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D803F" w14:textId="77777777" w:rsidR="00B07341" w:rsidRDefault="00895636">
      <w:pPr>
        <w:pStyle w:val="BodyText"/>
        <w:rPr>
          <w:rFonts w:ascii="Times New Roman"/>
          <w:sz w:val="20"/>
        </w:rPr>
      </w:pPr>
      <w:r>
        <w:pict w14:anchorId="33D1EF4D">
          <v:group id="docshapegroup1" o:spid="_x0000_s2402" style="position:absolute;margin-left:0;margin-top:0;width:612pt;height:789.15pt;z-index:-23272960;mso-position-horizontal-relative:page;mso-position-vertical-relative:page" coordsize="12240,15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2404" type="#_x0000_t75" style="position:absolute;width:12240;height:15783">
              <v:imagedata r:id="rId7" o:title=""/>
            </v:shape>
            <v:shape id="docshape3" o:spid="_x0000_s2403" style="position:absolute;left:4381;top:14314;width:3085;height:274" coordorigin="4381,14314" coordsize="3085,274" path="m7465,14314r-2728,l4667,14314r-286,l4381,14587r286,l4737,14587r2728,l7465,14314xe" fillcolor="#11362b" stroked="f">
              <v:path arrowok="t"/>
            </v:shape>
            <w10:wrap anchorx="page" anchory="page"/>
          </v:group>
        </w:pict>
      </w:r>
    </w:p>
    <w:p w14:paraId="7DFD97C5" w14:textId="77777777" w:rsidR="00B07341" w:rsidRDefault="00B07341">
      <w:pPr>
        <w:pStyle w:val="BodyText"/>
        <w:rPr>
          <w:rFonts w:ascii="Times New Roman"/>
          <w:sz w:val="20"/>
        </w:rPr>
      </w:pPr>
    </w:p>
    <w:p w14:paraId="04B46B30" w14:textId="77777777" w:rsidR="00B07341" w:rsidRDefault="00B07341">
      <w:pPr>
        <w:pStyle w:val="BodyText"/>
        <w:rPr>
          <w:rFonts w:ascii="Times New Roman"/>
          <w:sz w:val="20"/>
        </w:rPr>
      </w:pPr>
    </w:p>
    <w:p w14:paraId="1880D0CE" w14:textId="77777777" w:rsidR="00B07341" w:rsidRDefault="00B07341">
      <w:pPr>
        <w:pStyle w:val="BodyText"/>
        <w:rPr>
          <w:rFonts w:ascii="Times New Roman"/>
          <w:sz w:val="20"/>
        </w:rPr>
      </w:pPr>
    </w:p>
    <w:p w14:paraId="20D72370" w14:textId="77777777" w:rsidR="00B07341" w:rsidRDefault="00B07341">
      <w:pPr>
        <w:pStyle w:val="BodyText"/>
        <w:rPr>
          <w:rFonts w:ascii="Times New Roman"/>
          <w:sz w:val="20"/>
        </w:rPr>
      </w:pPr>
    </w:p>
    <w:p w14:paraId="787746CB" w14:textId="77777777" w:rsidR="00B07341" w:rsidRDefault="00B07341">
      <w:pPr>
        <w:pStyle w:val="BodyText"/>
        <w:rPr>
          <w:rFonts w:ascii="Times New Roman"/>
          <w:sz w:val="20"/>
        </w:rPr>
      </w:pPr>
    </w:p>
    <w:p w14:paraId="12E3C20D" w14:textId="77777777" w:rsidR="00B07341" w:rsidRDefault="00B07341">
      <w:pPr>
        <w:pStyle w:val="BodyText"/>
        <w:rPr>
          <w:rFonts w:ascii="Times New Roman"/>
          <w:sz w:val="20"/>
        </w:rPr>
      </w:pPr>
    </w:p>
    <w:p w14:paraId="46981A34" w14:textId="77777777" w:rsidR="00B07341" w:rsidRDefault="00B07341">
      <w:pPr>
        <w:pStyle w:val="BodyText"/>
        <w:rPr>
          <w:rFonts w:ascii="Times New Roman"/>
          <w:sz w:val="20"/>
        </w:rPr>
      </w:pPr>
    </w:p>
    <w:p w14:paraId="5432208B" w14:textId="77777777" w:rsidR="00B07341" w:rsidRDefault="00B07341">
      <w:pPr>
        <w:pStyle w:val="BodyText"/>
        <w:rPr>
          <w:rFonts w:ascii="Times New Roman"/>
          <w:sz w:val="20"/>
        </w:rPr>
      </w:pPr>
    </w:p>
    <w:p w14:paraId="221764AA" w14:textId="77777777" w:rsidR="00B07341" w:rsidRDefault="00B07341">
      <w:pPr>
        <w:pStyle w:val="BodyText"/>
        <w:rPr>
          <w:rFonts w:ascii="Times New Roman"/>
          <w:sz w:val="20"/>
        </w:rPr>
      </w:pPr>
    </w:p>
    <w:p w14:paraId="767DA45F" w14:textId="77777777" w:rsidR="00B07341" w:rsidRDefault="00B07341">
      <w:pPr>
        <w:pStyle w:val="BodyText"/>
        <w:rPr>
          <w:rFonts w:ascii="Times New Roman"/>
          <w:sz w:val="20"/>
        </w:rPr>
      </w:pPr>
    </w:p>
    <w:p w14:paraId="4D17CFD0" w14:textId="77777777" w:rsidR="00B07341" w:rsidRDefault="00B07341">
      <w:pPr>
        <w:pStyle w:val="BodyText"/>
        <w:rPr>
          <w:rFonts w:ascii="Times New Roman"/>
          <w:sz w:val="20"/>
        </w:rPr>
      </w:pPr>
    </w:p>
    <w:p w14:paraId="258C4FC8" w14:textId="77777777" w:rsidR="00B07341" w:rsidRDefault="00B07341">
      <w:pPr>
        <w:pStyle w:val="BodyText"/>
        <w:rPr>
          <w:rFonts w:ascii="Times New Roman"/>
          <w:sz w:val="20"/>
        </w:rPr>
      </w:pPr>
    </w:p>
    <w:p w14:paraId="12DD70BE" w14:textId="77777777" w:rsidR="00B07341" w:rsidRDefault="00B07341">
      <w:pPr>
        <w:pStyle w:val="BodyText"/>
        <w:rPr>
          <w:rFonts w:ascii="Times New Roman"/>
          <w:sz w:val="20"/>
        </w:rPr>
      </w:pPr>
    </w:p>
    <w:p w14:paraId="543AEEA2" w14:textId="77777777" w:rsidR="00B07341" w:rsidRDefault="00B07341">
      <w:pPr>
        <w:pStyle w:val="BodyText"/>
        <w:rPr>
          <w:rFonts w:ascii="Times New Roman"/>
          <w:sz w:val="20"/>
        </w:rPr>
      </w:pPr>
    </w:p>
    <w:p w14:paraId="73E18CDF" w14:textId="77777777" w:rsidR="00B07341" w:rsidRDefault="00B07341">
      <w:pPr>
        <w:pStyle w:val="BodyText"/>
        <w:rPr>
          <w:rFonts w:ascii="Times New Roman"/>
          <w:sz w:val="20"/>
        </w:rPr>
      </w:pPr>
    </w:p>
    <w:p w14:paraId="2EE646EA" w14:textId="77777777" w:rsidR="00B07341" w:rsidRDefault="00B07341">
      <w:pPr>
        <w:pStyle w:val="BodyText"/>
        <w:rPr>
          <w:rFonts w:ascii="Times New Roman"/>
          <w:sz w:val="20"/>
        </w:rPr>
      </w:pPr>
    </w:p>
    <w:p w14:paraId="533B5B3E" w14:textId="77777777" w:rsidR="00B07341" w:rsidRDefault="00B07341">
      <w:pPr>
        <w:pStyle w:val="BodyText"/>
        <w:rPr>
          <w:rFonts w:ascii="Times New Roman"/>
          <w:sz w:val="20"/>
        </w:rPr>
      </w:pPr>
    </w:p>
    <w:p w14:paraId="27284A5E" w14:textId="77777777" w:rsidR="00B07341" w:rsidRDefault="00B07341">
      <w:pPr>
        <w:pStyle w:val="BodyText"/>
        <w:rPr>
          <w:rFonts w:ascii="Times New Roman"/>
          <w:sz w:val="20"/>
        </w:rPr>
      </w:pPr>
    </w:p>
    <w:p w14:paraId="4FB9C0C1" w14:textId="77777777" w:rsidR="00B07341" w:rsidRDefault="00B07341">
      <w:pPr>
        <w:pStyle w:val="BodyText"/>
        <w:rPr>
          <w:rFonts w:ascii="Times New Roman"/>
          <w:sz w:val="20"/>
        </w:rPr>
      </w:pPr>
    </w:p>
    <w:p w14:paraId="24248654" w14:textId="77777777" w:rsidR="00B07341" w:rsidRDefault="00B07341">
      <w:pPr>
        <w:pStyle w:val="BodyText"/>
        <w:rPr>
          <w:rFonts w:ascii="Times New Roman"/>
          <w:sz w:val="20"/>
        </w:rPr>
      </w:pPr>
    </w:p>
    <w:p w14:paraId="284212AB" w14:textId="77777777" w:rsidR="00B07341" w:rsidRDefault="00B07341">
      <w:pPr>
        <w:pStyle w:val="BodyText"/>
        <w:rPr>
          <w:rFonts w:ascii="Times New Roman"/>
          <w:sz w:val="20"/>
        </w:rPr>
      </w:pPr>
    </w:p>
    <w:p w14:paraId="09D2EEE9" w14:textId="77777777" w:rsidR="00B07341" w:rsidRDefault="00B07341">
      <w:pPr>
        <w:pStyle w:val="BodyText"/>
        <w:rPr>
          <w:rFonts w:ascii="Times New Roman"/>
          <w:sz w:val="20"/>
        </w:rPr>
      </w:pPr>
    </w:p>
    <w:p w14:paraId="7C240A60" w14:textId="77777777" w:rsidR="00B07341" w:rsidRDefault="00B07341">
      <w:pPr>
        <w:pStyle w:val="BodyText"/>
        <w:rPr>
          <w:rFonts w:ascii="Times New Roman"/>
          <w:sz w:val="20"/>
        </w:rPr>
      </w:pPr>
    </w:p>
    <w:p w14:paraId="0DAF0BC0" w14:textId="77777777" w:rsidR="00B07341" w:rsidRDefault="00B07341">
      <w:pPr>
        <w:pStyle w:val="BodyText"/>
        <w:rPr>
          <w:rFonts w:ascii="Times New Roman"/>
          <w:sz w:val="20"/>
        </w:rPr>
      </w:pPr>
    </w:p>
    <w:p w14:paraId="0F62766E" w14:textId="77777777" w:rsidR="00B07341" w:rsidRDefault="00B07341">
      <w:pPr>
        <w:pStyle w:val="BodyText"/>
        <w:rPr>
          <w:rFonts w:ascii="Times New Roman"/>
          <w:sz w:val="20"/>
        </w:rPr>
      </w:pPr>
    </w:p>
    <w:p w14:paraId="4F661DD8" w14:textId="77777777" w:rsidR="00B07341" w:rsidRDefault="00B07341">
      <w:pPr>
        <w:pStyle w:val="BodyText"/>
        <w:rPr>
          <w:rFonts w:ascii="Times New Roman"/>
          <w:sz w:val="20"/>
        </w:rPr>
      </w:pPr>
    </w:p>
    <w:p w14:paraId="1B93D70A" w14:textId="77777777" w:rsidR="00B07341" w:rsidRDefault="00B07341">
      <w:pPr>
        <w:pStyle w:val="BodyText"/>
        <w:rPr>
          <w:rFonts w:ascii="Times New Roman"/>
          <w:sz w:val="20"/>
        </w:rPr>
      </w:pPr>
    </w:p>
    <w:p w14:paraId="11AD5FDF" w14:textId="77777777" w:rsidR="00B07341" w:rsidRDefault="00B07341">
      <w:pPr>
        <w:pStyle w:val="BodyText"/>
        <w:rPr>
          <w:rFonts w:ascii="Times New Roman"/>
          <w:sz w:val="20"/>
        </w:rPr>
      </w:pPr>
    </w:p>
    <w:p w14:paraId="43439B32" w14:textId="77777777" w:rsidR="00B07341" w:rsidRDefault="00B07341">
      <w:pPr>
        <w:pStyle w:val="BodyText"/>
        <w:rPr>
          <w:rFonts w:ascii="Times New Roman"/>
          <w:sz w:val="20"/>
        </w:rPr>
      </w:pPr>
    </w:p>
    <w:p w14:paraId="13A594F3" w14:textId="77777777" w:rsidR="00B07341" w:rsidRDefault="00B07341">
      <w:pPr>
        <w:pStyle w:val="BodyText"/>
        <w:rPr>
          <w:rFonts w:ascii="Times New Roman"/>
          <w:sz w:val="20"/>
        </w:rPr>
      </w:pPr>
    </w:p>
    <w:p w14:paraId="524FE234" w14:textId="77777777" w:rsidR="00B07341" w:rsidRDefault="00B07341">
      <w:pPr>
        <w:pStyle w:val="BodyText"/>
        <w:rPr>
          <w:rFonts w:ascii="Times New Roman"/>
          <w:sz w:val="20"/>
        </w:rPr>
      </w:pPr>
    </w:p>
    <w:p w14:paraId="5DA5BA02" w14:textId="77777777" w:rsidR="00B07341" w:rsidRDefault="00B07341">
      <w:pPr>
        <w:pStyle w:val="BodyText"/>
        <w:rPr>
          <w:rFonts w:ascii="Times New Roman"/>
          <w:sz w:val="20"/>
        </w:rPr>
      </w:pPr>
    </w:p>
    <w:p w14:paraId="39DDC5C1" w14:textId="77777777" w:rsidR="00B07341" w:rsidRDefault="00B07341">
      <w:pPr>
        <w:pStyle w:val="BodyText"/>
        <w:rPr>
          <w:rFonts w:ascii="Times New Roman"/>
          <w:sz w:val="20"/>
        </w:rPr>
      </w:pPr>
    </w:p>
    <w:p w14:paraId="0BF84D97" w14:textId="77777777" w:rsidR="00B07341" w:rsidRDefault="00B07341">
      <w:pPr>
        <w:pStyle w:val="BodyText"/>
        <w:rPr>
          <w:rFonts w:ascii="Times New Roman"/>
          <w:sz w:val="20"/>
        </w:rPr>
      </w:pPr>
    </w:p>
    <w:p w14:paraId="4FC5507A" w14:textId="77777777" w:rsidR="00B07341" w:rsidRDefault="00B07341">
      <w:pPr>
        <w:pStyle w:val="BodyText"/>
        <w:rPr>
          <w:rFonts w:ascii="Times New Roman"/>
          <w:sz w:val="20"/>
        </w:rPr>
      </w:pPr>
    </w:p>
    <w:p w14:paraId="5FAD421E" w14:textId="77777777" w:rsidR="00B07341" w:rsidRDefault="00B07341">
      <w:pPr>
        <w:pStyle w:val="BodyText"/>
        <w:rPr>
          <w:rFonts w:ascii="Times New Roman"/>
          <w:sz w:val="20"/>
        </w:rPr>
      </w:pPr>
    </w:p>
    <w:p w14:paraId="14CE6506" w14:textId="77777777" w:rsidR="00B07341" w:rsidRDefault="00B07341">
      <w:pPr>
        <w:pStyle w:val="BodyText"/>
        <w:rPr>
          <w:rFonts w:ascii="Times New Roman"/>
          <w:sz w:val="20"/>
        </w:rPr>
      </w:pPr>
    </w:p>
    <w:p w14:paraId="4D064EC7" w14:textId="77777777" w:rsidR="00B07341" w:rsidRDefault="00B07341">
      <w:pPr>
        <w:pStyle w:val="BodyText"/>
        <w:rPr>
          <w:rFonts w:ascii="Times New Roman"/>
          <w:sz w:val="20"/>
        </w:rPr>
      </w:pPr>
    </w:p>
    <w:p w14:paraId="0608F998" w14:textId="77777777" w:rsidR="00B07341" w:rsidRDefault="00B07341">
      <w:pPr>
        <w:pStyle w:val="BodyText"/>
        <w:rPr>
          <w:rFonts w:ascii="Times New Roman"/>
          <w:sz w:val="20"/>
        </w:rPr>
      </w:pPr>
    </w:p>
    <w:p w14:paraId="215BF2C5" w14:textId="77777777" w:rsidR="00B07341" w:rsidRDefault="00B07341">
      <w:pPr>
        <w:pStyle w:val="BodyText"/>
        <w:rPr>
          <w:rFonts w:ascii="Times New Roman"/>
          <w:sz w:val="20"/>
        </w:rPr>
      </w:pPr>
    </w:p>
    <w:p w14:paraId="5F7D2C08" w14:textId="77777777" w:rsidR="00B07341" w:rsidRDefault="00B07341">
      <w:pPr>
        <w:pStyle w:val="BodyText"/>
        <w:rPr>
          <w:rFonts w:ascii="Times New Roman"/>
          <w:sz w:val="20"/>
        </w:rPr>
      </w:pPr>
    </w:p>
    <w:p w14:paraId="600F1F26" w14:textId="77777777" w:rsidR="00B07341" w:rsidRDefault="00B07341">
      <w:pPr>
        <w:pStyle w:val="BodyText"/>
        <w:rPr>
          <w:rFonts w:ascii="Times New Roman"/>
          <w:sz w:val="20"/>
        </w:rPr>
      </w:pPr>
    </w:p>
    <w:p w14:paraId="3F2AD264" w14:textId="77777777" w:rsidR="00B07341" w:rsidRDefault="00B07341">
      <w:pPr>
        <w:pStyle w:val="BodyText"/>
        <w:rPr>
          <w:rFonts w:ascii="Times New Roman"/>
          <w:sz w:val="20"/>
        </w:rPr>
      </w:pPr>
    </w:p>
    <w:p w14:paraId="68D61B25" w14:textId="77777777" w:rsidR="00B07341" w:rsidRDefault="00B07341">
      <w:pPr>
        <w:pStyle w:val="BodyText"/>
        <w:rPr>
          <w:rFonts w:ascii="Times New Roman"/>
          <w:sz w:val="20"/>
        </w:rPr>
      </w:pPr>
    </w:p>
    <w:p w14:paraId="78DC4BF4" w14:textId="77777777" w:rsidR="00B07341" w:rsidRDefault="00B07341">
      <w:pPr>
        <w:pStyle w:val="BodyText"/>
        <w:rPr>
          <w:rFonts w:ascii="Times New Roman"/>
          <w:sz w:val="20"/>
        </w:rPr>
      </w:pPr>
    </w:p>
    <w:p w14:paraId="365AD6F6" w14:textId="77777777" w:rsidR="00B07341" w:rsidRDefault="00B07341">
      <w:pPr>
        <w:pStyle w:val="BodyText"/>
        <w:rPr>
          <w:rFonts w:ascii="Times New Roman"/>
          <w:sz w:val="20"/>
        </w:rPr>
      </w:pPr>
    </w:p>
    <w:p w14:paraId="55F57701" w14:textId="77777777" w:rsidR="00B07341" w:rsidRDefault="00B07341">
      <w:pPr>
        <w:pStyle w:val="BodyText"/>
        <w:rPr>
          <w:rFonts w:ascii="Times New Roman"/>
          <w:sz w:val="20"/>
        </w:rPr>
      </w:pPr>
    </w:p>
    <w:p w14:paraId="44E340D2" w14:textId="77777777" w:rsidR="00B07341" w:rsidRDefault="00B07341">
      <w:pPr>
        <w:pStyle w:val="BodyText"/>
        <w:rPr>
          <w:rFonts w:ascii="Times New Roman"/>
          <w:sz w:val="20"/>
        </w:rPr>
      </w:pPr>
    </w:p>
    <w:p w14:paraId="5D3AA1DD" w14:textId="77777777" w:rsidR="00B07341" w:rsidRDefault="00B07341">
      <w:pPr>
        <w:pStyle w:val="BodyText"/>
        <w:rPr>
          <w:rFonts w:ascii="Times New Roman"/>
          <w:sz w:val="20"/>
        </w:rPr>
      </w:pPr>
    </w:p>
    <w:p w14:paraId="2D607281" w14:textId="77777777" w:rsidR="00B07341" w:rsidRDefault="00B07341">
      <w:pPr>
        <w:pStyle w:val="BodyText"/>
        <w:rPr>
          <w:rFonts w:ascii="Times New Roman"/>
          <w:sz w:val="20"/>
        </w:rPr>
      </w:pPr>
    </w:p>
    <w:p w14:paraId="681582D2" w14:textId="77777777" w:rsidR="00B07341" w:rsidRDefault="00B07341">
      <w:pPr>
        <w:pStyle w:val="BodyText"/>
        <w:rPr>
          <w:rFonts w:ascii="Times New Roman"/>
          <w:sz w:val="20"/>
        </w:rPr>
      </w:pPr>
    </w:p>
    <w:p w14:paraId="1C48A8D4" w14:textId="77777777" w:rsidR="00B07341" w:rsidRDefault="00B07341">
      <w:pPr>
        <w:pStyle w:val="BodyText"/>
        <w:rPr>
          <w:rFonts w:ascii="Times New Roman"/>
          <w:sz w:val="20"/>
        </w:rPr>
      </w:pPr>
    </w:p>
    <w:p w14:paraId="2A818E21" w14:textId="77777777" w:rsidR="00B07341" w:rsidRDefault="00B07341">
      <w:pPr>
        <w:pStyle w:val="BodyText"/>
        <w:rPr>
          <w:rFonts w:ascii="Times New Roman"/>
          <w:sz w:val="20"/>
        </w:rPr>
      </w:pPr>
    </w:p>
    <w:p w14:paraId="47365BE8" w14:textId="77777777" w:rsidR="00B07341" w:rsidRDefault="00B07341">
      <w:pPr>
        <w:pStyle w:val="BodyText"/>
        <w:rPr>
          <w:rFonts w:ascii="Times New Roman"/>
          <w:sz w:val="28"/>
        </w:rPr>
      </w:pPr>
    </w:p>
    <w:p w14:paraId="0B70BDE8" w14:textId="77777777" w:rsidR="00B07341" w:rsidRDefault="00895636">
      <w:pPr>
        <w:spacing w:before="94"/>
        <w:ind w:left="3923"/>
        <w:rPr>
          <w:sz w:val="20"/>
        </w:rPr>
      </w:pPr>
      <w:r>
        <w:rPr>
          <w:color w:val="749585"/>
          <w:spacing w:val="-2"/>
          <w:w w:val="130"/>
          <w:sz w:val="20"/>
          <w:u w:val="thick" w:color="749585"/>
        </w:rPr>
        <w:t>"''""</w:t>
      </w:r>
      <w:r>
        <w:rPr>
          <w:color w:val="749585"/>
          <w:spacing w:val="-6"/>
          <w:w w:val="130"/>
          <w:sz w:val="20"/>
          <w:u w:val="thick" w:color="749585"/>
        </w:rPr>
        <w:t xml:space="preserve"> </w:t>
      </w:r>
      <w:r>
        <w:rPr>
          <w:color w:val="749585"/>
          <w:spacing w:val="-2"/>
          <w:w w:val="130"/>
          <w:sz w:val="20"/>
        </w:rPr>
        <w:t>-</w:t>
      </w:r>
      <w:r>
        <w:rPr>
          <w:color w:val="749585"/>
          <w:spacing w:val="5"/>
          <w:w w:val="130"/>
          <w:sz w:val="20"/>
        </w:rPr>
        <w:t xml:space="preserve"> </w:t>
      </w:r>
      <w:r>
        <w:rPr>
          <w:color w:val="AFCAB3"/>
          <w:spacing w:val="-2"/>
          <w:w w:val="110"/>
          <w:sz w:val="20"/>
        </w:rPr>
        <w:t>USDEPARTMENT</w:t>
      </w:r>
      <w:r>
        <w:rPr>
          <w:color w:val="AFCAB3"/>
          <w:spacing w:val="-12"/>
          <w:w w:val="110"/>
          <w:sz w:val="20"/>
        </w:rPr>
        <w:t xml:space="preserve"> </w:t>
      </w:r>
      <w:r>
        <w:rPr>
          <w:color w:val="AFCAB3"/>
          <w:spacing w:val="-2"/>
          <w:w w:val="110"/>
          <w:sz w:val="20"/>
        </w:rPr>
        <w:t>OF</w:t>
      </w:r>
      <w:r>
        <w:rPr>
          <w:color w:val="AFCAB3"/>
          <w:spacing w:val="-22"/>
          <w:w w:val="110"/>
          <w:sz w:val="20"/>
        </w:rPr>
        <w:t xml:space="preserve"> </w:t>
      </w:r>
      <w:r>
        <w:rPr>
          <w:color w:val="AFCAB3"/>
          <w:spacing w:val="-2"/>
          <w:w w:val="110"/>
          <w:sz w:val="20"/>
        </w:rPr>
        <w:t>JUSTICE</w:t>
      </w:r>
    </w:p>
    <w:p w14:paraId="7F3232F6" w14:textId="77777777" w:rsidR="00B07341" w:rsidRDefault="00895636">
      <w:pPr>
        <w:spacing w:before="106"/>
        <w:ind w:left="5272"/>
        <w:rPr>
          <w:sz w:val="20"/>
        </w:rPr>
      </w:pPr>
      <w:r>
        <w:pict w14:anchorId="17D61F23">
          <v:shapetype id="_x0000_t202" coordsize="21600,21600" o:spt="202" path="m,l,21600r21600,l21600,xe">
            <v:stroke joinstyle="miter"/>
            <v:path gradientshapeok="t" o:connecttype="rect"/>
          </v:shapetype>
          <v:shape id="docshape4" o:spid="_x0000_s2401" type="#_x0000_t202" style="position:absolute;left:0;text-align:left;margin-left:207.35pt;margin-top:5.6pt;width:24.35pt;height:11.2pt;z-index:-23273472;mso-position-horizontal-relative:page" filled="f" stroked="f">
            <v:textbox inset="0,0,0,0">
              <w:txbxContent>
                <w:p w14:paraId="0CC25A58" w14:textId="77777777" w:rsidR="00B07341" w:rsidRDefault="00895636">
                  <w:pPr>
                    <w:spacing w:line="224" w:lineRule="exact"/>
                    <w:rPr>
                      <w:i/>
                      <w:sz w:val="20"/>
                    </w:rPr>
                  </w:pPr>
                  <w:r>
                    <w:rPr>
                      <w:i/>
                      <w:color w:val="D6D8A7"/>
                      <w:spacing w:val="-5"/>
                      <w:w w:val="365"/>
                      <w:sz w:val="20"/>
                    </w:rPr>
                    <w:t>)}</w:t>
                  </w:r>
                </w:p>
              </w:txbxContent>
            </v:textbox>
            <w10:wrap anchorx="page"/>
          </v:shape>
        </w:pict>
      </w:r>
      <w:r>
        <w:pict w14:anchorId="0C75441B">
          <v:shape id="docshape5" o:spid="_x0000_s2400" type="#_x0000_t202" style="position:absolute;left:0;text-align:left;margin-left:233.35pt;margin-top:4.25pt;width:26.95pt;height:14.2pt;z-index:15729664;mso-position-horizontal-relative:page" fillcolor="#11362b" stroked="f">
            <v:textbox inset="0,0,0,0">
              <w:txbxContent>
                <w:p w14:paraId="70BB19AC" w14:textId="77777777" w:rsidR="00B07341" w:rsidRDefault="00895636">
                  <w:pPr>
                    <w:spacing w:before="20"/>
                    <w:ind w:right="-44"/>
                    <w:rPr>
                      <w:color w:val="000000"/>
                      <w:sz w:val="20"/>
                    </w:rPr>
                  </w:pPr>
                  <w:r>
                    <w:rPr>
                      <w:color w:val="AFCAB3"/>
                      <w:w w:val="140"/>
                      <w:sz w:val="20"/>
                    </w:rPr>
                    <w:t>D</w:t>
                  </w:r>
                  <w:r>
                    <w:rPr>
                      <w:color w:val="AFCAB3"/>
                      <w:spacing w:val="79"/>
                      <w:w w:val="140"/>
                      <w:sz w:val="20"/>
                    </w:rPr>
                    <w:t xml:space="preserve"> </w:t>
                  </w:r>
                  <w:r>
                    <w:rPr>
                      <w:color w:val="AFCAB3"/>
                      <w:spacing w:val="-10"/>
                      <w:w w:val="140"/>
                      <w:sz w:val="20"/>
                    </w:rPr>
                    <w:t>G</w:t>
                  </w:r>
                </w:p>
              </w:txbxContent>
            </v:textbox>
            <w10:wrap anchorx="page"/>
          </v:shape>
        </w:pict>
      </w:r>
      <w:r>
        <w:pict w14:anchorId="09C270BE">
          <v:shape id="docshape6" o:spid="_x0000_s2399" type="#_x0000_t202" style="position:absolute;left:0;text-align:left;margin-left:185.1pt;margin-top:4.25pt;width:43.75pt;height:14.2pt;z-index:15730176;mso-position-horizontal-relative:page" fillcolor="#11362b" stroked="f">
            <v:textbox inset="0,0,0,0">
              <w:txbxContent>
                <w:p w14:paraId="02AC9B54" w14:textId="77777777" w:rsidR="00B07341" w:rsidRDefault="00895636">
                  <w:pPr>
                    <w:spacing w:before="19"/>
                    <w:rPr>
                      <w:rFonts w:ascii="Times New Roman"/>
                      <w:i/>
                      <w:color w:val="000000"/>
                      <w:sz w:val="12"/>
                    </w:rPr>
                  </w:pPr>
                  <w:r>
                    <w:rPr>
                      <w:i/>
                      <w:color w:val="D6D8A7"/>
                      <w:spacing w:val="-146"/>
                      <w:w w:val="335"/>
                      <w:position w:val="4"/>
                      <w:sz w:val="20"/>
                    </w:rPr>
                    <w:t>-</w:t>
                  </w:r>
                  <w:r>
                    <w:rPr>
                      <w:rFonts w:ascii="Times New Roman"/>
                      <w:i/>
                      <w:color w:val="749585"/>
                      <w:w w:val="175"/>
                      <w:sz w:val="12"/>
                    </w:rPr>
                    <w:t>,:-,_</w:t>
                  </w:r>
                  <w:r>
                    <w:rPr>
                      <w:rFonts w:ascii="Times New Roman"/>
                      <w:i/>
                      <w:color w:val="749585"/>
                      <w:spacing w:val="-5"/>
                      <w:w w:val="175"/>
                      <w:sz w:val="12"/>
                    </w:rPr>
                    <w:t xml:space="preserve"> </w:t>
                  </w:r>
                  <w:r>
                    <w:rPr>
                      <w:rFonts w:ascii="Times New Roman"/>
                      <w:i/>
                      <w:color w:val="749585"/>
                      <w:spacing w:val="-2"/>
                      <w:w w:val="175"/>
                      <w:sz w:val="12"/>
                    </w:rPr>
                    <w:t>.,._t'</w:t>
                  </w:r>
                </w:p>
              </w:txbxContent>
            </v:textbox>
            <w10:wrap anchorx="page"/>
          </v:shape>
        </w:pict>
      </w:r>
      <w:r>
        <w:rPr>
          <w:color w:val="AFCAB3"/>
          <w:w w:val="90"/>
          <w:sz w:val="20"/>
          <w:shd w:val="clear" w:color="auto" w:fill="11362B"/>
        </w:rPr>
        <w:t>ENFORCEMENT</w:t>
      </w:r>
      <w:r>
        <w:rPr>
          <w:color w:val="AFCAB3"/>
          <w:spacing w:val="27"/>
          <w:sz w:val="20"/>
          <w:shd w:val="clear" w:color="auto" w:fill="11362B"/>
        </w:rPr>
        <w:t xml:space="preserve"> </w:t>
      </w:r>
      <w:r>
        <w:rPr>
          <w:color w:val="AFCAB3"/>
          <w:spacing w:val="-2"/>
          <w:sz w:val="20"/>
          <w:shd w:val="clear" w:color="auto" w:fill="11362B"/>
        </w:rPr>
        <w:t>ADMINISTRATION</w:t>
      </w:r>
    </w:p>
    <w:p w14:paraId="43DA04B9" w14:textId="77777777" w:rsidR="00B07341" w:rsidRDefault="00895636">
      <w:pPr>
        <w:spacing w:before="9"/>
        <w:ind w:left="3901"/>
        <w:rPr>
          <w:rFonts w:ascii="Times New Roman" w:hAnsi="Times New Roman"/>
          <w:sz w:val="11"/>
        </w:rPr>
      </w:pPr>
      <w:proofErr w:type="gramStart"/>
      <w:r>
        <w:rPr>
          <w:rFonts w:ascii="Times New Roman" w:hAnsi="Times New Roman"/>
          <w:color w:val="749585"/>
          <w:w w:val="135"/>
          <w:sz w:val="11"/>
        </w:rPr>
        <w:t>(</w:t>
      </w:r>
      <w:r>
        <w:rPr>
          <w:rFonts w:ascii="Times New Roman" w:hAnsi="Times New Roman"/>
          <w:color w:val="749585"/>
          <w:spacing w:val="-6"/>
          <w:w w:val="135"/>
          <w:sz w:val="11"/>
        </w:rPr>
        <w:t xml:space="preserve"> </w:t>
      </w:r>
      <w:r>
        <w:rPr>
          <w:rFonts w:ascii="Times New Roman" w:hAnsi="Times New Roman"/>
          <w:color w:val="749585"/>
          <w:spacing w:val="-2"/>
          <w:w w:val="105"/>
          <w:sz w:val="11"/>
        </w:rPr>
        <w:t>•</w:t>
      </w:r>
      <w:proofErr w:type="gramEnd"/>
      <w:r>
        <w:rPr>
          <w:rFonts w:ascii="Times New Roman" w:hAnsi="Times New Roman"/>
          <w:color w:val="749585"/>
          <w:spacing w:val="-2"/>
          <w:w w:val="105"/>
          <w:sz w:val="11"/>
        </w:rPr>
        <w:t>.,,,,,,.,,1¥"</w:t>
      </w:r>
      <w:r>
        <w:rPr>
          <w:rFonts w:ascii="Times New Roman" w:hAnsi="Times New Roman"/>
          <w:color w:val="9ABFBA"/>
          <w:spacing w:val="-2"/>
          <w:w w:val="105"/>
          <w:sz w:val="11"/>
        </w:rPr>
        <w:t>'</w:t>
      </w:r>
      <w:r>
        <w:rPr>
          <w:rFonts w:ascii="Times New Roman" w:hAnsi="Times New Roman"/>
          <w:color w:val="749585"/>
          <w:spacing w:val="-2"/>
          <w:w w:val="105"/>
          <w:sz w:val="11"/>
        </w:rPr>
        <w:t>1"'</w:t>
      </w:r>
    </w:p>
    <w:p w14:paraId="1DF402B4" w14:textId="77777777" w:rsidR="00B07341" w:rsidRDefault="00B07341">
      <w:pPr>
        <w:rPr>
          <w:rFonts w:ascii="Times New Roman" w:hAnsi="Times New Roman"/>
          <w:sz w:val="11"/>
        </w:rPr>
        <w:sectPr w:rsidR="00B07341">
          <w:type w:val="continuous"/>
          <w:pgSz w:w="12240" w:h="15840"/>
          <w:pgMar w:top="1500" w:right="0" w:bottom="280" w:left="0" w:header="720" w:footer="720" w:gutter="0"/>
          <w:cols w:space="720"/>
        </w:sectPr>
      </w:pPr>
    </w:p>
    <w:p w14:paraId="35187088" w14:textId="77777777" w:rsidR="00B07341" w:rsidRDefault="00B07341">
      <w:pPr>
        <w:pStyle w:val="BodyText"/>
        <w:rPr>
          <w:rFonts w:ascii="Times New Roman"/>
          <w:sz w:val="20"/>
        </w:rPr>
      </w:pPr>
    </w:p>
    <w:p w14:paraId="05A1F3A4" w14:textId="77777777" w:rsidR="00B07341" w:rsidRDefault="00B07341">
      <w:pPr>
        <w:pStyle w:val="BodyText"/>
        <w:rPr>
          <w:rFonts w:ascii="Times New Roman"/>
          <w:sz w:val="20"/>
        </w:rPr>
      </w:pPr>
    </w:p>
    <w:p w14:paraId="310C9313" w14:textId="77777777" w:rsidR="00B07341" w:rsidRDefault="00B07341">
      <w:pPr>
        <w:pStyle w:val="BodyText"/>
        <w:rPr>
          <w:rFonts w:ascii="Times New Roman"/>
          <w:sz w:val="20"/>
        </w:rPr>
      </w:pPr>
    </w:p>
    <w:p w14:paraId="4A731818" w14:textId="77777777" w:rsidR="00B07341" w:rsidRDefault="00B07341">
      <w:pPr>
        <w:pStyle w:val="BodyText"/>
        <w:rPr>
          <w:rFonts w:ascii="Times New Roman"/>
          <w:sz w:val="20"/>
        </w:rPr>
      </w:pPr>
    </w:p>
    <w:p w14:paraId="3C70228A" w14:textId="77777777" w:rsidR="00B07341" w:rsidRDefault="00B07341">
      <w:pPr>
        <w:pStyle w:val="BodyText"/>
        <w:rPr>
          <w:rFonts w:ascii="Times New Roman"/>
          <w:sz w:val="20"/>
        </w:rPr>
      </w:pPr>
    </w:p>
    <w:p w14:paraId="34E9EF76" w14:textId="77777777" w:rsidR="00B07341" w:rsidRDefault="00B07341">
      <w:pPr>
        <w:pStyle w:val="BodyText"/>
        <w:rPr>
          <w:rFonts w:ascii="Times New Roman"/>
          <w:sz w:val="20"/>
        </w:rPr>
      </w:pPr>
    </w:p>
    <w:p w14:paraId="0D9447DB" w14:textId="77777777" w:rsidR="00B07341" w:rsidRDefault="00B07341">
      <w:pPr>
        <w:pStyle w:val="BodyText"/>
        <w:rPr>
          <w:rFonts w:ascii="Times New Roman"/>
          <w:sz w:val="20"/>
        </w:rPr>
      </w:pPr>
    </w:p>
    <w:p w14:paraId="0C9542B3" w14:textId="77777777" w:rsidR="00B07341" w:rsidRDefault="00B07341">
      <w:pPr>
        <w:pStyle w:val="BodyText"/>
        <w:rPr>
          <w:rFonts w:ascii="Times New Roman"/>
          <w:sz w:val="20"/>
        </w:rPr>
      </w:pPr>
    </w:p>
    <w:p w14:paraId="552C91F6" w14:textId="77777777" w:rsidR="00B07341" w:rsidRDefault="00B07341">
      <w:pPr>
        <w:pStyle w:val="BodyText"/>
        <w:rPr>
          <w:rFonts w:ascii="Times New Roman"/>
          <w:sz w:val="20"/>
        </w:rPr>
      </w:pPr>
    </w:p>
    <w:p w14:paraId="29E86867" w14:textId="77777777" w:rsidR="00B07341" w:rsidRDefault="00B07341">
      <w:pPr>
        <w:pStyle w:val="BodyText"/>
        <w:rPr>
          <w:rFonts w:ascii="Times New Roman"/>
          <w:sz w:val="20"/>
        </w:rPr>
      </w:pPr>
    </w:p>
    <w:p w14:paraId="53FA0FAF" w14:textId="77777777" w:rsidR="00B07341" w:rsidRDefault="00B07341">
      <w:pPr>
        <w:pStyle w:val="BodyText"/>
        <w:spacing w:before="10"/>
        <w:rPr>
          <w:rFonts w:ascii="Times New Roman"/>
          <w:sz w:val="29"/>
        </w:rPr>
      </w:pPr>
    </w:p>
    <w:p w14:paraId="3B38855D" w14:textId="77777777" w:rsidR="00B07341" w:rsidRDefault="00895636">
      <w:pPr>
        <w:pStyle w:val="Heading1"/>
        <w:spacing w:before="100"/>
        <w:ind w:right="1528"/>
      </w:pPr>
      <w:r>
        <w:rPr>
          <w:color w:val="234A58"/>
        </w:rPr>
        <w:t>Drugs</w:t>
      </w:r>
      <w:r>
        <w:rPr>
          <w:color w:val="234A58"/>
          <w:spacing w:val="-14"/>
        </w:rPr>
        <w:t xml:space="preserve"> </w:t>
      </w:r>
      <w:r>
        <w:rPr>
          <w:color w:val="234A58"/>
        </w:rPr>
        <w:t>of</w:t>
      </w:r>
      <w:r>
        <w:rPr>
          <w:color w:val="234A58"/>
          <w:spacing w:val="-16"/>
        </w:rPr>
        <w:t xml:space="preserve"> </w:t>
      </w:r>
      <w:r>
        <w:rPr>
          <w:color w:val="234A58"/>
          <w:spacing w:val="-2"/>
        </w:rPr>
        <w:t>Abuse</w:t>
      </w:r>
    </w:p>
    <w:p w14:paraId="026123FF" w14:textId="77777777" w:rsidR="00B07341" w:rsidRDefault="00895636">
      <w:pPr>
        <w:pStyle w:val="Heading3"/>
        <w:spacing w:before="125"/>
        <w:rPr>
          <w:rFonts w:ascii="Arial"/>
        </w:rPr>
      </w:pPr>
      <w:r>
        <w:rPr>
          <w:rFonts w:ascii="Arial"/>
          <w:color w:val="234A58"/>
        </w:rPr>
        <w:t>A</w:t>
      </w:r>
      <w:r>
        <w:rPr>
          <w:rFonts w:ascii="Arial"/>
          <w:color w:val="234A58"/>
          <w:spacing w:val="-4"/>
        </w:rPr>
        <w:t xml:space="preserve"> </w:t>
      </w:r>
      <w:r>
        <w:rPr>
          <w:rFonts w:ascii="Arial"/>
          <w:color w:val="234A58"/>
        </w:rPr>
        <w:t>DEA</w:t>
      </w:r>
      <w:r>
        <w:rPr>
          <w:rFonts w:ascii="Arial"/>
          <w:color w:val="234A58"/>
          <w:spacing w:val="-4"/>
        </w:rPr>
        <w:t xml:space="preserve"> </w:t>
      </w:r>
      <w:r>
        <w:rPr>
          <w:rFonts w:ascii="Arial"/>
          <w:color w:val="234A58"/>
        </w:rPr>
        <w:t>RESOURCE</w:t>
      </w:r>
      <w:r>
        <w:rPr>
          <w:rFonts w:ascii="Arial"/>
          <w:color w:val="234A58"/>
          <w:spacing w:val="-3"/>
        </w:rPr>
        <w:t xml:space="preserve"> </w:t>
      </w:r>
      <w:r>
        <w:rPr>
          <w:rFonts w:ascii="Arial"/>
          <w:color w:val="234A58"/>
          <w:spacing w:val="-4"/>
        </w:rPr>
        <w:t>GUIDE</w:t>
      </w:r>
    </w:p>
    <w:p w14:paraId="63AE8DA1" w14:textId="77777777" w:rsidR="00B07341" w:rsidRDefault="00B07341">
      <w:pPr>
        <w:pStyle w:val="BodyText"/>
        <w:rPr>
          <w:sz w:val="20"/>
        </w:rPr>
      </w:pPr>
    </w:p>
    <w:p w14:paraId="3A7C48D6" w14:textId="77777777" w:rsidR="00B07341" w:rsidRDefault="00895636">
      <w:pPr>
        <w:pStyle w:val="BodyText"/>
        <w:spacing w:before="7"/>
        <w:rPr>
          <w:sz w:val="20"/>
        </w:rPr>
      </w:pPr>
      <w:r>
        <w:pict w14:anchorId="036BCD98">
          <v:shape id="docshape8" o:spid="_x0000_s2398" style="position:absolute;margin-left:255.45pt;margin-top:13.05pt;width:98.25pt;height:.1pt;z-index:-15726592;mso-wrap-distance-left:0;mso-wrap-distance-right:0;mso-position-horizontal-relative:page" coordorigin="5109,261" coordsize="1965,0" path="m5109,261r1965,e" filled="f" strokecolor="#375f53" strokeweight=".5pt">
            <v:path arrowok="t"/>
            <w10:wrap type="topAndBottom" anchorx="page"/>
          </v:shape>
        </w:pict>
      </w:r>
    </w:p>
    <w:p w14:paraId="4D030113" w14:textId="77777777" w:rsidR="00B07341" w:rsidRDefault="00895636">
      <w:pPr>
        <w:spacing w:before="44" w:after="61"/>
        <w:ind w:left="1456" w:right="1522"/>
        <w:jc w:val="center"/>
        <w:rPr>
          <w:sz w:val="34"/>
        </w:rPr>
      </w:pPr>
      <w:r>
        <w:rPr>
          <w:color w:val="234A58"/>
          <w:sz w:val="34"/>
        </w:rPr>
        <w:t xml:space="preserve">2020 </w:t>
      </w:r>
      <w:r>
        <w:rPr>
          <w:color w:val="234A58"/>
          <w:spacing w:val="-2"/>
          <w:sz w:val="34"/>
        </w:rPr>
        <w:t>Edition</w:t>
      </w:r>
    </w:p>
    <w:p w14:paraId="074D0CBF" w14:textId="77777777" w:rsidR="00B07341" w:rsidRDefault="00895636">
      <w:pPr>
        <w:pStyle w:val="BodyText"/>
        <w:spacing w:line="20" w:lineRule="exact"/>
        <w:ind w:left="5118"/>
        <w:rPr>
          <w:sz w:val="2"/>
        </w:rPr>
      </w:pPr>
      <w:r>
        <w:rPr>
          <w:sz w:val="2"/>
        </w:rPr>
      </w:r>
      <w:r>
        <w:rPr>
          <w:sz w:val="2"/>
        </w:rPr>
        <w:pict w14:anchorId="7212DD21">
          <v:group id="docshapegroup9" o:spid="_x0000_s2396" style="width:98.3pt;height:.5pt;mso-position-horizontal-relative:char;mso-position-vertical-relative:line" coordsize="1966,10">
            <v:line id="_x0000_s2397" style="position:absolute" from="0,5" to="1966,5" strokecolor="#375f53" strokeweight=".5pt"/>
            <w10:anchorlock/>
          </v:group>
        </w:pict>
      </w:r>
    </w:p>
    <w:p w14:paraId="31EEC2DF" w14:textId="77777777" w:rsidR="00B07341" w:rsidRDefault="00B07341">
      <w:pPr>
        <w:pStyle w:val="BodyText"/>
        <w:rPr>
          <w:sz w:val="20"/>
        </w:rPr>
      </w:pPr>
    </w:p>
    <w:p w14:paraId="2FB6A36E" w14:textId="77777777" w:rsidR="00B07341" w:rsidRDefault="00B07341">
      <w:pPr>
        <w:pStyle w:val="BodyText"/>
        <w:rPr>
          <w:sz w:val="20"/>
        </w:rPr>
      </w:pPr>
    </w:p>
    <w:p w14:paraId="0CA87234" w14:textId="77777777" w:rsidR="00B07341" w:rsidRDefault="00895636">
      <w:pPr>
        <w:pStyle w:val="BodyText"/>
        <w:spacing w:before="6"/>
        <w:rPr>
          <w:sz w:val="27"/>
        </w:rPr>
      </w:pPr>
      <w:r>
        <w:rPr>
          <w:noProof/>
        </w:rPr>
        <w:drawing>
          <wp:anchor distT="0" distB="0" distL="0" distR="0" simplePos="0" relativeHeight="6" behindDoc="0" locked="0" layoutInCell="1" allowOverlap="1" wp14:anchorId="58BA31C0" wp14:editId="7A1368D7">
            <wp:simplePos x="0" y="0"/>
            <wp:positionH relativeFrom="page">
              <wp:posOffset>1158239</wp:posOffset>
            </wp:positionH>
            <wp:positionV relativeFrom="paragraph">
              <wp:posOffset>216559</wp:posOffset>
            </wp:positionV>
            <wp:extent cx="5312849" cy="1536191"/>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8" cstate="print"/>
                    <a:stretch>
                      <a:fillRect/>
                    </a:stretch>
                  </pic:blipFill>
                  <pic:spPr>
                    <a:xfrm>
                      <a:off x="0" y="0"/>
                      <a:ext cx="5312849" cy="1536191"/>
                    </a:xfrm>
                    <a:prstGeom prst="rect">
                      <a:avLst/>
                    </a:prstGeom>
                  </pic:spPr>
                </pic:pic>
              </a:graphicData>
            </a:graphic>
          </wp:anchor>
        </w:drawing>
      </w:r>
    </w:p>
    <w:p w14:paraId="3531F40E" w14:textId="77777777" w:rsidR="00B07341" w:rsidRDefault="00B07341">
      <w:pPr>
        <w:pStyle w:val="BodyText"/>
        <w:rPr>
          <w:sz w:val="38"/>
        </w:rPr>
      </w:pPr>
    </w:p>
    <w:p w14:paraId="586C9BA5" w14:textId="77777777" w:rsidR="00B07341" w:rsidRDefault="00B07341">
      <w:pPr>
        <w:pStyle w:val="BodyText"/>
        <w:rPr>
          <w:sz w:val="38"/>
        </w:rPr>
      </w:pPr>
    </w:p>
    <w:p w14:paraId="599BEB9F" w14:textId="77777777" w:rsidR="00B07341" w:rsidRDefault="00B07341">
      <w:pPr>
        <w:pStyle w:val="BodyText"/>
        <w:rPr>
          <w:sz w:val="38"/>
        </w:rPr>
      </w:pPr>
    </w:p>
    <w:p w14:paraId="4DAB1511" w14:textId="77777777" w:rsidR="00B07341" w:rsidRDefault="00B07341">
      <w:pPr>
        <w:pStyle w:val="BodyText"/>
        <w:rPr>
          <w:sz w:val="38"/>
        </w:rPr>
      </w:pPr>
    </w:p>
    <w:p w14:paraId="37541301" w14:textId="77777777" w:rsidR="00B07341" w:rsidRDefault="00B07341">
      <w:pPr>
        <w:pStyle w:val="BodyText"/>
        <w:rPr>
          <w:sz w:val="38"/>
        </w:rPr>
      </w:pPr>
    </w:p>
    <w:p w14:paraId="2F69E16F" w14:textId="77777777" w:rsidR="00B07341" w:rsidRDefault="00B07341">
      <w:pPr>
        <w:pStyle w:val="BodyText"/>
        <w:rPr>
          <w:sz w:val="38"/>
        </w:rPr>
      </w:pPr>
    </w:p>
    <w:p w14:paraId="0BFA3186" w14:textId="77777777" w:rsidR="00B07341" w:rsidRDefault="00B07341">
      <w:pPr>
        <w:pStyle w:val="BodyText"/>
        <w:rPr>
          <w:sz w:val="38"/>
        </w:rPr>
      </w:pPr>
    </w:p>
    <w:p w14:paraId="184A9F20" w14:textId="77777777" w:rsidR="00B07341" w:rsidRDefault="00B07341">
      <w:pPr>
        <w:pStyle w:val="BodyText"/>
        <w:rPr>
          <w:sz w:val="38"/>
        </w:rPr>
      </w:pPr>
    </w:p>
    <w:p w14:paraId="01C74002" w14:textId="77777777" w:rsidR="00B07341" w:rsidRDefault="00B07341">
      <w:pPr>
        <w:pStyle w:val="BodyText"/>
        <w:rPr>
          <w:sz w:val="38"/>
        </w:rPr>
      </w:pPr>
    </w:p>
    <w:p w14:paraId="53EF34BD" w14:textId="77777777" w:rsidR="00B07341" w:rsidRDefault="00B07341">
      <w:pPr>
        <w:pStyle w:val="BodyText"/>
        <w:spacing w:before="1"/>
        <w:rPr>
          <w:sz w:val="38"/>
        </w:rPr>
      </w:pPr>
    </w:p>
    <w:p w14:paraId="1AC7105B" w14:textId="77777777" w:rsidR="00B07341" w:rsidRDefault="00895636">
      <w:pPr>
        <w:ind w:left="1456" w:right="1519"/>
        <w:jc w:val="center"/>
        <w:rPr>
          <w:b/>
          <w:sz w:val="24"/>
        </w:rPr>
      </w:pPr>
      <w:r>
        <w:rPr>
          <w:b/>
          <w:color w:val="006E6C"/>
          <w:sz w:val="24"/>
        </w:rPr>
        <w:t>PRODUCED</w:t>
      </w:r>
      <w:r>
        <w:rPr>
          <w:b/>
          <w:color w:val="006E6C"/>
          <w:spacing w:val="-10"/>
          <w:sz w:val="24"/>
        </w:rPr>
        <w:t xml:space="preserve"> </w:t>
      </w:r>
      <w:r>
        <w:rPr>
          <w:b/>
          <w:color w:val="006E6C"/>
          <w:sz w:val="24"/>
        </w:rPr>
        <w:t>AND</w:t>
      </w:r>
      <w:r>
        <w:rPr>
          <w:b/>
          <w:color w:val="006E6C"/>
          <w:spacing w:val="-10"/>
          <w:sz w:val="24"/>
        </w:rPr>
        <w:t xml:space="preserve"> </w:t>
      </w:r>
      <w:r>
        <w:rPr>
          <w:b/>
          <w:color w:val="006E6C"/>
          <w:sz w:val="24"/>
        </w:rPr>
        <w:t>PUBLISHED</w:t>
      </w:r>
      <w:r>
        <w:rPr>
          <w:b/>
          <w:color w:val="006E6C"/>
          <w:spacing w:val="-9"/>
          <w:sz w:val="24"/>
        </w:rPr>
        <w:t xml:space="preserve"> </w:t>
      </w:r>
      <w:r>
        <w:rPr>
          <w:b/>
          <w:color w:val="006E6C"/>
          <w:spacing w:val="-5"/>
          <w:sz w:val="24"/>
        </w:rPr>
        <w:t>BY</w:t>
      </w:r>
    </w:p>
    <w:p w14:paraId="61CB276F" w14:textId="77777777" w:rsidR="00B07341" w:rsidRDefault="00895636">
      <w:pPr>
        <w:spacing w:before="43"/>
        <w:ind w:left="1456" w:right="1524"/>
        <w:jc w:val="center"/>
        <w:rPr>
          <w:b/>
          <w:sz w:val="24"/>
        </w:rPr>
      </w:pPr>
      <w:r>
        <w:rPr>
          <w:b/>
          <w:color w:val="006E6C"/>
          <w:sz w:val="24"/>
        </w:rPr>
        <w:t>Drug</w:t>
      </w:r>
      <w:r>
        <w:rPr>
          <w:b/>
          <w:color w:val="006E6C"/>
          <w:spacing w:val="-9"/>
          <w:sz w:val="24"/>
        </w:rPr>
        <w:t xml:space="preserve"> </w:t>
      </w:r>
      <w:r>
        <w:rPr>
          <w:b/>
          <w:color w:val="006E6C"/>
          <w:sz w:val="24"/>
        </w:rPr>
        <w:t>Enforcement</w:t>
      </w:r>
      <w:r>
        <w:rPr>
          <w:b/>
          <w:color w:val="006E6C"/>
          <w:spacing w:val="-8"/>
          <w:sz w:val="24"/>
        </w:rPr>
        <w:t xml:space="preserve"> </w:t>
      </w:r>
      <w:r>
        <w:rPr>
          <w:b/>
          <w:color w:val="006E6C"/>
          <w:sz w:val="24"/>
        </w:rPr>
        <w:t>Administration,</w:t>
      </w:r>
      <w:r>
        <w:rPr>
          <w:b/>
          <w:color w:val="006E6C"/>
          <w:spacing w:val="-6"/>
          <w:sz w:val="24"/>
        </w:rPr>
        <w:t xml:space="preserve"> </w:t>
      </w:r>
      <w:r>
        <w:rPr>
          <w:b/>
          <w:color w:val="006E6C"/>
          <w:sz w:val="24"/>
        </w:rPr>
        <w:t>U.S.</w:t>
      </w:r>
      <w:r>
        <w:rPr>
          <w:b/>
          <w:color w:val="006E6C"/>
          <w:spacing w:val="-7"/>
          <w:sz w:val="24"/>
        </w:rPr>
        <w:t xml:space="preserve"> </w:t>
      </w:r>
      <w:r>
        <w:rPr>
          <w:b/>
          <w:color w:val="006E6C"/>
          <w:sz w:val="24"/>
        </w:rPr>
        <w:t>Department</w:t>
      </w:r>
      <w:r>
        <w:rPr>
          <w:b/>
          <w:color w:val="006E6C"/>
          <w:spacing w:val="-7"/>
          <w:sz w:val="24"/>
        </w:rPr>
        <w:t xml:space="preserve"> </w:t>
      </w:r>
      <w:r>
        <w:rPr>
          <w:b/>
          <w:color w:val="006E6C"/>
          <w:sz w:val="24"/>
        </w:rPr>
        <w:t>of</w:t>
      </w:r>
      <w:r>
        <w:rPr>
          <w:b/>
          <w:color w:val="006E6C"/>
          <w:spacing w:val="-8"/>
          <w:sz w:val="24"/>
        </w:rPr>
        <w:t xml:space="preserve"> </w:t>
      </w:r>
      <w:r>
        <w:rPr>
          <w:b/>
          <w:color w:val="006E6C"/>
          <w:spacing w:val="-2"/>
          <w:sz w:val="24"/>
        </w:rPr>
        <w:t>Justice</w:t>
      </w:r>
    </w:p>
    <w:p w14:paraId="49B4A5E4" w14:textId="77777777" w:rsidR="00B07341" w:rsidRDefault="00B07341">
      <w:pPr>
        <w:jc w:val="center"/>
        <w:rPr>
          <w:sz w:val="24"/>
        </w:rPr>
        <w:sectPr w:rsidR="00B07341">
          <w:headerReference w:type="default" r:id="rId9"/>
          <w:pgSz w:w="12240" w:h="15840"/>
          <w:pgMar w:top="1160" w:right="0" w:bottom="280" w:left="0" w:header="0" w:footer="0" w:gutter="0"/>
          <w:cols w:space="720"/>
        </w:sectPr>
      </w:pPr>
    </w:p>
    <w:p w14:paraId="324CEA21" w14:textId="77777777" w:rsidR="00B07341" w:rsidRDefault="00B07341">
      <w:pPr>
        <w:pStyle w:val="BodyText"/>
        <w:rPr>
          <w:b/>
          <w:sz w:val="20"/>
        </w:rPr>
      </w:pPr>
    </w:p>
    <w:p w14:paraId="4BBEC6B5" w14:textId="77777777" w:rsidR="00B07341" w:rsidRDefault="00B07341">
      <w:pPr>
        <w:pStyle w:val="BodyText"/>
        <w:rPr>
          <w:b/>
          <w:sz w:val="20"/>
        </w:rPr>
      </w:pPr>
    </w:p>
    <w:p w14:paraId="70D9FBF9" w14:textId="77777777" w:rsidR="00B07341" w:rsidRDefault="00B07341">
      <w:pPr>
        <w:pStyle w:val="BodyText"/>
        <w:rPr>
          <w:b/>
          <w:sz w:val="20"/>
        </w:rPr>
      </w:pPr>
    </w:p>
    <w:p w14:paraId="75A460B6" w14:textId="77777777" w:rsidR="00B07341" w:rsidRDefault="00B07341">
      <w:pPr>
        <w:pStyle w:val="BodyText"/>
        <w:rPr>
          <w:b/>
          <w:sz w:val="20"/>
        </w:rPr>
      </w:pPr>
    </w:p>
    <w:p w14:paraId="3E1F1DA1" w14:textId="77777777" w:rsidR="00B07341" w:rsidRDefault="00B07341">
      <w:pPr>
        <w:pStyle w:val="BodyText"/>
        <w:rPr>
          <w:b/>
          <w:sz w:val="20"/>
        </w:rPr>
      </w:pPr>
    </w:p>
    <w:p w14:paraId="4AC0788A" w14:textId="77777777" w:rsidR="00B07341" w:rsidRDefault="00B07341">
      <w:pPr>
        <w:pStyle w:val="BodyText"/>
        <w:rPr>
          <w:b/>
          <w:sz w:val="20"/>
        </w:rPr>
      </w:pPr>
    </w:p>
    <w:p w14:paraId="54DD11CF" w14:textId="77777777" w:rsidR="00B07341" w:rsidRDefault="00B07341">
      <w:pPr>
        <w:pStyle w:val="BodyText"/>
        <w:spacing w:before="9"/>
        <w:rPr>
          <w:b/>
          <w:sz w:val="16"/>
        </w:rPr>
      </w:pPr>
    </w:p>
    <w:p w14:paraId="40011D92" w14:textId="77777777" w:rsidR="00B07341" w:rsidRDefault="00895636">
      <w:pPr>
        <w:spacing w:before="101"/>
        <w:ind w:left="1456" w:right="1668"/>
        <w:jc w:val="center"/>
        <w:rPr>
          <w:rFonts w:ascii="Georgia"/>
          <w:sz w:val="48"/>
        </w:rPr>
      </w:pPr>
      <w:r>
        <w:pict w14:anchorId="55A9F4FE">
          <v:group id="docshapegroup10" o:spid="_x0000_s2392" style="position:absolute;left:0;text-align:left;margin-left:199.5pt;margin-top:11.75pt;width:48.95pt;height:16.65pt;z-index:15732224;mso-position-horizontal-relative:page" coordorigin="3990,235" coordsize="979,333">
            <v:shape id="docshape11" o:spid="_x0000_s2395" style="position:absolute;left:3990;top:400;width:979;height:19" coordorigin="3990,400" coordsize="979,19" o:spt="100" adj="0,,0" path="m4872,419r-882,m4969,400r-882,e" filled="f" strokecolor="#006e6c" strokeweight=".25pt">
              <v:stroke joinstyle="round"/>
              <v:formulas/>
              <v:path arrowok="t" o:connecttype="segments"/>
            </v:shape>
            <v:shape id="docshape12" o:spid="_x0000_s2394" type="#_x0000_t75" style="position:absolute;left:4526;top:235;width:333;height:333">
              <v:imagedata r:id="rId10" o:title=""/>
            </v:shape>
            <v:shape id="docshape13" o:spid="_x0000_s2393" type="#_x0000_t75" style="position:absolute;left:4199;top:275;width:254;height:254">
              <v:imagedata r:id="rId11" o:title=""/>
            </v:shape>
            <w10:wrap anchorx="page"/>
          </v:group>
        </w:pict>
      </w:r>
      <w:r>
        <w:pict w14:anchorId="74289BE5">
          <v:group id="docshapegroup14" o:spid="_x0000_s2388" style="position:absolute;left:0;text-align:left;margin-left:351.9pt;margin-top:11.75pt;width:48.05pt;height:16.65pt;z-index:15732736;mso-position-horizontal-relative:page" coordorigin="7038,235" coordsize="961,333">
            <v:shape id="docshape15" o:spid="_x0000_s2391" style="position:absolute;left:7038;top:400;width:961;height:19" coordorigin="7038,400" coordsize="961,19" o:spt="100" adj="0,,0" path="m7902,419r-864,m7999,400r-864,e" filled="f" strokecolor="#006e6c" strokeweight=".25pt">
              <v:stroke joinstyle="round"/>
              <v:formulas/>
              <v:path arrowok="t" o:connecttype="segments"/>
            </v:shape>
            <v:shape id="docshape16" o:spid="_x0000_s2390" type="#_x0000_t75" style="position:absolute;left:7162;top:235;width:333;height:333">
              <v:imagedata r:id="rId12" o:title=""/>
            </v:shape>
            <v:shape id="docshape17" o:spid="_x0000_s2389" type="#_x0000_t75" style="position:absolute;left:7568;top:275;width:254;height:254">
              <v:imagedata r:id="rId11" o:title=""/>
            </v:shape>
            <w10:wrap anchorx="page"/>
          </v:group>
        </w:pict>
      </w:r>
      <w:r>
        <w:rPr>
          <w:rFonts w:ascii="Georgia"/>
          <w:color w:val="003B3B"/>
          <w:spacing w:val="-2"/>
          <w:sz w:val="48"/>
        </w:rPr>
        <w:t>Contents</w:t>
      </w:r>
    </w:p>
    <w:p w14:paraId="05D84F0C" w14:textId="77777777" w:rsidR="00B07341" w:rsidRDefault="00B07341">
      <w:pPr>
        <w:pStyle w:val="BodyText"/>
        <w:rPr>
          <w:rFonts w:ascii="Georgia"/>
          <w:sz w:val="20"/>
        </w:rPr>
      </w:pPr>
    </w:p>
    <w:p w14:paraId="565D2D24" w14:textId="77777777" w:rsidR="00B07341" w:rsidRDefault="00B07341">
      <w:pPr>
        <w:pStyle w:val="BodyText"/>
        <w:rPr>
          <w:rFonts w:ascii="Georgia"/>
          <w:sz w:val="20"/>
        </w:rPr>
      </w:pPr>
    </w:p>
    <w:p w14:paraId="4F99973E" w14:textId="77777777" w:rsidR="00B07341" w:rsidRDefault="00B07341">
      <w:pPr>
        <w:rPr>
          <w:rFonts w:ascii="Georgia"/>
          <w:sz w:val="20"/>
        </w:rPr>
        <w:sectPr w:rsidR="00B07341">
          <w:pgSz w:w="12240" w:h="15840"/>
          <w:pgMar w:top="1160" w:right="0" w:bottom="280" w:left="0" w:header="0" w:footer="0" w:gutter="0"/>
          <w:cols w:space="720"/>
        </w:sectPr>
      </w:pPr>
    </w:p>
    <w:sdt>
      <w:sdtPr>
        <w:rPr>
          <w:i/>
          <w:iCs/>
          <w:sz w:val="22"/>
          <w:szCs w:val="22"/>
        </w:rPr>
        <w:id w:val="-997416372"/>
        <w:docPartObj>
          <w:docPartGallery w:val="Table of Contents"/>
          <w:docPartUnique/>
        </w:docPartObj>
      </w:sdtPr>
      <w:sdtEndPr/>
      <w:sdtContent>
        <w:p w14:paraId="524C0535" w14:textId="77777777" w:rsidR="00B07341" w:rsidRDefault="00895636">
          <w:pPr>
            <w:pStyle w:val="TOC5"/>
            <w:tabs>
              <w:tab w:val="right" w:leader="dot" w:pos="5755"/>
            </w:tabs>
            <w:spacing w:before="217"/>
            <w:rPr>
              <w:b w:val="0"/>
            </w:rPr>
          </w:pPr>
          <w:hyperlink w:anchor="_bookmark0" w:history="1">
            <w:r>
              <w:rPr>
                <w:color w:val="003B3B"/>
                <w:spacing w:val="-2"/>
              </w:rPr>
              <w:t>Welcome</w:t>
            </w:r>
            <w:r>
              <w:rPr>
                <w:color w:val="003B3B"/>
              </w:rPr>
              <w:tab/>
            </w:r>
            <w:r>
              <w:rPr>
                <w:b w:val="0"/>
                <w:color w:val="006E6C"/>
                <w:spacing w:val="-10"/>
              </w:rPr>
              <w:t>5</w:t>
            </w:r>
          </w:hyperlink>
        </w:p>
        <w:p w14:paraId="49709A5F" w14:textId="77777777" w:rsidR="00B07341" w:rsidRDefault="00895636">
          <w:pPr>
            <w:pStyle w:val="TOC3"/>
            <w:numPr>
              <w:ilvl w:val="0"/>
              <w:numId w:val="45"/>
            </w:numPr>
            <w:tabs>
              <w:tab w:val="left" w:pos="1383"/>
              <w:tab w:val="right" w:leader="dot" w:pos="5755"/>
            </w:tabs>
            <w:jc w:val="left"/>
            <w:rPr>
              <w:b w:val="0"/>
            </w:rPr>
          </w:pPr>
          <w:hyperlink w:anchor="_bookmark1" w:history="1">
            <w:r>
              <w:rPr>
                <w:color w:val="234A58"/>
              </w:rPr>
              <w:t>Controlled</w:t>
            </w:r>
            <w:r>
              <w:rPr>
                <w:color w:val="234A58"/>
                <w:spacing w:val="-5"/>
              </w:rPr>
              <w:t xml:space="preserve"> </w:t>
            </w:r>
            <w:r>
              <w:rPr>
                <w:color w:val="234A58"/>
              </w:rPr>
              <w:t>Substances</w:t>
            </w:r>
            <w:r>
              <w:rPr>
                <w:color w:val="234A58"/>
                <w:spacing w:val="-3"/>
              </w:rPr>
              <w:t xml:space="preserve"> </w:t>
            </w:r>
            <w:r>
              <w:rPr>
                <w:color w:val="234A58"/>
                <w:spacing w:val="-5"/>
              </w:rPr>
              <w:t>Act</w:t>
            </w:r>
            <w:r>
              <w:rPr>
                <w:color w:val="234A58"/>
              </w:rPr>
              <w:tab/>
            </w:r>
            <w:r>
              <w:rPr>
                <w:b w:val="0"/>
                <w:color w:val="006E6C"/>
                <w:spacing w:val="-10"/>
              </w:rPr>
              <w:t>6</w:t>
            </w:r>
          </w:hyperlink>
        </w:p>
        <w:p w14:paraId="7FDEF95D" w14:textId="77777777" w:rsidR="00B07341" w:rsidRDefault="00895636">
          <w:pPr>
            <w:pStyle w:val="TOC6"/>
            <w:tabs>
              <w:tab w:val="right" w:leader="dot" w:pos="5751"/>
            </w:tabs>
            <w:spacing w:before="115"/>
          </w:pPr>
          <w:hyperlink w:anchor="_bookmark2" w:history="1">
            <w:r>
              <w:rPr>
                <w:color w:val="006E6C"/>
                <w:w w:val="85"/>
              </w:rPr>
              <w:t>Drug</w:t>
            </w:r>
            <w:r>
              <w:rPr>
                <w:color w:val="006E6C"/>
                <w:spacing w:val="1"/>
              </w:rPr>
              <w:t xml:space="preserve"> </w:t>
            </w:r>
            <w:r>
              <w:rPr>
                <w:color w:val="006E6C"/>
                <w:spacing w:val="-2"/>
                <w:w w:val="90"/>
              </w:rPr>
              <w:t>Scheduling</w:t>
            </w:r>
            <w:r>
              <w:rPr>
                <w:color w:val="006E6C"/>
              </w:rPr>
              <w:tab/>
            </w:r>
            <w:r>
              <w:rPr>
                <w:color w:val="006E6C"/>
                <w:spacing w:val="-5"/>
                <w:w w:val="95"/>
              </w:rPr>
              <w:t>18</w:t>
            </w:r>
          </w:hyperlink>
        </w:p>
        <w:p w14:paraId="2811503C" w14:textId="77777777" w:rsidR="00B07341" w:rsidRDefault="00895636">
          <w:pPr>
            <w:pStyle w:val="TOC6"/>
            <w:tabs>
              <w:tab w:val="right" w:leader="dot" w:pos="5751"/>
            </w:tabs>
          </w:pPr>
          <w:hyperlink w:anchor="_bookmark2" w:history="1">
            <w:r>
              <w:rPr>
                <w:color w:val="006E6C"/>
                <w:w w:val="85"/>
              </w:rPr>
              <w:t>Schedule</w:t>
            </w:r>
            <w:r>
              <w:rPr>
                <w:color w:val="006E6C"/>
                <w:spacing w:val="17"/>
              </w:rPr>
              <w:t xml:space="preserve"> </w:t>
            </w:r>
            <w:r>
              <w:rPr>
                <w:color w:val="006E6C"/>
                <w:spacing w:val="-10"/>
                <w:w w:val="95"/>
              </w:rPr>
              <w:t>I</w:t>
            </w:r>
            <w:r>
              <w:rPr>
                <w:color w:val="006E6C"/>
              </w:rPr>
              <w:tab/>
            </w:r>
            <w:r>
              <w:rPr>
                <w:color w:val="006E6C"/>
                <w:spacing w:val="-5"/>
                <w:w w:val="95"/>
              </w:rPr>
              <w:t>18</w:t>
            </w:r>
          </w:hyperlink>
        </w:p>
        <w:p w14:paraId="3B3FD38E" w14:textId="77777777" w:rsidR="00B07341" w:rsidRDefault="00895636">
          <w:pPr>
            <w:pStyle w:val="TOC6"/>
            <w:tabs>
              <w:tab w:val="right" w:leader="dot" w:pos="5751"/>
            </w:tabs>
            <w:spacing w:before="113"/>
          </w:pPr>
          <w:hyperlink w:anchor="_bookmark3" w:history="1">
            <w:r>
              <w:rPr>
                <w:color w:val="006E6C"/>
                <w:w w:val="85"/>
              </w:rPr>
              <w:t>Schedule</w:t>
            </w:r>
            <w:r>
              <w:rPr>
                <w:color w:val="006E6C"/>
                <w:spacing w:val="15"/>
              </w:rPr>
              <w:t xml:space="preserve"> </w:t>
            </w:r>
            <w:r>
              <w:rPr>
                <w:color w:val="006E6C"/>
                <w:spacing w:val="-5"/>
                <w:w w:val="95"/>
              </w:rPr>
              <w:t>II</w:t>
            </w:r>
            <w:r>
              <w:rPr>
                <w:color w:val="006E6C"/>
              </w:rPr>
              <w:tab/>
            </w:r>
            <w:r>
              <w:rPr>
                <w:color w:val="006E6C"/>
                <w:spacing w:val="-5"/>
                <w:w w:val="95"/>
              </w:rPr>
              <w:t>26</w:t>
            </w:r>
          </w:hyperlink>
        </w:p>
        <w:p w14:paraId="1AA3CC8C" w14:textId="77777777" w:rsidR="00B07341" w:rsidRDefault="00895636">
          <w:pPr>
            <w:pStyle w:val="TOC6"/>
            <w:tabs>
              <w:tab w:val="right" w:leader="dot" w:pos="5751"/>
            </w:tabs>
            <w:spacing w:before="114"/>
          </w:pPr>
          <w:hyperlink w:anchor="_bookmark4" w:history="1">
            <w:r>
              <w:rPr>
                <w:color w:val="006E6C"/>
                <w:w w:val="85"/>
              </w:rPr>
              <w:t>Schedule</w:t>
            </w:r>
            <w:r>
              <w:rPr>
                <w:color w:val="006E6C"/>
                <w:spacing w:val="15"/>
              </w:rPr>
              <w:t xml:space="preserve"> </w:t>
            </w:r>
            <w:r>
              <w:rPr>
                <w:color w:val="006E6C"/>
                <w:spacing w:val="-5"/>
                <w:w w:val="95"/>
              </w:rPr>
              <w:t>III</w:t>
            </w:r>
            <w:r>
              <w:rPr>
                <w:color w:val="006E6C"/>
              </w:rPr>
              <w:tab/>
            </w:r>
            <w:r>
              <w:rPr>
                <w:color w:val="006E6C"/>
                <w:spacing w:val="-5"/>
                <w:w w:val="95"/>
              </w:rPr>
              <w:t>28</w:t>
            </w:r>
          </w:hyperlink>
        </w:p>
        <w:p w14:paraId="18EAE829" w14:textId="77777777" w:rsidR="00B07341" w:rsidRDefault="00895636">
          <w:pPr>
            <w:pStyle w:val="TOC6"/>
            <w:tabs>
              <w:tab w:val="right" w:leader="dot" w:pos="5751"/>
            </w:tabs>
          </w:pPr>
          <w:hyperlink w:anchor="_bookmark5" w:history="1">
            <w:r>
              <w:rPr>
                <w:color w:val="006E6C"/>
                <w:w w:val="85"/>
              </w:rPr>
              <w:t>Schedule</w:t>
            </w:r>
            <w:r>
              <w:rPr>
                <w:color w:val="006E6C"/>
                <w:spacing w:val="15"/>
              </w:rPr>
              <w:t xml:space="preserve"> </w:t>
            </w:r>
            <w:r>
              <w:rPr>
                <w:color w:val="006E6C"/>
                <w:spacing w:val="-5"/>
                <w:w w:val="95"/>
              </w:rPr>
              <w:t>IV</w:t>
            </w:r>
            <w:r>
              <w:rPr>
                <w:color w:val="006E6C"/>
              </w:rPr>
              <w:tab/>
            </w:r>
            <w:r>
              <w:rPr>
                <w:color w:val="006E6C"/>
                <w:spacing w:val="-5"/>
                <w:w w:val="95"/>
              </w:rPr>
              <w:t>32</w:t>
            </w:r>
          </w:hyperlink>
        </w:p>
        <w:p w14:paraId="06D92372" w14:textId="77777777" w:rsidR="00B07341" w:rsidRDefault="00895636">
          <w:pPr>
            <w:pStyle w:val="TOC6"/>
            <w:tabs>
              <w:tab w:val="right" w:leader="dot" w:pos="5751"/>
            </w:tabs>
            <w:spacing w:before="113"/>
          </w:pPr>
          <w:hyperlink w:anchor="_bookmark6" w:history="1">
            <w:r>
              <w:rPr>
                <w:color w:val="006E6C"/>
                <w:w w:val="85"/>
              </w:rPr>
              <w:t>Schedule</w:t>
            </w:r>
            <w:r>
              <w:rPr>
                <w:color w:val="006E6C"/>
                <w:spacing w:val="15"/>
              </w:rPr>
              <w:t xml:space="preserve"> </w:t>
            </w:r>
            <w:r>
              <w:rPr>
                <w:color w:val="006E6C"/>
                <w:spacing w:val="-10"/>
                <w:w w:val="95"/>
              </w:rPr>
              <w:t>V</w:t>
            </w:r>
            <w:r>
              <w:rPr>
                <w:color w:val="006E6C"/>
              </w:rPr>
              <w:tab/>
            </w:r>
            <w:r>
              <w:rPr>
                <w:color w:val="006E6C"/>
                <w:spacing w:val="-5"/>
                <w:w w:val="95"/>
              </w:rPr>
              <w:t>35</w:t>
            </w:r>
          </w:hyperlink>
        </w:p>
        <w:p w14:paraId="533188E1" w14:textId="77777777" w:rsidR="00B07341" w:rsidRDefault="00895636">
          <w:pPr>
            <w:pStyle w:val="TOC6"/>
            <w:tabs>
              <w:tab w:val="right" w:leader="dot" w:pos="5751"/>
            </w:tabs>
            <w:spacing w:before="114"/>
          </w:pPr>
          <w:hyperlink w:anchor="_bookmark7" w:history="1">
            <w:r>
              <w:rPr>
                <w:color w:val="006E6C"/>
                <w:w w:val="85"/>
              </w:rPr>
              <w:t>Federal</w:t>
            </w:r>
            <w:r>
              <w:rPr>
                <w:color w:val="006E6C"/>
                <w:spacing w:val="11"/>
              </w:rPr>
              <w:t xml:space="preserve"> </w:t>
            </w:r>
            <w:r>
              <w:rPr>
                <w:color w:val="006E6C"/>
                <w:w w:val="85"/>
              </w:rPr>
              <w:t>Trafficking</w:t>
            </w:r>
            <w:r>
              <w:rPr>
                <w:color w:val="006E6C"/>
                <w:spacing w:val="14"/>
              </w:rPr>
              <w:t xml:space="preserve"> </w:t>
            </w:r>
            <w:r>
              <w:rPr>
                <w:color w:val="006E6C"/>
                <w:spacing w:val="-2"/>
                <w:w w:val="85"/>
              </w:rPr>
              <w:t>Penalties</w:t>
            </w:r>
            <w:r>
              <w:rPr>
                <w:color w:val="006E6C"/>
              </w:rPr>
              <w:tab/>
            </w:r>
            <w:r>
              <w:rPr>
                <w:color w:val="006E6C"/>
                <w:spacing w:val="-5"/>
                <w:w w:val="95"/>
              </w:rPr>
              <w:t>36</w:t>
            </w:r>
          </w:hyperlink>
        </w:p>
        <w:p w14:paraId="2E5D0FFB" w14:textId="77777777" w:rsidR="00B07341" w:rsidRDefault="00895636">
          <w:pPr>
            <w:pStyle w:val="TOC6"/>
            <w:tabs>
              <w:tab w:val="right" w:leader="dot" w:pos="5751"/>
            </w:tabs>
          </w:pPr>
          <w:hyperlink w:anchor="_bookmark8" w:history="1">
            <w:r>
              <w:rPr>
                <w:color w:val="006E6C"/>
                <w:w w:val="85"/>
              </w:rPr>
              <w:t>Federal</w:t>
            </w:r>
            <w:r>
              <w:rPr>
                <w:color w:val="006E6C"/>
                <w:spacing w:val="22"/>
              </w:rPr>
              <w:t xml:space="preserve"> </w:t>
            </w:r>
            <w:r>
              <w:rPr>
                <w:color w:val="006E6C"/>
                <w:w w:val="85"/>
              </w:rPr>
              <w:t>Trafficking</w:t>
            </w:r>
            <w:r>
              <w:rPr>
                <w:color w:val="006E6C"/>
                <w:spacing w:val="28"/>
              </w:rPr>
              <w:t xml:space="preserve"> </w:t>
            </w:r>
            <w:r>
              <w:rPr>
                <w:color w:val="006E6C"/>
                <w:w w:val="85"/>
              </w:rPr>
              <w:t>Penalties—</w:t>
            </w:r>
            <w:r>
              <w:rPr>
                <w:color w:val="006E6C"/>
                <w:spacing w:val="-2"/>
                <w:w w:val="85"/>
              </w:rPr>
              <w:t>Marijuana</w:t>
            </w:r>
            <w:r>
              <w:rPr>
                <w:color w:val="006E6C"/>
              </w:rPr>
              <w:tab/>
            </w:r>
            <w:r>
              <w:rPr>
                <w:color w:val="006E6C"/>
                <w:spacing w:val="-5"/>
                <w:w w:val="95"/>
              </w:rPr>
              <w:t>37</w:t>
            </w:r>
          </w:hyperlink>
        </w:p>
        <w:p w14:paraId="433AEDC5" w14:textId="77777777" w:rsidR="00B07341" w:rsidRDefault="00895636">
          <w:pPr>
            <w:pStyle w:val="TOC3"/>
            <w:numPr>
              <w:ilvl w:val="0"/>
              <w:numId w:val="45"/>
            </w:numPr>
            <w:tabs>
              <w:tab w:val="left" w:pos="1436"/>
              <w:tab w:val="right" w:leader="dot" w:pos="5756"/>
            </w:tabs>
            <w:spacing w:before="113"/>
            <w:ind w:left="1435" w:hanging="208"/>
            <w:jc w:val="left"/>
            <w:rPr>
              <w:b w:val="0"/>
            </w:rPr>
          </w:pPr>
          <w:hyperlink w:anchor="_bookmark9" w:history="1">
            <w:r>
              <w:rPr>
                <w:color w:val="234A58"/>
              </w:rPr>
              <w:t>U.S.</w:t>
            </w:r>
            <w:r>
              <w:rPr>
                <w:color w:val="234A58"/>
                <w:spacing w:val="-2"/>
              </w:rPr>
              <w:t xml:space="preserve"> </w:t>
            </w:r>
            <w:r>
              <w:rPr>
                <w:color w:val="234A58"/>
              </w:rPr>
              <w:t>Chemical</w:t>
            </w:r>
            <w:r>
              <w:rPr>
                <w:color w:val="234A58"/>
                <w:spacing w:val="-1"/>
              </w:rPr>
              <w:t xml:space="preserve"> </w:t>
            </w:r>
            <w:r>
              <w:rPr>
                <w:color w:val="234A58"/>
                <w:spacing w:val="-2"/>
              </w:rPr>
              <w:t>Control</w:t>
            </w:r>
            <w:r>
              <w:rPr>
                <w:color w:val="234A58"/>
              </w:rPr>
              <w:tab/>
            </w:r>
            <w:r>
              <w:rPr>
                <w:b w:val="0"/>
                <w:color w:val="006E6C"/>
                <w:spacing w:val="-5"/>
              </w:rPr>
              <w:t>38</w:t>
            </w:r>
          </w:hyperlink>
        </w:p>
        <w:p w14:paraId="46C07363" w14:textId="77777777" w:rsidR="00B07341" w:rsidRDefault="00895636">
          <w:pPr>
            <w:pStyle w:val="TOC3"/>
            <w:numPr>
              <w:ilvl w:val="0"/>
              <w:numId w:val="45"/>
            </w:numPr>
            <w:tabs>
              <w:tab w:val="left" w:pos="1489"/>
              <w:tab w:val="right" w:leader="dot" w:pos="5756"/>
            </w:tabs>
            <w:spacing w:before="114"/>
            <w:ind w:left="1488" w:hanging="261"/>
            <w:jc w:val="left"/>
            <w:rPr>
              <w:b w:val="0"/>
            </w:rPr>
          </w:pPr>
          <w:hyperlink w:anchor="_bookmark10" w:history="1">
            <w:r>
              <w:rPr>
                <w:color w:val="234A58"/>
              </w:rPr>
              <w:t>Introduction</w:t>
            </w:r>
            <w:r>
              <w:rPr>
                <w:color w:val="234A58"/>
                <w:spacing w:val="-4"/>
              </w:rPr>
              <w:t xml:space="preserve"> </w:t>
            </w:r>
            <w:r>
              <w:rPr>
                <w:color w:val="234A58"/>
              </w:rPr>
              <w:t>to</w:t>
            </w:r>
            <w:r>
              <w:rPr>
                <w:color w:val="234A58"/>
                <w:spacing w:val="-3"/>
              </w:rPr>
              <w:t xml:space="preserve"> </w:t>
            </w:r>
            <w:r>
              <w:rPr>
                <w:color w:val="234A58"/>
              </w:rPr>
              <w:t>Drug</w:t>
            </w:r>
            <w:r>
              <w:rPr>
                <w:color w:val="234A58"/>
                <w:spacing w:val="-3"/>
              </w:rPr>
              <w:t xml:space="preserve"> </w:t>
            </w:r>
            <w:r>
              <w:rPr>
                <w:color w:val="234A58"/>
                <w:spacing w:val="-2"/>
              </w:rPr>
              <w:t>Classes</w:t>
            </w:r>
            <w:r>
              <w:rPr>
                <w:color w:val="234A58"/>
              </w:rPr>
              <w:tab/>
            </w:r>
            <w:r>
              <w:rPr>
                <w:b w:val="0"/>
                <w:color w:val="006E6C"/>
                <w:spacing w:val="-5"/>
              </w:rPr>
              <w:t>44</w:t>
            </w:r>
          </w:hyperlink>
        </w:p>
        <w:p w14:paraId="6017681E" w14:textId="77777777" w:rsidR="00B07341" w:rsidRDefault="00895636">
          <w:pPr>
            <w:pStyle w:val="TOC5"/>
            <w:tabs>
              <w:tab w:val="right" w:leader="dot" w:pos="5751"/>
            </w:tabs>
            <w:spacing w:before="113"/>
            <w:rPr>
              <w:b w:val="0"/>
            </w:rPr>
          </w:pPr>
          <w:hyperlink w:anchor="_bookmark11" w:history="1">
            <w:r>
              <w:rPr>
                <w:color w:val="234A58"/>
                <w:spacing w:val="-2"/>
              </w:rPr>
              <w:t>Narcotics</w:t>
            </w:r>
            <w:r>
              <w:rPr>
                <w:color w:val="234A58"/>
              </w:rPr>
              <w:tab/>
            </w:r>
            <w:r>
              <w:rPr>
                <w:b w:val="0"/>
                <w:color w:val="006E6C"/>
                <w:spacing w:val="-5"/>
              </w:rPr>
              <w:t>48</w:t>
            </w:r>
          </w:hyperlink>
        </w:p>
        <w:p w14:paraId="7D0227DA" w14:textId="77777777" w:rsidR="00B07341" w:rsidRDefault="00895636">
          <w:pPr>
            <w:pStyle w:val="TOC7"/>
            <w:tabs>
              <w:tab w:val="right" w:leader="dot" w:pos="5751"/>
            </w:tabs>
          </w:pPr>
          <w:hyperlink w:anchor="_bookmark12" w:history="1">
            <w:r>
              <w:rPr>
                <w:color w:val="006E6C"/>
                <w:spacing w:val="-2"/>
                <w:w w:val="95"/>
              </w:rPr>
              <w:t>Fentanyl</w:t>
            </w:r>
            <w:r>
              <w:rPr>
                <w:color w:val="006E6C"/>
              </w:rPr>
              <w:tab/>
            </w:r>
            <w:r>
              <w:rPr>
                <w:color w:val="006E6C"/>
                <w:spacing w:val="-5"/>
                <w:w w:val="95"/>
              </w:rPr>
              <w:t>50</w:t>
            </w:r>
          </w:hyperlink>
        </w:p>
        <w:p w14:paraId="56BFD80C" w14:textId="77777777" w:rsidR="00B07341" w:rsidRDefault="00895636">
          <w:pPr>
            <w:pStyle w:val="TOC7"/>
            <w:tabs>
              <w:tab w:val="right" w:leader="dot" w:pos="5751"/>
            </w:tabs>
            <w:spacing w:before="115"/>
          </w:pPr>
          <w:hyperlink w:anchor="_bookmark13" w:history="1">
            <w:r>
              <w:rPr>
                <w:color w:val="006E6C"/>
                <w:spacing w:val="-2"/>
                <w:w w:val="95"/>
              </w:rPr>
              <w:t>Heroin</w:t>
            </w:r>
            <w:r>
              <w:rPr>
                <w:color w:val="006E6C"/>
              </w:rPr>
              <w:tab/>
            </w:r>
            <w:r>
              <w:rPr>
                <w:color w:val="006E6C"/>
                <w:spacing w:val="-5"/>
                <w:w w:val="95"/>
              </w:rPr>
              <w:t>52</w:t>
            </w:r>
          </w:hyperlink>
        </w:p>
        <w:p w14:paraId="18D015F6" w14:textId="77777777" w:rsidR="00B07341" w:rsidRDefault="00895636">
          <w:pPr>
            <w:pStyle w:val="TOC7"/>
            <w:tabs>
              <w:tab w:val="right" w:leader="dot" w:pos="5751"/>
            </w:tabs>
          </w:pPr>
          <w:hyperlink w:anchor="_bookmark14" w:history="1">
            <w:r>
              <w:rPr>
                <w:color w:val="006E6C"/>
                <w:spacing w:val="-2"/>
                <w:w w:val="95"/>
              </w:rPr>
              <w:t>Hydromorphone</w:t>
            </w:r>
            <w:r>
              <w:rPr>
                <w:color w:val="006E6C"/>
              </w:rPr>
              <w:tab/>
            </w:r>
            <w:r>
              <w:rPr>
                <w:color w:val="006E6C"/>
                <w:spacing w:val="-5"/>
                <w:w w:val="95"/>
              </w:rPr>
              <w:t>54</w:t>
            </w:r>
          </w:hyperlink>
        </w:p>
        <w:p w14:paraId="01E72A6E" w14:textId="77777777" w:rsidR="00B07341" w:rsidRDefault="00895636">
          <w:pPr>
            <w:pStyle w:val="TOC7"/>
            <w:tabs>
              <w:tab w:val="right" w:leader="dot" w:pos="5751"/>
            </w:tabs>
          </w:pPr>
          <w:hyperlink w:anchor="_bookmark15" w:history="1">
            <w:r>
              <w:rPr>
                <w:color w:val="006E6C"/>
                <w:spacing w:val="-2"/>
                <w:w w:val="95"/>
              </w:rPr>
              <w:t>Methadone</w:t>
            </w:r>
            <w:r>
              <w:rPr>
                <w:color w:val="006E6C"/>
              </w:rPr>
              <w:tab/>
            </w:r>
            <w:r>
              <w:rPr>
                <w:color w:val="006E6C"/>
                <w:spacing w:val="-5"/>
                <w:w w:val="95"/>
              </w:rPr>
              <w:t>56</w:t>
            </w:r>
          </w:hyperlink>
        </w:p>
        <w:p w14:paraId="1C5369F2" w14:textId="77777777" w:rsidR="00B07341" w:rsidRDefault="00895636">
          <w:pPr>
            <w:pStyle w:val="TOC7"/>
            <w:tabs>
              <w:tab w:val="right" w:leader="dot" w:pos="5751"/>
            </w:tabs>
            <w:spacing w:before="115"/>
          </w:pPr>
          <w:hyperlink w:anchor="_bookmark16" w:history="1">
            <w:r>
              <w:rPr>
                <w:color w:val="006E6C"/>
                <w:spacing w:val="-2"/>
                <w:w w:val="95"/>
              </w:rPr>
              <w:t>Morphine</w:t>
            </w:r>
            <w:r>
              <w:rPr>
                <w:color w:val="006E6C"/>
              </w:rPr>
              <w:tab/>
            </w:r>
            <w:r>
              <w:rPr>
                <w:color w:val="006E6C"/>
                <w:spacing w:val="-5"/>
                <w:w w:val="95"/>
              </w:rPr>
              <w:t>57</w:t>
            </w:r>
          </w:hyperlink>
        </w:p>
        <w:p w14:paraId="4714344B" w14:textId="77777777" w:rsidR="00B07341" w:rsidRDefault="00895636">
          <w:pPr>
            <w:pStyle w:val="TOC7"/>
            <w:tabs>
              <w:tab w:val="right" w:leader="dot" w:pos="5751"/>
            </w:tabs>
            <w:spacing w:before="114"/>
          </w:pPr>
          <w:hyperlink w:anchor="_bookmark17" w:history="1">
            <w:r>
              <w:rPr>
                <w:color w:val="006E6C"/>
                <w:spacing w:val="-2"/>
                <w:w w:val="95"/>
              </w:rPr>
              <w:t>Opium</w:t>
            </w:r>
            <w:r>
              <w:rPr>
                <w:color w:val="006E6C"/>
              </w:rPr>
              <w:tab/>
            </w:r>
            <w:r>
              <w:rPr>
                <w:color w:val="006E6C"/>
                <w:spacing w:val="-5"/>
                <w:w w:val="95"/>
              </w:rPr>
              <w:t>58</w:t>
            </w:r>
          </w:hyperlink>
        </w:p>
        <w:p w14:paraId="6D2707BF" w14:textId="77777777" w:rsidR="00B07341" w:rsidRDefault="00895636">
          <w:pPr>
            <w:pStyle w:val="TOC7"/>
            <w:tabs>
              <w:tab w:val="right" w:leader="dot" w:pos="5750"/>
            </w:tabs>
            <w:spacing w:before="113"/>
          </w:pPr>
          <w:hyperlink w:anchor="_bookmark18" w:history="1">
            <w:r>
              <w:rPr>
                <w:color w:val="006E6C"/>
                <w:spacing w:val="-2"/>
                <w:w w:val="95"/>
              </w:rPr>
              <w:t>Oxycodone</w:t>
            </w:r>
            <w:r>
              <w:rPr>
                <w:color w:val="006E6C"/>
              </w:rPr>
              <w:tab/>
            </w:r>
            <w:r>
              <w:rPr>
                <w:color w:val="006E6C"/>
                <w:spacing w:val="-5"/>
                <w:w w:val="95"/>
              </w:rPr>
              <w:t>59</w:t>
            </w:r>
          </w:hyperlink>
        </w:p>
        <w:p w14:paraId="0D6116D0" w14:textId="77777777" w:rsidR="00B07341" w:rsidRDefault="00895636">
          <w:pPr>
            <w:pStyle w:val="TOC5"/>
            <w:tabs>
              <w:tab w:val="right" w:leader="dot" w:pos="5751"/>
            </w:tabs>
            <w:rPr>
              <w:b w:val="0"/>
            </w:rPr>
          </w:pPr>
          <w:hyperlink w:anchor="_bookmark19" w:history="1">
            <w:r>
              <w:rPr>
                <w:color w:val="234A58"/>
                <w:spacing w:val="-2"/>
              </w:rPr>
              <w:t>Stimulants</w:t>
            </w:r>
            <w:r>
              <w:rPr>
                <w:color w:val="234A58"/>
              </w:rPr>
              <w:tab/>
            </w:r>
            <w:r>
              <w:rPr>
                <w:b w:val="0"/>
                <w:color w:val="006E6C"/>
                <w:spacing w:val="-5"/>
              </w:rPr>
              <w:t>60</w:t>
            </w:r>
          </w:hyperlink>
        </w:p>
        <w:p w14:paraId="60B4D6BE" w14:textId="77777777" w:rsidR="00B07341" w:rsidRDefault="00895636">
          <w:pPr>
            <w:pStyle w:val="TOC7"/>
            <w:tabs>
              <w:tab w:val="right" w:leader="dot" w:pos="5751"/>
            </w:tabs>
          </w:pPr>
          <w:hyperlink w:anchor="_bookmark20" w:history="1">
            <w:r>
              <w:rPr>
                <w:color w:val="006E6C"/>
                <w:spacing w:val="-2"/>
                <w:w w:val="95"/>
              </w:rPr>
              <w:t>Amphetamines</w:t>
            </w:r>
            <w:r>
              <w:rPr>
                <w:color w:val="006E6C"/>
              </w:rPr>
              <w:tab/>
            </w:r>
            <w:r>
              <w:rPr>
                <w:color w:val="006E6C"/>
                <w:spacing w:val="-5"/>
                <w:w w:val="95"/>
              </w:rPr>
              <w:t>62</w:t>
            </w:r>
          </w:hyperlink>
        </w:p>
        <w:p w14:paraId="149F252C" w14:textId="77777777" w:rsidR="00B07341" w:rsidRDefault="00895636">
          <w:pPr>
            <w:pStyle w:val="TOC7"/>
            <w:tabs>
              <w:tab w:val="right" w:leader="dot" w:pos="5751"/>
            </w:tabs>
            <w:spacing w:before="115"/>
          </w:pPr>
          <w:hyperlink w:anchor="_bookmark21" w:history="1">
            <w:r>
              <w:rPr>
                <w:color w:val="006E6C"/>
                <w:spacing w:val="-2"/>
                <w:w w:val="95"/>
              </w:rPr>
              <w:t>Cocaine</w:t>
            </w:r>
            <w:r>
              <w:rPr>
                <w:color w:val="006E6C"/>
              </w:rPr>
              <w:tab/>
            </w:r>
            <w:r>
              <w:rPr>
                <w:color w:val="006E6C"/>
                <w:spacing w:val="-5"/>
                <w:w w:val="95"/>
              </w:rPr>
              <w:t>63</w:t>
            </w:r>
          </w:hyperlink>
        </w:p>
        <w:p w14:paraId="3861BCE9" w14:textId="77777777" w:rsidR="00B07341" w:rsidRDefault="00895636">
          <w:pPr>
            <w:pStyle w:val="TOC7"/>
            <w:tabs>
              <w:tab w:val="right" w:leader="dot" w:pos="5751"/>
            </w:tabs>
          </w:pPr>
          <w:hyperlink w:anchor="_bookmark22" w:history="1">
            <w:r>
              <w:rPr>
                <w:color w:val="006E6C"/>
                <w:spacing w:val="-4"/>
                <w:w w:val="95"/>
              </w:rPr>
              <w:t>Khat</w:t>
            </w:r>
            <w:r>
              <w:rPr>
                <w:color w:val="006E6C"/>
              </w:rPr>
              <w:tab/>
            </w:r>
            <w:r>
              <w:rPr>
                <w:color w:val="006E6C"/>
                <w:spacing w:val="-5"/>
                <w:w w:val="95"/>
              </w:rPr>
              <w:t>65</w:t>
            </w:r>
          </w:hyperlink>
        </w:p>
        <w:p w14:paraId="18990BC4" w14:textId="77777777" w:rsidR="00B07341" w:rsidRDefault="00895636">
          <w:pPr>
            <w:pStyle w:val="TOC7"/>
            <w:tabs>
              <w:tab w:val="right" w:leader="dot" w:pos="5751"/>
            </w:tabs>
            <w:spacing w:before="113"/>
          </w:pPr>
          <w:hyperlink w:anchor="_bookmark23" w:history="1">
            <w:r>
              <w:rPr>
                <w:color w:val="006E6C"/>
                <w:spacing w:val="-2"/>
                <w:w w:val="95"/>
              </w:rPr>
              <w:t>Methamphet</w:t>
            </w:r>
            <w:r>
              <w:rPr>
                <w:color w:val="006E6C"/>
                <w:spacing w:val="-2"/>
                <w:w w:val="95"/>
              </w:rPr>
              <w:t>amine</w:t>
            </w:r>
            <w:r>
              <w:rPr>
                <w:color w:val="006E6C"/>
              </w:rPr>
              <w:tab/>
            </w:r>
            <w:r>
              <w:rPr>
                <w:color w:val="006E6C"/>
                <w:spacing w:val="-5"/>
                <w:w w:val="95"/>
              </w:rPr>
              <w:t>66</w:t>
            </w:r>
          </w:hyperlink>
        </w:p>
        <w:p w14:paraId="42651EDE" w14:textId="77777777" w:rsidR="00B07341" w:rsidRDefault="00895636">
          <w:pPr>
            <w:pStyle w:val="TOC5"/>
            <w:tabs>
              <w:tab w:val="right" w:leader="dot" w:pos="5751"/>
            </w:tabs>
            <w:spacing w:before="114"/>
            <w:rPr>
              <w:b w:val="0"/>
            </w:rPr>
          </w:pPr>
          <w:hyperlink w:anchor="_bookmark24" w:history="1">
            <w:r>
              <w:rPr>
                <w:color w:val="234A58"/>
                <w:spacing w:val="-2"/>
              </w:rPr>
              <w:t>Depressants</w:t>
            </w:r>
            <w:r>
              <w:rPr>
                <w:color w:val="234A58"/>
              </w:rPr>
              <w:tab/>
            </w:r>
            <w:r>
              <w:rPr>
                <w:b w:val="0"/>
                <w:color w:val="006E6C"/>
                <w:spacing w:val="-5"/>
              </w:rPr>
              <w:t>68</w:t>
            </w:r>
          </w:hyperlink>
        </w:p>
        <w:p w14:paraId="3C5DFB1F" w14:textId="77777777" w:rsidR="00B07341" w:rsidRDefault="00895636">
          <w:pPr>
            <w:pStyle w:val="TOC7"/>
            <w:tabs>
              <w:tab w:val="right" w:leader="dot" w:pos="5751"/>
            </w:tabs>
            <w:spacing w:before="113"/>
          </w:pPr>
          <w:hyperlink w:anchor="_bookmark25" w:history="1">
            <w:r>
              <w:rPr>
                <w:color w:val="006E6C"/>
                <w:spacing w:val="-2"/>
                <w:w w:val="95"/>
              </w:rPr>
              <w:t>Barbiturates</w:t>
            </w:r>
            <w:r>
              <w:rPr>
                <w:color w:val="006E6C"/>
              </w:rPr>
              <w:tab/>
            </w:r>
            <w:r>
              <w:rPr>
                <w:color w:val="006E6C"/>
                <w:spacing w:val="-5"/>
                <w:w w:val="95"/>
              </w:rPr>
              <w:t>70</w:t>
            </w:r>
          </w:hyperlink>
        </w:p>
        <w:p w14:paraId="7C77B13F" w14:textId="77777777" w:rsidR="00B07341" w:rsidRDefault="00895636">
          <w:pPr>
            <w:pStyle w:val="TOC7"/>
            <w:tabs>
              <w:tab w:val="right" w:leader="dot" w:pos="5751"/>
            </w:tabs>
            <w:ind w:left="1678"/>
          </w:pPr>
          <w:hyperlink w:anchor="_bookmark26" w:history="1">
            <w:r>
              <w:rPr>
                <w:color w:val="006E6C"/>
                <w:spacing w:val="-2"/>
                <w:w w:val="95"/>
              </w:rPr>
              <w:t>Benzodiazepines</w:t>
            </w:r>
            <w:r>
              <w:rPr>
                <w:color w:val="006E6C"/>
              </w:rPr>
              <w:tab/>
            </w:r>
            <w:r>
              <w:rPr>
                <w:color w:val="006E6C"/>
                <w:spacing w:val="-5"/>
                <w:w w:val="90"/>
              </w:rPr>
              <w:t>71</w:t>
            </w:r>
          </w:hyperlink>
        </w:p>
        <w:p w14:paraId="16D7A7B0" w14:textId="77777777" w:rsidR="00B07341" w:rsidRDefault="00895636">
          <w:pPr>
            <w:pStyle w:val="TOC7"/>
            <w:tabs>
              <w:tab w:val="right" w:leader="dot" w:pos="5751"/>
            </w:tabs>
            <w:spacing w:before="114"/>
            <w:ind w:left="1678"/>
          </w:pPr>
          <w:hyperlink w:anchor="_bookmark27" w:history="1">
            <w:r>
              <w:rPr>
                <w:color w:val="006E6C"/>
                <w:spacing w:val="-5"/>
                <w:w w:val="95"/>
              </w:rPr>
              <w:t>GHB</w:t>
            </w:r>
            <w:r>
              <w:rPr>
                <w:color w:val="006E6C"/>
              </w:rPr>
              <w:tab/>
            </w:r>
            <w:r>
              <w:rPr>
                <w:color w:val="006E6C"/>
                <w:spacing w:val="-5"/>
                <w:w w:val="95"/>
              </w:rPr>
              <w:t>72</w:t>
            </w:r>
          </w:hyperlink>
        </w:p>
        <w:p w14:paraId="6A48D0B2" w14:textId="77777777" w:rsidR="00B07341" w:rsidRDefault="00895636">
          <w:pPr>
            <w:pStyle w:val="TOC7"/>
            <w:tabs>
              <w:tab w:val="right" w:leader="dot" w:pos="5751"/>
            </w:tabs>
            <w:spacing w:before="113"/>
            <w:ind w:left="1678"/>
          </w:pPr>
          <w:hyperlink w:anchor="_bookmark28" w:history="1">
            <w:r>
              <w:rPr>
                <w:color w:val="006E6C"/>
                <w:w w:val="90"/>
              </w:rPr>
              <w:t>Rohypnol</w:t>
            </w:r>
            <w:r>
              <w:rPr>
                <w:color w:val="006E6C"/>
                <w:spacing w:val="-5"/>
              </w:rPr>
              <w:t xml:space="preserve"> </w:t>
            </w:r>
            <w:r>
              <w:rPr>
                <w:color w:val="006E6C"/>
                <w:spacing w:val="-10"/>
                <w:position w:val="6"/>
                <w:sz w:val="10"/>
              </w:rPr>
              <w:t>®</w:t>
            </w:r>
            <w:r>
              <w:rPr>
                <w:color w:val="006E6C"/>
                <w:position w:val="6"/>
                <w:sz w:val="10"/>
              </w:rPr>
              <w:tab/>
            </w:r>
            <w:r>
              <w:rPr>
                <w:color w:val="006E6C"/>
                <w:spacing w:val="-5"/>
              </w:rPr>
              <w:t>74</w:t>
            </w:r>
          </w:hyperlink>
        </w:p>
        <w:p w14:paraId="067B1AA1" w14:textId="77777777" w:rsidR="00B07341" w:rsidRDefault="00895636">
          <w:pPr>
            <w:pStyle w:val="TOC2"/>
            <w:tabs>
              <w:tab w:val="right" w:leader="dot" w:pos="5293"/>
            </w:tabs>
            <w:spacing w:before="217"/>
            <w:rPr>
              <w:b w:val="0"/>
            </w:rPr>
          </w:pPr>
          <w:r>
            <w:rPr>
              <w:b w:val="0"/>
            </w:rPr>
            <w:br w:type="column"/>
          </w:r>
          <w:hyperlink w:anchor="_bookmark29" w:history="1">
            <w:r>
              <w:rPr>
                <w:color w:val="234A58"/>
                <w:spacing w:val="-2"/>
              </w:rPr>
              <w:t>Hallucinogens</w:t>
            </w:r>
            <w:r>
              <w:rPr>
                <w:color w:val="234A58"/>
              </w:rPr>
              <w:tab/>
            </w:r>
            <w:r>
              <w:rPr>
                <w:b w:val="0"/>
                <w:color w:val="006E6C"/>
                <w:spacing w:val="-5"/>
              </w:rPr>
              <w:t>76</w:t>
            </w:r>
          </w:hyperlink>
        </w:p>
        <w:p w14:paraId="3BB93D6C" w14:textId="77777777" w:rsidR="00B07341" w:rsidRDefault="00895636">
          <w:pPr>
            <w:pStyle w:val="TOC4"/>
            <w:tabs>
              <w:tab w:val="right" w:leader="dot" w:pos="5293"/>
            </w:tabs>
          </w:pPr>
          <w:hyperlink w:anchor="_bookmark30" w:history="1">
            <w:r>
              <w:rPr>
                <w:color w:val="006E6C"/>
                <w:spacing w:val="-2"/>
                <w:w w:val="95"/>
              </w:rPr>
              <w:t>Ecstasy/MDMA</w:t>
            </w:r>
            <w:r>
              <w:rPr>
                <w:color w:val="006E6C"/>
              </w:rPr>
              <w:tab/>
            </w:r>
            <w:r>
              <w:rPr>
                <w:color w:val="006E6C"/>
                <w:spacing w:val="-5"/>
                <w:w w:val="95"/>
              </w:rPr>
              <w:t>78</w:t>
            </w:r>
          </w:hyperlink>
        </w:p>
        <w:p w14:paraId="4C763525" w14:textId="77777777" w:rsidR="00B07341" w:rsidRDefault="00895636">
          <w:pPr>
            <w:pStyle w:val="TOC4"/>
            <w:tabs>
              <w:tab w:val="right" w:leader="dot" w:pos="5293"/>
            </w:tabs>
            <w:spacing w:before="115"/>
          </w:pPr>
          <w:hyperlink w:anchor="_bookmark31" w:history="1">
            <w:r>
              <w:rPr>
                <w:color w:val="006E6C"/>
                <w:spacing w:val="-2"/>
                <w:w w:val="95"/>
              </w:rPr>
              <w:t>Ketamine</w:t>
            </w:r>
            <w:r>
              <w:rPr>
                <w:color w:val="006E6C"/>
              </w:rPr>
              <w:tab/>
            </w:r>
            <w:r>
              <w:rPr>
                <w:color w:val="006E6C"/>
                <w:spacing w:val="-5"/>
                <w:w w:val="95"/>
              </w:rPr>
              <w:t>80</w:t>
            </w:r>
          </w:hyperlink>
        </w:p>
        <w:p w14:paraId="6DE1AF45" w14:textId="77777777" w:rsidR="00B07341" w:rsidRDefault="00895636">
          <w:pPr>
            <w:pStyle w:val="TOC4"/>
            <w:tabs>
              <w:tab w:val="right" w:leader="dot" w:pos="5293"/>
            </w:tabs>
          </w:pPr>
          <w:hyperlink w:anchor="_bookmark32" w:history="1">
            <w:r>
              <w:rPr>
                <w:color w:val="006E6C"/>
                <w:spacing w:val="-5"/>
                <w:w w:val="95"/>
              </w:rPr>
              <w:t>LSD</w:t>
            </w:r>
            <w:r>
              <w:rPr>
                <w:color w:val="006E6C"/>
              </w:rPr>
              <w:tab/>
            </w:r>
            <w:r>
              <w:rPr>
                <w:color w:val="006E6C"/>
                <w:spacing w:val="-5"/>
                <w:w w:val="95"/>
              </w:rPr>
              <w:t>82</w:t>
            </w:r>
          </w:hyperlink>
        </w:p>
        <w:p w14:paraId="060DDA50" w14:textId="77777777" w:rsidR="00B07341" w:rsidRDefault="00895636">
          <w:pPr>
            <w:pStyle w:val="TOC4"/>
            <w:tabs>
              <w:tab w:val="right" w:leader="dot" w:pos="5293"/>
            </w:tabs>
            <w:spacing w:before="113"/>
          </w:pPr>
          <w:hyperlink w:anchor="_bookmark33" w:history="1">
            <w:r>
              <w:rPr>
                <w:color w:val="006E6C"/>
                <w:w w:val="85"/>
              </w:rPr>
              <w:t>Peyote</w:t>
            </w:r>
            <w:r>
              <w:rPr>
                <w:color w:val="006E6C"/>
                <w:spacing w:val="2"/>
              </w:rPr>
              <w:t xml:space="preserve"> </w:t>
            </w:r>
            <w:r>
              <w:rPr>
                <w:color w:val="006E6C"/>
                <w:w w:val="85"/>
              </w:rPr>
              <w:t>&amp;</w:t>
            </w:r>
            <w:r>
              <w:rPr>
                <w:color w:val="006E6C"/>
                <w:spacing w:val="-1"/>
              </w:rPr>
              <w:t xml:space="preserve"> </w:t>
            </w:r>
            <w:r>
              <w:rPr>
                <w:color w:val="006E6C"/>
                <w:spacing w:val="-2"/>
                <w:w w:val="85"/>
              </w:rPr>
              <w:t>Mescaline</w:t>
            </w:r>
            <w:r>
              <w:rPr>
                <w:color w:val="006E6C"/>
              </w:rPr>
              <w:tab/>
            </w:r>
            <w:r>
              <w:rPr>
                <w:color w:val="006E6C"/>
                <w:spacing w:val="-5"/>
                <w:w w:val="95"/>
              </w:rPr>
              <w:t>83</w:t>
            </w:r>
          </w:hyperlink>
        </w:p>
        <w:p w14:paraId="5C7CE66F" w14:textId="77777777" w:rsidR="00B07341" w:rsidRDefault="00895636">
          <w:pPr>
            <w:pStyle w:val="TOC4"/>
            <w:tabs>
              <w:tab w:val="right" w:leader="dot" w:pos="5293"/>
            </w:tabs>
            <w:spacing w:before="114"/>
          </w:pPr>
          <w:hyperlink w:anchor="_bookmark34" w:history="1">
            <w:r>
              <w:rPr>
                <w:color w:val="006E6C"/>
                <w:spacing w:val="-2"/>
                <w:w w:val="95"/>
              </w:rPr>
              <w:t>Psilocybin</w:t>
            </w:r>
            <w:r>
              <w:rPr>
                <w:color w:val="006E6C"/>
              </w:rPr>
              <w:tab/>
            </w:r>
            <w:r>
              <w:rPr>
                <w:color w:val="006E6C"/>
                <w:spacing w:val="-5"/>
                <w:w w:val="95"/>
              </w:rPr>
              <w:t>84</w:t>
            </w:r>
          </w:hyperlink>
        </w:p>
        <w:p w14:paraId="3EA11315" w14:textId="77777777" w:rsidR="00B07341" w:rsidRDefault="00895636">
          <w:pPr>
            <w:pStyle w:val="TOC2"/>
            <w:tabs>
              <w:tab w:val="right" w:leader="dot" w:pos="5293"/>
            </w:tabs>
            <w:rPr>
              <w:b w:val="0"/>
            </w:rPr>
          </w:pPr>
          <w:hyperlink w:anchor="_bookmark35" w:history="1">
            <w:r>
              <w:rPr>
                <w:color w:val="234A58"/>
                <w:spacing w:val="-2"/>
              </w:rPr>
              <w:t>Steroids</w:t>
            </w:r>
            <w:r>
              <w:rPr>
                <w:color w:val="234A58"/>
              </w:rPr>
              <w:tab/>
            </w:r>
            <w:r>
              <w:rPr>
                <w:b w:val="0"/>
                <w:color w:val="006E6C"/>
                <w:spacing w:val="-5"/>
              </w:rPr>
              <w:t>86</w:t>
            </w:r>
          </w:hyperlink>
        </w:p>
        <w:p w14:paraId="4465CF8A" w14:textId="77777777" w:rsidR="00B07341" w:rsidRDefault="00895636">
          <w:pPr>
            <w:pStyle w:val="TOC2"/>
            <w:tabs>
              <w:tab w:val="right" w:leader="dot" w:pos="5293"/>
            </w:tabs>
            <w:spacing w:before="113"/>
            <w:rPr>
              <w:b w:val="0"/>
            </w:rPr>
          </w:pPr>
          <w:hyperlink w:anchor="_bookmark36" w:history="1">
            <w:r>
              <w:rPr>
                <w:color w:val="234A58"/>
                <w:spacing w:val="-2"/>
              </w:rPr>
              <w:t>Marijuana/Cannabis</w:t>
            </w:r>
            <w:r>
              <w:rPr>
                <w:color w:val="234A58"/>
              </w:rPr>
              <w:tab/>
            </w:r>
            <w:r>
              <w:rPr>
                <w:b w:val="0"/>
                <w:color w:val="006E6C"/>
                <w:spacing w:val="-5"/>
              </w:rPr>
              <w:t>88</w:t>
            </w:r>
          </w:hyperlink>
        </w:p>
        <w:p w14:paraId="10D7C2D8" w14:textId="77777777" w:rsidR="00B07341" w:rsidRDefault="00895636">
          <w:pPr>
            <w:pStyle w:val="TOC4"/>
            <w:tabs>
              <w:tab w:val="right" w:leader="dot" w:pos="5293"/>
            </w:tabs>
            <w:spacing w:before="114"/>
          </w:pPr>
          <w:hyperlink w:anchor="_bookmark37" w:history="1">
            <w:r>
              <w:rPr>
                <w:color w:val="006E6C"/>
                <w:w w:val="85"/>
              </w:rPr>
              <w:t>Marijuana</w:t>
            </w:r>
            <w:r>
              <w:rPr>
                <w:color w:val="006E6C"/>
                <w:spacing w:val="15"/>
              </w:rPr>
              <w:t xml:space="preserve"> </w:t>
            </w:r>
            <w:r>
              <w:rPr>
                <w:color w:val="006E6C"/>
                <w:spacing w:val="-2"/>
                <w:w w:val="95"/>
              </w:rPr>
              <w:t>Concentrates</w:t>
            </w:r>
            <w:r>
              <w:rPr>
                <w:color w:val="006E6C"/>
              </w:rPr>
              <w:tab/>
            </w:r>
            <w:r>
              <w:rPr>
                <w:color w:val="006E6C"/>
                <w:spacing w:val="-5"/>
                <w:w w:val="95"/>
              </w:rPr>
              <w:t>91</w:t>
            </w:r>
          </w:hyperlink>
        </w:p>
        <w:p w14:paraId="405A868D" w14:textId="77777777" w:rsidR="00B07341" w:rsidRDefault="00895636">
          <w:pPr>
            <w:pStyle w:val="TOC4"/>
            <w:tabs>
              <w:tab w:val="right" w:leader="dot" w:pos="5293"/>
            </w:tabs>
          </w:pPr>
          <w:hyperlink w:anchor="_bookmark38" w:history="1">
            <w:r>
              <w:rPr>
                <w:color w:val="006E6C"/>
                <w:spacing w:val="-2"/>
                <w:w w:val="95"/>
              </w:rPr>
              <w:t>Vaping</w:t>
            </w:r>
            <w:r>
              <w:rPr>
                <w:color w:val="006E6C"/>
              </w:rPr>
              <w:tab/>
            </w:r>
            <w:r>
              <w:rPr>
                <w:color w:val="006E6C"/>
                <w:spacing w:val="-5"/>
                <w:w w:val="95"/>
              </w:rPr>
              <w:t>92</w:t>
            </w:r>
          </w:hyperlink>
        </w:p>
        <w:p w14:paraId="6BE89DE5" w14:textId="77777777" w:rsidR="00B07341" w:rsidRDefault="00895636">
          <w:pPr>
            <w:pStyle w:val="TOC2"/>
            <w:tabs>
              <w:tab w:val="right" w:leader="dot" w:pos="5293"/>
            </w:tabs>
            <w:spacing w:before="113"/>
            <w:rPr>
              <w:b w:val="0"/>
            </w:rPr>
          </w:pPr>
          <w:hyperlink w:anchor="_bookmark39" w:history="1">
            <w:r>
              <w:rPr>
                <w:color w:val="234A58"/>
                <w:spacing w:val="-2"/>
              </w:rPr>
              <w:t>Inhalants</w:t>
            </w:r>
            <w:r>
              <w:rPr>
                <w:color w:val="234A58"/>
              </w:rPr>
              <w:tab/>
            </w:r>
            <w:r>
              <w:rPr>
                <w:b w:val="0"/>
                <w:color w:val="006E6C"/>
                <w:spacing w:val="-5"/>
              </w:rPr>
              <w:t>94</w:t>
            </w:r>
          </w:hyperlink>
        </w:p>
        <w:p w14:paraId="55FE4FC1" w14:textId="77777777" w:rsidR="00B07341" w:rsidRDefault="00895636">
          <w:pPr>
            <w:pStyle w:val="TOC2"/>
            <w:tabs>
              <w:tab w:val="right" w:leader="dot" w:pos="5293"/>
            </w:tabs>
            <w:spacing w:before="114"/>
            <w:rPr>
              <w:b w:val="0"/>
            </w:rPr>
          </w:pPr>
          <w:hyperlink w:anchor="_bookmark40" w:history="1">
            <w:r>
              <w:rPr>
                <w:color w:val="234A58"/>
                <w:w w:val="85"/>
              </w:rPr>
              <w:t>Designer</w:t>
            </w:r>
            <w:r>
              <w:rPr>
                <w:color w:val="234A58"/>
                <w:spacing w:val="15"/>
              </w:rPr>
              <w:t xml:space="preserve"> </w:t>
            </w:r>
            <w:r>
              <w:rPr>
                <w:color w:val="234A58"/>
                <w:spacing w:val="-2"/>
                <w:w w:val="95"/>
              </w:rPr>
              <w:t>Drugs</w:t>
            </w:r>
            <w:r>
              <w:rPr>
                <w:color w:val="234A58"/>
              </w:rPr>
              <w:tab/>
            </w:r>
            <w:r>
              <w:rPr>
                <w:b w:val="0"/>
                <w:color w:val="006E6C"/>
                <w:spacing w:val="-5"/>
              </w:rPr>
              <w:t>96</w:t>
            </w:r>
          </w:hyperlink>
        </w:p>
        <w:p w14:paraId="184678CE" w14:textId="77777777" w:rsidR="00B07341" w:rsidRDefault="00895636">
          <w:pPr>
            <w:pStyle w:val="TOC4"/>
            <w:tabs>
              <w:tab w:val="right" w:leader="dot" w:pos="5293"/>
            </w:tabs>
            <w:spacing w:before="113"/>
          </w:pPr>
          <w:hyperlink w:anchor="_bookmark40" w:history="1">
            <w:r>
              <w:rPr>
                <w:color w:val="006E6C"/>
                <w:w w:val="85"/>
              </w:rPr>
              <w:t>Bath</w:t>
            </w:r>
            <w:r>
              <w:rPr>
                <w:color w:val="006E6C"/>
                <w:spacing w:val="2"/>
              </w:rPr>
              <w:t xml:space="preserve"> </w:t>
            </w:r>
            <w:r>
              <w:rPr>
                <w:color w:val="006E6C"/>
                <w:spacing w:val="-4"/>
                <w:w w:val="95"/>
              </w:rPr>
              <w:t>Salts</w:t>
            </w:r>
            <w:r>
              <w:rPr>
                <w:color w:val="006E6C"/>
              </w:rPr>
              <w:tab/>
            </w:r>
            <w:r>
              <w:rPr>
                <w:color w:val="006E6C"/>
                <w:spacing w:val="-5"/>
                <w:w w:val="95"/>
              </w:rPr>
              <w:t>96</w:t>
            </w:r>
          </w:hyperlink>
        </w:p>
        <w:p w14:paraId="62953A92" w14:textId="77777777" w:rsidR="00B07341" w:rsidRDefault="00895636">
          <w:pPr>
            <w:pStyle w:val="TOC4"/>
            <w:tabs>
              <w:tab w:val="right" w:leader="dot" w:pos="5293"/>
            </w:tabs>
          </w:pPr>
          <w:hyperlink w:anchor="_bookmark41" w:history="1">
            <w:r>
              <w:rPr>
                <w:color w:val="006E6C"/>
                <w:spacing w:val="-2"/>
                <w:w w:val="95"/>
              </w:rPr>
              <w:t>K2/Spice</w:t>
            </w:r>
            <w:r>
              <w:rPr>
                <w:color w:val="006E6C"/>
              </w:rPr>
              <w:tab/>
            </w:r>
            <w:r>
              <w:rPr>
                <w:color w:val="006E6C"/>
                <w:spacing w:val="-5"/>
                <w:w w:val="95"/>
              </w:rPr>
              <w:t>98</w:t>
            </w:r>
          </w:hyperlink>
        </w:p>
        <w:p w14:paraId="11F4D4AC" w14:textId="77777777" w:rsidR="00B07341" w:rsidRDefault="00895636">
          <w:pPr>
            <w:pStyle w:val="TOC4"/>
            <w:tabs>
              <w:tab w:val="right" w:leader="dot" w:pos="5292"/>
            </w:tabs>
            <w:spacing w:before="115"/>
          </w:pPr>
          <w:hyperlink w:anchor="_bookmark42" w:history="1">
            <w:r>
              <w:rPr>
                <w:color w:val="006E6C"/>
                <w:w w:val="85"/>
              </w:rPr>
              <w:t>Synthetic</w:t>
            </w:r>
            <w:r>
              <w:rPr>
                <w:color w:val="006E6C"/>
                <w:spacing w:val="14"/>
              </w:rPr>
              <w:t xml:space="preserve"> </w:t>
            </w:r>
            <w:r>
              <w:rPr>
                <w:color w:val="006E6C"/>
                <w:spacing w:val="-2"/>
                <w:w w:val="95"/>
              </w:rPr>
              <w:t>Opioids</w:t>
            </w:r>
            <w:r>
              <w:rPr>
                <w:color w:val="006E6C"/>
              </w:rPr>
              <w:tab/>
            </w:r>
            <w:r>
              <w:rPr>
                <w:color w:val="006E6C"/>
                <w:spacing w:val="-5"/>
                <w:w w:val="95"/>
              </w:rPr>
              <w:t>100</w:t>
            </w:r>
          </w:hyperlink>
        </w:p>
        <w:p w14:paraId="788F97F5" w14:textId="77777777" w:rsidR="00B07341" w:rsidRDefault="00895636">
          <w:pPr>
            <w:pStyle w:val="TOC2"/>
            <w:tabs>
              <w:tab w:val="right" w:leader="dot" w:pos="5292"/>
            </w:tabs>
            <w:rPr>
              <w:b w:val="0"/>
            </w:rPr>
          </w:pPr>
          <w:hyperlink w:anchor="_bookmark43" w:history="1">
            <w:r>
              <w:rPr>
                <w:color w:val="234A58"/>
                <w:w w:val="85"/>
              </w:rPr>
              <w:t>Drugs</w:t>
            </w:r>
            <w:r>
              <w:rPr>
                <w:color w:val="234A58"/>
                <w:spacing w:val="1"/>
              </w:rPr>
              <w:t xml:space="preserve"> </w:t>
            </w:r>
            <w:r>
              <w:rPr>
                <w:color w:val="234A58"/>
                <w:w w:val="85"/>
              </w:rPr>
              <w:t>of</w:t>
            </w:r>
            <w:r>
              <w:rPr>
                <w:color w:val="234A58"/>
                <w:spacing w:val="3"/>
              </w:rPr>
              <w:t xml:space="preserve"> </w:t>
            </w:r>
            <w:r>
              <w:rPr>
                <w:color w:val="234A58"/>
                <w:spacing w:val="-2"/>
                <w:w w:val="85"/>
              </w:rPr>
              <w:t>Concern</w:t>
            </w:r>
            <w:r>
              <w:rPr>
                <w:color w:val="234A58"/>
              </w:rPr>
              <w:tab/>
            </w:r>
            <w:r>
              <w:rPr>
                <w:b w:val="0"/>
                <w:color w:val="006E6C"/>
                <w:spacing w:val="-5"/>
              </w:rPr>
              <w:t>102</w:t>
            </w:r>
          </w:hyperlink>
        </w:p>
        <w:p w14:paraId="37C58B2A" w14:textId="77777777" w:rsidR="00B07341" w:rsidRDefault="00895636">
          <w:pPr>
            <w:pStyle w:val="TOC4"/>
            <w:tabs>
              <w:tab w:val="right" w:leader="dot" w:pos="5292"/>
            </w:tabs>
          </w:pPr>
          <w:hyperlink w:anchor="_bookmark43" w:history="1">
            <w:r>
              <w:rPr>
                <w:color w:val="006E6C"/>
                <w:spacing w:val="-5"/>
                <w:w w:val="95"/>
              </w:rPr>
              <w:t>DXM</w:t>
            </w:r>
            <w:r>
              <w:rPr>
                <w:color w:val="006E6C"/>
              </w:rPr>
              <w:tab/>
            </w:r>
            <w:r>
              <w:rPr>
                <w:color w:val="006E6C"/>
                <w:spacing w:val="-5"/>
                <w:w w:val="95"/>
              </w:rPr>
              <w:t>102</w:t>
            </w:r>
          </w:hyperlink>
        </w:p>
        <w:p w14:paraId="30789929" w14:textId="77777777" w:rsidR="00B07341" w:rsidRDefault="00895636">
          <w:pPr>
            <w:pStyle w:val="TOC4"/>
            <w:tabs>
              <w:tab w:val="right" w:leader="dot" w:pos="5292"/>
            </w:tabs>
            <w:spacing w:before="115"/>
          </w:pPr>
          <w:hyperlink w:anchor="_bookmark44" w:history="1">
            <w:r>
              <w:rPr>
                <w:color w:val="006E6C"/>
                <w:spacing w:val="-2"/>
                <w:w w:val="95"/>
              </w:rPr>
              <w:t>Kratom</w:t>
            </w:r>
            <w:r>
              <w:rPr>
                <w:color w:val="006E6C"/>
              </w:rPr>
              <w:tab/>
            </w:r>
            <w:r>
              <w:rPr>
                <w:color w:val="006E6C"/>
                <w:spacing w:val="-5"/>
                <w:w w:val="95"/>
              </w:rPr>
              <w:t>104</w:t>
            </w:r>
          </w:hyperlink>
        </w:p>
        <w:p w14:paraId="1D9877A3" w14:textId="77777777" w:rsidR="00B07341" w:rsidRDefault="00895636">
          <w:pPr>
            <w:pStyle w:val="TOC4"/>
            <w:tabs>
              <w:tab w:val="right" w:leader="dot" w:pos="5292"/>
            </w:tabs>
          </w:pPr>
          <w:hyperlink w:anchor="_bookmark45" w:history="1">
            <w:r>
              <w:rPr>
                <w:color w:val="006E6C"/>
                <w:w w:val="85"/>
              </w:rPr>
              <w:t>Salvia</w:t>
            </w:r>
            <w:r>
              <w:rPr>
                <w:color w:val="006E6C"/>
                <w:spacing w:val="7"/>
              </w:rPr>
              <w:t xml:space="preserve"> </w:t>
            </w:r>
            <w:proofErr w:type="spellStart"/>
            <w:r>
              <w:rPr>
                <w:color w:val="006E6C"/>
                <w:spacing w:val="-2"/>
                <w:w w:val="95"/>
              </w:rPr>
              <w:t>Divinorum</w:t>
            </w:r>
            <w:proofErr w:type="spellEnd"/>
            <w:r>
              <w:rPr>
                <w:color w:val="006E6C"/>
              </w:rPr>
              <w:tab/>
            </w:r>
            <w:r>
              <w:rPr>
                <w:color w:val="006E6C"/>
                <w:spacing w:val="-5"/>
                <w:w w:val="95"/>
              </w:rPr>
              <w:t>105</w:t>
            </w:r>
          </w:hyperlink>
        </w:p>
        <w:p w14:paraId="7D327576" w14:textId="77777777" w:rsidR="00B07341" w:rsidRDefault="00895636">
          <w:pPr>
            <w:pStyle w:val="TOC1"/>
            <w:numPr>
              <w:ilvl w:val="0"/>
              <w:numId w:val="45"/>
            </w:numPr>
            <w:tabs>
              <w:tab w:val="left" w:pos="1014"/>
              <w:tab w:val="right" w:leader="dot" w:pos="5298"/>
            </w:tabs>
            <w:ind w:left="1013" w:hanging="246"/>
            <w:jc w:val="left"/>
            <w:rPr>
              <w:b w:val="0"/>
              <w:i w:val="0"/>
              <w:sz w:val="18"/>
            </w:rPr>
          </w:pPr>
          <w:hyperlink w:anchor="_bookmark46" w:history="1">
            <w:r>
              <w:rPr>
                <w:i w:val="0"/>
                <w:color w:val="234A58"/>
                <w:spacing w:val="-2"/>
                <w:sz w:val="18"/>
              </w:rPr>
              <w:t>Resources</w:t>
            </w:r>
            <w:r>
              <w:rPr>
                <w:i w:val="0"/>
                <w:color w:val="234A58"/>
                <w:sz w:val="18"/>
              </w:rPr>
              <w:tab/>
            </w:r>
            <w:r>
              <w:rPr>
                <w:b w:val="0"/>
                <w:i w:val="0"/>
                <w:color w:val="006E6C"/>
                <w:spacing w:val="-5"/>
                <w:sz w:val="18"/>
              </w:rPr>
              <w:t>106</w:t>
            </w:r>
          </w:hyperlink>
        </w:p>
      </w:sdtContent>
    </w:sdt>
    <w:p w14:paraId="13D13A7D" w14:textId="77777777" w:rsidR="00B07341" w:rsidRDefault="00B07341">
      <w:pPr>
        <w:rPr>
          <w:sz w:val="18"/>
        </w:rPr>
        <w:sectPr w:rsidR="00B07341">
          <w:type w:val="continuous"/>
          <w:pgSz w:w="12240" w:h="15840"/>
          <w:pgMar w:top="1500" w:right="0" w:bottom="280" w:left="0" w:header="0" w:footer="0" w:gutter="0"/>
          <w:cols w:num="2" w:space="720" w:equalWidth="0">
            <w:col w:w="5757" w:space="40"/>
            <w:col w:w="6443"/>
          </w:cols>
        </w:sectPr>
      </w:pPr>
    </w:p>
    <w:p w14:paraId="5CBD8262" w14:textId="77777777" w:rsidR="00B07341" w:rsidRDefault="00B07341">
      <w:pPr>
        <w:pStyle w:val="BodyText"/>
        <w:spacing w:before="4"/>
        <w:rPr>
          <w:sz w:val="17"/>
        </w:rPr>
      </w:pPr>
    </w:p>
    <w:p w14:paraId="6D3FD38C" w14:textId="77777777" w:rsidR="00B07341" w:rsidRDefault="00B07341">
      <w:pPr>
        <w:rPr>
          <w:sz w:val="17"/>
        </w:rPr>
        <w:sectPr w:rsidR="00B07341">
          <w:pgSz w:w="12240" w:h="15840"/>
          <w:pgMar w:top="1160" w:right="0" w:bottom="280" w:left="0" w:header="0" w:footer="0" w:gutter="0"/>
          <w:cols w:space="720"/>
        </w:sectPr>
      </w:pPr>
    </w:p>
    <w:p w14:paraId="44A39BEB" w14:textId="77777777" w:rsidR="00B07341" w:rsidRDefault="00B07341">
      <w:pPr>
        <w:pStyle w:val="BodyText"/>
        <w:rPr>
          <w:sz w:val="56"/>
        </w:rPr>
      </w:pPr>
    </w:p>
    <w:p w14:paraId="53A15C2A" w14:textId="77777777" w:rsidR="00B07341" w:rsidRDefault="00895636">
      <w:pPr>
        <w:pStyle w:val="Heading2"/>
        <w:spacing w:before="356"/>
        <w:ind w:right="1456" w:firstLine="0"/>
        <w:jc w:val="center"/>
      </w:pPr>
      <w:bookmarkStart w:id="0" w:name="_bookmark0"/>
      <w:bookmarkEnd w:id="0"/>
      <w:r>
        <w:rPr>
          <w:color w:val="006E6C"/>
          <w:spacing w:val="-2"/>
        </w:rPr>
        <w:t>Welcome</w:t>
      </w:r>
    </w:p>
    <w:p w14:paraId="70599045" w14:textId="77777777" w:rsidR="00B07341" w:rsidRDefault="00895636">
      <w:pPr>
        <w:pStyle w:val="Heading4"/>
        <w:spacing w:before="252"/>
        <w:ind w:left="1456" w:right="1456"/>
        <w:jc w:val="center"/>
      </w:pPr>
      <w:r>
        <w:rPr>
          <w:color w:val="006E6C"/>
          <w:w w:val="90"/>
        </w:rPr>
        <w:t>TO</w:t>
      </w:r>
      <w:r>
        <w:rPr>
          <w:color w:val="006E6C"/>
          <w:spacing w:val="-3"/>
          <w:w w:val="90"/>
        </w:rPr>
        <w:t xml:space="preserve"> </w:t>
      </w:r>
      <w:r>
        <w:rPr>
          <w:color w:val="006E6C"/>
          <w:w w:val="90"/>
        </w:rPr>
        <w:t>THE</w:t>
      </w:r>
      <w:r>
        <w:rPr>
          <w:color w:val="006E6C"/>
          <w:spacing w:val="-1"/>
          <w:w w:val="90"/>
        </w:rPr>
        <w:t xml:space="preserve"> </w:t>
      </w:r>
      <w:r>
        <w:rPr>
          <w:color w:val="006E6C"/>
          <w:w w:val="90"/>
        </w:rPr>
        <w:t>LATEST</w:t>
      </w:r>
      <w:r>
        <w:rPr>
          <w:color w:val="006E6C"/>
          <w:spacing w:val="-4"/>
          <w:w w:val="90"/>
        </w:rPr>
        <w:t xml:space="preserve"> </w:t>
      </w:r>
      <w:r>
        <w:rPr>
          <w:color w:val="006E6C"/>
          <w:w w:val="90"/>
        </w:rPr>
        <w:t>EDITION</w:t>
      </w:r>
      <w:r>
        <w:rPr>
          <w:color w:val="006E6C"/>
          <w:spacing w:val="-2"/>
          <w:w w:val="90"/>
        </w:rPr>
        <w:t xml:space="preserve"> </w:t>
      </w:r>
      <w:r>
        <w:rPr>
          <w:color w:val="006E6C"/>
          <w:w w:val="90"/>
        </w:rPr>
        <w:t>OF</w:t>
      </w:r>
      <w:r>
        <w:rPr>
          <w:color w:val="006E6C"/>
          <w:spacing w:val="-4"/>
          <w:w w:val="90"/>
        </w:rPr>
        <w:t xml:space="preserve"> </w:t>
      </w:r>
      <w:r>
        <w:rPr>
          <w:color w:val="006E6C"/>
          <w:w w:val="90"/>
        </w:rPr>
        <w:t>DRUGS</w:t>
      </w:r>
      <w:r>
        <w:rPr>
          <w:color w:val="006E6C"/>
          <w:spacing w:val="-8"/>
        </w:rPr>
        <w:t xml:space="preserve"> </w:t>
      </w:r>
      <w:r>
        <w:rPr>
          <w:color w:val="006E6C"/>
          <w:w w:val="90"/>
        </w:rPr>
        <w:t>OF</w:t>
      </w:r>
      <w:r>
        <w:rPr>
          <w:color w:val="006E6C"/>
          <w:spacing w:val="-3"/>
          <w:w w:val="90"/>
        </w:rPr>
        <w:t xml:space="preserve"> </w:t>
      </w:r>
      <w:r>
        <w:rPr>
          <w:color w:val="006E6C"/>
          <w:spacing w:val="-2"/>
          <w:w w:val="90"/>
        </w:rPr>
        <w:t>ABUSE</w:t>
      </w:r>
    </w:p>
    <w:p w14:paraId="37009F2D" w14:textId="77777777" w:rsidR="00B07341" w:rsidRDefault="00B07341">
      <w:pPr>
        <w:pStyle w:val="BodyText"/>
        <w:spacing w:before="10"/>
        <w:rPr>
          <w:b/>
          <w:sz w:val="32"/>
        </w:rPr>
      </w:pPr>
    </w:p>
    <w:p w14:paraId="2DE761C8" w14:textId="77777777" w:rsidR="00B07341" w:rsidRDefault="00895636">
      <w:pPr>
        <w:pStyle w:val="BodyText"/>
        <w:spacing w:line="319" w:lineRule="auto"/>
        <w:ind w:left="1764" w:right="2150"/>
      </w:pPr>
      <w:r>
        <w:rPr>
          <w:color w:val="234A58"/>
        </w:rPr>
        <w:t xml:space="preserve">Education plays a critical role in preventing substance abuse. </w:t>
      </w:r>
      <w:r>
        <w:rPr>
          <w:i/>
          <w:color w:val="234A58"/>
        </w:rPr>
        <w:t xml:space="preserve">Drugs of Abuse, A DEA Resource Guide, </w:t>
      </w:r>
      <w:r>
        <w:rPr>
          <w:color w:val="234A58"/>
        </w:rPr>
        <w:t xml:space="preserve">is designed to be a reliable resource on the </w:t>
      </w:r>
      <w:proofErr w:type="gramStart"/>
      <w:r>
        <w:rPr>
          <w:color w:val="234A58"/>
        </w:rPr>
        <w:t>most commonly abused</w:t>
      </w:r>
      <w:proofErr w:type="gramEnd"/>
      <w:r>
        <w:rPr>
          <w:color w:val="234A58"/>
          <w:spacing w:val="40"/>
        </w:rPr>
        <w:t xml:space="preserve"> </w:t>
      </w:r>
      <w:r>
        <w:rPr>
          <w:color w:val="234A58"/>
        </w:rPr>
        <w:t>and misused drugs in the United States. This comprehensive guide provides important information</w:t>
      </w:r>
      <w:r>
        <w:rPr>
          <w:color w:val="234A58"/>
          <w:spacing w:val="-3"/>
        </w:rPr>
        <w:t xml:space="preserve"> </w:t>
      </w:r>
      <w:r>
        <w:rPr>
          <w:color w:val="234A58"/>
        </w:rPr>
        <w:t>about</w:t>
      </w:r>
      <w:r>
        <w:rPr>
          <w:color w:val="234A58"/>
          <w:spacing w:val="-4"/>
        </w:rPr>
        <w:t xml:space="preserve"> </w:t>
      </w:r>
      <w:r>
        <w:rPr>
          <w:color w:val="234A58"/>
        </w:rPr>
        <w:t>the</w:t>
      </w:r>
      <w:r>
        <w:rPr>
          <w:color w:val="234A58"/>
          <w:spacing w:val="-3"/>
        </w:rPr>
        <w:t xml:space="preserve"> </w:t>
      </w:r>
      <w:r>
        <w:rPr>
          <w:color w:val="234A58"/>
        </w:rPr>
        <w:t>harms</w:t>
      </w:r>
      <w:r>
        <w:rPr>
          <w:color w:val="234A58"/>
          <w:spacing w:val="-3"/>
        </w:rPr>
        <w:t xml:space="preserve"> </w:t>
      </w:r>
      <w:r>
        <w:rPr>
          <w:color w:val="234A58"/>
        </w:rPr>
        <w:t>and</w:t>
      </w:r>
      <w:r>
        <w:rPr>
          <w:color w:val="234A58"/>
          <w:spacing w:val="-3"/>
        </w:rPr>
        <w:t xml:space="preserve"> </w:t>
      </w:r>
      <w:r>
        <w:rPr>
          <w:color w:val="234A58"/>
        </w:rPr>
        <w:t>consequences</w:t>
      </w:r>
      <w:r>
        <w:rPr>
          <w:color w:val="234A58"/>
          <w:spacing w:val="-3"/>
        </w:rPr>
        <w:t xml:space="preserve"> </w:t>
      </w:r>
      <w:r>
        <w:rPr>
          <w:color w:val="234A58"/>
        </w:rPr>
        <w:t>of</w:t>
      </w:r>
      <w:r>
        <w:rPr>
          <w:color w:val="234A58"/>
          <w:spacing w:val="-7"/>
        </w:rPr>
        <w:t xml:space="preserve"> </w:t>
      </w:r>
      <w:r>
        <w:rPr>
          <w:color w:val="234A58"/>
        </w:rPr>
        <w:t>drug</w:t>
      </w:r>
      <w:r>
        <w:rPr>
          <w:color w:val="234A58"/>
          <w:spacing w:val="-3"/>
        </w:rPr>
        <w:t xml:space="preserve"> </w:t>
      </w:r>
      <w:r>
        <w:rPr>
          <w:color w:val="234A58"/>
        </w:rPr>
        <w:t>use</w:t>
      </w:r>
      <w:r>
        <w:rPr>
          <w:color w:val="234A58"/>
          <w:spacing w:val="-3"/>
        </w:rPr>
        <w:t xml:space="preserve"> </w:t>
      </w:r>
      <w:r>
        <w:rPr>
          <w:color w:val="234A58"/>
        </w:rPr>
        <w:t>by</w:t>
      </w:r>
      <w:r>
        <w:rPr>
          <w:color w:val="234A58"/>
          <w:spacing w:val="-3"/>
        </w:rPr>
        <w:t xml:space="preserve"> </w:t>
      </w:r>
      <w:r>
        <w:rPr>
          <w:color w:val="234A58"/>
        </w:rPr>
        <w:t>describing</w:t>
      </w:r>
      <w:r>
        <w:rPr>
          <w:color w:val="234A58"/>
          <w:spacing w:val="-3"/>
        </w:rPr>
        <w:t xml:space="preserve"> </w:t>
      </w:r>
      <w:r>
        <w:rPr>
          <w:color w:val="234A58"/>
        </w:rPr>
        <w:t>a</w:t>
      </w:r>
      <w:r>
        <w:rPr>
          <w:color w:val="234A58"/>
          <w:spacing w:val="-3"/>
        </w:rPr>
        <w:t xml:space="preserve"> </w:t>
      </w:r>
      <w:r>
        <w:rPr>
          <w:color w:val="234A58"/>
        </w:rPr>
        <w:t>drug’s</w:t>
      </w:r>
      <w:r>
        <w:rPr>
          <w:color w:val="234A58"/>
          <w:spacing w:val="-3"/>
        </w:rPr>
        <w:t xml:space="preserve"> </w:t>
      </w:r>
      <w:r>
        <w:rPr>
          <w:color w:val="234A58"/>
        </w:rPr>
        <w:t>effects on the body and mi</w:t>
      </w:r>
      <w:r>
        <w:rPr>
          <w:color w:val="234A58"/>
        </w:rPr>
        <w:t>nd, overdose potential, origin, legal status, and other key facts.</w:t>
      </w:r>
    </w:p>
    <w:p w14:paraId="209F06BB" w14:textId="77777777" w:rsidR="00B07341" w:rsidRDefault="00895636">
      <w:pPr>
        <w:pStyle w:val="BodyText"/>
        <w:spacing w:line="314" w:lineRule="auto"/>
        <w:ind w:left="1764" w:right="2150" w:firstLine="180"/>
      </w:pPr>
      <w:r>
        <w:rPr>
          <w:i/>
          <w:color w:val="234A58"/>
        </w:rPr>
        <w:t>Drugs</w:t>
      </w:r>
      <w:r>
        <w:rPr>
          <w:i/>
          <w:color w:val="234A58"/>
          <w:spacing w:val="-3"/>
        </w:rPr>
        <w:t xml:space="preserve"> </w:t>
      </w:r>
      <w:r>
        <w:rPr>
          <w:i/>
          <w:color w:val="234A58"/>
        </w:rPr>
        <w:t>of</w:t>
      </w:r>
      <w:r>
        <w:rPr>
          <w:i/>
          <w:color w:val="234A58"/>
          <w:spacing w:val="-4"/>
        </w:rPr>
        <w:t xml:space="preserve"> </w:t>
      </w:r>
      <w:r>
        <w:rPr>
          <w:i/>
          <w:color w:val="234A58"/>
        </w:rPr>
        <w:t>Abuse</w:t>
      </w:r>
      <w:r>
        <w:rPr>
          <w:i/>
          <w:color w:val="234A58"/>
          <w:spacing w:val="-3"/>
        </w:rPr>
        <w:t xml:space="preserve"> </w:t>
      </w:r>
      <w:r>
        <w:rPr>
          <w:color w:val="234A58"/>
        </w:rPr>
        <w:t>also</w:t>
      </w:r>
      <w:r>
        <w:rPr>
          <w:color w:val="234A58"/>
          <w:spacing w:val="-3"/>
        </w:rPr>
        <w:t xml:space="preserve"> </w:t>
      </w:r>
      <w:r>
        <w:rPr>
          <w:color w:val="234A58"/>
        </w:rPr>
        <w:t>offers</w:t>
      </w:r>
      <w:r>
        <w:rPr>
          <w:color w:val="234A58"/>
          <w:spacing w:val="-3"/>
        </w:rPr>
        <w:t xml:space="preserve"> </w:t>
      </w:r>
      <w:r>
        <w:rPr>
          <w:color w:val="234A58"/>
        </w:rPr>
        <w:t>a</w:t>
      </w:r>
      <w:r>
        <w:rPr>
          <w:color w:val="234A58"/>
          <w:spacing w:val="-3"/>
        </w:rPr>
        <w:t xml:space="preserve"> </w:t>
      </w:r>
      <w:r>
        <w:rPr>
          <w:color w:val="234A58"/>
        </w:rPr>
        <w:t>list</w:t>
      </w:r>
      <w:r>
        <w:rPr>
          <w:color w:val="234A58"/>
          <w:spacing w:val="-4"/>
        </w:rPr>
        <w:t xml:space="preserve"> </w:t>
      </w:r>
      <w:r>
        <w:rPr>
          <w:color w:val="234A58"/>
        </w:rPr>
        <w:t>of</w:t>
      </w:r>
      <w:r>
        <w:rPr>
          <w:color w:val="234A58"/>
          <w:spacing w:val="-4"/>
        </w:rPr>
        <w:t xml:space="preserve"> </w:t>
      </w:r>
      <w:r>
        <w:rPr>
          <w:color w:val="234A58"/>
        </w:rPr>
        <w:t>additional</w:t>
      </w:r>
      <w:r>
        <w:rPr>
          <w:color w:val="234A58"/>
          <w:spacing w:val="-2"/>
        </w:rPr>
        <w:t xml:space="preserve"> </w:t>
      </w:r>
      <w:r>
        <w:rPr>
          <w:color w:val="234A58"/>
        </w:rPr>
        <w:t>drug</w:t>
      </w:r>
      <w:r>
        <w:rPr>
          <w:color w:val="234A58"/>
          <w:spacing w:val="-3"/>
        </w:rPr>
        <w:t xml:space="preserve"> </w:t>
      </w:r>
      <w:r>
        <w:rPr>
          <w:color w:val="234A58"/>
        </w:rPr>
        <w:t>education</w:t>
      </w:r>
      <w:r>
        <w:rPr>
          <w:color w:val="234A58"/>
          <w:spacing w:val="-3"/>
        </w:rPr>
        <w:t xml:space="preserve"> </w:t>
      </w:r>
      <w:r>
        <w:rPr>
          <w:color w:val="234A58"/>
        </w:rPr>
        <w:t>and</w:t>
      </w:r>
      <w:r>
        <w:rPr>
          <w:color w:val="234A58"/>
          <w:spacing w:val="-3"/>
        </w:rPr>
        <w:t xml:space="preserve"> </w:t>
      </w:r>
      <w:r>
        <w:rPr>
          <w:color w:val="234A58"/>
        </w:rPr>
        <w:t>prevention</w:t>
      </w:r>
      <w:r>
        <w:rPr>
          <w:color w:val="234A58"/>
          <w:spacing w:val="-3"/>
        </w:rPr>
        <w:t xml:space="preserve"> </w:t>
      </w:r>
      <w:r>
        <w:rPr>
          <w:color w:val="234A58"/>
        </w:rPr>
        <w:t>resources, including the DEA websites:</w:t>
      </w:r>
    </w:p>
    <w:p w14:paraId="0FD1FBF1" w14:textId="77777777" w:rsidR="00B07341" w:rsidRDefault="00B07341">
      <w:pPr>
        <w:pStyle w:val="BodyText"/>
        <w:spacing w:before="8"/>
        <w:rPr>
          <w:sz w:val="27"/>
        </w:rPr>
      </w:pPr>
    </w:p>
    <w:p w14:paraId="05BB1563" w14:textId="77777777" w:rsidR="00B07341" w:rsidRDefault="00895636">
      <w:pPr>
        <w:pStyle w:val="BodyText"/>
        <w:spacing w:line="316" w:lineRule="auto"/>
        <w:ind w:left="2508" w:right="3048" w:firstLine="4"/>
        <w:jc w:val="center"/>
      </w:pPr>
      <w:hyperlink r:id="rId13">
        <w:r>
          <w:rPr>
            <w:color w:val="234A58"/>
          </w:rPr>
          <w:t xml:space="preserve">www.DEA.gov; </w:t>
        </w:r>
      </w:hyperlink>
      <w:hyperlink r:id="rId14">
        <w:r>
          <w:rPr>
            <w:color w:val="234A58"/>
          </w:rPr>
          <w:t xml:space="preserve">www.JustThinkTwice.com, </w:t>
        </w:r>
      </w:hyperlink>
      <w:r>
        <w:rPr>
          <w:color w:val="234A58"/>
        </w:rPr>
        <w:t xml:space="preserve">aimed at teenagers; </w:t>
      </w:r>
      <w:hyperlink r:id="rId15">
        <w:r>
          <w:rPr>
            <w:color w:val="234A58"/>
          </w:rPr>
          <w:t xml:space="preserve">www.GetSmartAboutDrugs.com, </w:t>
        </w:r>
      </w:hyperlink>
      <w:r>
        <w:rPr>
          <w:color w:val="234A58"/>
        </w:rPr>
        <w:t>designed for parents, educator</w:t>
      </w:r>
      <w:r>
        <w:rPr>
          <w:color w:val="234A58"/>
        </w:rPr>
        <w:t>s, and caregivers;</w:t>
      </w:r>
      <w:r>
        <w:rPr>
          <w:color w:val="234A58"/>
          <w:spacing w:val="-10"/>
        </w:rPr>
        <w:t xml:space="preserve"> </w:t>
      </w:r>
      <w:hyperlink r:id="rId16">
        <w:r>
          <w:rPr>
            <w:color w:val="234A58"/>
          </w:rPr>
          <w:t>www.CampusDrugPrevention.gov,</w:t>
        </w:r>
        <w:r>
          <w:rPr>
            <w:color w:val="234A58"/>
            <w:spacing w:val="-5"/>
          </w:rPr>
          <w:t xml:space="preserve"> </w:t>
        </w:r>
        <w:r>
          <w:rPr>
            <w:color w:val="234A58"/>
          </w:rPr>
          <w:t>f</w:t>
        </w:r>
      </w:hyperlink>
      <w:r>
        <w:rPr>
          <w:color w:val="234A58"/>
        </w:rPr>
        <w:t>or</w:t>
      </w:r>
      <w:r>
        <w:rPr>
          <w:color w:val="234A58"/>
          <w:spacing w:val="-7"/>
        </w:rPr>
        <w:t xml:space="preserve"> </w:t>
      </w:r>
      <w:r>
        <w:rPr>
          <w:color w:val="234A58"/>
        </w:rPr>
        <w:t>higher</w:t>
      </w:r>
      <w:r>
        <w:rPr>
          <w:color w:val="234A58"/>
          <w:spacing w:val="-6"/>
        </w:rPr>
        <w:t xml:space="preserve"> </w:t>
      </w:r>
      <w:r>
        <w:rPr>
          <w:color w:val="234A58"/>
        </w:rPr>
        <w:t>education,</w:t>
      </w:r>
      <w:r>
        <w:rPr>
          <w:color w:val="234A58"/>
          <w:spacing w:val="-7"/>
        </w:rPr>
        <w:t xml:space="preserve"> </w:t>
      </w:r>
      <w:r>
        <w:rPr>
          <w:color w:val="234A58"/>
        </w:rPr>
        <w:t xml:space="preserve">and </w:t>
      </w:r>
      <w:hyperlink r:id="rId17">
        <w:r>
          <w:rPr>
            <w:color w:val="234A58"/>
          </w:rPr>
          <w:t xml:space="preserve">www.OperationPrevention.com </w:t>
        </w:r>
      </w:hyperlink>
      <w:r>
        <w:rPr>
          <w:color w:val="234A58"/>
        </w:rPr>
        <w:t>for opioid curricula.</w:t>
      </w:r>
    </w:p>
    <w:p w14:paraId="7530195B" w14:textId="77777777" w:rsidR="00B07341" w:rsidRDefault="00B07341">
      <w:pPr>
        <w:pStyle w:val="BodyText"/>
        <w:rPr>
          <w:sz w:val="24"/>
        </w:rPr>
      </w:pPr>
    </w:p>
    <w:p w14:paraId="5149A035" w14:textId="77777777" w:rsidR="00B07341" w:rsidRDefault="00B07341">
      <w:pPr>
        <w:pStyle w:val="BodyText"/>
        <w:rPr>
          <w:sz w:val="24"/>
        </w:rPr>
      </w:pPr>
    </w:p>
    <w:p w14:paraId="1093FDAE" w14:textId="77777777" w:rsidR="00B07341" w:rsidRDefault="00B07341">
      <w:pPr>
        <w:pStyle w:val="BodyText"/>
        <w:rPr>
          <w:sz w:val="24"/>
        </w:rPr>
      </w:pPr>
    </w:p>
    <w:p w14:paraId="1877A952" w14:textId="77777777" w:rsidR="00B07341" w:rsidRDefault="00B07341">
      <w:pPr>
        <w:pStyle w:val="BodyText"/>
        <w:rPr>
          <w:sz w:val="24"/>
        </w:rPr>
      </w:pPr>
    </w:p>
    <w:p w14:paraId="41A76F9A" w14:textId="77777777" w:rsidR="00B07341" w:rsidRDefault="00B07341">
      <w:pPr>
        <w:pStyle w:val="BodyText"/>
        <w:rPr>
          <w:sz w:val="24"/>
        </w:rPr>
      </w:pPr>
    </w:p>
    <w:p w14:paraId="4F71455B" w14:textId="77777777" w:rsidR="00B07341" w:rsidRDefault="00B07341">
      <w:pPr>
        <w:pStyle w:val="BodyText"/>
        <w:rPr>
          <w:sz w:val="24"/>
        </w:rPr>
      </w:pPr>
    </w:p>
    <w:p w14:paraId="477E88CD" w14:textId="77777777" w:rsidR="00B07341" w:rsidRDefault="00B07341">
      <w:pPr>
        <w:pStyle w:val="BodyText"/>
        <w:rPr>
          <w:sz w:val="24"/>
        </w:rPr>
      </w:pPr>
    </w:p>
    <w:p w14:paraId="5C530B05" w14:textId="77777777" w:rsidR="00B07341" w:rsidRDefault="00B07341">
      <w:pPr>
        <w:pStyle w:val="BodyText"/>
        <w:rPr>
          <w:sz w:val="24"/>
        </w:rPr>
      </w:pPr>
    </w:p>
    <w:p w14:paraId="78DAA3E4" w14:textId="77777777" w:rsidR="00B07341" w:rsidRDefault="00B07341">
      <w:pPr>
        <w:pStyle w:val="BodyText"/>
        <w:rPr>
          <w:sz w:val="24"/>
        </w:rPr>
      </w:pPr>
    </w:p>
    <w:p w14:paraId="76CE634D" w14:textId="77777777" w:rsidR="00B07341" w:rsidRDefault="00B07341">
      <w:pPr>
        <w:pStyle w:val="BodyText"/>
        <w:rPr>
          <w:sz w:val="24"/>
        </w:rPr>
      </w:pPr>
    </w:p>
    <w:p w14:paraId="66C47C61" w14:textId="77777777" w:rsidR="00B07341" w:rsidRDefault="00B07341">
      <w:pPr>
        <w:pStyle w:val="BodyText"/>
        <w:rPr>
          <w:sz w:val="24"/>
        </w:rPr>
      </w:pPr>
    </w:p>
    <w:p w14:paraId="1AE47560" w14:textId="77777777" w:rsidR="00B07341" w:rsidRDefault="00B07341">
      <w:pPr>
        <w:pStyle w:val="BodyText"/>
        <w:rPr>
          <w:sz w:val="24"/>
        </w:rPr>
      </w:pPr>
    </w:p>
    <w:p w14:paraId="49779913" w14:textId="77777777" w:rsidR="00B07341" w:rsidRDefault="00B07341">
      <w:pPr>
        <w:pStyle w:val="BodyText"/>
        <w:rPr>
          <w:sz w:val="24"/>
        </w:rPr>
      </w:pPr>
    </w:p>
    <w:p w14:paraId="0C384665" w14:textId="77777777" w:rsidR="00B07341" w:rsidRDefault="00B07341">
      <w:pPr>
        <w:pStyle w:val="BodyText"/>
        <w:rPr>
          <w:sz w:val="24"/>
        </w:rPr>
      </w:pPr>
    </w:p>
    <w:p w14:paraId="65F15805" w14:textId="77777777" w:rsidR="00B07341" w:rsidRDefault="00B07341">
      <w:pPr>
        <w:pStyle w:val="BodyText"/>
        <w:rPr>
          <w:sz w:val="24"/>
        </w:rPr>
      </w:pPr>
    </w:p>
    <w:p w14:paraId="76CAB505" w14:textId="77777777" w:rsidR="00B07341" w:rsidRDefault="00B07341">
      <w:pPr>
        <w:pStyle w:val="BodyText"/>
        <w:rPr>
          <w:sz w:val="24"/>
        </w:rPr>
      </w:pPr>
    </w:p>
    <w:p w14:paraId="598F6EA9" w14:textId="77777777" w:rsidR="00B07341" w:rsidRDefault="00B07341">
      <w:pPr>
        <w:pStyle w:val="BodyText"/>
        <w:rPr>
          <w:sz w:val="24"/>
        </w:rPr>
      </w:pPr>
    </w:p>
    <w:p w14:paraId="6E952E52" w14:textId="77777777" w:rsidR="00B07341" w:rsidRDefault="00B07341">
      <w:pPr>
        <w:pStyle w:val="BodyText"/>
        <w:rPr>
          <w:sz w:val="24"/>
        </w:rPr>
      </w:pPr>
    </w:p>
    <w:p w14:paraId="6C1EF353" w14:textId="77777777" w:rsidR="00B07341" w:rsidRDefault="00B07341">
      <w:pPr>
        <w:pStyle w:val="BodyText"/>
        <w:rPr>
          <w:sz w:val="24"/>
        </w:rPr>
      </w:pPr>
    </w:p>
    <w:p w14:paraId="7A69BAF3" w14:textId="77777777" w:rsidR="00B07341" w:rsidRDefault="00B07341">
      <w:pPr>
        <w:pStyle w:val="BodyText"/>
        <w:rPr>
          <w:sz w:val="24"/>
        </w:rPr>
      </w:pPr>
    </w:p>
    <w:p w14:paraId="4535E999" w14:textId="77777777" w:rsidR="00B07341" w:rsidRDefault="00B07341">
      <w:pPr>
        <w:pStyle w:val="BodyText"/>
        <w:rPr>
          <w:sz w:val="24"/>
        </w:rPr>
      </w:pPr>
    </w:p>
    <w:p w14:paraId="404F6D05" w14:textId="77777777" w:rsidR="00B07341" w:rsidRDefault="00B07341">
      <w:pPr>
        <w:pStyle w:val="BodyText"/>
        <w:rPr>
          <w:sz w:val="24"/>
        </w:rPr>
      </w:pPr>
    </w:p>
    <w:p w14:paraId="42163BDF" w14:textId="77777777" w:rsidR="00B07341" w:rsidRDefault="00B07341">
      <w:pPr>
        <w:pStyle w:val="BodyText"/>
        <w:rPr>
          <w:sz w:val="24"/>
        </w:rPr>
      </w:pPr>
    </w:p>
    <w:p w14:paraId="6A03B8CB" w14:textId="77777777" w:rsidR="00B07341" w:rsidRDefault="00B07341">
      <w:pPr>
        <w:pStyle w:val="BodyText"/>
        <w:rPr>
          <w:sz w:val="24"/>
        </w:rPr>
      </w:pPr>
    </w:p>
    <w:p w14:paraId="2BD53B55" w14:textId="77777777" w:rsidR="00B07341" w:rsidRDefault="00B07341">
      <w:pPr>
        <w:pStyle w:val="BodyText"/>
        <w:rPr>
          <w:sz w:val="24"/>
        </w:rPr>
      </w:pPr>
    </w:p>
    <w:p w14:paraId="2E5201D3" w14:textId="77777777" w:rsidR="00B07341" w:rsidRDefault="00B07341">
      <w:pPr>
        <w:pStyle w:val="BodyText"/>
        <w:rPr>
          <w:sz w:val="24"/>
        </w:rPr>
      </w:pPr>
    </w:p>
    <w:p w14:paraId="1B1CBC3E" w14:textId="77777777" w:rsidR="00B07341" w:rsidRDefault="00895636">
      <w:pPr>
        <w:spacing w:before="175"/>
        <w:ind w:left="6301"/>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w:t>
      </w:r>
      <w:r>
        <w:rPr>
          <w:rFonts w:ascii="Book Antiqua"/>
          <w:color w:val="221F1F"/>
          <w:spacing w:val="-10"/>
          <w:sz w:val="20"/>
        </w:rPr>
        <w:t>5</w:t>
      </w:r>
    </w:p>
    <w:p w14:paraId="386E6007" w14:textId="77777777" w:rsidR="00B07341" w:rsidRDefault="00B07341">
      <w:pPr>
        <w:rPr>
          <w:rFonts w:ascii="Book Antiqua"/>
          <w:sz w:val="20"/>
        </w:rPr>
        <w:sectPr w:rsidR="00B07341">
          <w:pgSz w:w="12240" w:h="15840"/>
          <w:pgMar w:top="1160" w:right="0" w:bottom="280" w:left="0" w:header="0" w:footer="0" w:gutter="0"/>
          <w:cols w:space="720"/>
        </w:sectPr>
      </w:pPr>
    </w:p>
    <w:p w14:paraId="7D66CDA6" w14:textId="77777777" w:rsidR="00B07341" w:rsidRDefault="00895636">
      <w:pPr>
        <w:pStyle w:val="Heading2"/>
        <w:numPr>
          <w:ilvl w:val="1"/>
          <w:numId w:val="45"/>
        </w:numPr>
        <w:tabs>
          <w:tab w:val="left" w:pos="1611"/>
        </w:tabs>
        <w:spacing w:before="79"/>
      </w:pPr>
      <w:r>
        <w:lastRenderedPageBreak/>
        <w:pict w14:anchorId="54F1A869">
          <v:group id="docshapegroup18" o:spid="_x0000_s2383" style="position:absolute;left:0;text-align:left;margin-left:0;margin-top:0;width:612pt;height:11in;z-index:-23268864;mso-position-horizontal-relative:page;mso-position-vertical-relative:page" coordsize="12240,15840">
            <v:shape id="docshape19" o:spid="_x0000_s2387" type="#_x0000_t75" style="position:absolute;width:12240;height:15840">
              <v:imagedata r:id="rId18" o:title=""/>
            </v:shape>
            <v:rect id="docshape20" o:spid="_x0000_s2386" style="position:absolute;top:1159;width:12240;height:14681" fillcolor="#1d413c" stroked="f">
              <v:fill opacity="29555f"/>
            </v:rect>
            <v:rect id="docshape21" o:spid="_x0000_s2385" style="position:absolute;width:12240;height:1160" fillcolor="#006e6c" stroked="f"/>
            <v:shape id="docshape22" o:spid="_x0000_s2384" type="#_x0000_t75" style="position:absolute;left:11894;top:3677;width:346;height:5123">
              <v:imagedata r:id="rId19" o:title=""/>
            </v:shape>
            <w10:wrap anchorx="page" anchory="page"/>
          </v:group>
        </w:pict>
      </w:r>
      <w:bookmarkStart w:id="1" w:name="_bookmark1"/>
      <w:bookmarkEnd w:id="1"/>
      <w:r>
        <w:rPr>
          <w:color w:val="EDF7F8"/>
        </w:rPr>
        <w:t>Controlled</w:t>
      </w:r>
      <w:r>
        <w:rPr>
          <w:color w:val="EDF7F8"/>
          <w:spacing w:val="-30"/>
        </w:rPr>
        <w:t xml:space="preserve"> </w:t>
      </w:r>
      <w:r>
        <w:rPr>
          <w:color w:val="EDF7F8"/>
        </w:rPr>
        <w:t>Substances</w:t>
      </w:r>
      <w:r>
        <w:rPr>
          <w:color w:val="EDF7F8"/>
          <w:spacing w:val="-29"/>
        </w:rPr>
        <w:t xml:space="preserve"> </w:t>
      </w:r>
      <w:r>
        <w:rPr>
          <w:color w:val="EDF7F8"/>
          <w:spacing w:val="-5"/>
        </w:rPr>
        <w:t>Act</w:t>
      </w:r>
    </w:p>
    <w:p w14:paraId="6BEC42BA" w14:textId="77777777" w:rsidR="00B07341" w:rsidRDefault="00B07341">
      <w:pPr>
        <w:sectPr w:rsidR="00B07341">
          <w:headerReference w:type="default" r:id="rId20"/>
          <w:pgSz w:w="12240" w:h="15840"/>
          <w:pgMar w:top="360" w:right="0" w:bottom="280" w:left="0" w:header="0" w:footer="0" w:gutter="0"/>
          <w:cols w:space="720"/>
        </w:sectPr>
      </w:pPr>
    </w:p>
    <w:p w14:paraId="61C8C949" w14:textId="77777777" w:rsidR="00B07341" w:rsidRDefault="00895636">
      <w:pPr>
        <w:pStyle w:val="Heading6"/>
        <w:numPr>
          <w:ilvl w:val="2"/>
          <w:numId w:val="45"/>
        </w:numPr>
        <w:tabs>
          <w:tab w:val="left" w:pos="6433"/>
        </w:tabs>
        <w:jc w:val="left"/>
        <w:rPr>
          <w:rFonts w:ascii="Arial"/>
          <w:color w:val="003B3B"/>
        </w:rPr>
      </w:pPr>
      <w:r>
        <w:lastRenderedPageBreak/>
        <w:pict w14:anchorId="55D6A6AD">
          <v:group id="docshapegroup23" o:spid="_x0000_s2376" style="position:absolute;left:0;text-align:left;margin-left:0;margin-top:0;width:612pt;height:11in;z-index:-23268352;mso-position-horizontal-relative:page;mso-position-vertical-relative:page" coordsize="12240,15840">
            <v:shape id="docshape24" o:spid="_x0000_s2382" type="#_x0000_t75" style="position:absolute;width:5847;height:15840">
              <v:imagedata r:id="rId21" o:title=""/>
            </v:shape>
            <v:rect id="docshape25" o:spid="_x0000_s2381" style="position:absolute;top:1159;width:5847;height:14681" fillcolor="#1d413c" stroked="f">
              <v:fill opacity="29555f"/>
            </v:rect>
            <v:rect id="docshape26" o:spid="_x0000_s2380" style="position:absolute;width:5847;height:1160" fillcolor="#006e6c" stroked="f"/>
            <v:rect id="docshape27" o:spid="_x0000_s2379" style="position:absolute;left:5846;width:6394;height:1160" fillcolor="#cdcabb" stroked="f"/>
            <v:shape id="docshape28" o:spid="_x0000_s2378" type="#_x0000_t75" style="position:absolute;top:3677;width:5555;height:5123">
              <v:imagedata r:id="rId22" o:title=""/>
            </v:shape>
            <v:shape id="docshape29" o:spid="_x0000_s2377" type="#_x0000_t75" style="position:absolute;left:1170;top:12769;width:6075;height:3071">
              <v:imagedata r:id="rId23" o:title=""/>
            </v:shape>
            <w10:wrap anchorx="page" anchory="page"/>
          </v:group>
        </w:pict>
      </w:r>
      <w:r>
        <w:rPr>
          <w:rFonts w:ascii="Arial"/>
          <w:color w:val="003B3B"/>
        </w:rPr>
        <w:t>Controlled</w:t>
      </w:r>
      <w:r>
        <w:rPr>
          <w:rFonts w:ascii="Arial"/>
          <w:color w:val="003B3B"/>
          <w:spacing w:val="-17"/>
        </w:rPr>
        <w:t xml:space="preserve"> </w:t>
      </w:r>
      <w:r>
        <w:rPr>
          <w:rFonts w:ascii="Arial"/>
          <w:color w:val="003B3B"/>
        </w:rPr>
        <w:t>Substances</w:t>
      </w:r>
      <w:r>
        <w:rPr>
          <w:rFonts w:ascii="Arial"/>
          <w:color w:val="003B3B"/>
          <w:spacing w:val="-19"/>
        </w:rPr>
        <w:t xml:space="preserve"> </w:t>
      </w:r>
      <w:r>
        <w:rPr>
          <w:rFonts w:ascii="Arial"/>
          <w:color w:val="003B3B"/>
          <w:spacing w:val="-5"/>
        </w:rPr>
        <w:t>Act</w:t>
      </w:r>
    </w:p>
    <w:p w14:paraId="6EDEEF20" w14:textId="77777777" w:rsidR="00B07341" w:rsidRDefault="00B07341">
      <w:pPr>
        <w:pStyle w:val="BodyText"/>
        <w:rPr>
          <w:sz w:val="30"/>
        </w:rPr>
      </w:pPr>
    </w:p>
    <w:p w14:paraId="79889742" w14:textId="77777777" w:rsidR="00B07341" w:rsidRDefault="00B07341">
      <w:pPr>
        <w:pStyle w:val="BodyText"/>
        <w:spacing w:before="4"/>
        <w:rPr>
          <w:sz w:val="27"/>
        </w:rPr>
      </w:pPr>
    </w:p>
    <w:p w14:paraId="081FA9E7" w14:textId="77777777" w:rsidR="00B07341" w:rsidRDefault="00895636">
      <w:pPr>
        <w:pStyle w:val="Heading8"/>
        <w:spacing w:line="254" w:lineRule="auto"/>
        <w:ind w:left="6166" w:right="1710"/>
        <w:jc w:val="both"/>
      </w:pPr>
      <w:r>
        <w:rPr>
          <w:color w:val="006E6C"/>
        </w:rPr>
        <w:t>CONTROLLING</w:t>
      </w:r>
      <w:r>
        <w:rPr>
          <w:color w:val="006E6C"/>
          <w:spacing w:val="-12"/>
        </w:rPr>
        <w:t xml:space="preserve"> </w:t>
      </w:r>
      <w:r>
        <w:rPr>
          <w:color w:val="006E6C"/>
        </w:rPr>
        <w:t>DRUGS</w:t>
      </w:r>
      <w:r>
        <w:rPr>
          <w:color w:val="006E6C"/>
          <w:spacing w:val="-14"/>
        </w:rPr>
        <w:t xml:space="preserve"> </w:t>
      </w:r>
      <w:r>
        <w:rPr>
          <w:color w:val="006E6C"/>
        </w:rPr>
        <w:t>OR</w:t>
      </w:r>
      <w:r>
        <w:rPr>
          <w:color w:val="006E6C"/>
          <w:spacing w:val="-14"/>
        </w:rPr>
        <w:t xml:space="preserve"> </w:t>
      </w:r>
      <w:r>
        <w:rPr>
          <w:color w:val="006E6C"/>
        </w:rPr>
        <w:t>OTHER SUBSTANCES</w:t>
      </w:r>
      <w:r>
        <w:rPr>
          <w:color w:val="006E6C"/>
          <w:spacing w:val="-19"/>
        </w:rPr>
        <w:t xml:space="preserve"> </w:t>
      </w:r>
      <w:r>
        <w:rPr>
          <w:color w:val="006E6C"/>
        </w:rPr>
        <w:t>THROUGH</w:t>
      </w:r>
      <w:r>
        <w:rPr>
          <w:color w:val="006E6C"/>
          <w:spacing w:val="-18"/>
        </w:rPr>
        <w:t xml:space="preserve"> </w:t>
      </w:r>
      <w:r>
        <w:rPr>
          <w:color w:val="006E6C"/>
        </w:rPr>
        <w:t xml:space="preserve">FORMAL </w:t>
      </w:r>
      <w:r>
        <w:rPr>
          <w:color w:val="006E6C"/>
          <w:spacing w:val="-2"/>
        </w:rPr>
        <w:t>SCHEDULING</w:t>
      </w:r>
    </w:p>
    <w:p w14:paraId="41C5BE30" w14:textId="77777777" w:rsidR="00B07341" w:rsidRDefault="00B07341">
      <w:pPr>
        <w:pStyle w:val="BodyText"/>
        <w:spacing w:before="3"/>
        <w:rPr>
          <w:b/>
          <w:sz w:val="32"/>
        </w:rPr>
      </w:pPr>
    </w:p>
    <w:p w14:paraId="5A1E04E9" w14:textId="77777777" w:rsidR="00B07341" w:rsidRDefault="00895636">
      <w:pPr>
        <w:pStyle w:val="BodyText"/>
        <w:spacing w:line="316" w:lineRule="auto"/>
        <w:ind w:left="6166" w:right="1192"/>
      </w:pPr>
      <w:r>
        <w:rPr>
          <w:color w:val="234A58"/>
        </w:rPr>
        <w:t>The Controlled Substances Act (CSA) places all substances which were in some manner regulated under</w:t>
      </w:r>
      <w:r>
        <w:rPr>
          <w:color w:val="234A58"/>
          <w:spacing w:val="-5"/>
        </w:rPr>
        <w:t xml:space="preserve"> </w:t>
      </w:r>
      <w:r>
        <w:rPr>
          <w:color w:val="234A58"/>
        </w:rPr>
        <w:t>existing</w:t>
      </w:r>
      <w:r>
        <w:rPr>
          <w:color w:val="234A58"/>
          <w:spacing w:val="-5"/>
        </w:rPr>
        <w:t xml:space="preserve"> </w:t>
      </w:r>
      <w:r>
        <w:rPr>
          <w:color w:val="234A58"/>
        </w:rPr>
        <w:t>federal</w:t>
      </w:r>
      <w:r>
        <w:rPr>
          <w:color w:val="234A58"/>
          <w:spacing w:val="-6"/>
        </w:rPr>
        <w:t xml:space="preserve"> </w:t>
      </w:r>
      <w:r>
        <w:rPr>
          <w:color w:val="234A58"/>
        </w:rPr>
        <w:t>law</w:t>
      </w:r>
      <w:r>
        <w:rPr>
          <w:color w:val="234A58"/>
          <w:spacing w:val="-4"/>
        </w:rPr>
        <w:t xml:space="preserve"> </w:t>
      </w:r>
      <w:r>
        <w:rPr>
          <w:color w:val="234A58"/>
        </w:rPr>
        <w:t>into</w:t>
      </w:r>
      <w:r>
        <w:rPr>
          <w:color w:val="234A58"/>
          <w:spacing w:val="-5"/>
        </w:rPr>
        <w:t xml:space="preserve"> </w:t>
      </w:r>
      <w:r>
        <w:rPr>
          <w:color w:val="234A58"/>
        </w:rPr>
        <w:t>one</w:t>
      </w:r>
      <w:r>
        <w:rPr>
          <w:color w:val="234A58"/>
          <w:spacing w:val="-5"/>
        </w:rPr>
        <w:t xml:space="preserve"> </w:t>
      </w:r>
      <w:r>
        <w:rPr>
          <w:color w:val="234A58"/>
        </w:rPr>
        <w:t>of</w:t>
      </w:r>
      <w:r>
        <w:rPr>
          <w:color w:val="234A58"/>
          <w:spacing w:val="-5"/>
        </w:rPr>
        <w:t xml:space="preserve"> </w:t>
      </w:r>
      <w:r>
        <w:rPr>
          <w:color w:val="234A58"/>
        </w:rPr>
        <w:t>five</w:t>
      </w:r>
      <w:r>
        <w:rPr>
          <w:color w:val="234A58"/>
          <w:spacing w:val="-5"/>
        </w:rPr>
        <w:t xml:space="preserve"> </w:t>
      </w:r>
      <w:r>
        <w:rPr>
          <w:color w:val="234A58"/>
        </w:rPr>
        <w:t>schedules. This placement is based upon the substance’s accepted medical use, potential for abuse, and safety</w:t>
      </w:r>
      <w:r>
        <w:rPr>
          <w:color w:val="234A58"/>
          <w:spacing w:val="-1"/>
        </w:rPr>
        <w:t xml:space="preserve"> </w:t>
      </w:r>
      <w:r>
        <w:rPr>
          <w:color w:val="234A58"/>
        </w:rPr>
        <w:t>or</w:t>
      </w:r>
      <w:r>
        <w:rPr>
          <w:color w:val="234A58"/>
          <w:spacing w:val="-2"/>
        </w:rPr>
        <w:t xml:space="preserve"> </w:t>
      </w:r>
      <w:r>
        <w:rPr>
          <w:color w:val="234A58"/>
        </w:rPr>
        <w:t>depen</w:t>
      </w:r>
      <w:r>
        <w:rPr>
          <w:color w:val="234A58"/>
        </w:rPr>
        <w:t>dence</w:t>
      </w:r>
      <w:r>
        <w:rPr>
          <w:color w:val="234A58"/>
          <w:spacing w:val="-3"/>
        </w:rPr>
        <w:t xml:space="preserve"> </w:t>
      </w:r>
      <w:r>
        <w:rPr>
          <w:color w:val="234A58"/>
        </w:rPr>
        <w:t>liability.</w:t>
      </w:r>
      <w:r>
        <w:rPr>
          <w:color w:val="234A58"/>
          <w:spacing w:val="-7"/>
        </w:rPr>
        <w:t xml:space="preserve"> </w:t>
      </w:r>
      <w:r>
        <w:rPr>
          <w:color w:val="234A58"/>
        </w:rPr>
        <w:t>The</w:t>
      </w:r>
      <w:r>
        <w:rPr>
          <w:color w:val="234A58"/>
          <w:spacing w:val="-1"/>
        </w:rPr>
        <w:t xml:space="preserve"> </w:t>
      </w:r>
      <w:r>
        <w:rPr>
          <w:color w:val="234A58"/>
        </w:rPr>
        <w:t>Act</w:t>
      </w:r>
      <w:r>
        <w:rPr>
          <w:color w:val="234A58"/>
          <w:spacing w:val="-2"/>
        </w:rPr>
        <w:t xml:space="preserve"> </w:t>
      </w:r>
      <w:r>
        <w:rPr>
          <w:color w:val="234A58"/>
        </w:rPr>
        <w:t>also</w:t>
      </w:r>
      <w:r>
        <w:rPr>
          <w:color w:val="234A58"/>
          <w:spacing w:val="-1"/>
        </w:rPr>
        <w:t xml:space="preserve"> </w:t>
      </w:r>
      <w:r>
        <w:rPr>
          <w:color w:val="234A58"/>
        </w:rPr>
        <w:t>provides a</w:t>
      </w:r>
      <w:r>
        <w:rPr>
          <w:color w:val="234A58"/>
          <w:spacing w:val="-7"/>
        </w:rPr>
        <w:t xml:space="preserve"> </w:t>
      </w:r>
      <w:r>
        <w:rPr>
          <w:color w:val="234A58"/>
        </w:rPr>
        <w:t>mechanism</w:t>
      </w:r>
      <w:r>
        <w:rPr>
          <w:color w:val="234A58"/>
          <w:spacing w:val="-7"/>
        </w:rPr>
        <w:t xml:space="preserve"> </w:t>
      </w:r>
      <w:r>
        <w:rPr>
          <w:color w:val="234A58"/>
        </w:rPr>
        <w:t>for</w:t>
      </w:r>
      <w:r>
        <w:rPr>
          <w:color w:val="234A58"/>
          <w:spacing w:val="-8"/>
        </w:rPr>
        <w:t xml:space="preserve"> </w:t>
      </w:r>
      <w:r>
        <w:rPr>
          <w:color w:val="234A58"/>
        </w:rPr>
        <w:t>substances</w:t>
      </w:r>
      <w:r>
        <w:rPr>
          <w:color w:val="234A58"/>
          <w:spacing w:val="-7"/>
        </w:rPr>
        <w:t xml:space="preserve"> </w:t>
      </w:r>
      <w:r>
        <w:rPr>
          <w:color w:val="234A58"/>
        </w:rPr>
        <w:t>to</w:t>
      </w:r>
      <w:r>
        <w:rPr>
          <w:color w:val="234A58"/>
          <w:spacing w:val="-7"/>
        </w:rPr>
        <w:t xml:space="preserve"> </w:t>
      </w:r>
      <w:r>
        <w:rPr>
          <w:color w:val="234A58"/>
        </w:rPr>
        <w:t>be</w:t>
      </w:r>
      <w:r>
        <w:rPr>
          <w:color w:val="234A58"/>
          <w:spacing w:val="-7"/>
        </w:rPr>
        <w:t xml:space="preserve"> </w:t>
      </w:r>
      <w:r>
        <w:rPr>
          <w:color w:val="234A58"/>
        </w:rPr>
        <w:t>controlled</w:t>
      </w:r>
      <w:r>
        <w:rPr>
          <w:color w:val="234A58"/>
          <w:spacing w:val="-6"/>
        </w:rPr>
        <w:t xml:space="preserve"> </w:t>
      </w:r>
      <w:r>
        <w:rPr>
          <w:color w:val="234A58"/>
        </w:rPr>
        <w:t>(added to</w:t>
      </w:r>
      <w:r>
        <w:rPr>
          <w:color w:val="234A58"/>
          <w:spacing w:val="-6"/>
        </w:rPr>
        <w:t xml:space="preserve"> </w:t>
      </w:r>
      <w:r>
        <w:rPr>
          <w:color w:val="234A58"/>
        </w:rPr>
        <w:t>or</w:t>
      </w:r>
      <w:r>
        <w:rPr>
          <w:color w:val="234A58"/>
          <w:spacing w:val="-6"/>
        </w:rPr>
        <w:t xml:space="preserve"> </w:t>
      </w:r>
      <w:r>
        <w:rPr>
          <w:color w:val="234A58"/>
        </w:rPr>
        <w:t>transferred</w:t>
      </w:r>
      <w:r>
        <w:rPr>
          <w:color w:val="234A58"/>
          <w:spacing w:val="-6"/>
        </w:rPr>
        <w:t xml:space="preserve"> </w:t>
      </w:r>
      <w:r>
        <w:rPr>
          <w:color w:val="234A58"/>
        </w:rPr>
        <w:t>between</w:t>
      </w:r>
      <w:r>
        <w:rPr>
          <w:color w:val="234A58"/>
          <w:spacing w:val="-7"/>
        </w:rPr>
        <w:t xml:space="preserve"> </w:t>
      </w:r>
      <w:r>
        <w:rPr>
          <w:color w:val="234A58"/>
        </w:rPr>
        <w:t>schedules)</w:t>
      </w:r>
      <w:r>
        <w:rPr>
          <w:color w:val="234A58"/>
          <w:spacing w:val="-6"/>
        </w:rPr>
        <w:t xml:space="preserve"> </w:t>
      </w:r>
      <w:r>
        <w:rPr>
          <w:color w:val="234A58"/>
        </w:rPr>
        <w:t>or</w:t>
      </w:r>
      <w:r>
        <w:rPr>
          <w:color w:val="234A58"/>
          <w:spacing w:val="-6"/>
        </w:rPr>
        <w:t xml:space="preserve"> </w:t>
      </w:r>
      <w:r>
        <w:rPr>
          <w:color w:val="234A58"/>
        </w:rPr>
        <w:t>decontrolled (removed from control). The procedure for these actions is found in Section 201 of the Act (21U.S.C.</w:t>
      </w:r>
    </w:p>
    <w:p w14:paraId="4CAF57CE" w14:textId="77777777" w:rsidR="00B07341" w:rsidRDefault="00895636">
      <w:pPr>
        <w:pStyle w:val="BodyText"/>
        <w:spacing w:before="3"/>
        <w:ind w:left="6166"/>
      </w:pPr>
      <w:r>
        <w:rPr>
          <w:color w:val="234A58"/>
          <w:spacing w:val="-2"/>
        </w:rPr>
        <w:t>§811).</w:t>
      </w:r>
    </w:p>
    <w:p w14:paraId="7DC848A8" w14:textId="77777777" w:rsidR="00B07341" w:rsidRDefault="00895636">
      <w:pPr>
        <w:pStyle w:val="BodyText"/>
        <w:spacing w:before="80" w:line="316" w:lineRule="auto"/>
        <w:ind w:left="6166" w:right="1192" w:firstLine="177"/>
      </w:pPr>
      <w:r>
        <w:rPr>
          <w:color w:val="234A58"/>
        </w:rPr>
        <w:t>Proceedings to add, delete, or change the schedule of a drug or other substance may be initiated by the Drug Enforcement Administration</w:t>
      </w:r>
      <w:r>
        <w:rPr>
          <w:color w:val="234A58"/>
        </w:rPr>
        <w:t xml:space="preserve"> (DEA), the Department of Health and Human Services</w:t>
      </w:r>
      <w:r>
        <w:rPr>
          <w:color w:val="234A58"/>
          <w:spacing w:val="-6"/>
        </w:rPr>
        <w:t xml:space="preserve"> </w:t>
      </w:r>
      <w:r>
        <w:rPr>
          <w:color w:val="234A58"/>
        </w:rPr>
        <w:t>(HHS),</w:t>
      </w:r>
      <w:r>
        <w:rPr>
          <w:color w:val="234A58"/>
          <w:spacing w:val="-7"/>
        </w:rPr>
        <w:t xml:space="preserve"> </w:t>
      </w:r>
      <w:r>
        <w:rPr>
          <w:color w:val="234A58"/>
        </w:rPr>
        <w:t>or</w:t>
      </w:r>
      <w:r>
        <w:rPr>
          <w:color w:val="234A58"/>
          <w:spacing w:val="-7"/>
        </w:rPr>
        <w:t xml:space="preserve"> </w:t>
      </w:r>
      <w:r>
        <w:rPr>
          <w:color w:val="234A58"/>
        </w:rPr>
        <w:t>by</w:t>
      </w:r>
      <w:r>
        <w:rPr>
          <w:color w:val="234A58"/>
          <w:spacing w:val="-6"/>
        </w:rPr>
        <w:t xml:space="preserve"> </w:t>
      </w:r>
      <w:r>
        <w:rPr>
          <w:color w:val="234A58"/>
        </w:rPr>
        <w:t>petition</w:t>
      </w:r>
      <w:r>
        <w:rPr>
          <w:color w:val="234A58"/>
          <w:spacing w:val="-6"/>
        </w:rPr>
        <w:t xml:space="preserve"> </w:t>
      </w:r>
      <w:r>
        <w:rPr>
          <w:color w:val="234A58"/>
        </w:rPr>
        <w:t>from</w:t>
      </w:r>
      <w:r>
        <w:rPr>
          <w:color w:val="234A58"/>
          <w:spacing w:val="-5"/>
        </w:rPr>
        <w:t xml:space="preserve"> </w:t>
      </w:r>
      <w:r>
        <w:rPr>
          <w:color w:val="234A58"/>
        </w:rPr>
        <w:t>any</w:t>
      </w:r>
      <w:r>
        <w:rPr>
          <w:color w:val="234A58"/>
          <w:spacing w:val="-6"/>
        </w:rPr>
        <w:t xml:space="preserve"> </w:t>
      </w:r>
      <w:r>
        <w:rPr>
          <w:color w:val="234A58"/>
        </w:rPr>
        <w:t>interested party, including:</w:t>
      </w:r>
    </w:p>
    <w:p w14:paraId="07985889" w14:textId="77777777" w:rsidR="00B07341" w:rsidRDefault="00B07341">
      <w:pPr>
        <w:pStyle w:val="BodyText"/>
        <w:rPr>
          <w:sz w:val="28"/>
        </w:rPr>
      </w:pPr>
    </w:p>
    <w:p w14:paraId="7A892ADA" w14:textId="77777777" w:rsidR="00B07341" w:rsidRDefault="00895636">
      <w:pPr>
        <w:pStyle w:val="ListParagraph"/>
        <w:numPr>
          <w:ilvl w:val="3"/>
          <w:numId w:val="45"/>
        </w:numPr>
        <w:tabs>
          <w:tab w:val="left" w:pos="6525"/>
        </w:tabs>
        <w:spacing w:before="0"/>
        <w:ind w:hanging="181"/>
        <w:rPr>
          <w:rFonts w:ascii="Arial" w:hAnsi="Arial"/>
          <w:sz w:val="21"/>
        </w:rPr>
      </w:pPr>
      <w:r>
        <w:rPr>
          <w:rFonts w:ascii="Arial" w:hAnsi="Arial"/>
          <w:color w:val="006E6C"/>
          <w:spacing w:val="-2"/>
          <w:w w:val="95"/>
          <w:sz w:val="21"/>
        </w:rPr>
        <w:t>The</w:t>
      </w:r>
      <w:r>
        <w:rPr>
          <w:rFonts w:ascii="Arial" w:hAnsi="Arial"/>
          <w:color w:val="006E6C"/>
          <w:spacing w:val="-8"/>
          <w:w w:val="95"/>
          <w:sz w:val="21"/>
        </w:rPr>
        <w:t xml:space="preserve"> </w:t>
      </w:r>
      <w:r>
        <w:rPr>
          <w:rFonts w:ascii="Arial" w:hAnsi="Arial"/>
          <w:color w:val="006E6C"/>
          <w:spacing w:val="-2"/>
          <w:w w:val="95"/>
          <w:sz w:val="21"/>
        </w:rPr>
        <w:t>manufacturer</w:t>
      </w:r>
      <w:r>
        <w:rPr>
          <w:rFonts w:ascii="Arial" w:hAnsi="Arial"/>
          <w:color w:val="006E6C"/>
          <w:spacing w:val="-6"/>
          <w:w w:val="95"/>
          <w:sz w:val="21"/>
        </w:rPr>
        <w:t xml:space="preserve"> </w:t>
      </w:r>
      <w:r>
        <w:rPr>
          <w:rFonts w:ascii="Arial" w:hAnsi="Arial"/>
          <w:color w:val="006E6C"/>
          <w:spacing w:val="-2"/>
          <w:w w:val="95"/>
          <w:sz w:val="21"/>
        </w:rPr>
        <w:t>of</w:t>
      </w:r>
      <w:r>
        <w:rPr>
          <w:rFonts w:ascii="Arial" w:hAnsi="Arial"/>
          <w:color w:val="006E6C"/>
          <w:spacing w:val="-5"/>
          <w:w w:val="95"/>
          <w:sz w:val="21"/>
        </w:rPr>
        <w:t xml:space="preserve"> </w:t>
      </w:r>
      <w:r>
        <w:rPr>
          <w:rFonts w:ascii="Arial" w:hAnsi="Arial"/>
          <w:color w:val="006E6C"/>
          <w:spacing w:val="-2"/>
          <w:w w:val="95"/>
          <w:sz w:val="21"/>
        </w:rPr>
        <w:t>a</w:t>
      </w:r>
      <w:r>
        <w:rPr>
          <w:rFonts w:ascii="Arial" w:hAnsi="Arial"/>
          <w:color w:val="006E6C"/>
          <w:spacing w:val="-9"/>
          <w:w w:val="95"/>
          <w:sz w:val="21"/>
        </w:rPr>
        <w:t xml:space="preserve"> </w:t>
      </w:r>
      <w:r>
        <w:rPr>
          <w:rFonts w:ascii="Arial" w:hAnsi="Arial"/>
          <w:color w:val="006E6C"/>
          <w:spacing w:val="-4"/>
          <w:w w:val="95"/>
          <w:sz w:val="21"/>
        </w:rPr>
        <w:t>drug</w:t>
      </w:r>
    </w:p>
    <w:p w14:paraId="7B3DD80A" w14:textId="77777777" w:rsidR="00B07341" w:rsidRDefault="00895636">
      <w:pPr>
        <w:pStyle w:val="ListParagraph"/>
        <w:numPr>
          <w:ilvl w:val="3"/>
          <w:numId w:val="45"/>
        </w:numPr>
        <w:tabs>
          <w:tab w:val="left" w:pos="6525"/>
        </w:tabs>
        <w:ind w:hanging="181"/>
        <w:rPr>
          <w:rFonts w:ascii="Arial" w:hAnsi="Arial"/>
          <w:sz w:val="21"/>
        </w:rPr>
      </w:pPr>
      <w:r>
        <w:rPr>
          <w:rFonts w:ascii="Arial" w:hAnsi="Arial"/>
          <w:color w:val="006E6C"/>
          <w:w w:val="95"/>
          <w:sz w:val="21"/>
        </w:rPr>
        <w:t>A</w:t>
      </w:r>
      <w:r>
        <w:rPr>
          <w:rFonts w:ascii="Arial" w:hAnsi="Arial"/>
          <w:color w:val="006E6C"/>
          <w:spacing w:val="-4"/>
          <w:w w:val="95"/>
          <w:sz w:val="21"/>
        </w:rPr>
        <w:t xml:space="preserve"> </w:t>
      </w:r>
      <w:r>
        <w:rPr>
          <w:rFonts w:ascii="Arial" w:hAnsi="Arial"/>
          <w:color w:val="006E6C"/>
          <w:w w:val="95"/>
          <w:sz w:val="21"/>
        </w:rPr>
        <w:t>medical</w:t>
      </w:r>
      <w:r>
        <w:rPr>
          <w:rFonts w:ascii="Arial" w:hAnsi="Arial"/>
          <w:color w:val="006E6C"/>
          <w:spacing w:val="-6"/>
          <w:w w:val="95"/>
          <w:sz w:val="21"/>
        </w:rPr>
        <w:t xml:space="preserve"> </w:t>
      </w:r>
      <w:r>
        <w:rPr>
          <w:rFonts w:ascii="Arial" w:hAnsi="Arial"/>
          <w:color w:val="006E6C"/>
          <w:w w:val="95"/>
          <w:sz w:val="21"/>
        </w:rPr>
        <w:t>society</w:t>
      </w:r>
      <w:r>
        <w:rPr>
          <w:rFonts w:ascii="Arial" w:hAnsi="Arial"/>
          <w:color w:val="006E6C"/>
          <w:spacing w:val="-3"/>
          <w:w w:val="95"/>
          <w:sz w:val="21"/>
        </w:rPr>
        <w:t xml:space="preserve"> </w:t>
      </w:r>
      <w:r>
        <w:rPr>
          <w:rFonts w:ascii="Arial" w:hAnsi="Arial"/>
          <w:color w:val="006E6C"/>
          <w:w w:val="95"/>
          <w:sz w:val="21"/>
        </w:rPr>
        <w:t>or</w:t>
      </w:r>
      <w:r>
        <w:rPr>
          <w:rFonts w:ascii="Arial" w:hAnsi="Arial"/>
          <w:color w:val="006E6C"/>
          <w:spacing w:val="-5"/>
          <w:w w:val="95"/>
          <w:sz w:val="21"/>
        </w:rPr>
        <w:t xml:space="preserve"> </w:t>
      </w:r>
      <w:r>
        <w:rPr>
          <w:rFonts w:ascii="Arial" w:hAnsi="Arial"/>
          <w:color w:val="006E6C"/>
          <w:spacing w:val="-2"/>
          <w:w w:val="95"/>
          <w:sz w:val="21"/>
        </w:rPr>
        <w:t>association</w:t>
      </w:r>
    </w:p>
    <w:p w14:paraId="0E95F8BD" w14:textId="77777777" w:rsidR="00B07341" w:rsidRDefault="00895636">
      <w:pPr>
        <w:pStyle w:val="ListParagraph"/>
        <w:numPr>
          <w:ilvl w:val="3"/>
          <w:numId w:val="45"/>
        </w:numPr>
        <w:tabs>
          <w:tab w:val="left" w:pos="6525"/>
        </w:tabs>
        <w:spacing w:before="78"/>
        <w:ind w:hanging="181"/>
        <w:rPr>
          <w:rFonts w:ascii="Arial" w:hAnsi="Arial"/>
          <w:sz w:val="21"/>
        </w:rPr>
      </w:pPr>
      <w:r>
        <w:rPr>
          <w:rFonts w:ascii="Arial" w:hAnsi="Arial"/>
          <w:color w:val="006E6C"/>
          <w:w w:val="95"/>
          <w:sz w:val="21"/>
        </w:rPr>
        <w:t>A</w:t>
      </w:r>
      <w:r>
        <w:rPr>
          <w:rFonts w:ascii="Arial" w:hAnsi="Arial"/>
          <w:color w:val="006E6C"/>
          <w:spacing w:val="-10"/>
          <w:w w:val="95"/>
          <w:sz w:val="21"/>
        </w:rPr>
        <w:t xml:space="preserve"> </w:t>
      </w:r>
      <w:r>
        <w:rPr>
          <w:rFonts w:ascii="Arial" w:hAnsi="Arial"/>
          <w:color w:val="006E6C"/>
          <w:w w:val="95"/>
          <w:sz w:val="21"/>
        </w:rPr>
        <w:t>pharmacy</w:t>
      </w:r>
      <w:r>
        <w:rPr>
          <w:rFonts w:ascii="Arial" w:hAnsi="Arial"/>
          <w:color w:val="006E6C"/>
          <w:spacing w:val="-30"/>
          <w:w w:val="95"/>
          <w:sz w:val="21"/>
        </w:rPr>
        <w:t xml:space="preserve"> </w:t>
      </w:r>
      <w:r>
        <w:rPr>
          <w:rFonts w:ascii="Arial" w:hAnsi="Arial"/>
          <w:color w:val="006E6C"/>
          <w:spacing w:val="-2"/>
          <w:w w:val="95"/>
          <w:sz w:val="21"/>
        </w:rPr>
        <w:t>association</w:t>
      </w:r>
    </w:p>
    <w:p w14:paraId="2A741CF0" w14:textId="77777777" w:rsidR="00B07341" w:rsidRDefault="00895636">
      <w:pPr>
        <w:pStyle w:val="ListParagraph"/>
        <w:numPr>
          <w:ilvl w:val="3"/>
          <w:numId w:val="45"/>
        </w:numPr>
        <w:tabs>
          <w:tab w:val="left" w:pos="6525"/>
        </w:tabs>
        <w:spacing w:before="78"/>
        <w:ind w:hanging="181"/>
        <w:rPr>
          <w:rFonts w:ascii="Arial" w:hAnsi="Arial"/>
          <w:sz w:val="21"/>
        </w:rPr>
      </w:pPr>
      <w:r>
        <w:rPr>
          <w:rFonts w:ascii="Arial" w:hAnsi="Arial"/>
          <w:color w:val="006E6C"/>
          <w:spacing w:val="-2"/>
          <w:w w:val="95"/>
          <w:sz w:val="21"/>
        </w:rPr>
        <w:t>A</w:t>
      </w:r>
      <w:r>
        <w:rPr>
          <w:rFonts w:ascii="Arial" w:hAnsi="Arial"/>
          <w:color w:val="006E6C"/>
          <w:spacing w:val="-12"/>
          <w:w w:val="95"/>
          <w:sz w:val="21"/>
        </w:rPr>
        <w:t xml:space="preserve"> </w:t>
      </w:r>
      <w:r>
        <w:rPr>
          <w:rFonts w:ascii="Arial" w:hAnsi="Arial"/>
          <w:color w:val="006E6C"/>
          <w:spacing w:val="-2"/>
          <w:w w:val="95"/>
          <w:sz w:val="21"/>
        </w:rPr>
        <w:t>public</w:t>
      </w:r>
      <w:r>
        <w:rPr>
          <w:rFonts w:ascii="Arial" w:hAnsi="Arial"/>
          <w:color w:val="006E6C"/>
          <w:spacing w:val="-12"/>
          <w:w w:val="95"/>
          <w:sz w:val="21"/>
        </w:rPr>
        <w:t xml:space="preserve"> </w:t>
      </w:r>
      <w:r>
        <w:rPr>
          <w:rFonts w:ascii="Arial" w:hAnsi="Arial"/>
          <w:color w:val="006E6C"/>
          <w:spacing w:val="-2"/>
          <w:w w:val="95"/>
          <w:sz w:val="21"/>
        </w:rPr>
        <w:t>interest</w:t>
      </w:r>
      <w:r>
        <w:rPr>
          <w:rFonts w:ascii="Arial" w:hAnsi="Arial"/>
          <w:color w:val="006E6C"/>
          <w:spacing w:val="-14"/>
          <w:w w:val="95"/>
          <w:sz w:val="21"/>
        </w:rPr>
        <w:t xml:space="preserve"> </w:t>
      </w:r>
      <w:r>
        <w:rPr>
          <w:rFonts w:ascii="Arial" w:hAnsi="Arial"/>
          <w:color w:val="006E6C"/>
          <w:spacing w:val="-2"/>
          <w:w w:val="95"/>
          <w:sz w:val="21"/>
        </w:rPr>
        <w:t>group</w:t>
      </w:r>
      <w:r>
        <w:rPr>
          <w:rFonts w:ascii="Arial" w:hAnsi="Arial"/>
          <w:color w:val="006E6C"/>
          <w:spacing w:val="-14"/>
          <w:w w:val="95"/>
          <w:sz w:val="21"/>
        </w:rPr>
        <w:t xml:space="preserve"> </w:t>
      </w:r>
      <w:r>
        <w:rPr>
          <w:rFonts w:ascii="Arial" w:hAnsi="Arial"/>
          <w:color w:val="006E6C"/>
          <w:spacing w:val="-2"/>
          <w:w w:val="95"/>
          <w:sz w:val="21"/>
        </w:rPr>
        <w:t>concerned</w:t>
      </w:r>
      <w:r>
        <w:rPr>
          <w:rFonts w:ascii="Arial" w:hAnsi="Arial"/>
          <w:color w:val="006E6C"/>
          <w:spacing w:val="-13"/>
          <w:w w:val="95"/>
          <w:sz w:val="21"/>
        </w:rPr>
        <w:t xml:space="preserve"> </w:t>
      </w:r>
      <w:r>
        <w:rPr>
          <w:rFonts w:ascii="Arial" w:hAnsi="Arial"/>
          <w:color w:val="006E6C"/>
          <w:spacing w:val="-2"/>
          <w:w w:val="95"/>
          <w:sz w:val="21"/>
        </w:rPr>
        <w:t>with</w:t>
      </w:r>
      <w:r>
        <w:rPr>
          <w:rFonts w:ascii="Arial" w:hAnsi="Arial"/>
          <w:color w:val="006E6C"/>
          <w:spacing w:val="-15"/>
          <w:w w:val="95"/>
          <w:sz w:val="21"/>
        </w:rPr>
        <w:t xml:space="preserve"> </w:t>
      </w:r>
      <w:r>
        <w:rPr>
          <w:rFonts w:ascii="Arial" w:hAnsi="Arial"/>
          <w:color w:val="006E6C"/>
          <w:spacing w:val="-2"/>
          <w:w w:val="95"/>
          <w:sz w:val="21"/>
        </w:rPr>
        <w:t>drug</w:t>
      </w:r>
      <w:r>
        <w:rPr>
          <w:rFonts w:ascii="Arial" w:hAnsi="Arial"/>
          <w:color w:val="006E6C"/>
          <w:spacing w:val="-14"/>
          <w:w w:val="95"/>
          <w:sz w:val="21"/>
        </w:rPr>
        <w:t xml:space="preserve"> </w:t>
      </w:r>
      <w:r>
        <w:rPr>
          <w:rFonts w:ascii="Arial" w:hAnsi="Arial"/>
          <w:color w:val="006E6C"/>
          <w:spacing w:val="-2"/>
          <w:w w:val="95"/>
          <w:sz w:val="21"/>
        </w:rPr>
        <w:t>abuse</w:t>
      </w:r>
    </w:p>
    <w:p w14:paraId="4386F875" w14:textId="77777777" w:rsidR="00B07341" w:rsidRDefault="00895636">
      <w:pPr>
        <w:pStyle w:val="ListParagraph"/>
        <w:numPr>
          <w:ilvl w:val="3"/>
          <w:numId w:val="45"/>
        </w:numPr>
        <w:tabs>
          <w:tab w:val="left" w:pos="6525"/>
        </w:tabs>
        <w:ind w:hanging="181"/>
        <w:rPr>
          <w:rFonts w:ascii="Arial" w:hAnsi="Arial"/>
          <w:sz w:val="21"/>
        </w:rPr>
      </w:pPr>
      <w:r>
        <w:rPr>
          <w:rFonts w:ascii="Arial" w:hAnsi="Arial"/>
          <w:color w:val="006E6C"/>
          <w:spacing w:val="-2"/>
          <w:w w:val="95"/>
          <w:sz w:val="21"/>
        </w:rPr>
        <w:t>A</w:t>
      </w:r>
      <w:r>
        <w:rPr>
          <w:rFonts w:ascii="Arial" w:hAnsi="Arial"/>
          <w:color w:val="006E6C"/>
          <w:spacing w:val="-7"/>
          <w:w w:val="95"/>
          <w:sz w:val="21"/>
        </w:rPr>
        <w:t xml:space="preserve"> </w:t>
      </w:r>
      <w:r>
        <w:rPr>
          <w:rFonts w:ascii="Arial" w:hAnsi="Arial"/>
          <w:color w:val="006E6C"/>
          <w:spacing w:val="-2"/>
          <w:w w:val="95"/>
          <w:sz w:val="21"/>
        </w:rPr>
        <w:t>state</w:t>
      </w:r>
      <w:r>
        <w:rPr>
          <w:rFonts w:ascii="Arial" w:hAnsi="Arial"/>
          <w:color w:val="006E6C"/>
          <w:spacing w:val="-8"/>
          <w:w w:val="95"/>
          <w:sz w:val="21"/>
        </w:rPr>
        <w:t xml:space="preserve"> </w:t>
      </w:r>
      <w:r>
        <w:rPr>
          <w:rFonts w:ascii="Arial" w:hAnsi="Arial"/>
          <w:color w:val="006E6C"/>
          <w:spacing w:val="-2"/>
          <w:w w:val="95"/>
          <w:sz w:val="21"/>
        </w:rPr>
        <w:t>or</w:t>
      </w:r>
      <w:r>
        <w:rPr>
          <w:rFonts w:ascii="Arial" w:hAnsi="Arial"/>
          <w:color w:val="006E6C"/>
          <w:spacing w:val="-10"/>
          <w:w w:val="95"/>
          <w:sz w:val="21"/>
        </w:rPr>
        <w:t xml:space="preserve"> </w:t>
      </w:r>
      <w:r>
        <w:rPr>
          <w:rFonts w:ascii="Arial" w:hAnsi="Arial"/>
          <w:color w:val="006E6C"/>
          <w:spacing w:val="-2"/>
          <w:w w:val="95"/>
          <w:sz w:val="21"/>
        </w:rPr>
        <w:t>local</w:t>
      </w:r>
      <w:r>
        <w:rPr>
          <w:rFonts w:ascii="Arial" w:hAnsi="Arial"/>
          <w:color w:val="006E6C"/>
          <w:spacing w:val="-5"/>
          <w:w w:val="95"/>
          <w:sz w:val="21"/>
        </w:rPr>
        <w:t xml:space="preserve"> </w:t>
      </w:r>
      <w:r>
        <w:rPr>
          <w:rFonts w:ascii="Arial" w:hAnsi="Arial"/>
          <w:color w:val="006E6C"/>
          <w:spacing w:val="-2"/>
          <w:w w:val="95"/>
          <w:sz w:val="21"/>
        </w:rPr>
        <w:t>government</w:t>
      </w:r>
      <w:r>
        <w:rPr>
          <w:rFonts w:ascii="Arial" w:hAnsi="Arial"/>
          <w:color w:val="006E6C"/>
          <w:spacing w:val="-10"/>
          <w:w w:val="95"/>
          <w:sz w:val="21"/>
        </w:rPr>
        <w:t xml:space="preserve"> </w:t>
      </w:r>
      <w:r>
        <w:rPr>
          <w:rFonts w:ascii="Arial" w:hAnsi="Arial"/>
          <w:color w:val="006E6C"/>
          <w:spacing w:val="-2"/>
          <w:w w:val="95"/>
          <w:sz w:val="21"/>
        </w:rPr>
        <w:t>agency</w:t>
      </w:r>
    </w:p>
    <w:p w14:paraId="2BF66F1B" w14:textId="77777777" w:rsidR="00B07341" w:rsidRDefault="00895636">
      <w:pPr>
        <w:pStyle w:val="ListParagraph"/>
        <w:numPr>
          <w:ilvl w:val="3"/>
          <w:numId w:val="45"/>
        </w:numPr>
        <w:tabs>
          <w:tab w:val="left" w:pos="6525"/>
        </w:tabs>
        <w:spacing w:before="78"/>
        <w:ind w:hanging="181"/>
        <w:rPr>
          <w:rFonts w:ascii="Arial" w:hAnsi="Arial"/>
          <w:sz w:val="21"/>
        </w:rPr>
      </w:pPr>
      <w:r>
        <w:rPr>
          <w:rFonts w:ascii="Arial" w:hAnsi="Arial"/>
          <w:color w:val="006E6C"/>
          <w:spacing w:val="-2"/>
          <w:w w:val="95"/>
          <w:sz w:val="21"/>
        </w:rPr>
        <w:t>An</w:t>
      </w:r>
      <w:r>
        <w:rPr>
          <w:rFonts w:ascii="Arial" w:hAnsi="Arial"/>
          <w:color w:val="006E6C"/>
          <w:spacing w:val="3"/>
          <w:sz w:val="21"/>
        </w:rPr>
        <w:t xml:space="preserve"> </w:t>
      </w:r>
      <w:r>
        <w:rPr>
          <w:rFonts w:ascii="Arial" w:hAnsi="Arial"/>
          <w:color w:val="006E6C"/>
          <w:spacing w:val="-2"/>
          <w:w w:val="95"/>
          <w:sz w:val="21"/>
        </w:rPr>
        <w:t>individual</w:t>
      </w:r>
      <w:r>
        <w:rPr>
          <w:rFonts w:ascii="Arial" w:hAnsi="Arial"/>
          <w:color w:val="006E6C"/>
          <w:spacing w:val="-14"/>
          <w:w w:val="95"/>
          <w:sz w:val="21"/>
        </w:rPr>
        <w:t xml:space="preserve"> </w:t>
      </w:r>
      <w:r>
        <w:rPr>
          <w:rFonts w:ascii="Arial" w:hAnsi="Arial"/>
          <w:color w:val="006E6C"/>
          <w:spacing w:val="-2"/>
          <w:w w:val="95"/>
          <w:sz w:val="21"/>
        </w:rPr>
        <w:t>citizen</w:t>
      </w:r>
    </w:p>
    <w:p w14:paraId="2811270B" w14:textId="77777777" w:rsidR="00B07341" w:rsidRDefault="00B07341">
      <w:pPr>
        <w:pStyle w:val="BodyText"/>
        <w:spacing w:before="8"/>
        <w:rPr>
          <w:sz w:val="34"/>
        </w:rPr>
      </w:pPr>
    </w:p>
    <w:p w14:paraId="3513885E" w14:textId="77777777" w:rsidR="00B07341" w:rsidRDefault="00895636">
      <w:pPr>
        <w:pStyle w:val="BodyText"/>
        <w:spacing w:line="316" w:lineRule="auto"/>
        <w:ind w:left="6166" w:right="1319" w:firstLine="177"/>
      </w:pPr>
      <w:r>
        <w:rPr>
          <w:color w:val="234A58"/>
        </w:rPr>
        <w:t>When a petition is received by the DEA, the agency begins its own investigation of the drug. The</w:t>
      </w:r>
      <w:r>
        <w:rPr>
          <w:color w:val="234A58"/>
          <w:spacing w:val="-6"/>
        </w:rPr>
        <w:t xml:space="preserve"> </w:t>
      </w:r>
      <w:r>
        <w:rPr>
          <w:color w:val="234A58"/>
        </w:rPr>
        <w:t>DEA</w:t>
      </w:r>
      <w:r>
        <w:rPr>
          <w:color w:val="234A58"/>
          <w:spacing w:val="-4"/>
        </w:rPr>
        <w:t xml:space="preserve"> </w:t>
      </w:r>
      <w:r>
        <w:rPr>
          <w:color w:val="234A58"/>
        </w:rPr>
        <w:t>also</w:t>
      </w:r>
      <w:r>
        <w:rPr>
          <w:color w:val="234A58"/>
          <w:spacing w:val="-6"/>
        </w:rPr>
        <w:t xml:space="preserve"> </w:t>
      </w:r>
      <w:r>
        <w:rPr>
          <w:color w:val="234A58"/>
        </w:rPr>
        <w:t>may</w:t>
      </w:r>
      <w:r>
        <w:rPr>
          <w:color w:val="234A58"/>
          <w:spacing w:val="-4"/>
        </w:rPr>
        <w:t xml:space="preserve"> </w:t>
      </w:r>
      <w:r>
        <w:rPr>
          <w:color w:val="234A58"/>
        </w:rPr>
        <w:t>begin</w:t>
      </w:r>
      <w:r>
        <w:rPr>
          <w:color w:val="234A58"/>
          <w:spacing w:val="-6"/>
        </w:rPr>
        <w:t xml:space="preserve"> </w:t>
      </w:r>
      <w:r>
        <w:rPr>
          <w:color w:val="234A58"/>
        </w:rPr>
        <w:t>an</w:t>
      </w:r>
      <w:r>
        <w:rPr>
          <w:color w:val="234A58"/>
          <w:spacing w:val="-4"/>
        </w:rPr>
        <w:t xml:space="preserve"> </w:t>
      </w:r>
      <w:r>
        <w:rPr>
          <w:color w:val="234A58"/>
        </w:rPr>
        <w:t>investigation</w:t>
      </w:r>
      <w:r>
        <w:rPr>
          <w:color w:val="234A58"/>
          <w:spacing w:val="-4"/>
        </w:rPr>
        <w:t xml:space="preserve"> </w:t>
      </w:r>
      <w:r>
        <w:rPr>
          <w:color w:val="234A58"/>
        </w:rPr>
        <w:t>of</w:t>
      </w:r>
      <w:r>
        <w:rPr>
          <w:color w:val="234A58"/>
          <w:spacing w:val="-4"/>
        </w:rPr>
        <w:t xml:space="preserve"> </w:t>
      </w:r>
      <w:r>
        <w:rPr>
          <w:color w:val="234A58"/>
        </w:rPr>
        <w:t>a</w:t>
      </w:r>
      <w:r>
        <w:rPr>
          <w:color w:val="234A58"/>
          <w:spacing w:val="-4"/>
        </w:rPr>
        <w:t xml:space="preserve"> </w:t>
      </w:r>
      <w:r>
        <w:rPr>
          <w:color w:val="234A58"/>
        </w:rPr>
        <w:t>drug at any time based upon information received from law enforcement laboratories, state and local law enforcement and regulatory agencies, or other sources of information.</w:t>
      </w:r>
    </w:p>
    <w:p w14:paraId="496360E7" w14:textId="77777777" w:rsidR="00B07341" w:rsidRDefault="00895636">
      <w:pPr>
        <w:pStyle w:val="BodyText"/>
        <w:spacing w:before="1" w:line="316" w:lineRule="auto"/>
        <w:ind w:left="6166" w:right="1192" w:firstLine="177"/>
      </w:pPr>
      <w:r>
        <w:rPr>
          <w:color w:val="234A58"/>
        </w:rPr>
        <w:t>Once</w:t>
      </w:r>
      <w:r>
        <w:rPr>
          <w:color w:val="234A58"/>
          <w:spacing w:val="-4"/>
        </w:rPr>
        <w:t xml:space="preserve"> </w:t>
      </w:r>
      <w:r>
        <w:rPr>
          <w:color w:val="234A58"/>
        </w:rPr>
        <w:t>the</w:t>
      </w:r>
      <w:r>
        <w:rPr>
          <w:color w:val="234A58"/>
          <w:spacing w:val="-4"/>
        </w:rPr>
        <w:t xml:space="preserve"> </w:t>
      </w:r>
      <w:r>
        <w:rPr>
          <w:color w:val="234A58"/>
        </w:rPr>
        <w:t>DEA</w:t>
      </w:r>
      <w:r>
        <w:rPr>
          <w:color w:val="234A58"/>
          <w:spacing w:val="-4"/>
        </w:rPr>
        <w:t xml:space="preserve"> </w:t>
      </w:r>
      <w:r>
        <w:rPr>
          <w:color w:val="234A58"/>
        </w:rPr>
        <w:t>has</w:t>
      </w:r>
      <w:r>
        <w:rPr>
          <w:color w:val="234A58"/>
          <w:spacing w:val="-4"/>
        </w:rPr>
        <w:t xml:space="preserve"> </w:t>
      </w:r>
      <w:r>
        <w:rPr>
          <w:color w:val="234A58"/>
        </w:rPr>
        <w:t>collected</w:t>
      </w:r>
      <w:r>
        <w:rPr>
          <w:color w:val="234A58"/>
          <w:spacing w:val="-4"/>
        </w:rPr>
        <w:t xml:space="preserve"> </w:t>
      </w:r>
      <w:r>
        <w:rPr>
          <w:color w:val="234A58"/>
        </w:rPr>
        <w:t>the</w:t>
      </w:r>
      <w:r>
        <w:rPr>
          <w:color w:val="234A58"/>
          <w:spacing w:val="-4"/>
        </w:rPr>
        <w:t xml:space="preserve"> </w:t>
      </w:r>
      <w:r>
        <w:rPr>
          <w:color w:val="234A58"/>
        </w:rPr>
        <w:t>necessary</w:t>
      </w:r>
      <w:r>
        <w:rPr>
          <w:color w:val="234A58"/>
          <w:spacing w:val="-4"/>
        </w:rPr>
        <w:t xml:space="preserve"> </w:t>
      </w:r>
      <w:r>
        <w:rPr>
          <w:color w:val="234A58"/>
        </w:rPr>
        <w:t>data, the</w:t>
      </w:r>
      <w:r>
        <w:rPr>
          <w:color w:val="234A58"/>
          <w:spacing w:val="-6"/>
        </w:rPr>
        <w:t xml:space="preserve"> </w:t>
      </w:r>
      <w:r>
        <w:rPr>
          <w:color w:val="234A58"/>
        </w:rPr>
        <w:t>DEA</w:t>
      </w:r>
      <w:r>
        <w:rPr>
          <w:color w:val="234A58"/>
          <w:spacing w:val="-6"/>
        </w:rPr>
        <w:t xml:space="preserve"> </w:t>
      </w:r>
      <w:r>
        <w:rPr>
          <w:color w:val="234A58"/>
        </w:rPr>
        <w:t>Administrator,</w:t>
      </w:r>
      <w:r>
        <w:rPr>
          <w:color w:val="234A58"/>
          <w:spacing w:val="-8"/>
        </w:rPr>
        <w:t xml:space="preserve"> </w:t>
      </w:r>
      <w:r>
        <w:rPr>
          <w:color w:val="234A58"/>
        </w:rPr>
        <w:t>by</w:t>
      </w:r>
      <w:r>
        <w:rPr>
          <w:color w:val="234A58"/>
          <w:spacing w:val="-6"/>
        </w:rPr>
        <w:t xml:space="preserve"> </w:t>
      </w:r>
      <w:r>
        <w:rPr>
          <w:color w:val="234A58"/>
        </w:rPr>
        <w:t>authority</w:t>
      </w:r>
      <w:r>
        <w:rPr>
          <w:color w:val="234A58"/>
          <w:spacing w:val="-6"/>
        </w:rPr>
        <w:t xml:space="preserve"> </w:t>
      </w:r>
      <w:r>
        <w:rPr>
          <w:color w:val="234A58"/>
        </w:rPr>
        <w:t>of</w:t>
      </w:r>
      <w:r>
        <w:rPr>
          <w:color w:val="234A58"/>
          <w:spacing w:val="-7"/>
        </w:rPr>
        <w:t xml:space="preserve"> </w:t>
      </w:r>
      <w:r>
        <w:rPr>
          <w:color w:val="234A58"/>
        </w:rPr>
        <w:t>the</w:t>
      </w:r>
      <w:r>
        <w:rPr>
          <w:color w:val="234A58"/>
          <w:spacing w:val="-5"/>
        </w:rPr>
        <w:t xml:space="preserve"> </w:t>
      </w:r>
      <w:r>
        <w:rPr>
          <w:color w:val="234A58"/>
          <w:spacing w:val="-2"/>
        </w:rPr>
        <w:t>Attorney</w:t>
      </w:r>
    </w:p>
    <w:p w14:paraId="04896732" w14:textId="77777777" w:rsidR="00B07341" w:rsidRDefault="00B07341">
      <w:pPr>
        <w:pStyle w:val="BodyText"/>
        <w:rPr>
          <w:sz w:val="24"/>
        </w:rPr>
      </w:pPr>
    </w:p>
    <w:p w14:paraId="2648A482" w14:textId="77777777" w:rsidR="00B07341" w:rsidRDefault="00B07341">
      <w:pPr>
        <w:pStyle w:val="BodyText"/>
        <w:rPr>
          <w:sz w:val="24"/>
        </w:rPr>
      </w:pPr>
    </w:p>
    <w:p w14:paraId="4BDBE3AC" w14:textId="77777777" w:rsidR="00B07341" w:rsidRDefault="00B07341">
      <w:pPr>
        <w:pStyle w:val="BodyText"/>
        <w:spacing w:before="7"/>
        <w:rPr>
          <w:sz w:val="34"/>
        </w:rPr>
      </w:pPr>
    </w:p>
    <w:p w14:paraId="4DBA0C29" w14:textId="77777777" w:rsidR="00B07341" w:rsidRDefault="00895636">
      <w:pPr>
        <w:ind w:left="6442"/>
        <w:rPr>
          <w:rFonts w:ascii="Book Antiqua"/>
          <w:sz w:val="20"/>
        </w:rPr>
      </w:pP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5"/>
          <w:sz w:val="20"/>
        </w:rPr>
        <w:t xml:space="preserve"> </w:t>
      </w:r>
      <w:r>
        <w:rPr>
          <w:rFonts w:ascii="Gill Sans MT"/>
          <w:b/>
          <w:color w:val="221F1F"/>
          <w:sz w:val="20"/>
        </w:rPr>
        <w:t>Abuse</w:t>
      </w:r>
      <w:r>
        <w:rPr>
          <w:rFonts w:ascii="Gill Sans MT"/>
          <w:b/>
          <w:color w:val="221F1F"/>
          <w:spacing w:val="-5"/>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z w:val="20"/>
        </w:rPr>
        <w:t>EDITION:</w:t>
      </w:r>
      <w:r>
        <w:rPr>
          <w:rFonts w:ascii="Book Antiqua"/>
          <w:color w:val="221F1F"/>
          <w:spacing w:val="-4"/>
          <w:sz w:val="20"/>
        </w:rPr>
        <w:t xml:space="preserve"> </w:t>
      </w:r>
      <w:r>
        <w:rPr>
          <w:rFonts w:ascii="Palatino Linotype"/>
          <w:i/>
          <w:color w:val="221F1F"/>
          <w:sz w:val="20"/>
        </w:rPr>
        <w:t>A</w:t>
      </w:r>
      <w:r>
        <w:rPr>
          <w:rFonts w:ascii="Palatino Linotype"/>
          <w:i/>
          <w:color w:val="221F1F"/>
          <w:spacing w:val="-5"/>
          <w:sz w:val="20"/>
        </w:rPr>
        <w:t xml:space="preserve"> </w:t>
      </w:r>
      <w:r>
        <w:rPr>
          <w:rFonts w:ascii="Palatino Linotype"/>
          <w:i/>
          <w:color w:val="221F1F"/>
          <w:sz w:val="20"/>
        </w:rPr>
        <w:t>DEA</w:t>
      </w:r>
      <w:r>
        <w:rPr>
          <w:rFonts w:ascii="Palatino Linotype"/>
          <w:i/>
          <w:color w:val="221F1F"/>
          <w:spacing w:val="-6"/>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pacing w:val="-10"/>
          <w:sz w:val="20"/>
        </w:rPr>
        <w:t>7</w:t>
      </w:r>
    </w:p>
    <w:p w14:paraId="75715017" w14:textId="77777777" w:rsidR="00B07341" w:rsidRDefault="00B07341">
      <w:pPr>
        <w:rPr>
          <w:rFonts w:ascii="Book Antiqua"/>
          <w:sz w:val="20"/>
        </w:rPr>
        <w:sectPr w:rsidR="00B07341">
          <w:headerReference w:type="default" r:id="rId24"/>
          <w:pgSz w:w="12240" w:h="15840"/>
          <w:pgMar w:top="700" w:right="0" w:bottom="280" w:left="0" w:header="0" w:footer="0" w:gutter="0"/>
          <w:cols w:space="720"/>
        </w:sectPr>
      </w:pPr>
    </w:p>
    <w:p w14:paraId="171A8256" w14:textId="77777777" w:rsidR="00B07341" w:rsidRDefault="00B07341">
      <w:pPr>
        <w:pStyle w:val="BodyText"/>
        <w:rPr>
          <w:rFonts w:ascii="Book Antiqua"/>
          <w:sz w:val="20"/>
        </w:rPr>
      </w:pPr>
    </w:p>
    <w:p w14:paraId="6F06DA02" w14:textId="77777777" w:rsidR="00B07341" w:rsidRDefault="00B07341">
      <w:pPr>
        <w:pStyle w:val="BodyText"/>
        <w:rPr>
          <w:rFonts w:ascii="Book Antiqua"/>
          <w:sz w:val="20"/>
        </w:rPr>
      </w:pPr>
    </w:p>
    <w:p w14:paraId="74E6647A" w14:textId="77777777" w:rsidR="00B07341" w:rsidRDefault="00B07341">
      <w:pPr>
        <w:pStyle w:val="BodyText"/>
        <w:rPr>
          <w:rFonts w:ascii="Book Antiqua"/>
          <w:sz w:val="28"/>
        </w:rPr>
      </w:pPr>
    </w:p>
    <w:p w14:paraId="45A98FEF" w14:textId="77777777" w:rsidR="00B07341" w:rsidRDefault="00B07341">
      <w:pPr>
        <w:rPr>
          <w:rFonts w:ascii="Book Antiqua"/>
          <w:sz w:val="28"/>
        </w:rPr>
        <w:sectPr w:rsidR="00B07341">
          <w:headerReference w:type="default" r:id="rId25"/>
          <w:pgSz w:w="12240" w:h="15840"/>
          <w:pgMar w:top="1160" w:right="0" w:bottom="280" w:left="0" w:header="0" w:footer="0" w:gutter="0"/>
          <w:cols w:space="720"/>
        </w:sectPr>
      </w:pPr>
    </w:p>
    <w:p w14:paraId="1503A828" w14:textId="77777777" w:rsidR="00B07341" w:rsidRDefault="00895636">
      <w:pPr>
        <w:pStyle w:val="BodyText"/>
        <w:spacing w:before="97" w:line="316" w:lineRule="auto"/>
        <w:ind w:left="1080" w:right="50"/>
      </w:pPr>
      <w:r>
        <w:rPr>
          <w:color w:val="234A58"/>
        </w:rPr>
        <w:t>General, requests from HHS a scientific and medical evaluation and recommendation as to whether the drug or other substance should be controlled</w:t>
      </w:r>
      <w:r>
        <w:rPr>
          <w:color w:val="234A58"/>
          <w:spacing w:val="-6"/>
        </w:rPr>
        <w:t xml:space="preserve"> </w:t>
      </w:r>
      <w:r>
        <w:rPr>
          <w:color w:val="234A58"/>
        </w:rPr>
        <w:t>or</w:t>
      </w:r>
      <w:r>
        <w:rPr>
          <w:color w:val="234A58"/>
          <w:spacing w:val="-7"/>
        </w:rPr>
        <w:t xml:space="preserve"> </w:t>
      </w:r>
      <w:r>
        <w:rPr>
          <w:color w:val="234A58"/>
        </w:rPr>
        <w:t>removed</w:t>
      </w:r>
      <w:r>
        <w:rPr>
          <w:color w:val="234A58"/>
          <w:spacing w:val="-6"/>
        </w:rPr>
        <w:t xml:space="preserve"> </w:t>
      </w:r>
      <w:r>
        <w:rPr>
          <w:color w:val="234A58"/>
        </w:rPr>
        <w:t>from</w:t>
      </w:r>
      <w:r>
        <w:rPr>
          <w:color w:val="234A58"/>
          <w:spacing w:val="-5"/>
        </w:rPr>
        <w:t xml:space="preserve"> </w:t>
      </w:r>
      <w:r>
        <w:rPr>
          <w:color w:val="234A58"/>
        </w:rPr>
        <w:t>control.</w:t>
      </w:r>
      <w:r>
        <w:rPr>
          <w:color w:val="234A58"/>
          <w:spacing w:val="-7"/>
        </w:rPr>
        <w:t xml:space="preserve"> </w:t>
      </w:r>
      <w:r>
        <w:rPr>
          <w:color w:val="234A58"/>
        </w:rPr>
        <w:t>This</w:t>
      </w:r>
      <w:r>
        <w:rPr>
          <w:color w:val="234A58"/>
          <w:spacing w:val="-6"/>
        </w:rPr>
        <w:t xml:space="preserve"> </w:t>
      </w:r>
      <w:r>
        <w:rPr>
          <w:color w:val="234A58"/>
        </w:rPr>
        <w:t xml:space="preserve">request is sent to the Assistant Secretary for Health of </w:t>
      </w:r>
      <w:r>
        <w:rPr>
          <w:color w:val="234A58"/>
          <w:spacing w:val="-4"/>
        </w:rPr>
        <w:t>HHS.</w:t>
      </w:r>
    </w:p>
    <w:p w14:paraId="4856C253" w14:textId="77777777" w:rsidR="00B07341" w:rsidRDefault="00895636">
      <w:pPr>
        <w:pStyle w:val="BodyText"/>
        <w:spacing w:before="3" w:line="316" w:lineRule="auto"/>
        <w:ind w:left="1080" w:firstLine="180"/>
      </w:pPr>
      <w:r>
        <w:rPr>
          <w:color w:val="234A58"/>
        </w:rPr>
        <w:t>The Assistant Secre</w:t>
      </w:r>
      <w:r>
        <w:rPr>
          <w:color w:val="234A58"/>
        </w:rPr>
        <w:t>tary, by authority of the Secretary,</w:t>
      </w:r>
      <w:r>
        <w:rPr>
          <w:color w:val="234A58"/>
          <w:spacing w:val="-8"/>
        </w:rPr>
        <w:t xml:space="preserve"> </w:t>
      </w:r>
      <w:r>
        <w:rPr>
          <w:color w:val="234A58"/>
        </w:rPr>
        <w:t>compiles</w:t>
      </w:r>
      <w:r>
        <w:rPr>
          <w:color w:val="234A58"/>
          <w:spacing w:val="-8"/>
        </w:rPr>
        <w:t xml:space="preserve"> </w:t>
      </w:r>
      <w:r>
        <w:rPr>
          <w:color w:val="234A58"/>
        </w:rPr>
        <w:t>the</w:t>
      </w:r>
      <w:r>
        <w:rPr>
          <w:color w:val="234A58"/>
          <w:spacing w:val="-8"/>
        </w:rPr>
        <w:t xml:space="preserve"> </w:t>
      </w:r>
      <w:r>
        <w:rPr>
          <w:color w:val="234A58"/>
        </w:rPr>
        <w:t>information</w:t>
      </w:r>
      <w:r>
        <w:rPr>
          <w:color w:val="234A58"/>
          <w:spacing w:val="-8"/>
        </w:rPr>
        <w:t xml:space="preserve"> </w:t>
      </w:r>
      <w:r>
        <w:rPr>
          <w:color w:val="234A58"/>
        </w:rPr>
        <w:t>and</w:t>
      </w:r>
      <w:r>
        <w:rPr>
          <w:color w:val="234A58"/>
          <w:spacing w:val="-8"/>
        </w:rPr>
        <w:t xml:space="preserve"> </w:t>
      </w:r>
      <w:r>
        <w:rPr>
          <w:color w:val="234A58"/>
        </w:rPr>
        <w:t>transmits back to the DEA: a medical and scientific evaluation</w:t>
      </w:r>
      <w:r>
        <w:rPr>
          <w:color w:val="234A58"/>
          <w:spacing w:val="-3"/>
        </w:rPr>
        <w:t xml:space="preserve"> </w:t>
      </w:r>
      <w:r>
        <w:rPr>
          <w:color w:val="234A58"/>
        </w:rPr>
        <w:t>regarding</w:t>
      </w:r>
      <w:r>
        <w:rPr>
          <w:color w:val="234A58"/>
          <w:spacing w:val="-3"/>
        </w:rPr>
        <w:t xml:space="preserve"> </w:t>
      </w:r>
      <w:r>
        <w:rPr>
          <w:color w:val="234A58"/>
        </w:rPr>
        <w:t>the</w:t>
      </w:r>
      <w:r>
        <w:rPr>
          <w:color w:val="234A58"/>
          <w:spacing w:val="-3"/>
        </w:rPr>
        <w:t xml:space="preserve"> </w:t>
      </w:r>
      <w:r>
        <w:rPr>
          <w:color w:val="234A58"/>
        </w:rPr>
        <w:t>drug</w:t>
      </w:r>
      <w:r>
        <w:rPr>
          <w:color w:val="234A58"/>
          <w:spacing w:val="-3"/>
        </w:rPr>
        <w:t xml:space="preserve"> </w:t>
      </w:r>
      <w:r>
        <w:rPr>
          <w:color w:val="234A58"/>
        </w:rPr>
        <w:t>or</w:t>
      </w:r>
      <w:r>
        <w:rPr>
          <w:color w:val="234A58"/>
          <w:spacing w:val="-4"/>
        </w:rPr>
        <w:t xml:space="preserve"> </w:t>
      </w:r>
      <w:r>
        <w:rPr>
          <w:color w:val="234A58"/>
        </w:rPr>
        <w:t>other</w:t>
      </w:r>
      <w:r>
        <w:rPr>
          <w:color w:val="234A58"/>
          <w:spacing w:val="-4"/>
        </w:rPr>
        <w:t xml:space="preserve"> </w:t>
      </w:r>
      <w:r>
        <w:rPr>
          <w:color w:val="234A58"/>
        </w:rPr>
        <w:t xml:space="preserve">substance, a recommendation as to whether the drug should be controlled, and in what schedule it should be </w:t>
      </w:r>
      <w:r>
        <w:rPr>
          <w:color w:val="234A58"/>
          <w:spacing w:val="-2"/>
        </w:rPr>
        <w:t>placed.</w:t>
      </w:r>
    </w:p>
    <w:p w14:paraId="4369C20B" w14:textId="77777777" w:rsidR="00B07341" w:rsidRDefault="00895636">
      <w:pPr>
        <w:pStyle w:val="BodyText"/>
        <w:spacing w:before="1" w:line="316" w:lineRule="auto"/>
        <w:ind w:left="1080" w:firstLine="180"/>
      </w:pPr>
      <w:r>
        <w:rPr>
          <w:color w:val="234A58"/>
        </w:rPr>
        <w:t>The medical and scientific evaluations are binding on the DEA with respect to scientific and medical</w:t>
      </w:r>
      <w:r>
        <w:rPr>
          <w:color w:val="234A58"/>
          <w:spacing w:val="-6"/>
        </w:rPr>
        <w:t xml:space="preserve"> </w:t>
      </w:r>
      <w:r>
        <w:rPr>
          <w:color w:val="234A58"/>
        </w:rPr>
        <w:t>matters</w:t>
      </w:r>
      <w:r>
        <w:rPr>
          <w:color w:val="234A58"/>
          <w:spacing w:val="-5"/>
        </w:rPr>
        <w:t xml:space="preserve"> </w:t>
      </w:r>
      <w:r>
        <w:rPr>
          <w:color w:val="234A58"/>
        </w:rPr>
        <w:t>and</w:t>
      </w:r>
      <w:r>
        <w:rPr>
          <w:color w:val="234A58"/>
          <w:spacing w:val="-4"/>
        </w:rPr>
        <w:t xml:space="preserve"> </w:t>
      </w:r>
      <w:r>
        <w:rPr>
          <w:color w:val="234A58"/>
        </w:rPr>
        <w:t>form</w:t>
      </w:r>
      <w:r>
        <w:rPr>
          <w:color w:val="234A58"/>
          <w:spacing w:val="-4"/>
        </w:rPr>
        <w:t xml:space="preserve"> </w:t>
      </w:r>
      <w:r>
        <w:rPr>
          <w:color w:val="234A58"/>
        </w:rPr>
        <w:t>a</w:t>
      </w:r>
      <w:r>
        <w:rPr>
          <w:color w:val="234A58"/>
          <w:spacing w:val="-4"/>
        </w:rPr>
        <w:t xml:space="preserve"> </w:t>
      </w:r>
      <w:r>
        <w:rPr>
          <w:color w:val="234A58"/>
        </w:rPr>
        <w:t>part</w:t>
      </w:r>
      <w:r>
        <w:rPr>
          <w:color w:val="234A58"/>
          <w:spacing w:val="-6"/>
        </w:rPr>
        <w:t xml:space="preserve"> </w:t>
      </w:r>
      <w:r>
        <w:rPr>
          <w:color w:val="234A58"/>
        </w:rPr>
        <w:t>of</w:t>
      </w:r>
      <w:r>
        <w:rPr>
          <w:color w:val="234A58"/>
          <w:spacing w:val="-5"/>
        </w:rPr>
        <w:t xml:space="preserve"> </w:t>
      </w:r>
      <w:r>
        <w:rPr>
          <w:color w:val="234A58"/>
        </w:rPr>
        <w:t>the</w:t>
      </w:r>
      <w:r>
        <w:rPr>
          <w:color w:val="234A58"/>
          <w:spacing w:val="-4"/>
        </w:rPr>
        <w:t xml:space="preserve"> </w:t>
      </w:r>
      <w:r>
        <w:rPr>
          <w:color w:val="234A58"/>
        </w:rPr>
        <w:t xml:space="preserve">scheduling </w:t>
      </w:r>
      <w:r>
        <w:rPr>
          <w:color w:val="234A58"/>
          <w:spacing w:val="-2"/>
        </w:rPr>
        <w:t>decision.</w:t>
      </w:r>
    </w:p>
    <w:p w14:paraId="4B45FC4F" w14:textId="77777777" w:rsidR="00B07341" w:rsidRDefault="00895636">
      <w:pPr>
        <w:pStyle w:val="BodyText"/>
        <w:spacing w:before="5" w:line="316" w:lineRule="auto"/>
        <w:ind w:left="1080" w:right="28" w:firstLine="177"/>
        <w:jc w:val="both"/>
      </w:pPr>
      <w:r>
        <w:rPr>
          <w:color w:val="234A58"/>
        </w:rPr>
        <w:t>Once the DEA has received the scientific and medical evaluation from HHS, the Administrator will evalua</w:t>
      </w:r>
      <w:r>
        <w:rPr>
          <w:color w:val="234A58"/>
        </w:rPr>
        <w:t xml:space="preserve">te all available data and make a final decision whether to propose that a drug or other substance should be removed or </w:t>
      </w:r>
      <w:proofErr w:type="gramStart"/>
      <w:r>
        <w:rPr>
          <w:color w:val="234A58"/>
        </w:rPr>
        <w:t>controlled</w:t>
      </w:r>
      <w:proofErr w:type="gramEnd"/>
      <w:r>
        <w:rPr>
          <w:color w:val="234A58"/>
        </w:rPr>
        <w:t xml:space="preserve"> and into which schedule it should be placed.</w:t>
      </w:r>
    </w:p>
    <w:p w14:paraId="56ED3425" w14:textId="77777777" w:rsidR="00B07341" w:rsidRDefault="00895636">
      <w:pPr>
        <w:pStyle w:val="BodyText"/>
        <w:spacing w:before="3" w:line="316" w:lineRule="auto"/>
        <w:ind w:left="1080" w:firstLine="180"/>
      </w:pPr>
      <w:r>
        <w:rPr>
          <w:color w:val="234A58"/>
        </w:rPr>
        <w:t>If a drug does not have a potential for abuse, it cannot</w:t>
      </w:r>
      <w:r>
        <w:rPr>
          <w:color w:val="234A58"/>
          <w:spacing w:val="-7"/>
        </w:rPr>
        <w:t xml:space="preserve"> </w:t>
      </w:r>
      <w:r>
        <w:rPr>
          <w:color w:val="234A58"/>
        </w:rPr>
        <w:t>be</w:t>
      </w:r>
      <w:r>
        <w:rPr>
          <w:color w:val="234A58"/>
          <w:spacing w:val="-6"/>
        </w:rPr>
        <w:t xml:space="preserve"> </w:t>
      </w:r>
      <w:r>
        <w:rPr>
          <w:color w:val="234A58"/>
        </w:rPr>
        <w:t>controlled.</w:t>
      </w:r>
      <w:r>
        <w:rPr>
          <w:color w:val="234A58"/>
          <w:spacing w:val="-7"/>
        </w:rPr>
        <w:t xml:space="preserve"> </w:t>
      </w:r>
      <w:r>
        <w:rPr>
          <w:color w:val="234A58"/>
        </w:rPr>
        <w:t>Although</w:t>
      </w:r>
      <w:r>
        <w:rPr>
          <w:color w:val="234A58"/>
          <w:spacing w:val="-6"/>
        </w:rPr>
        <w:t xml:space="preserve"> </w:t>
      </w:r>
      <w:r>
        <w:rPr>
          <w:color w:val="234A58"/>
        </w:rPr>
        <w:t>the</w:t>
      </w:r>
      <w:r>
        <w:rPr>
          <w:color w:val="234A58"/>
          <w:spacing w:val="-6"/>
        </w:rPr>
        <w:t xml:space="preserve"> </w:t>
      </w:r>
      <w:r>
        <w:rPr>
          <w:color w:val="234A58"/>
        </w:rPr>
        <w:t>term</w:t>
      </w:r>
      <w:r>
        <w:rPr>
          <w:color w:val="234A58"/>
          <w:spacing w:val="-5"/>
        </w:rPr>
        <w:t xml:space="preserve"> </w:t>
      </w:r>
      <w:r>
        <w:rPr>
          <w:color w:val="234A58"/>
        </w:rPr>
        <w:t>“potential for abuse” is not defined in the CSA, there is much discussion of the term in the legislative history of the Act. The following items are indicators that a drug or other substance has a potential for abuse:</w:t>
      </w:r>
    </w:p>
    <w:p w14:paraId="64F65A4A" w14:textId="77777777" w:rsidR="00B07341" w:rsidRDefault="00895636">
      <w:pPr>
        <w:pStyle w:val="ListParagraph"/>
        <w:numPr>
          <w:ilvl w:val="0"/>
          <w:numId w:val="44"/>
        </w:numPr>
        <w:tabs>
          <w:tab w:val="left" w:pos="1580"/>
        </w:tabs>
        <w:spacing w:before="1" w:line="316" w:lineRule="auto"/>
        <w:ind w:right="26" w:firstLine="180"/>
        <w:jc w:val="left"/>
        <w:rPr>
          <w:rFonts w:ascii="Arial"/>
          <w:sz w:val="21"/>
        </w:rPr>
      </w:pPr>
      <w:r>
        <w:rPr>
          <w:rFonts w:ascii="Arial"/>
          <w:color w:val="234A58"/>
          <w:sz w:val="21"/>
        </w:rPr>
        <w:t>There</w:t>
      </w:r>
      <w:r>
        <w:rPr>
          <w:rFonts w:ascii="Arial"/>
          <w:color w:val="234A58"/>
          <w:spacing w:val="-9"/>
          <w:sz w:val="21"/>
        </w:rPr>
        <w:t xml:space="preserve"> </w:t>
      </w:r>
      <w:r>
        <w:rPr>
          <w:rFonts w:ascii="Arial"/>
          <w:color w:val="234A58"/>
          <w:sz w:val="21"/>
        </w:rPr>
        <w:t>is</w:t>
      </w:r>
      <w:r>
        <w:rPr>
          <w:rFonts w:ascii="Arial"/>
          <w:color w:val="234A58"/>
          <w:spacing w:val="-6"/>
          <w:sz w:val="21"/>
        </w:rPr>
        <w:t xml:space="preserve"> </w:t>
      </w:r>
      <w:r>
        <w:rPr>
          <w:rFonts w:ascii="Arial"/>
          <w:color w:val="234A58"/>
          <w:sz w:val="21"/>
        </w:rPr>
        <w:t>evidence</w:t>
      </w:r>
      <w:r>
        <w:rPr>
          <w:rFonts w:ascii="Arial"/>
          <w:color w:val="234A58"/>
          <w:spacing w:val="-6"/>
          <w:sz w:val="21"/>
        </w:rPr>
        <w:t xml:space="preserve"> </w:t>
      </w:r>
      <w:r>
        <w:rPr>
          <w:rFonts w:ascii="Arial"/>
          <w:color w:val="234A58"/>
          <w:sz w:val="21"/>
        </w:rPr>
        <w:t>that</w:t>
      </w:r>
      <w:r>
        <w:rPr>
          <w:rFonts w:ascii="Arial"/>
          <w:color w:val="234A58"/>
          <w:spacing w:val="-7"/>
          <w:sz w:val="21"/>
        </w:rPr>
        <w:t xml:space="preserve"> </w:t>
      </w:r>
      <w:r>
        <w:rPr>
          <w:rFonts w:ascii="Arial"/>
          <w:color w:val="234A58"/>
          <w:sz w:val="21"/>
        </w:rPr>
        <w:t>individuals</w:t>
      </w:r>
      <w:r>
        <w:rPr>
          <w:rFonts w:ascii="Arial"/>
          <w:color w:val="234A58"/>
          <w:spacing w:val="-6"/>
          <w:sz w:val="21"/>
        </w:rPr>
        <w:t xml:space="preserve"> </w:t>
      </w:r>
      <w:r>
        <w:rPr>
          <w:rFonts w:ascii="Arial"/>
          <w:color w:val="234A58"/>
          <w:sz w:val="21"/>
        </w:rPr>
        <w:t>are</w:t>
      </w:r>
      <w:r>
        <w:rPr>
          <w:rFonts w:ascii="Arial"/>
          <w:color w:val="234A58"/>
          <w:spacing w:val="-7"/>
          <w:sz w:val="21"/>
        </w:rPr>
        <w:t xml:space="preserve"> </w:t>
      </w:r>
      <w:r>
        <w:rPr>
          <w:rFonts w:ascii="Arial"/>
          <w:color w:val="234A58"/>
          <w:sz w:val="21"/>
        </w:rPr>
        <w:t>taking the drug or other substance in amounts sufficient to create a hazard to their health or to the safety of other individuals or to the</w:t>
      </w:r>
      <w:r>
        <w:rPr>
          <w:rFonts w:ascii="Arial"/>
          <w:color w:val="234A58"/>
          <w:spacing w:val="40"/>
          <w:sz w:val="21"/>
        </w:rPr>
        <w:t xml:space="preserve"> </w:t>
      </w:r>
      <w:r>
        <w:rPr>
          <w:rFonts w:ascii="Arial"/>
          <w:color w:val="234A58"/>
          <w:sz w:val="21"/>
        </w:rPr>
        <w:t>community.</w:t>
      </w:r>
    </w:p>
    <w:p w14:paraId="59F2A378" w14:textId="77777777" w:rsidR="00B07341" w:rsidRDefault="00895636">
      <w:pPr>
        <w:pStyle w:val="ListParagraph"/>
        <w:numPr>
          <w:ilvl w:val="0"/>
          <w:numId w:val="44"/>
        </w:numPr>
        <w:tabs>
          <w:tab w:val="left" w:pos="1580"/>
        </w:tabs>
        <w:spacing w:before="2" w:line="316" w:lineRule="auto"/>
        <w:ind w:right="153" w:firstLine="180"/>
        <w:jc w:val="left"/>
        <w:rPr>
          <w:rFonts w:ascii="Arial"/>
          <w:sz w:val="21"/>
        </w:rPr>
      </w:pPr>
      <w:r>
        <w:rPr>
          <w:rFonts w:ascii="Arial"/>
          <w:color w:val="234A58"/>
          <w:sz w:val="21"/>
        </w:rPr>
        <w:t>There</w:t>
      </w:r>
      <w:r>
        <w:rPr>
          <w:rFonts w:ascii="Arial"/>
          <w:color w:val="234A58"/>
          <w:spacing w:val="-8"/>
          <w:sz w:val="21"/>
        </w:rPr>
        <w:t xml:space="preserve"> </w:t>
      </w:r>
      <w:r>
        <w:rPr>
          <w:rFonts w:ascii="Arial"/>
          <w:color w:val="234A58"/>
          <w:sz w:val="21"/>
        </w:rPr>
        <w:t>is</w:t>
      </w:r>
      <w:r>
        <w:rPr>
          <w:rFonts w:ascii="Arial"/>
          <w:color w:val="234A58"/>
          <w:spacing w:val="-5"/>
          <w:sz w:val="21"/>
        </w:rPr>
        <w:t xml:space="preserve"> </w:t>
      </w:r>
      <w:r>
        <w:rPr>
          <w:rFonts w:ascii="Arial"/>
          <w:color w:val="234A58"/>
          <w:sz w:val="21"/>
        </w:rPr>
        <w:t>significant</w:t>
      </w:r>
      <w:r>
        <w:rPr>
          <w:rFonts w:ascii="Arial"/>
          <w:color w:val="234A58"/>
          <w:spacing w:val="-6"/>
          <w:sz w:val="21"/>
        </w:rPr>
        <w:t xml:space="preserve"> </w:t>
      </w:r>
      <w:r>
        <w:rPr>
          <w:rFonts w:ascii="Arial"/>
          <w:color w:val="234A58"/>
          <w:sz w:val="21"/>
        </w:rPr>
        <w:t>diversion</w:t>
      </w:r>
      <w:r>
        <w:rPr>
          <w:rFonts w:ascii="Arial"/>
          <w:color w:val="234A58"/>
          <w:spacing w:val="-5"/>
          <w:sz w:val="21"/>
        </w:rPr>
        <w:t xml:space="preserve"> </w:t>
      </w:r>
      <w:r>
        <w:rPr>
          <w:rFonts w:ascii="Arial"/>
          <w:color w:val="234A58"/>
          <w:sz w:val="21"/>
        </w:rPr>
        <w:t>of</w:t>
      </w:r>
      <w:r>
        <w:rPr>
          <w:rFonts w:ascii="Arial"/>
          <w:color w:val="234A58"/>
          <w:spacing w:val="-6"/>
          <w:sz w:val="21"/>
        </w:rPr>
        <w:t xml:space="preserve"> </w:t>
      </w:r>
      <w:r>
        <w:rPr>
          <w:rFonts w:ascii="Arial"/>
          <w:color w:val="234A58"/>
          <w:sz w:val="21"/>
        </w:rPr>
        <w:t>the</w:t>
      </w:r>
      <w:r>
        <w:rPr>
          <w:rFonts w:ascii="Arial"/>
          <w:color w:val="234A58"/>
          <w:spacing w:val="-5"/>
          <w:sz w:val="21"/>
        </w:rPr>
        <w:t xml:space="preserve"> </w:t>
      </w:r>
      <w:r>
        <w:rPr>
          <w:rFonts w:ascii="Arial"/>
          <w:color w:val="234A58"/>
          <w:sz w:val="21"/>
        </w:rPr>
        <w:t>drug</w:t>
      </w:r>
      <w:r>
        <w:rPr>
          <w:rFonts w:ascii="Arial"/>
          <w:color w:val="234A58"/>
          <w:spacing w:val="-5"/>
          <w:sz w:val="21"/>
        </w:rPr>
        <w:t xml:space="preserve"> </w:t>
      </w:r>
      <w:r>
        <w:rPr>
          <w:rFonts w:ascii="Arial"/>
          <w:color w:val="234A58"/>
          <w:sz w:val="21"/>
        </w:rPr>
        <w:t>or other substance from legitimate drug channe</w:t>
      </w:r>
      <w:r>
        <w:rPr>
          <w:rFonts w:ascii="Arial"/>
          <w:color w:val="234A58"/>
          <w:sz w:val="21"/>
        </w:rPr>
        <w:t>ls.</w:t>
      </w:r>
    </w:p>
    <w:p w14:paraId="4C762396" w14:textId="77777777" w:rsidR="00B07341" w:rsidRDefault="00895636">
      <w:pPr>
        <w:pStyle w:val="ListParagraph"/>
        <w:numPr>
          <w:ilvl w:val="0"/>
          <w:numId w:val="44"/>
        </w:numPr>
        <w:tabs>
          <w:tab w:val="left" w:pos="1585"/>
        </w:tabs>
        <w:spacing w:before="1" w:line="314" w:lineRule="auto"/>
        <w:ind w:right="185" w:firstLine="180"/>
        <w:jc w:val="left"/>
        <w:rPr>
          <w:rFonts w:ascii="Arial"/>
          <w:sz w:val="21"/>
        </w:rPr>
      </w:pPr>
      <w:r>
        <w:rPr>
          <w:rFonts w:ascii="Arial"/>
          <w:color w:val="234A58"/>
          <w:sz w:val="21"/>
        </w:rPr>
        <w:t>Individuals are taking the drug or other substance on their own initiative rather than on</w:t>
      </w:r>
    </w:p>
    <w:p w14:paraId="6B400808" w14:textId="77777777" w:rsidR="00B07341" w:rsidRDefault="00895636">
      <w:pPr>
        <w:pStyle w:val="BodyText"/>
        <w:spacing w:before="95"/>
        <w:ind w:left="566"/>
      </w:pPr>
      <w:r>
        <w:br w:type="column"/>
      </w:r>
      <w:r>
        <w:rPr>
          <w:color w:val="234A58"/>
        </w:rPr>
        <w:t>the</w:t>
      </w:r>
      <w:r>
        <w:rPr>
          <w:color w:val="234A58"/>
          <w:spacing w:val="-5"/>
        </w:rPr>
        <w:t xml:space="preserve"> </w:t>
      </w:r>
      <w:r>
        <w:rPr>
          <w:color w:val="234A58"/>
        </w:rPr>
        <w:t>basis</w:t>
      </w:r>
      <w:r>
        <w:rPr>
          <w:color w:val="234A58"/>
          <w:spacing w:val="-5"/>
        </w:rPr>
        <w:t xml:space="preserve"> </w:t>
      </w:r>
      <w:r>
        <w:rPr>
          <w:color w:val="234A58"/>
        </w:rPr>
        <w:t>of</w:t>
      </w:r>
      <w:r>
        <w:rPr>
          <w:color w:val="234A58"/>
          <w:spacing w:val="-6"/>
        </w:rPr>
        <w:t xml:space="preserve"> </w:t>
      </w:r>
      <w:r>
        <w:rPr>
          <w:color w:val="234A58"/>
        </w:rPr>
        <w:t>medical</w:t>
      </w:r>
      <w:r>
        <w:rPr>
          <w:color w:val="234A58"/>
          <w:spacing w:val="-4"/>
        </w:rPr>
        <w:t xml:space="preserve"> </w:t>
      </w:r>
      <w:r>
        <w:rPr>
          <w:color w:val="234A58"/>
        </w:rPr>
        <w:t>advice</w:t>
      </w:r>
      <w:r>
        <w:rPr>
          <w:color w:val="234A58"/>
          <w:spacing w:val="-5"/>
        </w:rPr>
        <w:t xml:space="preserve"> </w:t>
      </w:r>
      <w:r>
        <w:rPr>
          <w:color w:val="234A58"/>
        </w:rPr>
        <w:t>from</w:t>
      </w:r>
      <w:r>
        <w:rPr>
          <w:color w:val="234A58"/>
          <w:spacing w:val="-4"/>
        </w:rPr>
        <w:t xml:space="preserve"> </w:t>
      </w:r>
      <w:r>
        <w:rPr>
          <w:color w:val="234A58"/>
        </w:rPr>
        <w:t>a</w:t>
      </w:r>
      <w:r>
        <w:rPr>
          <w:color w:val="234A58"/>
          <w:spacing w:val="-5"/>
        </w:rPr>
        <w:t xml:space="preserve"> </w:t>
      </w:r>
      <w:r>
        <w:rPr>
          <w:color w:val="234A58"/>
          <w:spacing w:val="-2"/>
        </w:rPr>
        <w:t>practitioner.</w:t>
      </w:r>
    </w:p>
    <w:p w14:paraId="1281133F" w14:textId="77777777" w:rsidR="00B07341" w:rsidRDefault="00895636">
      <w:pPr>
        <w:pStyle w:val="ListParagraph"/>
        <w:numPr>
          <w:ilvl w:val="0"/>
          <w:numId w:val="44"/>
        </w:numPr>
        <w:tabs>
          <w:tab w:val="left" w:pos="1069"/>
        </w:tabs>
        <w:spacing w:before="78" w:line="316" w:lineRule="auto"/>
        <w:ind w:left="566" w:right="1278" w:firstLine="180"/>
        <w:jc w:val="left"/>
        <w:rPr>
          <w:rFonts w:ascii="Arial"/>
          <w:sz w:val="21"/>
        </w:rPr>
      </w:pPr>
      <w:r>
        <w:rPr>
          <w:rFonts w:ascii="Arial"/>
          <w:color w:val="234A58"/>
          <w:sz w:val="21"/>
        </w:rPr>
        <w:t>The drug is a new drug so related in its action to a drug or other substance already listed as having a potentia</w:t>
      </w:r>
      <w:r>
        <w:rPr>
          <w:rFonts w:ascii="Arial"/>
          <w:color w:val="234A58"/>
          <w:sz w:val="21"/>
        </w:rPr>
        <w:t>l for abuse to make it likely that the drug will have the same potential for abuse as such drugs, thus making it reasonable</w:t>
      </w:r>
      <w:r>
        <w:rPr>
          <w:rFonts w:ascii="Arial"/>
          <w:color w:val="234A58"/>
          <w:spacing w:val="40"/>
          <w:sz w:val="21"/>
        </w:rPr>
        <w:t xml:space="preserve"> </w:t>
      </w:r>
      <w:r>
        <w:rPr>
          <w:rFonts w:ascii="Arial"/>
          <w:color w:val="234A58"/>
          <w:sz w:val="21"/>
        </w:rPr>
        <w:t>to</w:t>
      </w:r>
      <w:r>
        <w:rPr>
          <w:rFonts w:ascii="Arial"/>
          <w:color w:val="234A58"/>
          <w:spacing w:val="-5"/>
          <w:sz w:val="21"/>
        </w:rPr>
        <w:t xml:space="preserve"> </w:t>
      </w:r>
      <w:r>
        <w:rPr>
          <w:rFonts w:ascii="Arial"/>
          <w:color w:val="234A58"/>
          <w:sz w:val="21"/>
        </w:rPr>
        <w:t>assume</w:t>
      </w:r>
      <w:r>
        <w:rPr>
          <w:rFonts w:ascii="Arial"/>
          <w:color w:val="234A58"/>
          <w:spacing w:val="-5"/>
          <w:sz w:val="21"/>
        </w:rPr>
        <w:t xml:space="preserve"> </w:t>
      </w:r>
      <w:r>
        <w:rPr>
          <w:rFonts w:ascii="Arial"/>
          <w:color w:val="234A58"/>
          <w:sz w:val="21"/>
        </w:rPr>
        <w:t>that</w:t>
      </w:r>
      <w:r>
        <w:rPr>
          <w:rFonts w:ascii="Arial"/>
          <w:color w:val="234A58"/>
          <w:spacing w:val="-5"/>
          <w:sz w:val="21"/>
        </w:rPr>
        <w:t xml:space="preserve"> </w:t>
      </w:r>
      <w:r>
        <w:rPr>
          <w:rFonts w:ascii="Arial"/>
          <w:color w:val="234A58"/>
          <w:sz w:val="21"/>
        </w:rPr>
        <w:t>there</w:t>
      </w:r>
      <w:r>
        <w:rPr>
          <w:rFonts w:ascii="Arial"/>
          <w:color w:val="234A58"/>
          <w:spacing w:val="-8"/>
          <w:sz w:val="21"/>
        </w:rPr>
        <w:t xml:space="preserve"> </w:t>
      </w:r>
      <w:r>
        <w:rPr>
          <w:rFonts w:ascii="Arial"/>
          <w:color w:val="234A58"/>
          <w:sz w:val="21"/>
        </w:rPr>
        <w:t>may</w:t>
      </w:r>
      <w:r>
        <w:rPr>
          <w:rFonts w:ascii="Arial"/>
          <w:color w:val="234A58"/>
          <w:spacing w:val="-5"/>
          <w:sz w:val="21"/>
        </w:rPr>
        <w:t xml:space="preserve"> </w:t>
      </w:r>
      <w:r>
        <w:rPr>
          <w:rFonts w:ascii="Arial"/>
          <w:color w:val="234A58"/>
          <w:sz w:val="21"/>
        </w:rPr>
        <w:t>be</w:t>
      </w:r>
      <w:r>
        <w:rPr>
          <w:rFonts w:ascii="Arial"/>
          <w:color w:val="234A58"/>
          <w:spacing w:val="-5"/>
          <w:sz w:val="21"/>
        </w:rPr>
        <w:t xml:space="preserve"> </w:t>
      </w:r>
      <w:r>
        <w:rPr>
          <w:rFonts w:ascii="Arial"/>
          <w:color w:val="234A58"/>
          <w:sz w:val="21"/>
        </w:rPr>
        <w:t>significant</w:t>
      </w:r>
      <w:r>
        <w:rPr>
          <w:rFonts w:ascii="Arial"/>
          <w:color w:val="234A58"/>
          <w:spacing w:val="-6"/>
          <w:sz w:val="21"/>
        </w:rPr>
        <w:t xml:space="preserve"> </w:t>
      </w:r>
      <w:r>
        <w:rPr>
          <w:rFonts w:ascii="Arial"/>
          <w:color w:val="234A58"/>
          <w:sz w:val="21"/>
        </w:rPr>
        <w:t>diversions from legitimate channels, significant use contrary to or without medical advice, or that it has a substantial capability of creating hazards</w:t>
      </w:r>
      <w:r>
        <w:rPr>
          <w:rFonts w:ascii="Arial"/>
          <w:color w:val="234A58"/>
          <w:spacing w:val="40"/>
          <w:sz w:val="21"/>
        </w:rPr>
        <w:t xml:space="preserve"> </w:t>
      </w:r>
      <w:r>
        <w:rPr>
          <w:rFonts w:ascii="Arial"/>
          <w:color w:val="234A58"/>
          <w:sz w:val="21"/>
        </w:rPr>
        <w:t>to</w:t>
      </w:r>
    </w:p>
    <w:p w14:paraId="7CCC0092" w14:textId="77777777" w:rsidR="00B07341" w:rsidRDefault="00895636">
      <w:pPr>
        <w:pStyle w:val="BodyText"/>
        <w:spacing w:before="4" w:line="316" w:lineRule="auto"/>
        <w:ind w:left="566" w:right="1340"/>
      </w:pPr>
      <w:r>
        <w:rPr>
          <w:color w:val="234A58"/>
        </w:rPr>
        <w:t>the health of the user or to the safety of the community.</w:t>
      </w:r>
      <w:r>
        <w:rPr>
          <w:color w:val="234A58"/>
          <w:spacing w:val="-7"/>
        </w:rPr>
        <w:t xml:space="preserve"> </w:t>
      </w:r>
      <w:r>
        <w:rPr>
          <w:color w:val="234A58"/>
        </w:rPr>
        <w:t>Of</w:t>
      </w:r>
      <w:r>
        <w:rPr>
          <w:color w:val="234A58"/>
          <w:spacing w:val="-7"/>
        </w:rPr>
        <w:t xml:space="preserve"> </w:t>
      </w:r>
      <w:r>
        <w:rPr>
          <w:color w:val="234A58"/>
        </w:rPr>
        <w:t>course,</w:t>
      </w:r>
      <w:r>
        <w:rPr>
          <w:color w:val="234A58"/>
          <w:spacing w:val="-7"/>
        </w:rPr>
        <w:t xml:space="preserve"> </w:t>
      </w:r>
      <w:r>
        <w:rPr>
          <w:color w:val="234A58"/>
        </w:rPr>
        <w:t>evidence</w:t>
      </w:r>
      <w:r>
        <w:rPr>
          <w:color w:val="234A58"/>
          <w:spacing w:val="-6"/>
        </w:rPr>
        <w:t xml:space="preserve"> </w:t>
      </w:r>
      <w:r>
        <w:rPr>
          <w:color w:val="234A58"/>
        </w:rPr>
        <w:t>of</w:t>
      </w:r>
      <w:r>
        <w:rPr>
          <w:color w:val="234A58"/>
          <w:spacing w:val="-7"/>
        </w:rPr>
        <w:t xml:space="preserve"> </w:t>
      </w:r>
      <w:r>
        <w:rPr>
          <w:color w:val="234A58"/>
        </w:rPr>
        <w:t>actual</w:t>
      </w:r>
      <w:r>
        <w:rPr>
          <w:color w:val="234A58"/>
          <w:spacing w:val="-5"/>
        </w:rPr>
        <w:t xml:space="preserve"> </w:t>
      </w:r>
      <w:r>
        <w:rPr>
          <w:color w:val="234A58"/>
        </w:rPr>
        <w:t>abuse of a substance is indicative that a drug has a potential for abuse.</w:t>
      </w:r>
    </w:p>
    <w:p w14:paraId="393ED315" w14:textId="77777777" w:rsidR="00B07341" w:rsidRDefault="00895636">
      <w:pPr>
        <w:pStyle w:val="BodyText"/>
        <w:spacing w:before="2" w:line="316" w:lineRule="auto"/>
        <w:ind w:left="566" w:right="1179" w:firstLine="180"/>
      </w:pPr>
      <w:r>
        <w:rPr>
          <w:color w:val="234A58"/>
        </w:rPr>
        <w:t>In determining into which schedule a drug or other substance should be placed, or whether a su</w:t>
      </w:r>
      <w:r>
        <w:rPr>
          <w:color w:val="234A58"/>
        </w:rPr>
        <w:t>bstance</w:t>
      </w:r>
      <w:r>
        <w:rPr>
          <w:color w:val="234A58"/>
          <w:spacing w:val="-8"/>
        </w:rPr>
        <w:t xml:space="preserve"> </w:t>
      </w:r>
      <w:r>
        <w:rPr>
          <w:color w:val="234A58"/>
        </w:rPr>
        <w:t>should</w:t>
      </w:r>
      <w:r>
        <w:rPr>
          <w:color w:val="234A58"/>
          <w:spacing w:val="-8"/>
        </w:rPr>
        <w:t xml:space="preserve"> </w:t>
      </w:r>
      <w:r>
        <w:rPr>
          <w:color w:val="234A58"/>
        </w:rPr>
        <w:t>be</w:t>
      </w:r>
      <w:r>
        <w:rPr>
          <w:color w:val="234A58"/>
          <w:spacing w:val="-8"/>
        </w:rPr>
        <w:t xml:space="preserve"> </w:t>
      </w:r>
      <w:proofErr w:type="gramStart"/>
      <w:r>
        <w:rPr>
          <w:color w:val="234A58"/>
        </w:rPr>
        <w:t>decontrolled</w:t>
      </w:r>
      <w:proofErr w:type="gramEnd"/>
      <w:r>
        <w:rPr>
          <w:color w:val="234A58"/>
          <w:spacing w:val="-8"/>
        </w:rPr>
        <w:t xml:space="preserve"> </w:t>
      </w:r>
      <w:r>
        <w:rPr>
          <w:color w:val="234A58"/>
        </w:rPr>
        <w:t>or</w:t>
      </w:r>
      <w:r>
        <w:rPr>
          <w:color w:val="234A58"/>
          <w:spacing w:val="-9"/>
        </w:rPr>
        <w:t xml:space="preserve"> </w:t>
      </w:r>
      <w:r>
        <w:rPr>
          <w:color w:val="234A58"/>
        </w:rPr>
        <w:t>rescheduled, certain factors are required to be considered.</w:t>
      </w:r>
    </w:p>
    <w:p w14:paraId="3A3491CA" w14:textId="77777777" w:rsidR="00B07341" w:rsidRDefault="00895636">
      <w:pPr>
        <w:pStyle w:val="BodyText"/>
        <w:spacing w:line="241" w:lineRule="exact"/>
        <w:ind w:left="746"/>
      </w:pPr>
      <w:r>
        <w:rPr>
          <w:color w:val="234A58"/>
        </w:rPr>
        <w:t>These</w:t>
      </w:r>
      <w:r>
        <w:rPr>
          <w:color w:val="234A58"/>
          <w:spacing w:val="-7"/>
        </w:rPr>
        <w:t xml:space="preserve"> </w:t>
      </w:r>
      <w:r>
        <w:rPr>
          <w:color w:val="234A58"/>
        </w:rPr>
        <w:t>factors</w:t>
      </w:r>
      <w:r>
        <w:rPr>
          <w:color w:val="234A58"/>
          <w:spacing w:val="-5"/>
        </w:rPr>
        <w:t xml:space="preserve"> </w:t>
      </w:r>
      <w:r>
        <w:rPr>
          <w:color w:val="234A58"/>
        </w:rPr>
        <w:t>are</w:t>
      </w:r>
      <w:r>
        <w:rPr>
          <w:color w:val="234A58"/>
          <w:spacing w:val="-6"/>
        </w:rPr>
        <w:t xml:space="preserve"> </w:t>
      </w:r>
      <w:r>
        <w:rPr>
          <w:color w:val="234A58"/>
        </w:rPr>
        <w:t>listed</w:t>
      </w:r>
      <w:r>
        <w:rPr>
          <w:color w:val="234A58"/>
          <w:spacing w:val="-6"/>
        </w:rPr>
        <w:t xml:space="preserve"> </w:t>
      </w:r>
      <w:r>
        <w:rPr>
          <w:color w:val="234A58"/>
        </w:rPr>
        <w:t>in</w:t>
      </w:r>
      <w:r>
        <w:rPr>
          <w:color w:val="234A58"/>
          <w:spacing w:val="-7"/>
        </w:rPr>
        <w:t xml:space="preserve"> </w:t>
      </w:r>
      <w:r>
        <w:rPr>
          <w:color w:val="234A58"/>
        </w:rPr>
        <w:t>Section</w:t>
      </w:r>
      <w:r>
        <w:rPr>
          <w:color w:val="234A58"/>
          <w:spacing w:val="-5"/>
        </w:rPr>
        <w:t xml:space="preserve"> </w:t>
      </w:r>
      <w:r>
        <w:rPr>
          <w:color w:val="234A58"/>
        </w:rPr>
        <w:t>201</w:t>
      </w:r>
      <w:r>
        <w:rPr>
          <w:color w:val="234A58"/>
          <w:spacing w:val="-3"/>
        </w:rPr>
        <w:t xml:space="preserve"> </w:t>
      </w:r>
      <w:r>
        <w:rPr>
          <w:color w:val="234A58"/>
        </w:rPr>
        <w:t>(c),</w:t>
      </w:r>
      <w:r>
        <w:rPr>
          <w:color w:val="234A58"/>
          <w:spacing w:val="-5"/>
        </w:rPr>
        <w:t xml:space="preserve"> [21</w:t>
      </w:r>
    </w:p>
    <w:p w14:paraId="0DC9BEF7" w14:textId="77777777" w:rsidR="00B07341" w:rsidRDefault="00895636">
      <w:pPr>
        <w:pStyle w:val="BodyText"/>
        <w:spacing w:before="78"/>
        <w:ind w:left="566"/>
      </w:pPr>
      <w:r>
        <w:rPr>
          <w:color w:val="234A58"/>
        </w:rPr>
        <w:t>U.S.C.</w:t>
      </w:r>
      <w:r>
        <w:rPr>
          <w:color w:val="234A58"/>
          <w:spacing w:val="-5"/>
        </w:rPr>
        <w:t xml:space="preserve"> </w:t>
      </w:r>
      <w:r>
        <w:rPr>
          <w:color w:val="234A58"/>
        </w:rPr>
        <w:t>§</w:t>
      </w:r>
      <w:r>
        <w:rPr>
          <w:color w:val="234A58"/>
          <w:spacing w:val="-3"/>
        </w:rPr>
        <w:t xml:space="preserve"> </w:t>
      </w:r>
      <w:r>
        <w:rPr>
          <w:color w:val="234A58"/>
        </w:rPr>
        <w:t>811</w:t>
      </w:r>
      <w:r>
        <w:rPr>
          <w:color w:val="234A58"/>
          <w:spacing w:val="-2"/>
        </w:rPr>
        <w:t xml:space="preserve"> </w:t>
      </w:r>
      <w:r>
        <w:rPr>
          <w:color w:val="234A58"/>
        </w:rPr>
        <w:t>(c)]</w:t>
      </w:r>
      <w:r>
        <w:rPr>
          <w:color w:val="234A58"/>
          <w:spacing w:val="-4"/>
        </w:rPr>
        <w:t xml:space="preserve"> </w:t>
      </w:r>
      <w:r>
        <w:rPr>
          <w:color w:val="234A58"/>
        </w:rPr>
        <w:t>of</w:t>
      </w:r>
      <w:r>
        <w:rPr>
          <w:color w:val="234A58"/>
          <w:spacing w:val="-5"/>
        </w:rPr>
        <w:t xml:space="preserve"> </w:t>
      </w:r>
      <w:r>
        <w:rPr>
          <w:color w:val="234A58"/>
        </w:rPr>
        <w:t>the</w:t>
      </w:r>
      <w:r>
        <w:rPr>
          <w:color w:val="234A58"/>
          <w:spacing w:val="-3"/>
        </w:rPr>
        <w:t xml:space="preserve"> </w:t>
      </w:r>
      <w:r>
        <w:rPr>
          <w:color w:val="234A58"/>
        </w:rPr>
        <w:t>CSA</w:t>
      </w:r>
      <w:r>
        <w:rPr>
          <w:color w:val="234A58"/>
          <w:spacing w:val="-3"/>
        </w:rPr>
        <w:t xml:space="preserve"> </w:t>
      </w:r>
      <w:r>
        <w:rPr>
          <w:color w:val="234A58"/>
        </w:rPr>
        <w:t>as</w:t>
      </w:r>
      <w:r>
        <w:rPr>
          <w:color w:val="234A58"/>
          <w:spacing w:val="-3"/>
        </w:rPr>
        <w:t xml:space="preserve"> </w:t>
      </w:r>
      <w:r>
        <w:rPr>
          <w:color w:val="234A58"/>
          <w:spacing w:val="-2"/>
        </w:rPr>
        <w:t>follows:</w:t>
      </w:r>
    </w:p>
    <w:p w14:paraId="0FAFAF46" w14:textId="77777777" w:rsidR="00B07341" w:rsidRDefault="00B07341">
      <w:pPr>
        <w:pStyle w:val="BodyText"/>
        <w:spacing w:before="4"/>
        <w:rPr>
          <w:sz w:val="35"/>
        </w:rPr>
      </w:pPr>
    </w:p>
    <w:p w14:paraId="61E3C3FB" w14:textId="77777777" w:rsidR="00B07341" w:rsidRDefault="00895636">
      <w:pPr>
        <w:pStyle w:val="ListParagraph"/>
        <w:numPr>
          <w:ilvl w:val="0"/>
          <w:numId w:val="43"/>
        </w:numPr>
        <w:tabs>
          <w:tab w:val="left" w:pos="1096"/>
        </w:tabs>
        <w:spacing w:before="0" w:line="314" w:lineRule="auto"/>
        <w:ind w:right="1584" w:firstLine="180"/>
        <w:jc w:val="left"/>
        <w:rPr>
          <w:rFonts w:ascii="Arial" w:hAnsi="Arial"/>
          <w:i/>
          <w:color w:val="234A58"/>
          <w:sz w:val="21"/>
        </w:rPr>
      </w:pPr>
      <w:r>
        <w:rPr>
          <w:rFonts w:ascii="Arial" w:hAnsi="Arial"/>
          <w:i/>
          <w:color w:val="006E6C"/>
          <w:sz w:val="21"/>
        </w:rPr>
        <w:t xml:space="preserve">The drug’s actual or relative potential for </w:t>
      </w:r>
      <w:r>
        <w:rPr>
          <w:rFonts w:ascii="Arial" w:hAnsi="Arial"/>
          <w:i/>
          <w:color w:val="006E6C"/>
          <w:spacing w:val="-2"/>
          <w:w w:val="105"/>
          <w:sz w:val="21"/>
        </w:rPr>
        <w:t>abuse.</w:t>
      </w:r>
    </w:p>
    <w:p w14:paraId="79E24CD2" w14:textId="77777777" w:rsidR="00B07341" w:rsidRDefault="00B07341">
      <w:pPr>
        <w:pStyle w:val="BodyText"/>
        <w:spacing w:before="3"/>
        <w:rPr>
          <w:i/>
          <w:sz w:val="28"/>
        </w:rPr>
      </w:pPr>
    </w:p>
    <w:p w14:paraId="79AA0FEB" w14:textId="77777777" w:rsidR="00B07341" w:rsidRDefault="00895636">
      <w:pPr>
        <w:pStyle w:val="ListParagraph"/>
        <w:numPr>
          <w:ilvl w:val="0"/>
          <w:numId w:val="43"/>
        </w:numPr>
        <w:tabs>
          <w:tab w:val="left" w:pos="1071"/>
        </w:tabs>
        <w:spacing w:before="0" w:line="316" w:lineRule="auto"/>
        <w:ind w:right="1324" w:firstLine="180"/>
        <w:jc w:val="left"/>
        <w:rPr>
          <w:rFonts w:ascii="Arial" w:hAnsi="Arial"/>
          <w:color w:val="234A58"/>
          <w:sz w:val="21"/>
        </w:rPr>
      </w:pPr>
      <w:r>
        <w:rPr>
          <w:rFonts w:ascii="Arial" w:hAnsi="Arial"/>
          <w:i/>
          <w:color w:val="006E6C"/>
          <w:sz w:val="21"/>
        </w:rPr>
        <w:t>Scientific evidence of the drug’s pharmacological effect, if known</w:t>
      </w:r>
      <w:r>
        <w:rPr>
          <w:rFonts w:ascii="Arial" w:hAnsi="Arial"/>
          <w:color w:val="006E6C"/>
          <w:sz w:val="21"/>
        </w:rPr>
        <w:t xml:space="preserve">. </w:t>
      </w:r>
      <w:r>
        <w:rPr>
          <w:rFonts w:ascii="Arial" w:hAnsi="Arial"/>
          <w:color w:val="234A58"/>
          <w:sz w:val="21"/>
        </w:rPr>
        <w:t>The state of knowledge</w:t>
      </w:r>
      <w:r>
        <w:rPr>
          <w:rFonts w:ascii="Arial" w:hAnsi="Arial"/>
          <w:color w:val="234A58"/>
          <w:spacing w:val="-5"/>
          <w:sz w:val="21"/>
        </w:rPr>
        <w:t xml:space="preserve"> </w:t>
      </w:r>
      <w:r>
        <w:rPr>
          <w:rFonts w:ascii="Arial" w:hAnsi="Arial"/>
          <w:color w:val="234A58"/>
          <w:sz w:val="21"/>
        </w:rPr>
        <w:t>with</w:t>
      </w:r>
      <w:r>
        <w:rPr>
          <w:rFonts w:ascii="Arial" w:hAnsi="Arial"/>
          <w:color w:val="234A58"/>
          <w:spacing w:val="-5"/>
          <w:sz w:val="21"/>
        </w:rPr>
        <w:t xml:space="preserve"> </w:t>
      </w:r>
      <w:r>
        <w:rPr>
          <w:rFonts w:ascii="Arial" w:hAnsi="Arial"/>
          <w:color w:val="234A58"/>
          <w:sz w:val="21"/>
        </w:rPr>
        <w:t>respect</w:t>
      </w:r>
      <w:r>
        <w:rPr>
          <w:rFonts w:ascii="Arial" w:hAnsi="Arial"/>
          <w:color w:val="234A58"/>
          <w:spacing w:val="-6"/>
          <w:sz w:val="21"/>
        </w:rPr>
        <w:t xml:space="preserve"> </w:t>
      </w:r>
      <w:r>
        <w:rPr>
          <w:rFonts w:ascii="Arial" w:hAnsi="Arial"/>
          <w:color w:val="234A58"/>
          <w:sz w:val="21"/>
        </w:rPr>
        <w:t>to</w:t>
      </w:r>
      <w:r>
        <w:rPr>
          <w:rFonts w:ascii="Arial" w:hAnsi="Arial"/>
          <w:color w:val="234A58"/>
          <w:spacing w:val="-5"/>
          <w:sz w:val="21"/>
        </w:rPr>
        <w:t xml:space="preserve"> </w:t>
      </w:r>
      <w:r>
        <w:rPr>
          <w:rFonts w:ascii="Arial" w:hAnsi="Arial"/>
          <w:color w:val="234A58"/>
          <w:sz w:val="21"/>
        </w:rPr>
        <w:t>the</w:t>
      </w:r>
      <w:r>
        <w:rPr>
          <w:rFonts w:ascii="Arial" w:hAnsi="Arial"/>
          <w:color w:val="234A58"/>
          <w:spacing w:val="-5"/>
          <w:sz w:val="21"/>
        </w:rPr>
        <w:t xml:space="preserve"> </w:t>
      </w:r>
      <w:r>
        <w:rPr>
          <w:rFonts w:ascii="Arial" w:hAnsi="Arial"/>
          <w:color w:val="234A58"/>
          <w:sz w:val="21"/>
        </w:rPr>
        <w:t>effects</w:t>
      </w:r>
      <w:r>
        <w:rPr>
          <w:rFonts w:ascii="Arial" w:hAnsi="Arial"/>
          <w:color w:val="234A58"/>
          <w:spacing w:val="-5"/>
          <w:sz w:val="21"/>
        </w:rPr>
        <w:t xml:space="preserve"> </w:t>
      </w:r>
      <w:r>
        <w:rPr>
          <w:rFonts w:ascii="Arial" w:hAnsi="Arial"/>
          <w:color w:val="234A58"/>
          <w:sz w:val="21"/>
        </w:rPr>
        <w:t>of</w:t>
      </w:r>
      <w:r>
        <w:rPr>
          <w:rFonts w:ascii="Arial" w:hAnsi="Arial"/>
          <w:color w:val="234A58"/>
          <w:spacing w:val="-6"/>
          <w:sz w:val="21"/>
        </w:rPr>
        <w:t xml:space="preserve"> </w:t>
      </w:r>
      <w:r>
        <w:rPr>
          <w:rFonts w:ascii="Arial" w:hAnsi="Arial"/>
          <w:color w:val="234A58"/>
          <w:sz w:val="21"/>
        </w:rPr>
        <w:t>a</w:t>
      </w:r>
      <w:r>
        <w:rPr>
          <w:rFonts w:ascii="Arial" w:hAnsi="Arial"/>
          <w:color w:val="234A58"/>
          <w:spacing w:val="-5"/>
          <w:sz w:val="21"/>
        </w:rPr>
        <w:t xml:space="preserve"> </w:t>
      </w:r>
      <w:r>
        <w:rPr>
          <w:rFonts w:ascii="Arial" w:hAnsi="Arial"/>
          <w:color w:val="234A58"/>
          <w:sz w:val="21"/>
        </w:rPr>
        <w:t xml:space="preserve">specific drug is, of course, a major consideration. For example, it is vital to </w:t>
      </w:r>
      <w:r>
        <w:rPr>
          <w:rFonts w:ascii="Arial" w:hAnsi="Arial"/>
          <w:color w:val="234A58"/>
          <w:sz w:val="21"/>
        </w:rPr>
        <w:t xml:space="preserve">know </w:t>
      </w:r>
      <w:proofErr w:type="gramStart"/>
      <w:r>
        <w:rPr>
          <w:rFonts w:ascii="Arial" w:hAnsi="Arial"/>
          <w:color w:val="234A58"/>
          <w:sz w:val="21"/>
        </w:rPr>
        <w:t>whether or not</w:t>
      </w:r>
      <w:proofErr w:type="gramEnd"/>
      <w:r>
        <w:rPr>
          <w:rFonts w:ascii="Arial" w:hAnsi="Arial"/>
          <w:color w:val="234A58"/>
          <w:sz w:val="21"/>
        </w:rPr>
        <w:t xml:space="preserve"> a drug has a hallucinogenic effect if it is to be controlled due to that effect.</w:t>
      </w:r>
    </w:p>
    <w:p w14:paraId="0C319F7D" w14:textId="77777777" w:rsidR="00B07341" w:rsidRDefault="00895636">
      <w:pPr>
        <w:pStyle w:val="BodyText"/>
        <w:spacing w:before="1" w:line="316" w:lineRule="auto"/>
        <w:ind w:left="566" w:right="1340" w:firstLine="180"/>
      </w:pPr>
      <w:r>
        <w:rPr>
          <w:color w:val="234A58"/>
        </w:rPr>
        <w:t>The best available knowledge of the pharmacological</w:t>
      </w:r>
      <w:r>
        <w:rPr>
          <w:color w:val="234A58"/>
          <w:spacing w:val="-6"/>
        </w:rPr>
        <w:t xml:space="preserve"> </w:t>
      </w:r>
      <w:r>
        <w:rPr>
          <w:color w:val="234A58"/>
        </w:rPr>
        <w:t>properties</w:t>
      </w:r>
      <w:r>
        <w:rPr>
          <w:color w:val="234A58"/>
          <w:spacing w:val="-7"/>
        </w:rPr>
        <w:t xml:space="preserve"> </w:t>
      </w:r>
      <w:r>
        <w:rPr>
          <w:color w:val="234A58"/>
        </w:rPr>
        <w:t>of</w:t>
      </w:r>
      <w:r>
        <w:rPr>
          <w:color w:val="234A58"/>
          <w:spacing w:val="-8"/>
        </w:rPr>
        <w:t xml:space="preserve"> </w:t>
      </w:r>
      <w:r>
        <w:rPr>
          <w:color w:val="234A58"/>
        </w:rPr>
        <w:t>a</w:t>
      </w:r>
      <w:r>
        <w:rPr>
          <w:color w:val="234A58"/>
          <w:spacing w:val="-7"/>
        </w:rPr>
        <w:t xml:space="preserve"> </w:t>
      </w:r>
      <w:r>
        <w:rPr>
          <w:color w:val="234A58"/>
        </w:rPr>
        <w:t>drug</w:t>
      </w:r>
      <w:r>
        <w:rPr>
          <w:color w:val="234A58"/>
          <w:spacing w:val="-7"/>
        </w:rPr>
        <w:t xml:space="preserve"> </w:t>
      </w:r>
      <w:r>
        <w:rPr>
          <w:color w:val="234A58"/>
        </w:rPr>
        <w:t>should</w:t>
      </w:r>
      <w:r>
        <w:rPr>
          <w:color w:val="234A58"/>
          <w:spacing w:val="-7"/>
        </w:rPr>
        <w:t xml:space="preserve"> </w:t>
      </w:r>
      <w:r>
        <w:rPr>
          <w:color w:val="234A58"/>
        </w:rPr>
        <w:t xml:space="preserve">be </w:t>
      </w:r>
      <w:r>
        <w:rPr>
          <w:color w:val="234A58"/>
          <w:spacing w:val="-2"/>
        </w:rPr>
        <w:t>considered.</w:t>
      </w:r>
    </w:p>
    <w:p w14:paraId="66C02E4A" w14:textId="77777777" w:rsidR="00B07341" w:rsidRDefault="00B07341">
      <w:pPr>
        <w:pStyle w:val="BodyText"/>
        <w:spacing w:before="1"/>
        <w:rPr>
          <w:sz w:val="28"/>
        </w:rPr>
      </w:pPr>
    </w:p>
    <w:p w14:paraId="75BCA957" w14:textId="77777777" w:rsidR="00B07341" w:rsidRDefault="00895636">
      <w:pPr>
        <w:pStyle w:val="ListParagraph"/>
        <w:numPr>
          <w:ilvl w:val="0"/>
          <w:numId w:val="43"/>
        </w:numPr>
        <w:tabs>
          <w:tab w:val="left" w:pos="1096"/>
        </w:tabs>
        <w:spacing w:before="0" w:line="316" w:lineRule="auto"/>
        <w:ind w:right="1659" w:firstLine="180"/>
        <w:jc w:val="left"/>
        <w:rPr>
          <w:rFonts w:ascii="Arial"/>
          <w:color w:val="234A58"/>
          <w:sz w:val="21"/>
        </w:rPr>
      </w:pPr>
      <w:r>
        <w:rPr>
          <w:rFonts w:ascii="Arial"/>
          <w:i/>
          <w:color w:val="006E6C"/>
          <w:sz w:val="21"/>
        </w:rPr>
        <w:t>The</w:t>
      </w:r>
      <w:r>
        <w:rPr>
          <w:rFonts w:ascii="Arial"/>
          <w:i/>
          <w:color w:val="006E6C"/>
          <w:spacing w:val="-8"/>
          <w:sz w:val="21"/>
        </w:rPr>
        <w:t xml:space="preserve"> </w:t>
      </w:r>
      <w:r>
        <w:rPr>
          <w:rFonts w:ascii="Arial"/>
          <w:i/>
          <w:color w:val="006E6C"/>
          <w:sz w:val="21"/>
        </w:rPr>
        <w:t>state</w:t>
      </w:r>
      <w:r>
        <w:rPr>
          <w:rFonts w:ascii="Arial"/>
          <w:i/>
          <w:color w:val="006E6C"/>
          <w:spacing w:val="-8"/>
          <w:sz w:val="21"/>
        </w:rPr>
        <w:t xml:space="preserve"> </w:t>
      </w:r>
      <w:r>
        <w:rPr>
          <w:rFonts w:ascii="Arial"/>
          <w:i/>
          <w:color w:val="006E6C"/>
          <w:sz w:val="21"/>
        </w:rPr>
        <w:t>of</w:t>
      </w:r>
      <w:r>
        <w:rPr>
          <w:rFonts w:ascii="Arial"/>
          <w:i/>
          <w:color w:val="006E6C"/>
          <w:spacing w:val="-8"/>
          <w:sz w:val="21"/>
        </w:rPr>
        <w:t xml:space="preserve"> </w:t>
      </w:r>
      <w:r>
        <w:rPr>
          <w:rFonts w:ascii="Arial"/>
          <w:i/>
          <w:color w:val="006E6C"/>
          <w:sz w:val="21"/>
        </w:rPr>
        <w:t>current</w:t>
      </w:r>
      <w:r>
        <w:rPr>
          <w:rFonts w:ascii="Arial"/>
          <w:i/>
          <w:color w:val="006E6C"/>
          <w:spacing w:val="-8"/>
          <w:sz w:val="21"/>
        </w:rPr>
        <w:t xml:space="preserve"> </w:t>
      </w:r>
      <w:r>
        <w:rPr>
          <w:rFonts w:ascii="Arial"/>
          <w:i/>
          <w:color w:val="006E6C"/>
          <w:sz w:val="21"/>
        </w:rPr>
        <w:t>scientific</w:t>
      </w:r>
      <w:r>
        <w:rPr>
          <w:rFonts w:ascii="Arial"/>
          <w:i/>
          <w:color w:val="006E6C"/>
          <w:spacing w:val="-8"/>
          <w:sz w:val="21"/>
        </w:rPr>
        <w:t xml:space="preserve"> </w:t>
      </w:r>
      <w:r>
        <w:rPr>
          <w:rFonts w:ascii="Arial"/>
          <w:i/>
          <w:color w:val="006E6C"/>
          <w:sz w:val="21"/>
        </w:rPr>
        <w:t>knowledge</w:t>
      </w:r>
      <w:r>
        <w:rPr>
          <w:rFonts w:ascii="Arial"/>
          <w:i/>
          <w:color w:val="006E6C"/>
          <w:sz w:val="21"/>
        </w:rPr>
        <w:t xml:space="preserve"> regarding the substance. </w:t>
      </w:r>
      <w:r>
        <w:rPr>
          <w:rFonts w:ascii="Arial"/>
          <w:color w:val="234A58"/>
          <w:sz w:val="21"/>
        </w:rPr>
        <w:t>Criteria (2) and (3) are closely related. However, (2) is primarily</w:t>
      </w:r>
    </w:p>
    <w:p w14:paraId="61B9745A" w14:textId="77777777" w:rsidR="00B07341" w:rsidRDefault="00B07341">
      <w:pPr>
        <w:spacing w:line="316" w:lineRule="auto"/>
        <w:rPr>
          <w:sz w:val="21"/>
        </w:rPr>
        <w:sectPr w:rsidR="00B07341">
          <w:type w:val="continuous"/>
          <w:pgSz w:w="12240" w:h="15840"/>
          <w:pgMar w:top="1500" w:right="0" w:bottom="280" w:left="0" w:header="0" w:footer="0" w:gutter="0"/>
          <w:cols w:num="2" w:space="720" w:equalWidth="0">
            <w:col w:w="5695" w:space="40"/>
            <w:col w:w="6505"/>
          </w:cols>
        </w:sectPr>
      </w:pPr>
    </w:p>
    <w:p w14:paraId="22B18361" w14:textId="77777777" w:rsidR="00B07341" w:rsidRDefault="00B07341">
      <w:pPr>
        <w:pStyle w:val="BodyText"/>
        <w:rPr>
          <w:sz w:val="20"/>
        </w:rPr>
      </w:pPr>
    </w:p>
    <w:p w14:paraId="0F09DC2F" w14:textId="77777777" w:rsidR="00B07341" w:rsidRDefault="00B07341">
      <w:pPr>
        <w:pStyle w:val="BodyText"/>
        <w:spacing w:before="2"/>
        <w:rPr>
          <w:sz w:val="28"/>
        </w:rPr>
      </w:pPr>
    </w:p>
    <w:p w14:paraId="0850B68B" w14:textId="77777777" w:rsidR="00B07341" w:rsidRDefault="00895636">
      <w:pPr>
        <w:spacing w:before="76"/>
        <w:ind w:left="1080"/>
        <w:rPr>
          <w:rFonts w:ascii="Book Antiqua"/>
          <w:sz w:val="20"/>
        </w:rPr>
      </w:pPr>
      <w:r>
        <w:rPr>
          <w:rFonts w:ascii="Book Antiqua"/>
          <w:color w:val="221F1F"/>
          <w:sz w:val="20"/>
        </w:rPr>
        <w:t>8</w:t>
      </w:r>
      <w:r>
        <w:rPr>
          <w:rFonts w:ascii="Book Antiqua"/>
          <w:color w:val="221F1F"/>
          <w:spacing w:val="-4"/>
          <w:sz w:val="20"/>
        </w:rPr>
        <w:t xml:space="preserve"> </w:t>
      </w:r>
      <w:r>
        <w:rPr>
          <w:rFonts w:ascii="Gill Sans MT"/>
          <w:b/>
          <w:color w:val="221F1F"/>
          <w:sz w:val="20"/>
        </w:rPr>
        <w:t>Drugs</w:t>
      </w:r>
      <w:r>
        <w:rPr>
          <w:rFonts w:ascii="Gill Sans MT"/>
          <w:b/>
          <w:color w:val="221F1F"/>
          <w:spacing w:val="-4"/>
          <w:sz w:val="20"/>
        </w:rPr>
        <w:t xml:space="preserve"> </w:t>
      </w:r>
      <w:r>
        <w:rPr>
          <w:rFonts w:ascii="Gill Sans MT"/>
          <w:b/>
          <w:color w:val="221F1F"/>
          <w:sz w:val="20"/>
        </w:rPr>
        <w:t>of</w:t>
      </w:r>
      <w:r>
        <w:rPr>
          <w:rFonts w:ascii="Gill Sans MT"/>
          <w:b/>
          <w:color w:val="221F1F"/>
          <w:spacing w:val="-6"/>
          <w:sz w:val="20"/>
        </w:rPr>
        <w:t xml:space="preserve"> </w:t>
      </w:r>
      <w:r>
        <w:rPr>
          <w:rFonts w:ascii="Gill Sans MT"/>
          <w:b/>
          <w:color w:val="221F1F"/>
          <w:sz w:val="20"/>
        </w:rPr>
        <w:t>Abuse</w:t>
      </w:r>
      <w:r>
        <w:rPr>
          <w:rFonts w:ascii="Gill Sans MT"/>
          <w:b/>
          <w:color w:val="221F1F"/>
          <w:spacing w:val="-5"/>
          <w:sz w:val="20"/>
        </w:rPr>
        <w:t xml:space="preserve"> </w:t>
      </w:r>
      <w:r>
        <w:rPr>
          <w:rFonts w:ascii="Gill Sans MT"/>
          <w:b/>
          <w:color w:val="221F1F"/>
          <w:sz w:val="20"/>
        </w:rPr>
        <w:t>|</w:t>
      </w:r>
      <w:r>
        <w:rPr>
          <w:rFonts w:ascii="Gill Sans MT"/>
          <w:b/>
          <w:color w:val="221F1F"/>
          <w:spacing w:val="-2"/>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1B77A034"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5749BD16" w14:textId="77777777" w:rsidR="00B07341" w:rsidRDefault="00B07341">
      <w:pPr>
        <w:pStyle w:val="BodyText"/>
        <w:rPr>
          <w:rFonts w:ascii="Book Antiqua"/>
          <w:sz w:val="20"/>
        </w:rPr>
      </w:pPr>
    </w:p>
    <w:p w14:paraId="42E7D8CC" w14:textId="77777777" w:rsidR="00B07341" w:rsidRDefault="00B07341">
      <w:pPr>
        <w:pStyle w:val="BodyText"/>
        <w:rPr>
          <w:rFonts w:ascii="Book Antiqua"/>
          <w:sz w:val="20"/>
        </w:rPr>
      </w:pPr>
    </w:p>
    <w:p w14:paraId="5374E1D9" w14:textId="77777777" w:rsidR="00B07341" w:rsidRDefault="00B07341">
      <w:pPr>
        <w:pStyle w:val="BodyText"/>
        <w:spacing w:before="9"/>
        <w:rPr>
          <w:rFonts w:ascii="Book Antiqua"/>
          <w:sz w:val="24"/>
        </w:rPr>
      </w:pPr>
    </w:p>
    <w:p w14:paraId="46093692" w14:textId="77777777" w:rsidR="00B07341" w:rsidRDefault="00B07341">
      <w:pPr>
        <w:rPr>
          <w:rFonts w:ascii="Book Antiqua"/>
          <w:sz w:val="24"/>
        </w:rPr>
        <w:sectPr w:rsidR="00B07341">
          <w:pgSz w:w="12240" w:h="15840"/>
          <w:pgMar w:top="1160" w:right="0" w:bottom="280" w:left="0" w:header="0" w:footer="0" w:gutter="0"/>
          <w:cols w:space="720"/>
        </w:sectPr>
      </w:pPr>
    </w:p>
    <w:p w14:paraId="6A7F58BA" w14:textId="77777777" w:rsidR="00B07341" w:rsidRDefault="00895636">
      <w:pPr>
        <w:pStyle w:val="BodyText"/>
        <w:spacing w:before="138" w:line="316" w:lineRule="auto"/>
        <w:ind w:left="1080"/>
      </w:pPr>
      <w:r>
        <w:rPr>
          <w:color w:val="234A58"/>
        </w:rPr>
        <w:t>concerned with pharmacological effects and (3) deals</w:t>
      </w:r>
      <w:r>
        <w:rPr>
          <w:color w:val="234A58"/>
          <w:spacing w:val="-5"/>
        </w:rPr>
        <w:t xml:space="preserve"> </w:t>
      </w:r>
      <w:r>
        <w:rPr>
          <w:color w:val="234A58"/>
        </w:rPr>
        <w:t>with</w:t>
      </w:r>
      <w:r>
        <w:rPr>
          <w:color w:val="234A58"/>
          <w:spacing w:val="-5"/>
        </w:rPr>
        <w:t xml:space="preserve"> </w:t>
      </w:r>
      <w:r>
        <w:rPr>
          <w:color w:val="234A58"/>
        </w:rPr>
        <w:t>all</w:t>
      </w:r>
      <w:r>
        <w:rPr>
          <w:color w:val="234A58"/>
          <w:spacing w:val="-5"/>
        </w:rPr>
        <w:t xml:space="preserve"> </w:t>
      </w:r>
      <w:r>
        <w:rPr>
          <w:color w:val="234A58"/>
        </w:rPr>
        <w:t>scientific</w:t>
      </w:r>
      <w:r>
        <w:rPr>
          <w:color w:val="234A58"/>
          <w:spacing w:val="-5"/>
        </w:rPr>
        <w:t xml:space="preserve"> </w:t>
      </w:r>
      <w:r>
        <w:rPr>
          <w:color w:val="234A58"/>
        </w:rPr>
        <w:t>knowledge</w:t>
      </w:r>
      <w:r>
        <w:rPr>
          <w:color w:val="234A58"/>
          <w:spacing w:val="-7"/>
        </w:rPr>
        <w:t xml:space="preserve"> </w:t>
      </w:r>
      <w:r>
        <w:rPr>
          <w:color w:val="234A58"/>
        </w:rPr>
        <w:t>with</w:t>
      </w:r>
      <w:r>
        <w:rPr>
          <w:color w:val="234A58"/>
          <w:spacing w:val="-5"/>
        </w:rPr>
        <w:t xml:space="preserve"> </w:t>
      </w:r>
      <w:r>
        <w:rPr>
          <w:color w:val="234A58"/>
        </w:rPr>
        <w:t>respect</w:t>
      </w:r>
      <w:r>
        <w:rPr>
          <w:color w:val="234A58"/>
          <w:spacing w:val="-6"/>
        </w:rPr>
        <w:t xml:space="preserve"> </w:t>
      </w:r>
      <w:r>
        <w:rPr>
          <w:color w:val="234A58"/>
        </w:rPr>
        <w:t>to the substance.</w:t>
      </w:r>
    </w:p>
    <w:p w14:paraId="327BC1AC" w14:textId="77777777" w:rsidR="00B07341" w:rsidRDefault="00B07341">
      <w:pPr>
        <w:pStyle w:val="BodyText"/>
        <w:spacing w:before="10"/>
        <w:rPr>
          <w:sz w:val="27"/>
        </w:rPr>
      </w:pPr>
    </w:p>
    <w:p w14:paraId="50C19EC1" w14:textId="77777777" w:rsidR="00B07341" w:rsidRDefault="00895636">
      <w:pPr>
        <w:pStyle w:val="ListParagraph"/>
        <w:numPr>
          <w:ilvl w:val="0"/>
          <w:numId w:val="43"/>
        </w:numPr>
        <w:tabs>
          <w:tab w:val="left" w:pos="1585"/>
        </w:tabs>
        <w:spacing w:before="0" w:line="316" w:lineRule="auto"/>
        <w:ind w:left="1080" w:right="385" w:firstLine="180"/>
        <w:jc w:val="left"/>
        <w:rPr>
          <w:rFonts w:ascii="Arial"/>
          <w:color w:val="234A58"/>
          <w:sz w:val="21"/>
        </w:rPr>
      </w:pPr>
      <w:r>
        <w:rPr>
          <w:rFonts w:ascii="Arial"/>
          <w:i/>
          <w:color w:val="006E6C"/>
          <w:sz w:val="21"/>
        </w:rPr>
        <w:t xml:space="preserve">Its history and current pattern of abuse. </w:t>
      </w:r>
      <w:r>
        <w:rPr>
          <w:rFonts w:ascii="Arial"/>
          <w:color w:val="234A58"/>
          <w:sz w:val="21"/>
        </w:rPr>
        <w:t>To</w:t>
      </w:r>
      <w:r>
        <w:rPr>
          <w:rFonts w:ascii="Arial"/>
          <w:color w:val="234A58"/>
          <w:spacing w:val="-18"/>
          <w:sz w:val="21"/>
        </w:rPr>
        <w:t xml:space="preserve"> </w:t>
      </w:r>
      <w:r>
        <w:rPr>
          <w:rFonts w:ascii="Arial"/>
          <w:color w:val="234A58"/>
          <w:sz w:val="21"/>
        </w:rPr>
        <w:t xml:space="preserve">determine </w:t>
      </w:r>
      <w:proofErr w:type="gramStart"/>
      <w:r>
        <w:rPr>
          <w:rFonts w:ascii="Arial"/>
          <w:color w:val="234A58"/>
          <w:sz w:val="21"/>
        </w:rPr>
        <w:t>whether or not</w:t>
      </w:r>
      <w:proofErr w:type="gramEnd"/>
      <w:r>
        <w:rPr>
          <w:rFonts w:ascii="Arial"/>
          <w:color w:val="234A58"/>
          <w:sz w:val="21"/>
        </w:rPr>
        <w:t xml:space="preserve"> a drug should be controlled,</w:t>
      </w:r>
      <w:r>
        <w:rPr>
          <w:rFonts w:ascii="Arial"/>
          <w:color w:val="234A58"/>
          <w:spacing w:val="-5"/>
          <w:sz w:val="21"/>
        </w:rPr>
        <w:t xml:space="preserve"> </w:t>
      </w:r>
      <w:r>
        <w:rPr>
          <w:rFonts w:ascii="Arial"/>
          <w:color w:val="234A58"/>
          <w:sz w:val="21"/>
        </w:rPr>
        <w:t>it</w:t>
      </w:r>
      <w:r>
        <w:rPr>
          <w:rFonts w:ascii="Arial"/>
          <w:color w:val="234A58"/>
          <w:spacing w:val="-5"/>
          <w:sz w:val="21"/>
        </w:rPr>
        <w:t xml:space="preserve"> </w:t>
      </w:r>
      <w:r>
        <w:rPr>
          <w:rFonts w:ascii="Arial"/>
          <w:color w:val="234A58"/>
          <w:sz w:val="21"/>
        </w:rPr>
        <w:t>is</w:t>
      </w:r>
      <w:r>
        <w:rPr>
          <w:rFonts w:ascii="Arial"/>
          <w:color w:val="234A58"/>
          <w:spacing w:val="-5"/>
          <w:sz w:val="21"/>
        </w:rPr>
        <w:t xml:space="preserve"> </w:t>
      </w:r>
      <w:r>
        <w:rPr>
          <w:rFonts w:ascii="Arial"/>
          <w:color w:val="234A58"/>
          <w:sz w:val="21"/>
        </w:rPr>
        <w:t>important</w:t>
      </w:r>
      <w:r>
        <w:rPr>
          <w:rFonts w:ascii="Arial"/>
          <w:color w:val="234A58"/>
          <w:spacing w:val="-5"/>
          <w:sz w:val="21"/>
        </w:rPr>
        <w:t xml:space="preserve"> </w:t>
      </w:r>
      <w:r>
        <w:rPr>
          <w:rFonts w:ascii="Arial"/>
          <w:color w:val="234A58"/>
          <w:sz w:val="21"/>
        </w:rPr>
        <w:t>to</w:t>
      </w:r>
      <w:r>
        <w:rPr>
          <w:rFonts w:ascii="Arial"/>
          <w:color w:val="234A58"/>
          <w:spacing w:val="-5"/>
          <w:sz w:val="21"/>
        </w:rPr>
        <w:t xml:space="preserve"> </w:t>
      </w:r>
      <w:r>
        <w:rPr>
          <w:rFonts w:ascii="Arial"/>
          <w:color w:val="234A58"/>
          <w:sz w:val="21"/>
        </w:rPr>
        <w:t>know</w:t>
      </w:r>
      <w:r>
        <w:rPr>
          <w:rFonts w:ascii="Arial"/>
          <w:color w:val="234A58"/>
          <w:spacing w:val="-4"/>
          <w:sz w:val="21"/>
        </w:rPr>
        <w:t xml:space="preserve"> </w:t>
      </w:r>
      <w:r>
        <w:rPr>
          <w:rFonts w:ascii="Arial"/>
          <w:color w:val="234A58"/>
          <w:sz w:val="21"/>
        </w:rPr>
        <w:t>the</w:t>
      </w:r>
      <w:r>
        <w:rPr>
          <w:rFonts w:ascii="Arial"/>
          <w:color w:val="234A58"/>
          <w:spacing w:val="-5"/>
          <w:sz w:val="21"/>
        </w:rPr>
        <w:t xml:space="preserve"> </w:t>
      </w:r>
      <w:r>
        <w:rPr>
          <w:rFonts w:ascii="Arial"/>
          <w:color w:val="234A58"/>
          <w:sz w:val="21"/>
        </w:rPr>
        <w:t>pattern</w:t>
      </w:r>
      <w:r>
        <w:rPr>
          <w:rFonts w:ascii="Arial"/>
          <w:color w:val="234A58"/>
          <w:spacing w:val="-5"/>
          <w:sz w:val="21"/>
        </w:rPr>
        <w:t xml:space="preserve"> </w:t>
      </w:r>
      <w:r>
        <w:rPr>
          <w:rFonts w:ascii="Arial"/>
          <w:color w:val="234A58"/>
          <w:sz w:val="21"/>
        </w:rPr>
        <w:t>of abuse of that substance.</w:t>
      </w:r>
    </w:p>
    <w:p w14:paraId="2EF41F97" w14:textId="77777777" w:rsidR="00B07341" w:rsidRDefault="00B07341">
      <w:pPr>
        <w:pStyle w:val="BodyText"/>
        <w:spacing w:before="2"/>
        <w:rPr>
          <w:sz w:val="28"/>
        </w:rPr>
      </w:pPr>
    </w:p>
    <w:p w14:paraId="666CB6A6" w14:textId="77777777" w:rsidR="00B07341" w:rsidRDefault="00895636">
      <w:pPr>
        <w:pStyle w:val="ListParagraph"/>
        <w:numPr>
          <w:ilvl w:val="0"/>
          <w:numId w:val="43"/>
        </w:numPr>
        <w:tabs>
          <w:tab w:val="left" w:pos="1580"/>
        </w:tabs>
        <w:spacing w:before="0" w:line="316" w:lineRule="auto"/>
        <w:ind w:left="1080" w:right="115" w:firstLine="180"/>
        <w:jc w:val="left"/>
        <w:rPr>
          <w:rFonts w:ascii="Arial"/>
          <w:color w:val="234A58"/>
          <w:sz w:val="21"/>
        </w:rPr>
      </w:pPr>
      <w:r>
        <w:rPr>
          <w:rFonts w:ascii="Arial"/>
          <w:i/>
          <w:color w:val="006E6C"/>
          <w:sz w:val="21"/>
        </w:rPr>
        <w:t xml:space="preserve">The scope, duration, and significance of abuse. </w:t>
      </w:r>
      <w:r>
        <w:rPr>
          <w:rFonts w:ascii="Arial"/>
          <w:color w:val="234A58"/>
          <w:sz w:val="21"/>
        </w:rPr>
        <w:t>In evaluating existing abuse, the DEA Administrator must know not only the pattern of abu</w:t>
      </w:r>
      <w:r>
        <w:rPr>
          <w:rFonts w:ascii="Arial"/>
          <w:color w:val="234A58"/>
          <w:sz w:val="21"/>
        </w:rPr>
        <w:t>se,</w:t>
      </w:r>
      <w:r>
        <w:rPr>
          <w:rFonts w:ascii="Arial"/>
          <w:color w:val="234A58"/>
          <w:spacing w:val="-5"/>
          <w:sz w:val="21"/>
        </w:rPr>
        <w:t xml:space="preserve"> </w:t>
      </w:r>
      <w:r>
        <w:rPr>
          <w:rFonts w:ascii="Arial"/>
          <w:color w:val="234A58"/>
          <w:sz w:val="21"/>
        </w:rPr>
        <w:t>but</w:t>
      </w:r>
      <w:r>
        <w:rPr>
          <w:rFonts w:ascii="Arial"/>
          <w:color w:val="234A58"/>
          <w:spacing w:val="-5"/>
          <w:sz w:val="21"/>
        </w:rPr>
        <w:t xml:space="preserve"> </w:t>
      </w:r>
      <w:r>
        <w:rPr>
          <w:rFonts w:ascii="Arial"/>
          <w:color w:val="234A58"/>
          <w:sz w:val="21"/>
        </w:rPr>
        <w:t>also</w:t>
      </w:r>
      <w:r>
        <w:rPr>
          <w:rFonts w:ascii="Arial"/>
          <w:color w:val="234A58"/>
          <w:spacing w:val="-7"/>
          <w:sz w:val="21"/>
        </w:rPr>
        <w:t xml:space="preserve"> </w:t>
      </w:r>
      <w:r>
        <w:rPr>
          <w:rFonts w:ascii="Arial"/>
          <w:color w:val="234A58"/>
          <w:sz w:val="21"/>
        </w:rPr>
        <w:t>whether</w:t>
      </w:r>
      <w:r>
        <w:rPr>
          <w:rFonts w:ascii="Arial"/>
          <w:color w:val="234A58"/>
          <w:spacing w:val="-5"/>
          <w:sz w:val="21"/>
        </w:rPr>
        <w:t xml:space="preserve"> </w:t>
      </w:r>
      <w:r>
        <w:rPr>
          <w:rFonts w:ascii="Arial"/>
          <w:color w:val="234A58"/>
          <w:sz w:val="21"/>
        </w:rPr>
        <w:t>the</w:t>
      </w:r>
      <w:r>
        <w:rPr>
          <w:rFonts w:ascii="Arial"/>
          <w:color w:val="234A58"/>
          <w:spacing w:val="-4"/>
          <w:sz w:val="21"/>
        </w:rPr>
        <w:t xml:space="preserve"> </w:t>
      </w:r>
      <w:r>
        <w:rPr>
          <w:rFonts w:ascii="Arial"/>
          <w:color w:val="234A58"/>
          <w:sz w:val="21"/>
        </w:rPr>
        <w:t>abuse</w:t>
      </w:r>
      <w:r>
        <w:rPr>
          <w:rFonts w:ascii="Arial"/>
          <w:color w:val="234A58"/>
          <w:spacing w:val="-4"/>
          <w:sz w:val="21"/>
        </w:rPr>
        <w:t xml:space="preserve"> </w:t>
      </w:r>
      <w:r>
        <w:rPr>
          <w:rFonts w:ascii="Arial"/>
          <w:color w:val="234A58"/>
          <w:sz w:val="21"/>
        </w:rPr>
        <w:t>is widespread.</w:t>
      </w:r>
    </w:p>
    <w:p w14:paraId="73A7F37D" w14:textId="77777777" w:rsidR="00B07341" w:rsidRDefault="00B07341">
      <w:pPr>
        <w:pStyle w:val="BodyText"/>
        <w:spacing w:before="10"/>
        <w:rPr>
          <w:sz w:val="27"/>
        </w:rPr>
      </w:pPr>
    </w:p>
    <w:p w14:paraId="0D3505EA" w14:textId="77777777" w:rsidR="00B07341" w:rsidRDefault="00895636">
      <w:pPr>
        <w:pStyle w:val="ListParagraph"/>
        <w:numPr>
          <w:ilvl w:val="0"/>
          <w:numId w:val="43"/>
        </w:numPr>
        <w:tabs>
          <w:tab w:val="left" w:pos="1585"/>
        </w:tabs>
        <w:spacing w:before="1" w:line="316" w:lineRule="auto"/>
        <w:ind w:left="1080" w:right="82" w:firstLine="177"/>
        <w:jc w:val="left"/>
        <w:rPr>
          <w:rFonts w:ascii="Arial"/>
          <w:color w:val="234A58"/>
          <w:sz w:val="21"/>
        </w:rPr>
      </w:pPr>
      <w:r>
        <w:rPr>
          <w:rFonts w:ascii="Arial"/>
          <w:i/>
          <w:color w:val="006E6C"/>
          <w:sz w:val="21"/>
        </w:rPr>
        <w:t>What,</w:t>
      </w:r>
      <w:r>
        <w:rPr>
          <w:rFonts w:ascii="Arial"/>
          <w:i/>
          <w:color w:val="006E6C"/>
          <w:spacing w:val="-8"/>
          <w:sz w:val="21"/>
        </w:rPr>
        <w:t xml:space="preserve"> </w:t>
      </w:r>
      <w:r>
        <w:rPr>
          <w:rFonts w:ascii="Arial"/>
          <w:i/>
          <w:color w:val="006E6C"/>
          <w:sz w:val="21"/>
        </w:rPr>
        <w:t>if</w:t>
      </w:r>
      <w:r>
        <w:rPr>
          <w:rFonts w:ascii="Arial"/>
          <w:i/>
          <w:color w:val="006E6C"/>
          <w:spacing w:val="-7"/>
          <w:sz w:val="21"/>
        </w:rPr>
        <w:t xml:space="preserve"> </w:t>
      </w:r>
      <w:r>
        <w:rPr>
          <w:rFonts w:ascii="Arial"/>
          <w:i/>
          <w:color w:val="006E6C"/>
          <w:sz w:val="21"/>
        </w:rPr>
        <w:t>any,</w:t>
      </w:r>
      <w:r>
        <w:rPr>
          <w:rFonts w:ascii="Arial"/>
          <w:i/>
          <w:color w:val="006E6C"/>
          <w:spacing w:val="-15"/>
          <w:sz w:val="21"/>
        </w:rPr>
        <w:t xml:space="preserve"> </w:t>
      </w:r>
      <w:r>
        <w:rPr>
          <w:rFonts w:ascii="Arial"/>
          <w:i/>
          <w:color w:val="006E6C"/>
          <w:sz w:val="21"/>
        </w:rPr>
        <w:t>risk</w:t>
      </w:r>
      <w:r>
        <w:rPr>
          <w:rFonts w:ascii="Arial"/>
          <w:i/>
          <w:color w:val="006E6C"/>
          <w:spacing w:val="-6"/>
          <w:sz w:val="21"/>
        </w:rPr>
        <w:t xml:space="preserve"> </w:t>
      </w:r>
      <w:r>
        <w:rPr>
          <w:rFonts w:ascii="Arial"/>
          <w:i/>
          <w:color w:val="006E6C"/>
          <w:sz w:val="21"/>
        </w:rPr>
        <w:t>there</w:t>
      </w:r>
      <w:r>
        <w:rPr>
          <w:rFonts w:ascii="Arial"/>
          <w:i/>
          <w:color w:val="006E6C"/>
          <w:spacing w:val="-6"/>
          <w:sz w:val="21"/>
        </w:rPr>
        <w:t xml:space="preserve"> </w:t>
      </w:r>
      <w:r>
        <w:rPr>
          <w:rFonts w:ascii="Arial"/>
          <w:i/>
          <w:color w:val="006E6C"/>
          <w:sz w:val="21"/>
        </w:rPr>
        <w:t>is</w:t>
      </w:r>
      <w:r>
        <w:rPr>
          <w:rFonts w:ascii="Arial"/>
          <w:i/>
          <w:color w:val="006E6C"/>
          <w:spacing w:val="-6"/>
          <w:sz w:val="21"/>
        </w:rPr>
        <w:t xml:space="preserve"> </w:t>
      </w:r>
      <w:r>
        <w:rPr>
          <w:rFonts w:ascii="Arial"/>
          <w:i/>
          <w:color w:val="006E6C"/>
          <w:sz w:val="21"/>
        </w:rPr>
        <w:t>to</w:t>
      </w:r>
      <w:r>
        <w:rPr>
          <w:rFonts w:ascii="Arial"/>
          <w:i/>
          <w:color w:val="006E6C"/>
          <w:spacing w:val="-6"/>
          <w:sz w:val="21"/>
        </w:rPr>
        <w:t xml:space="preserve"> </w:t>
      </w:r>
      <w:r>
        <w:rPr>
          <w:rFonts w:ascii="Arial"/>
          <w:i/>
          <w:color w:val="006E6C"/>
          <w:sz w:val="21"/>
        </w:rPr>
        <w:t>the</w:t>
      </w:r>
      <w:r>
        <w:rPr>
          <w:rFonts w:ascii="Arial"/>
          <w:i/>
          <w:color w:val="006E6C"/>
          <w:spacing w:val="-6"/>
          <w:sz w:val="21"/>
        </w:rPr>
        <w:t xml:space="preserve"> </w:t>
      </w:r>
      <w:r>
        <w:rPr>
          <w:rFonts w:ascii="Arial"/>
          <w:i/>
          <w:color w:val="006E6C"/>
          <w:sz w:val="21"/>
        </w:rPr>
        <w:t>public</w:t>
      </w:r>
      <w:r>
        <w:rPr>
          <w:rFonts w:ascii="Arial"/>
          <w:i/>
          <w:color w:val="006E6C"/>
          <w:spacing w:val="-6"/>
          <w:sz w:val="21"/>
        </w:rPr>
        <w:t xml:space="preserve"> </w:t>
      </w:r>
      <w:r>
        <w:rPr>
          <w:rFonts w:ascii="Arial"/>
          <w:i/>
          <w:color w:val="006E6C"/>
          <w:sz w:val="21"/>
        </w:rPr>
        <w:t xml:space="preserve">health. </w:t>
      </w:r>
      <w:r>
        <w:rPr>
          <w:rFonts w:ascii="Arial"/>
          <w:color w:val="234A58"/>
          <w:sz w:val="21"/>
        </w:rPr>
        <w:t xml:space="preserve">If a drug creates dangers to the public health, in addition to or because of its abuse potential, then these dangers must also be considered by the </w:t>
      </w:r>
      <w:r>
        <w:rPr>
          <w:rFonts w:ascii="Arial"/>
          <w:color w:val="234A58"/>
          <w:spacing w:val="-2"/>
          <w:sz w:val="21"/>
        </w:rPr>
        <w:t>Administrator.</w:t>
      </w:r>
    </w:p>
    <w:p w14:paraId="46308D17" w14:textId="77777777" w:rsidR="00B07341" w:rsidRDefault="00B07341">
      <w:pPr>
        <w:pStyle w:val="BodyText"/>
        <w:spacing w:before="9"/>
        <w:rPr>
          <w:sz w:val="28"/>
        </w:rPr>
      </w:pPr>
    </w:p>
    <w:p w14:paraId="4FA19634" w14:textId="77777777" w:rsidR="00B07341" w:rsidRDefault="00895636">
      <w:pPr>
        <w:pStyle w:val="ListParagraph"/>
        <w:numPr>
          <w:ilvl w:val="0"/>
          <w:numId w:val="43"/>
        </w:numPr>
        <w:tabs>
          <w:tab w:val="left" w:pos="1592"/>
        </w:tabs>
        <w:spacing w:before="0" w:line="333" w:lineRule="auto"/>
        <w:ind w:left="1080" w:firstLine="180"/>
        <w:jc w:val="left"/>
        <w:rPr>
          <w:rFonts w:ascii="Arial" w:hAnsi="Arial"/>
          <w:color w:val="234A58"/>
          <w:sz w:val="20"/>
        </w:rPr>
      </w:pPr>
      <w:r>
        <w:rPr>
          <w:rFonts w:ascii="Arial" w:hAnsi="Arial"/>
          <w:i/>
          <w:color w:val="006E6C"/>
          <w:sz w:val="20"/>
        </w:rPr>
        <w:t>The drug’s psychic or physiological</w:t>
      </w:r>
      <w:r>
        <w:rPr>
          <w:rFonts w:ascii="Arial" w:hAnsi="Arial"/>
          <w:i/>
          <w:color w:val="006E6C"/>
          <w:spacing w:val="40"/>
          <w:sz w:val="20"/>
        </w:rPr>
        <w:t xml:space="preserve"> </w:t>
      </w:r>
      <w:r>
        <w:rPr>
          <w:rFonts w:ascii="Arial" w:hAnsi="Arial"/>
          <w:i/>
          <w:color w:val="006E6C"/>
          <w:sz w:val="20"/>
        </w:rPr>
        <w:t xml:space="preserve">dependence liability. </w:t>
      </w:r>
      <w:r>
        <w:rPr>
          <w:rFonts w:ascii="Arial" w:hAnsi="Arial"/>
          <w:color w:val="234A58"/>
          <w:sz w:val="20"/>
        </w:rPr>
        <w:t>There must be an assessment</w:t>
      </w:r>
      <w:r>
        <w:rPr>
          <w:rFonts w:ascii="Arial" w:hAnsi="Arial"/>
          <w:color w:val="234A58"/>
          <w:spacing w:val="40"/>
          <w:sz w:val="20"/>
        </w:rPr>
        <w:t xml:space="preserve"> </w:t>
      </w:r>
      <w:r>
        <w:rPr>
          <w:rFonts w:ascii="Arial" w:hAnsi="Arial"/>
          <w:color w:val="234A58"/>
          <w:sz w:val="20"/>
        </w:rPr>
        <w:t>of the</w:t>
      </w:r>
      <w:r>
        <w:rPr>
          <w:rFonts w:ascii="Arial" w:hAnsi="Arial"/>
          <w:color w:val="234A58"/>
          <w:sz w:val="20"/>
        </w:rPr>
        <w:t xml:space="preserve"> extent to which a drug is physically addictive</w:t>
      </w:r>
      <w:r>
        <w:rPr>
          <w:rFonts w:ascii="Arial" w:hAnsi="Arial"/>
          <w:color w:val="234A58"/>
          <w:spacing w:val="80"/>
          <w:sz w:val="20"/>
        </w:rPr>
        <w:t xml:space="preserve"> </w:t>
      </w:r>
      <w:r>
        <w:rPr>
          <w:rFonts w:ascii="Arial" w:hAnsi="Arial"/>
          <w:color w:val="234A58"/>
          <w:sz w:val="20"/>
        </w:rPr>
        <w:t>or psychologically habit forming.</w:t>
      </w:r>
    </w:p>
    <w:p w14:paraId="050C237C" w14:textId="77777777" w:rsidR="00B07341" w:rsidRDefault="00B07341">
      <w:pPr>
        <w:pStyle w:val="BodyText"/>
        <w:rPr>
          <w:sz w:val="28"/>
        </w:rPr>
      </w:pPr>
    </w:p>
    <w:p w14:paraId="3DB9F050" w14:textId="77777777" w:rsidR="00B07341" w:rsidRDefault="00895636">
      <w:pPr>
        <w:pStyle w:val="ListParagraph"/>
        <w:numPr>
          <w:ilvl w:val="0"/>
          <w:numId w:val="43"/>
        </w:numPr>
        <w:tabs>
          <w:tab w:val="left" w:pos="1592"/>
        </w:tabs>
        <w:spacing w:before="0" w:line="333" w:lineRule="auto"/>
        <w:ind w:left="1080" w:right="6" w:firstLine="180"/>
        <w:jc w:val="left"/>
        <w:rPr>
          <w:rFonts w:ascii="Arial"/>
          <w:color w:val="234A58"/>
          <w:sz w:val="20"/>
        </w:rPr>
      </w:pPr>
      <w:r>
        <w:rPr>
          <w:rFonts w:ascii="Arial"/>
          <w:i/>
          <w:color w:val="006E6C"/>
          <w:sz w:val="20"/>
        </w:rPr>
        <w:t xml:space="preserve">Whether the substance is an immediate precursor of a substance already controlled. </w:t>
      </w:r>
      <w:r>
        <w:rPr>
          <w:rFonts w:ascii="Arial"/>
          <w:color w:val="234A58"/>
          <w:sz w:val="20"/>
        </w:rPr>
        <w:t>The</w:t>
      </w:r>
      <w:r>
        <w:rPr>
          <w:rFonts w:ascii="Arial"/>
          <w:color w:val="234A58"/>
          <w:spacing w:val="40"/>
          <w:sz w:val="20"/>
        </w:rPr>
        <w:t xml:space="preserve"> </w:t>
      </w:r>
      <w:r>
        <w:rPr>
          <w:rFonts w:ascii="Arial"/>
          <w:color w:val="234A58"/>
          <w:sz w:val="20"/>
        </w:rPr>
        <w:t>CSA allows</w:t>
      </w:r>
      <w:r>
        <w:rPr>
          <w:rFonts w:ascii="Arial"/>
          <w:color w:val="234A58"/>
          <w:spacing w:val="40"/>
          <w:sz w:val="20"/>
        </w:rPr>
        <w:t xml:space="preserve"> </w:t>
      </w:r>
      <w:r>
        <w:rPr>
          <w:rFonts w:ascii="Arial"/>
          <w:color w:val="234A58"/>
          <w:sz w:val="20"/>
        </w:rPr>
        <w:t>inclusion of</w:t>
      </w:r>
      <w:r>
        <w:rPr>
          <w:rFonts w:ascii="Arial"/>
          <w:color w:val="234A58"/>
          <w:spacing w:val="40"/>
          <w:sz w:val="20"/>
        </w:rPr>
        <w:t xml:space="preserve"> </w:t>
      </w:r>
      <w:r>
        <w:rPr>
          <w:rFonts w:ascii="Arial"/>
          <w:color w:val="234A58"/>
          <w:sz w:val="20"/>
        </w:rPr>
        <w:t>immediate precursors on this basis alone into the appropriate schedule and thus safeguards against possibilities of clandestine manufacture. After considering the above listed factors, the Administrator must make specific</w:t>
      </w:r>
      <w:r>
        <w:rPr>
          <w:rFonts w:ascii="Arial"/>
          <w:color w:val="234A58"/>
          <w:spacing w:val="80"/>
          <w:sz w:val="20"/>
        </w:rPr>
        <w:t xml:space="preserve"> </w:t>
      </w:r>
      <w:r>
        <w:rPr>
          <w:rFonts w:ascii="Arial"/>
          <w:color w:val="234A58"/>
          <w:sz w:val="20"/>
        </w:rPr>
        <w:t>findings concerning the drug or ot</w:t>
      </w:r>
      <w:r>
        <w:rPr>
          <w:rFonts w:ascii="Arial"/>
          <w:color w:val="234A58"/>
          <w:sz w:val="20"/>
        </w:rPr>
        <w:t>her substance.</w:t>
      </w:r>
      <w:r>
        <w:rPr>
          <w:rFonts w:ascii="Arial"/>
          <w:color w:val="234A58"/>
          <w:spacing w:val="80"/>
          <w:sz w:val="20"/>
        </w:rPr>
        <w:t xml:space="preserve"> </w:t>
      </w:r>
      <w:r>
        <w:rPr>
          <w:rFonts w:ascii="Arial"/>
          <w:color w:val="234A58"/>
          <w:sz w:val="20"/>
        </w:rPr>
        <w:t>This will determine into which schedule the drug or other substance will be placed. These schedules are</w:t>
      </w:r>
    </w:p>
    <w:p w14:paraId="2145039B" w14:textId="77777777" w:rsidR="00B07341" w:rsidRDefault="00895636">
      <w:pPr>
        <w:spacing w:line="242" w:lineRule="exact"/>
        <w:ind w:left="1080"/>
        <w:rPr>
          <w:sz w:val="24"/>
        </w:rPr>
      </w:pPr>
      <w:r>
        <w:rPr>
          <w:color w:val="234A58"/>
          <w:sz w:val="20"/>
        </w:rPr>
        <w:t>established</w:t>
      </w:r>
      <w:r>
        <w:rPr>
          <w:color w:val="234A58"/>
          <w:spacing w:val="9"/>
          <w:sz w:val="20"/>
        </w:rPr>
        <w:t xml:space="preserve"> </w:t>
      </w:r>
      <w:r>
        <w:rPr>
          <w:color w:val="234A58"/>
        </w:rPr>
        <w:t>by</w:t>
      </w:r>
      <w:r>
        <w:rPr>
          <w:color w:val="234A58"/>
          <w:spacing w:val="4"/>
        </w:rPr>
        <w:t xml:space="preserve"> </w:t>
      </w:r>
      <w:r>
        <w:rPr>
          <w:color w:val="234A58"/>
        </w:rPr>
        <w:t>the</w:t>
      </w:r>
      <w:r>
        <w:rPr>
          <w:color w:val="234A58"/>
          <w:spacing w:val="7"/>
        </w:rPr>
        <w:t xml:space="preserve"> </w:t>
      </w:r>
      <w:r>
        <w:rPr>
          <w:color w:val="234A58"/>
        </w:rPr>
        <w:t>CSA.</w:t>
      </w:r>
      <w:r>
        <w:rPr>
          <w:color w:val="234A58"/>
          <w:spacing w:val="5"/>
        </w:rPr>
        <w:t xml:space="preserve"> </w:t>
      </w:r>
      <w:r>
        <w:rPr>
          <w:color w:val="234A58"/>
        </w:rPr>
        <w:t>They</w:t>
      </w:r>
      <w:r>
        <w:rPr>
          <w:color w:val="234A58"/>
          <w:spacing w:val="5"/>
        </w:rPr>
        <w:t xml:space="preserve"> </w:t>
      </w:r>
      <w:r>
        <w:rPr>
          <w:color w:val="234A58"/>
          <w:sz w:val="24"/>
        </w:rPr>
        <w:t>are</w:t>
      </w:r>
      <w:r>
        <w:rPr>
          <w:color w:val="234A58"/>
          <w:spacing w:val="8"/>
          <w:sz w:val="24"/>
        </w:rPr>
        <w:t xml:space="preserve"> </w:t>
      </w:r>
      <w:r>
        <w:rPr>
          <w:color w:val="234A58"/>
          <w:sz w:val="24"/>
        </w:rPr>
        <w:t>as</w:t>
      </w:r>
      <w:r>
        <w:rPr>
          <w:color w:val="234A58"/>
          <w:spacing w:val="2"/>
          <w:sz w:val="24"/>
        </w:rPr>
        <w:t xml:space="preserve"> </w:t>
      </w:r>
      <w:r>
        <w:rPr>
          <w:color w:val="234A58"/>
          <w:spacing w:val="-2"/>
          <w:sz w:val="24"/>
        </w:rPr>
        <w:t>follows:</w:t>
      </w:r>
    </w:p>
    <w:p w14:paraId="6FA82347" w14:textId="77777777" w:rsidR="00B07341" w:rsidRDefault="00895636">
      <w:pPr>
        <w:pStyle w:val="Heading8"/>
        <w:spacing w:before="91"/>
        <w:ind w:left="483"/>
      </w:pPr>
      <w:r>
        <w:rPr>
          <w:b w:val="0"/>
        </w:rPr>
        <w:br w:type="column"/>
      </w:r>
      <w:r>
        <w:rPr>
          <w:color w:val="006E6C"/>
          <w:w w:val="85"/>
        </w:rPr>
        <w:t>Schedule</w:t>
      </w:r>
      <w:r>
        <w:rPr>
          <w:color w:val="006E6C"/>
          <w:spacing w:val="41"/>
        </w:rPr>
        <w:t xml:space="preserve"> </w:t>
      </w:r>
      <w:r>
        <w:rPr>
          <w:color w:val="006E6C"/>
          <w:spacing w:val="-10"/>
        </w:rPr>
        <w:t>I</w:t>
      </w:r>
    </w:p>
    <w:p w14:paraId="205E500F" w14:textId="77777777" w:rsidR="00B07341" w:rsidRDefault="00895636">
      <w:pPr>
        <w:pStyle w:val="ListParagraph"/>
        <w:numPr>
          <w:ilvl w:val="0"/>
          <w:numId w:val="42"/>
        </w:numPr>
        <w:tabs>
          <w:tab w:val="left" w:pos="844"/>
        </w:tabs>
        <w:spacing w:before="67" w:line="316" w:lineRule="auto"/>
        <w:ind w:right="1497"/>
        <w:rPr>
          <w:rFonts w:ascii="Arial" w:hAnsi="Arial"/>
          <w:sz w:val="21"/>
        </w:rPr>
      </w:pPr>
      <w:r>
        <w:rPr>
          <w:rFonts w:ascii="Arial" w:hAnsi="Arial"/>
          <w:color w:val="006E6C"/>
          <w:w w:val="90"/>
          <w:sz w:val="21"/>
        </w:rPr>
        <w:t>The</w:t>
      </w:r>
      <w:r>
        <w:rPr>
          <w:rFonts w:ascii="Arial" w:hAnsi="Arial"/>
          <w:color w:val="006E6C"/>
          <w:spacing w:val="-24"/>
          <w:w w:val="90"/>
          <w:sz w:val="21"/>
        </w:rPr>
        <w:t xml:space="preserve"> </w:t>
      </w:r>
      <w:proofErr w:type="spellStart"/>
      <w:r>
        <w:rPr>
          <w:rFonts w:ascii="Arial" w:hAnsi="Arial"/>
          <w:color w:val="006E6C"/>
          <w:w w:val="90"/>
          <w:sz w:val="21"/>
        </w:rPr>
        <w:t>drugorother</w:t>
      </w:r>
      <w:proofErr w:type="spellEnd"/>
      <w:r>
        <w:rPr>
          <w:rFonts w:ascii="Arial" w:hAnsi="Arial"/>
          <w:color w:val="006E6C"/>
          <w:spacing w:val="-26"/>
          <w:w w:val="90"/>
          <w:sz w:val="21"/>
        </w:rPr>
        <w:t xml:space="preserve"> </w:t>
      </w:r>
      <w:proofErr w:type="spellStart"/>
      <w:r>
        <w:rPr>
          <w:rFonts w:ascii="Arial" w:hAnsi="Arial"/>
          <w:color w:val="006E6C"/>
          <w:w w:val="90"/>
          <w:sz w:val="21"/>
        </w:rPr>
        <w:t>substancehasa</w:t>
      </w:r>
      <w:proofErr w:type="spellEnd"/>
      <w:r>
        <w:rPr>
          <w:rFonts w:ascii="Arial" w:hAnsi="Arial"/>
          <w:color w:val="006E6C"/>
          <w:spacing w:val="-24"/>
          <w:w w:val="90"/>
          <w:sz w:val="21"/>
        </w:rPr>
        <w:t xml:space="preserve"> </w:t>
      </w:r>
      <w:proofErr w:type="spellStart"/>
      <w:r>
        <w:rPr>
          <w:rFonts w:ascii="Arial" w:hAnsi="Arial"/>
          <w:color w:val="006E6C"/>
          <w:w w:val="90"/>
          <w:sz w:val="21"/>
        </w:rPr>
        <w:t>highpotential</w:t>
      </w:r>
      <w:proofErr w:type="spellEnd"/>
      <w:r>
        <w:rPr>
          <w:rFonts w:ascii="Arial" w:hAnsi="Arial"/>
          <w:color w:val="006E6C"/>
          <w:spacing w:val="-23"/>
          <w:w w:val="90"/>
          <w:sz w:val="21"/>
        </w:rPr>
        <w:t xml:space="preserve"> </w:t>
      </w:r>
      <w:r>
        <w:rPr>
          <w:rFonts w:ascii="Arial" w:hAnsi="Arial"/>
          <w:color w:val="006E6C"/>
          <w:w w:val="90"/>
          <w:sz w:val="21"/>
        </w:rPr>
        <w:t xml:space="preserve">for </w:t>
      </w:r>
      <w:r>
        <w:rPr>
          <w:rFonts w:ascii="Arial" w:hAnsi="Arial"/>
          <w:color w:val="006E6C"/>
          <w:spacing w:val="-2"/>
          <w:sz w:val="21"/>
        </w:rPr>
        <w:t>abuse.</w:t>
      </w:r>
    </w:p>
    <w:p w14:paraId="5D320D43" w14:textId="77777777" w:rsidR="00B07341" w:rsidRDefault="00895636">
      <w:pPr>
        <w:pStyle w:val="ListParagraph"/>
        <w:numPr>
          <w:ilvl w:val="0"/>
          <w:numId w:val="42"/>
        </w:numPr>
        <w:tabs>
          <w:tab w:val="left" w:pos="844"/>
        </w:tabs>
        <w:spacing w:before="4" w:line="314" w:lineRule="auto"/>
        <w:ind w:right="1291"/>
        <w:rPr>
          <w:rFonts w:ascii="Arial" w:hAnsi="Arial"/>
          <w:sz w:val="21"/>
        </w:rPr>
      </w:pPr>
      <w:r>
        <w:rPr>
          <w:rFonts w:ascii="Arial" w:hAnsi="Arial"/>
          <w:color w:val="006E6C"/>
          <w:spacing w:val="-2"/>
          <w:w w:val="85"/>
          <w:sz w:val="21"/>
        </w:rPr>
        <w:t>The</w:t>
      </w:r>
      <w:r>
        <w:rPr>
          <w:rFonts w:ascii="Arial" w:hAnsi="Arial"/>
          <w:color w:val="006E6C"/>
          <w:spacing w:val="-9"/>
          <w:w w:val="85"/>
          <w:sz w:val="21"/>
        </w:rPr>
        <w:t xml:space="preserve"> </w:t>
      </w:r>
      <w:r>
        <w:rPr>
          <w:rFonts w:ascii="Arial" w:hAnsi="Arial"/>
          <w:color w:val="006E6C"/>
          <w:spacing w:val="-2"/>
          <w:w w:val="85"/>
          <w:sz w:val="21"/>
        </w:rPr>
        <w:t>drug</w:t>
      </w:r>
      <w:r>
        <w:rPr>
          <w:rFonts w:ascii="Arial" w:hAnsi="Arial"/>
          <w:color w:val="006E6C"/>
          <w:spacing w:val="-6"/>
          <w:w w:val="85"/>
          <w:sz w:val="21"/>
        </w:rPr>
        <w:t xml:space="preserve"> </w:t>
      </w:r>
      <w:r>
        <w:rPr>
          <w:rFonts w:ascii="Arial" w:hAnsi="Arial"/>
          <w:color w:val="006E6C"/>
          <w:spacing w:val="-2"/>
          <w:w w:val="85"/>
          <w:sz w:val="21"/>
        </w:rPr>
        <w:t>or</w:t>
      </w:r>
      <w:r>
        <w:rPr>
          <w:rFonts w:ascii="Arial" w:hAnsi="Arial"/>
          <w:color w:val="006E6C"/>
          <w:spacing w:val="-5"/>
          <w:w w:val="85"/>
          <w:sz w:val="21"/>
        </w:rPr>
        <w:t xml:space="preserve"> </w:t>
      </w:r>
      <w:r>
        <w:rPr>
          <w:rFonts w:ascii="Arial" w:hAnsi="Arial"/>
          <w:color w:val="006E6C"/>
          <w:spacing w:val="-2"/>
          <w:w w:val="85"/>
          <w:sz w:val="21"/>
        </w:rPr>
        <w:t>other</w:t>
      </w:r>
      <w:r>
        <w:rPr>
          <w:rFonts w:ascii="Arial" w:hAnsi="Arial"/>
          <w:color w:val="006E6C"/>
          <w:spacing w:val="-5"/>
          <w:w w:val="85"/>
          <w:sz w:val="21"/>
        </w:rPr>
        <w:t xml:space="preserve"> </w:t>
      </w:r>
      <w:r>
        <w:rPr>
          <w:rFonts w:ascii="Arial" w:hAnsi="Arial"/>
          <w:color w:val="006E6C"/>
          <w:spacing w:val="-2"/>
          <w:w w:val="85"/>
          <w:sz w:val="21"/>
        </w:rPr>
        <w:t>substance</w:t>
      </w:r>
      <w:r>
        <w:rPr>
          <w:rFonts w:ascii="Arial" w:hAnsi="Arial"/>
          <w:color w:val="006E6C"/>
          <w:spacing w:val="-6"/>
          <w:w w:val="85"/>
          <w:sz w:val="21"/>
        </w:rPr>
        <w:t xml:space="preserve"> </w:t>
      </w:r>
      <w:r>
        <w:rPr>
          <w:rFonts w:ascii="Arial" w:hAnsi="Arial"/>
          <w:color w:val="006E6C"/>
          <w:spacing w:val="-2"/>
          <w:w w:val="85"/>
          <w:sz w:val="21"/>
        </w:rPr>
        <w:t>has</w:t>
      </w:r>
      <w:r>
        <w:rPr>
          <w:rFonts w:ascii="Arial" w:hAnsi="Arial"/>
          <w:color w:val="006E6C"/>
          <w:spacing w:val="-6"/>
          <w:w w:val="85"/>
          <w:sz w:val="21"/>
        </w:rPr>
        <w:t xml:space="preserve"> </w:t>
      </w:r>
      <w:proofErr w:type="gramStart"/>
      <w:r>
        <w:rPr>
          <w:rFonts w:ascii="Arial" w:hAnsi="Arial"/>
          <w:color w:val="006E6C"/>
          <w:spacing w:val="-2"/>
          <w:w w:val="85"/>
          <w:sz w:val="21"/>
        </w:rPr>
        <w:t>no</w:t>
      </w:r>
      <w:proofErr w:type="gramEnd"/>
      <w:r>
        <w:rPr>
          <w:rFonts w:ascii="Arial" w:hAnsi="Arial"/>
          <w:color w:val="006E6C"/>
          <w:spacing w:val="-6"/>
          <w:w w:val="85"/>
          <w:sz w:val="21"/>
        </w:rPr>
        <w:t xml:space="preserve"> </w:t>
      </w:r>
      <w:r>
        <w:rPr>
          <w:rFonts w:ascii="Arial" w:hAnsi="Arial"/>
          <w:color w:val="006E6C"/>
          <w:spacing w:val="-2"/>
          <w:w w:val="85"/>
          <w:sz w:val="21"/>
        </w:rPr>
        <w:t>currently</w:t>
      </w:r>
      <w:r>
        <w:rPr>
          <w:rFonts w:ascii="Arial" w:hAnsi="Arial"/>
          <w:color w:val="006E6C"/>
          <w:spacing w:val="-5"/>
          <w:w w:val="85"/>
          <w:sz w:val="21"/>
        </w:rPr>
        <w:t xml:space="preserve"> </w:t>
      </w:r>
      <w:r>
        <w:rPr>
          <w:rFonts w:ascii="Arial" w:hAnsi="Arial"/>
          <w:color w:val="006E6C"/>
          <w:spacing w:val="-2"/>
          <w:w w:val="85"/>
          <w:sz w:val="21"/>
        </w:rPr>
        <w:t xml:space="preserve">accepted </w:t>
      </w:r>
      <w:r>
        <w:rPr>
          <w:rFonts w:ascii="Arial" w:hAnsi="Arial"/>
          <w:color w:val="006E6C"/>
          <w:sz w:val="21"/>
        </w:rPr>
        <w:t>medical</w:t>
      </w:r>
      <w:r>
        <w:rPr>
          <w:rFonts w:ascii="Arial" w:hAnsi="Arial"/>
          <w:color w:val="006E6C"/>
          <w:spacing w:val="-26"/>
          <w:sz w:val="21"/>
        </w:rPr>
        <w:t xml:space="preserve"> </w:t>
      </w:r>
      <w:proofErr w:type="spellStart"/>
      <w:r>
        <w:rPr>
          <w:rFonts w:ascii="Arial" w:hAnsi="Arial"/>
          <w:color w:val="006E6C"/>
          <w:sz w:val="21"/>
        </w:rPr>
        <w:t>usein</w:t>
      </w:r>
      <w:proofErr w:type="spellEnd"/>
      <w:r>
        <w:rPr>
          <w:rFonts w:ascii="Arial" w:hAnsi="Arial"/>
          <w:color w:val="006E6C"/>
          <w:spacing w:val="-30"/>
          <w:sz w:val="21"/>
        </w:rPr>
        <w:t xml:space="preserve"> </w:t>
      </w:r>
      <w:proofErr w:type="spellStart"/>
      <w:r>
        <w:rPr>
          <w:rFonts w:ascii="Arial" w:hAnsi="Arial"/>
          <w:color w:val="006E6C"/>
          <w:sz w:val="21"/>
        </w:rPr>
        <w:t>treatmentin</w:t>
      </w:r>
      <w:proofErr w:type="spellEnd"/>
      <w:r>
        <w:rPr>
          <w:rFonts w:ascii="Arial" w:hAnsi="Arial"/>
          <w:color w:val="006E6C"/>
          <w:spacing w:val="-30"/>
          <w:sz w:val="21"/>
        </w:rPr>
        <w:t xml:space="preserve"> </w:t>
      </w:r>
      <w:r>
        <w:rPr>
          <w:rFonts w:ascii="Arial" w:hAnsi="Arial"/>
          <w:color w:val="006E6C"/>
          <w:sz w:val="21"/>
        </w:rPr>
        <w:t>the</w:t>
      </w:r>
      <w:r>
        <w:rPr>
          <w:rFonts w:ascii="Arial" w:hAnsi="Arial"/>
          <w:color w:val="006E6C"/>
          <w:spacing w:val="-30"/>
          <w:sz w:val="21"/>
        </w:rPr>
        <w:t xml:space="preserve"> </w:t>
      </w:r>
      <w:r>
        <w:rPr>
          <w:rFonts w:ascii="Arial" w:hAnsi="Arial"/>
          <w:color w:val="006E6C"/>
          <w:sz w:val="21"/>
        </w:rPr>
        <w:t>United</w:t>
      </w:r>
      <w:r>
        <w:rPr>
          <w:rFonts w:ascii="Arial" w:hAnsi="Arial"/>
          <w:color w:val="006E6C"/>
          <w:spacing w:val="-32"/>
          <w:sz w:val="21"/>
        </w:rPr>
        <w:t xml:space="preserve"> </w:t>
      </w:r>
      <w:r>
        <w:rPr>
          <w:rFonts w:ascii="Arial" w:hAnsi="Arial"/>
          <w:color w:val="006E6C"/>
          <w:sz w:val="21"/>
        </w:rPr>
        <w:t>States.</w:t>
      </w:r>
    </w:p>
    <w:p w14:paraId="6433BDEC" w14:textId="77777777" w:rsidR="00B07341" w:rsidRDefault="00895636">
      <w:pPr>
        <w:pStyle w:val="ListParagraph"/>
        <w:numPr>
          <w:ilvl w:val="0"/>
          <w:numId w:val="42"/>
        </w:numPr>
        <w:tabs>
          <w:tab w:val="left" w:pos="844"/>
        </w:tabs>
        <w:spacing w:before="5" w:line="314" w:lineRule="auto"/>
        <w:ind w:right="1443"/>
        <w:rPr>
          <w:rFonts w:ascii="Arial" w:hAnsi="Arial"/>
          <w:sz w:val="21"/>
        </w:rPr>
      </w:pPr>
      <w:r>
        <w:rPr>
          <w:rFonts w:ascii="Arial" w:hAnsi="Arial"/>
          <w:color w:val="006E6C"/>
          <w:w w:val="90"/>
          <w:sz w:val="21"/>
        </w:rPr>
        <w:t>There</w:t>
      </w:r>
      <w:r>
        <w:rPr>
          <w:rFonts w:ascii="Arial" w:hAnsi="Arial"/>
          <w:color w:val="006E6C"/>
          <w:spacing w:val="-30"/>
          <w:w w:val="90"/>
          <w:sz w:val="21"/>
        </w:rPr>
        <w:t xml:space="preserve"> </w:t>
      </w:r>
      <w:r>
        <w:rPr>
          <w:rFonts w:ascii="Arial" w:hAnsi="Arial"/>
          <w:color w:val="006E6C"/>
          <w:w w:val="90"/>
          <w:sz w:val="21"/>
        </w:rPr>
        <w:t>is</w:t>
      </w:r>
      <w:r>
        <w:rPr>
          <w:rFonts w:ascii="Arial" w:hAnsi="Arial"/>
          <w:color w:val="006E6C"/>
          <w:spacing w:val="-30"/>
          <w:w w:val="90"/>
          <w:sz w:val="21"/>
        </w:rPr>
        <w:t xml:space="preserve"> </w:t>
      </w:r>
      <w:r>
        <w:rPr>
          <w:rFonts w:ascii="Arial" w:hAnsi="Arial"/>
          <w:color w:val="006E6C"/>
          <w:w w:val="90"/>
          <w:sz w:val="21"/>
        </w:rPr>
        <w:t>a</w:t>
      </w:r>
      <w:r>
        <w:rPr>
          <w:rFonts w:ascii="Arial" w:hAnsi="Arial"/>
          <w:color w:val="006E6C"/>
          <w:spacing w:val="-31"/>
          <w:w w:val="90"/>
          <w:sz w:val="21"/>
        </w:rPr>
        <w:t xml:space="preserve"> </w:t>
      </w:r>
      <w:r>
        <w:rPr>
          <w:rFonts w:ascii="Arial" w:hAnsi="Arial"/>
          <w:color w:val="006E6C"/>
          <w:w w:val="90"/>
          <w:sz w:val="21"/>
        </w:rPr>
        <w:t>lack</w:t>
      </w:r>
      <w:r>
        <w:rPr>
          <w:rFonts w:ascii="Arial" w:hAnsi="Arial"/>
          <w:color w:val="006E6C"/>
          <w:spacing w:val="-30"/>
          <w:w w:val="90"/>
          <w:sz w:val="21"/>
        </w:rPr>
        <w:t xml:space="preserve"> </w:t>
      </w:r>
      <w:r>
        <w:rPr>
          <w:rFonts w:ascii="Arial" w:hAnsi="Arial"/>
          <w:color w:val="006E6C"/>
          <w:w w:val="90"/>
          <w:sz w:val="21"/>
        </w:rPr>
        <w:t>of</w:t>
      </w:r>
      <w:r>
        <w:rPr>
          <w:rFonts w:ascii="Arial" w:hAnsi="Arial"/>
          <w:color w:val="006E6C"/>
          <w:spacing w:val="-29"/>
          <w:w w:val="90"/>
          <w:sz w:val="21"/>
        </w:rPr>
        <w:t xml:space="preserve"> </w:t>
      </w:r>
      <w:r>
        <w:rPr>
          <w:rFonts w:ascii="Arial" w:hAnsi="Arial"/>
          <w:color w:val="006E6C"/>
          <w:w w:val="90"/>
          <w:sz w:val="21"/>
        </w:rPr>
        <w:t>accepted</w:t>
      </w:r>
      <w:r>
        <w:rPr>
          <w:rFonts w:ascii="Arial" w:hAnsi="Arial"/>
          <w:color w:val="006E6C"/>
          <w:spacing w:val="-28"/>
          <w:w w:val="90"/>
          <w:sz w:val="21"/>
        </w:rPr>
        <w:t xml:space="preserve"> </w:t>
      </w:r>
      <w:r>
        <w:rPr>
          <w:rFonts w:ascii="Arial" w:hAnsi="Arial"/>
          <w:color w:val="006E6C"/>
          <w:w w:val="90"/>
          <w:sz w:val="21"/>
        </w:rPr>
        <w:t>safety</w:t>
      </w:r>
      <w:r>
        <w:rPr>
          <w:rFonts w:ascii="Arial" w:hAnsi="Arial"/>
          <w:color w:val="006E6C"/>
          <w:spacing w:val="-31"/>
          <w:w w:val="90"/>
          <w:sz w:val="21"/>
        </w:rPr>
        <w:t xml:space="preserve"> </w:t>
      </w:r>
      <w:r>
        <w:rPr>
          <w:rFonts w:ascii="Arial" w:hAnsi="Arial"/>
          <w:color w:val="006E6C"/>
          <w:w w:val="90"/>
          <w:sz w:val="21"/>
        </w:rPr>
        <w:t>for</w:t>
      </w:r>
      <w:r>
        <w:rPr>
          <w:rFonts w:ascii="Arial" w:hAnsi="Arial"/>
          <w:color w:val="006E6C"/>
          <w:spacing w:val="-29"/>
          <w:w w:val="90"/>
          <w:sz w:val="21"/>
        </w:rPr>
        <w:t xml:space="preserve"> </w:t>
      </w:r>
      <w:r>
        <w:rPr>
          <w:rFonts w:ascii="Arial" w:hAnsi="Arial"/>
          <w:color w:val="006E6C"/>
          <w:w w:val="90"/>
          <w:sz w:val="21"/>
        </w:rPr>
        <w:t>use</w:t>
      </w:r>
      <w:r>
        <w:rPr>
          <w:rFonts w:ascii="Arial" w:hAnsi="Arial"/>
          <w:color w:val="006E6C"/>
          <w:spacing w:val="-29"/>
          <w:w w:val="90"/>
          <w:sz w:val="21"/>
        </w:rPr>
        <w:t xml:space="preserve"> </w:t>
      </w:r>
      <w:r>
        <w:rPr>
          <w:rFonts w:ascii="Arial" w:hAnsi="Arial"/>
          <w:color w:val="006E6C"/>
          <w:w w:val="90"/>
          <w:sz w:val="21"/>
        </w:rPr>
        <w:t>of</w:t>
      </w:r>
      <w:r>
        <w:rPr>
          <w:rFonts w:ascii="Arial" w:hAnsi="Arial"/>
          <w:color w:val="006E6C"/>
          <w:spacing w:val="-29"/>
          <w:w w:val="90"/>
          <w:sz w:val="21"/>
        </w:rPr>
        <w:t xml:space="preserve"> </w:t>
      </w:r>
      <w:r>
        <w:rPr>
          <w:rFonts w:ascii="Arial" w:hAnsi="Arial"/>
          <w:color w:val="006E6C"/>
          <w:w w:val="90"/>
          <w:sz w:val="21"/>
        </w:rPr>
        <w:t>the</w:t>
      </w:r>
      <w:r>
        <w:rPr>
          <w:rFonts w:ascii="Arial" w:hAnsi="Arial"/>
          <w:color w:val="006E6C"/>
          <w:spacing w:val="-29"/>
          <w:w w:val="90"/>
          <w:sz w:val="21"/>
        </w:rPr>
        <w:t xml:space="preserve"> </w:t>
      </w:r>
      <w:r>
        <w:rPr>
          <w:rFonts w:ascii="Arial" w:hAnsi="Arial"/>
          <w:color w:val="006E6C"/>
          <w:w w:val="90"/>
          <w:sz w:val="21"/>
        </w:rPr>
        <w:t xml:space="preserve">drug </w:t>
      </w:r>
      <w:r>
        <w:rPr>
          <w:rFonts w:ascii="Arial" w:hAnsi="Arial"/>
          <w:color w:val="006E6C"/>
          <w:sz w:val="21"/>
        </w:rPr>
        <w:t>or</w:t>
      </w:r>
      <w:r>
        <w:rPr>
          <w:rFonts w:ascii="Arial" w:hAnsi="Arial"/>
          <w:color w:val="006E6C"/>
          <w:spacing w:val="-39"/>
          <w:sz w:val="21"/>
        </w:rPr>
        <w:t xml:space="preserve"> </w:t>
      </w:r>
      <w:proofErr w:type="spellStart"/>
      <w:r>
        <w:rPr>
          <w:rFonts w:ascii="Arial" w:hAnsi="Arial"/>
          <w:color w:val="006E6C"/>
          <w:sz w:val="21"/>
        </w:rPr>
        <w:t>othersubstance</w:t>
      </w:r>
      <w:proofErr w:type="spellEnd"/>
      <w:r>
        <w:rPr>
          <w:rFonts w:ascii="Arial" w:hAnsi="Arial"/>
          <w:color w:val="006E6C"/>
          <w:spacing w:val="-40"/>
          <w:sz w:val="21"/>
        </w:rPr>
        <w:t xml:space="preserve"> </w:t>
      </w:r>
      <w:proofErr w:type="spellStart"/>
      <w:r>
        <w:rPr>
          <w:rFonts w:ascii="Arial" w:hAnsi="Arial"/>
          <w:color w:val="006E6C"/>
          <w:sz w:val="21"/>
        </w:rPr>
        <w:t>undermedicalsupervision</w:t>
      </w:r>
      <w:proofErr w:type="spellEnd"/>
      <w:r>
        <w:rPr>
          <w:rFonts w:ascii="Arial" w:hAnsi="Arial"/>
          <w:color w:val="006E6C"/>
          <w:sz w:val="21"/>
        </w:rPr>
        <w:t>.</w:t>
      </w:r>
    </w:p>
    <w:p w14:paraId="3009E6DE" w14:textId="77777777" w:rsidR="00B07341" w:rsidRDefault="00895636">
      <w:pPr>
        <w:pStyle w:val="ListParagraph"/>
        <w:numPr>
          <w:ilvl w:val="0"/>
          <w:numId w:val="42"/>
        </w:numPr>
        <w:tabs>
          <w:tab w:val="left" w:pos="844"/>
        </w:tabs>
        <w:spacing w:before="6" w:line="316" w:lineRule="auto"/>
        <w:ind w:right="1564"/>
        <w:rPr>
          <w:rFonts w:ascii="Arial" w:hAnsi="Arial"/>
          <w:sz w:val="21"/>
        </w:rPr>
      </w:pPr>
      <w:r>
        <w:rPr>
          <w:rFonts w:ascii="Arial" w:hAnsi="Arial"/>
          <w:color w:val="006E6C"/>
          <w:spacing w:val="-2"/>
          <w:w w:val="85"/>
          <w:sz w:val="21"/>
        </w:rPr>
        <w:t>Examples</w:t>
      </w:r>
      <w:r>
        <w:rPr>
          <w:rFonts w:ascii="Arial" w:hAnsi="Arial"/>
          <w:color w:val="006E6C"/>
          <w:spacing w:val="-7"/>
          <w:w w:val="85"/>
          <w:sz w:val="21"/>
        </w:rPr>
        <w:t xml:space="preserve"> </w:t>
      </w:r>
      <w:r>
        <w:rPr>
          <w:rFonts w:ascii="Arial" w:hAnsi="Arial"/>
          <w:color w:val="006E6C"/>
          <w:spacing w:val="-2"/>
          <w:w w:val="85"/>
          <w:sz w:val="21"/>
        </w:rPr>
        <w:t>of</w:t>
      </w:r>
      <w:r>
        <w:rPr>
          <w:rFonts w:ascii="Arial" w:hAnsi="Arial"/>
          <w:color w:val="006E6C"/>
          <w:spacing w:val="-5"/>
          <w:w w:val="85"/>
          <w:sz w:val="21"/>
        </w:rPr>
        <w:t xml:space="preserve"> </w:t>
      </w:r>
      <w:r>
        <w:rPr>
          <w:rFonts w:ascii="Arial" w:hAnsi="Arial"/>
          <w:color w:val="006E6C"/>
          <w:spacing w:val="-2"/>
          <w:w w:val="85"/>
          <w:sz w:val="21"/>
        </w:rPr>
        <w:t>Schedule</w:t>
      </w:r>
      <w:r>
        <w:rPr>
          <w:rFonts w:ascii="Arial" w:hAnsi="Arial"/>
          <w:color w:val="006E6C"/>
          <w:spacing w:val="-4"/>
          <w:w w:val="85"/>
          <w:sz w:val="21"/>
        </w:rPr>
        <w:t xml:space="preserve"> </w:t>
      </w:r>
      <w:r>
        <w:rPr>
          <w:rFonts w:ascii="Arial" w:hAnsi="Arial"/>
          <w:color w:val="006E6C"/>
          <w:spacing w:val="-2"/>
          <w:w w:val="85"/>
          <w:sz w:val="21"/>
        </w:rPr>
        <w:t>I</w:t>
      </w:r>
      <w:r>
        <w:rPr>
          <w:rFonts w:ascii="Arial" w:hAnsi="Arial"/>
          <w:color w:val="006E6C"/>
          <w:spacing w:val="-5"/>
          <w:w w:val="85"/>
          <w:sz w:val="21"/>
        </w:rPr>
        <w:t xml:space="preserve"> </w:t>
      </w:r>
      <w:r>
        <w:rPr>
          <w:rFonts w:ascii="Arial" w:hAnsi="Arial"/>
          <w:color w:val="006E6C"/>
          <w:spacing w:val="-2"/>
          <w:w w:val="85"/>
          <w:sz w:val="21"/>
        </w:rPr>
        <w:t>substances</w:t>
      </w:r>
      <w:r>
        <w:rPr>
          <w:rFonts w:ascii="Arial" w:hAnsi="Arial"/>
          <w:color w:val="006E6C"/>
          <w:spacing w:val="-4"/>
          <w:w w:val="85"/>
          <w:sz w:val="21"/>
        </w:rPr>
        <w:t xml:space="preserve"> </w:t>
      </w:r>
      <w:r>
        <w:rPr>
          <w:rFonts w:ascii="Arial" w:hAnsi="Arial"/>
          <w:color w:val="006E6C"/>
          <w:spacing w:val="-2"/>
          <w:w w:val="85"/>
          <w:sz w:val="21"/>
        </w:rPr>
        <w:t xml:space="preserve">include heroin, </w:t>
      </w:r>
      <w:r>
        <w:rPr>
          <w:rFonts w:ascii="Arial" w:hAnsi="Arial"/>
          <w:color w:val="006E6C"/>
          <w:w w:val="90"/>
          <w:sz w:val="21"/>
        </w:rPr>
        <w:t>gamma</w:t>
      </w:r>
      <w:r>
        <w:rPr>
          <w:rFonts w:ascii="Arial" w:hAnsi="Arial"/>
          <w:color w:val="006E6C"/>
          <w:spacing w:val="-20"/>
          <w:w w:val="90"/>
          <w:sz w:val="21"/>
        </w:rPr>
        <w:t xml:space="preserve"> </w:t>
      </w:r>
      <w:r>
        <w:rPr>
          <w:rFonts w:ascii="Arial" w:hAnsi="Arial"/>
          <w:color w:val="006E6C"/>
          <w:w w:val="90"/>
          <w:sz w:val="21"/>
        </w:rPr>
        <w:t>hydroxybutyric</w:t>
      </w:r>
      <w:r>
        <w:rPr>
          <w:rFonts w:ascii="Arial" w:hAnsi="Arial"/>
          <w:color w:val="006E6C"/>
          <w:spacing w:val="-23"/>
          <w:w w:val="90"/>
          <w:sz w:val="21"/>
        </w:rPr>
        <w:t xml:space="preserve"> </w:t>
      </w:r>
      <w:r>
        <w:rPr>
          <w:rFonts w:ascii="Arial" w:hAnsi="Arial"/>
          <w:color w:val="006E6C"/>
          <w:w w:val="90"/>
          <w:sz w:val="21"/>
        </w:rPr>
        <w:t>acid</w:t>
      </w:r>
      <w:r>
        <w:rPr>
          <w:rFonts w:ascii="Arial" w:hAnsi="Arial"/>
          <w:color w:val="006E6C"/>
          <w:spacing w:val="-21"/>
          <w:w w:val="90"/>
          <w:sz w:val="21"/>
        </w:rPr>
        <w:t xml:space="preserve"> </w:t>
      </w:r>
      <w:r>
        <w:rPr>
          <w:rFonts w:ascii="Arial" w:hAnsi="Arial"/>
          <w:color w:val="006E6C"/>
          <w:w w:val="90"/>
          <w:sz w:val="21"/>
        </w:rPr>
        <w:t>(GHB),</w:t>
      </w:r>
      <w:r>
        <w:rPr>
          <w:rFonts w:ascii="Arial" w:hAnsi="Arial"/>
          <w:color w:val="006E6C"/>
          <w:spacing w:val="-21"/>
          <w:w w:val="90"/>
          <w:sz w:val="21"/>
        </w:rPr>
        <w:t xml:space="preserve"> </w:t>
      </w:r>
      <w:r>
        <w:rPr>
          <w:rFonts w:ascii="Arial" w:hAnsi="Arial"/>
          <w:color w:val="006E6C"/>
          <w:w w:val="90"/>
          <w:sz w:val="21"/>
        </w:rPr>
        <w:t>lysergic</w:t>
      </w:r>
      <w:r>
        <w:rPr>
          <w:rFonts w:ascii="Arial" w:hAnsi="Arial"/>
          <w:color w:val="006E6C"/>
          <w:spacing w:val="-21"/>
          <w:w w:val="90"/>
          <w:sz w:val="21"/>
        </w:rPr>
        <w:t xml:space="preserve"> </w:t>
      </w:r>
      <w:r>
        <w:rPr>
          <w:rFonts w:ascii="Arial" w:hAnsi="Arial"/>
          <w:color w:val="006E6C"/>
          <w:w w:val="90"/>
          <w:sz w:val="21"/>
        </w:rPr>
        <w:t xml:space="preserve">acid </w:t>
      </w:r>
      <w:r>
        <w:rPr>
          <w:rFonts w:ascii="Arial" w:hAnsi="Arial"/>
          <w:color w:val="006E6C"/>
          <w:w w:val="85"/>
          <w:sz w:val="21"/>
        </w:rPr>
        <w:t>diethylamide</w:t>
      </w:r>
      <w:r>
        <w:rPr>
          <w:rFonts w:ascii="Arial" w:hAnsi="Arial"/>
          <w:color w:val="006E6C"/>
          <w:spacing w:val="-20"/>
          <w:w w:val="85"/>
          <w:sz w:val="21"/>
        </w:rPr>
        <w:t xml:space="preserve"> </w:t>
      </w:r>
      <w:r>
        <w:rPr>
          <w:rFonts w:ascii="Arial" w:hAnsi="Arial"/>
          <w:color w:val="006E6C"/>
          <w:w w:val="85"/>
          <w:sz w:val="21"/>
        </w:rPr>
        <w:t>(LSD),</w:t>
      </w:r>
      <w:r>
        <w:rPr>
          <w:rFonts w:ascii="Arial" w:hAnsi="Arial"/>
          <w:color w:val="006E6C"/>
          <w:spacing w:val="-22"/>
          <w:w w:val="85"/>
          <w:sz w:val="21"/>
        </w:rPr>
        <w:t xml:space="preserve"> </w:t>
      </w:r>
      <w:r>
        <w:rPr>
          <w:rFonts w:ascii="Arial" w:hAnsi="Arial"/>
          <w:color w:val="006E6C"/>
          <w:w w:val="85"/>
          <w:sz w:val="21"/>
        </w:rPr>
        <w:t>marijuana,</w:t>
      </w:r>
      <w:r>
        <w:rPr>
          <w:rFonts w:ascii="Arial" w:hAnsi="Arial"/>
          <w:color w:val="006E6C"/>
          <w:spacing w:val="-17"/>
          <w:w w:val="85"/>
          <w:sz w:val="21"/>
        </w:rPr>
        <w:t xml:space="preserve"> </w:t>
      </w:r>
      <w:r>
        <w:rPr>
          <w:rFonts w:ascii="Arial" w:hAnsi="Arial"/>
          <w:color w:val="006E6C"/>
          <w:w w:val="85"/>
          <w:sz w:val="21"/>
        </w:rPr>
        <w:t>and</w:t>
      </w:r>
      <w:r>
        <w:rPr>
          <w:rFonts w:ascii="Arial" w:hAnsi="Arial"/>
          <w:color w:val="006E6C"/>
          <w:spacing w:val="-20"/>
          <w:w w:val="85"/>
          <w:sz w:val="21"/>
        </w:rPr>
        <w:t xml:space="preserve"> </w:t>
      </w:r>
      <w:r>
        <w:rPr>
          <w:rFonts w:ascii="Arial" w:hAnsi="Arial"/>
          <w:color w:val="006E6C"/>
          <w:w w:val="85"/>
          <w:sz w:val="21"/>
        </w:rPr>
        <w:t>methaqualone.</w:t>
      </w:r>
    </w:p>
    <w:p w14:paraId="06EAAE37" w14:textId="77777777" w:rsidR="00B07341" w:rsidRDefault="00B07341">
      <w:pPr>
        <w:pStyle w:val="BodyText"/>
        <w:spacing w:before="10"/>
        <w:rPr>
          <w:sz w:val="23"/>
        </w:rPr>
      </w:pPr>
    </w:p>
    <w:p w14:paraId="742A261B" w14:textId="77777777" w:rsidR="00B07341" w:rsidRDefault="00895636">
      <w:pPr>
        <w:pStyle w:val="Heading8"/>
        <w:ind w:left="483"/>
      </w:pPr>
      <w:r>
        <w:rPr>
          <w:color w:val="006E6C"/>
          <w:w w:val="85"/>
        </w:rPr>
        <w:t>Schedule</w:t>
      </w:r>
      <w:r>
        <w:rPr>
          <w:color w:val="006E6C"/>
          <w:spacing w:val="41"/>
        </w:rPr>
        <w:t xml:space="preserve"> </w:t>
      </w:r>
      <w:r>
        <w:rPr>
          <w:color w:val="006E6C"/>
          <w:spacing w:val="-5"/>
        </w:rPr>
        <w:t>II</w:t>
      </w:r>
    </w:p>
    <w:p w14:paraId="1004C782" w14:textId="77777777" w:rsidR="00B07341" w:rsidRDefault="00895636">
      <w:pPr>
        <w:pStyle w:val="ListParagraph"/>
        <w:numPr>
          <w:ilvl w:val="0"/>
          <w:numId w:val="42"/>
        </w:numPr>
        <w:tabs>
          <w:tab w:val="left" w:pos="844"/>
        </w:tabs>
        <w:spacing w:before="67" w:line="316" w:lineRule="auto"/>
        <w:ind w:right="1497"/>
        <w:rPr>
          <w:rFonts w:ascii="Arial" w:hAnsi="Arial"/>
          <w:sz w:val="21"/>
        </w:rPr>
      </w:pPr>
      <w:r>
        <w:rPr>
          <w:rFonts w:ascii="Arial" w:hAnsi="Arial"/>
          <w:color w:val="006E6C"/>
          <w:w w:val="90"/>
          <w:sz w:val="21"/>
        </w:rPr>
        <w:t>The</w:t>
      </w:r>
      <w:r>
        <w:rPr>
          <w:rFonts w:ascii="Arial" w:hAnsi="Arial"/>
          <w:color w:val="006E6C"/>
          <w:spacing w:val="-24"/>
          <w:w w:val="90"/>
          <w:sz w:val="21"/>
        </w:rPr>
        <w:t xml:space="preserve"> </w:t>
      </w:r>
      <w:proofErr w:type="spellStart"/>
      <w:r>
        <w:rPr>
          <w:rFonts w:ascii="Arial" w:hAnsi="Arial"/>
          <w:color w:val="006E6C"/>
          <w:w w:val="90"/>
          <w:sz w:val="21"/>
        </w:rPr>
        <w:t>drugorother</w:t>
      </w:r>
      <w:proofErr w:type="spellEnd"/>
      <w:r>
        <w:rPr>
          <w:rFonts w:ascii="Arial" w:hAnsi="Arial"/>
          <w:color w:val="006E6C"/>
          <w:spacing w:val="-26"/>
          <w:w w:val="90"/>
          <w:sz w:val="21"/>
        </w:rPr>
        <w:t xml:space="preserve"> </w:t>
      </w:r>
      <w:proofErr w:type="spellStart"/>
      <w:r>
        <w:rPr>
          <w:rFonts w:ascii="Arial" w:hAnsi="Arial"/>
          <w:color w:val="006E6C"/>
          <w:w w:val="90"/>
          <w:sz w:val="21"/>
        </w:rPr>
        <w:t>substancehasa</w:t>
      </w:r>
      <w:proofErr w:type="spellEnd"/>
      <w:r>
        <w:rPr>
          <w:rFonts w:ascii="Arial" w:hAnsi="Arial"/>
          <w:color w:val="006E6C"/>
          <w:spacing w:val="-24"/>
          <w:w w:val="90"/>
          <w:sz w:val="21"/>
        </w:rPr>
        <w:t xml:space="preserve"> </w:t>
      </w:r>
      <w:proofErr w:type="spellStart"/>
      <w:r>
        <w:rPr>
          <w:rFonts w:ascii="Arial" w:hAnsi="Arial"/>
          <w:color w:val="006E6C"/>
          <w:w w:val="90"/>
          <w:sz w:val="21"/>
        </w:rPr>
        <w:t>highpotential</w:t>
      </w:r>
      <w:proofErr w:type="spellEnd"/>
      <w:r>
        <w:rPr>
          <w:rFonts w:ascii="Arial" w:hAnsi="Arial"/>
          <w:color w:val="006E6C"/>
          <w:spacing w:val="-23"/>
          <w:w w:val="90"/>
          <w:sz w:val="21"/>
        </w:rPr>
        <w:t xml:space="preserve"> </w:t>
      </w:r>
      <w:r>
        <w:rPr>
          <w:rFonts w:ascii="Arial" w:hAnsi="Arial"/>
          <w:color w:val="006E6C"/>
          <w:w w:val="90"/>
          <w:sz w:val="21"/>
        </w:rPr>
        <w:t xml:space="preserve">for </w:t>
      </w:r>
      <w:r>
        <w:rPr>
          <w:rFonts w:ascii="Arial" w:hAnsi="Arial"/>
          <w:color w:val="006E6C"/>
          <w:spacing w:val="-2"/>
          <w:sz w:val="21"/>
        </w:rPr>
        <w:t>abuse.</w:t>
      </w:r>
    </w:p>
    <w:p w14:paraId="226676B5" w14:textId="77777777" w:rsidR="00B07341" w:rsidRDefault="00895636">
      <w:pPr>
        <w:pStyle w:val="ListParagraph"/>
        <w:numPr>
          <w:ilvl w:val="0"/>
          <w:numId w:val="42"/>
        </w:numPr>
        <w:tabs>
          <w:tab w:val="left" w:pos="844"/>
        </w:tabs>
        <w:spacing w:before="1" w:line="316" w:lineRule="auto"/>
        <w:ind w:right="1382"/>
        <w:rPr>
          <w:rFonts w:ascii="Arial" w:hAnsi="Arial"/>
          <w:sz w:val="21"/>
        </w:rPr>
      </w:pPr>
      <w:r>
        <w:rPr>
          <w:rFonts w:ascii="Arial" w:hAnsi="Arial"/>
          <w:color w:val="006E6C"/>
          <w:spacing w:val="-2"/>
          <w:w w:val="85"/>
          <w:sz w:val="21"/>
        </w:rPr>
        <w:t>The</w:t>
      </w:r>
      <w:r>
        <w:rPr>
          <w:rFonts w:ascii="Arial" w:hAnsi="Arial"/>
          <w:color w:val="006E6C"/>
          <w:spacing w:val="-6"/>
          <w:w w:val="85"/>
          <w:sz w:val="21"/>
        </w:rPr>
        <w:t xml:space="preserve"> </w:t>
      </w:r>
      <w:r>
        <w:rPr>
          <w:rFonts w:ascii="Arial" w:hAnsi="Arial"/>
          <w:color w:val="006E6C"/>
          <w:spacing w:val="-2"/>
          <w:w w:val="85"/>
          <w:sz w:val="21"/>
        </w:rPr>
        <w:t>drug</w:t>
      </w:r>
      <w:r>
        <w:rPr>
          <w:rFonts w:ascii="Arial" w:hAnsi="Arial"/>
          <w:color w:val="006E6C"/>
          <w:spacing w:val="-5"/>
          <w:w w:val="85"/>
          <w:sz w:val="21"/>
        </w:rPr>
        <w:t xml:space="preserve"> </w:t>
      </w:r>
      <w:r>
        <w:rPr>
          <w:rFonts w:ascii="Arial" w:hAnsi="Arial"/>
          <w:color w:val="006E6C"/>
          <w:spacing w:val="-2"/>
          <w:w w:val="85"/>
          <w:sz w:val="21"/>
        </w:rPr>
        <w:t>or</w:t>
      </w:r>
      <w:r>
        <w:rPr>
          <w:rFonts w:ascii="Arial" w:hAnsi="Arial"/>
          <w:color w:val="006E6C"/>
          <w:spacing w:val="-5"/>
          <w:w w:val="85"/>
          <w:sz w:val="21"/>
        </w:rPr>
        <w:t xml:space="preserve"> </w:t>
      </w:r>
      <w:r>
        <w:rPr>
          <w:rFonts w:ascii="Arial" w:hAnsi="Arial"/>
          <w:color w:val="006E6C"/>
          <w:spacing w:val="-2"/>
          <w:w w:val="85"/>
          <w:sz w:val="21"/>
        </w:rPr>
        <w:t>other</w:t>
      </w:r>
      <w:r>
        <w:rPr>
          <w:rFonts w:ascii="Arial" w:hAnsi="Arial"/>
          <w:color w:val="006E6C"/>
          <w:spacing w:val="-3"/>
          <w:w w:val="85"/>
          <w:sz w:val="21"/>
        </w:rPr>
        <w:t xml:space="preserve"> </w:t>
      </w:r>
      <w:r>
        <w:rPr>
          <w:rFonts w:ascii="Arial" w:hAnsi="Arial"/>
          <w:color w:val="006E6C"/>
          <w:spacing w:val="-2"/>
          <w:w w:val="85"/>
          <w:sz w:val="21"/>
        </w:rPr>
        <w:t>substance</w:t>
      </w:r>
      <w:r>
        <w:rPr>
          <w:rFonts w:ascii="Arial" w:hAnsi="Arial"/>
          <w:color w:val="006E6C"/>
          <w:spacing w:val="-6"/>
          <w:w w:val="85"/>
          <w:sz w:val="21"/>
        </w:rPr>
        <w:t xml:space="preserve"> </w:t>
      </w:r>
      <w:r>
        <w:rPr>
          <w:rFonts w:ascii="Arial" w:hAnsi="Arial"/>
          <w:color w:val="006E6C"/>
          <w:spacing w:val="-2"/>
          <w:w w:val="85"/>
          <w:sz w:val="21"/>
        </w:rPr>
        <w:t>has</w:t>
      </w:r>
      <w:r>
        <w:rPr>
          <w:rFonts w:ascii="Arial" w:hAnsi="Arial"/>
          <w:color w:val="006E6C"/>
          <w:spacing w:val="-6"/>
          <w:w w:val="85"/>
          <w:sz w:val="21"/>
        </w:rPr>
        <w:t xml:space="preserve"> </w:t>
      </w:r>
      <w:r>
        <w:rPr>
          <w:rFonts w:ascii="Arial" w:hAnsi="Arial"/>
          <w:color w:val="006E6C"/>
          <w:spacing w:val="-2"/>
          <w:w w:val="85"/>
          <w:sz w:val="21"/>
        </w:rPr>
        <w:t>a</w:t>
      </w:r>
      <w:r>
        <w:rPr>
          <w:rFonts w:ascii="Arial" w:hAnsi="Arial"/>
          <w:color w:val="006E6C"/>
          <w:spacing w:val="-4"/>
          <w:w w:val="85"/>
          <w:sz w:val="21"/>
        </w:rPr>
        <w:t xml:space="preserve"> </w:t>
      </w:r>
      <w:r>
        <w:rPr>
          <w:rFonts w:ascii="Arial" w:hAnsi="Arial"/>
          <w:color w:val="006E6C"/>
          <w:spacing w:val="-2"/>
          <w:w w:val="85"/>
          <w:sz w:val="21"/>
        </w:rPr>
        <w:t>currently</w:t>
      </w:r>
      <w:r>
        <w:rPr>
          <w:rFonts w:ascii="Arial" w:hAnsi="Arial"/>
          <w:color w:val="006E6C"/>
          <w:spacing w:val="-5"/>
          <w:w w:val="85"/>
          <w:sz w:val="21"/>
        </w:rPr>
        <w:t xml:space="preserve"> </w:t>
      </w:r>
      <w:r>
        <w:rPr>
          <w:rFonts w:ascii="Arial" w:hAnsi="Arial"/>
          <w:color w:val="006E6C"/>
          <w:spacing w:val="-2"/>
          <w:w w:val="85"/>
          <w:sz w:val="21"/>
        </w:rPr>
        <w:t xml:space="preserve">accepted </w:t>
      </w:r>
      <w:proofErr w:type="spellStart"/>
      <w:r>
        <w:rPr>
          <w:rFonts w:ascii="Arial" w:hAnsi="Arial"/>
          <w:color w:val="006E6C"/>
          <w:sz w:val="21"/>
        </w:rPr>
        <w:t>medicaluseintreatment</w:t>
      </w:r>
      <w:proofErr w:type="spellEnd"/>
      <w:r>
        <w:rPr>
          <w:rFonts w:ascii="Arial" w:hAnsi="Arial"/>
          <w:color w:val="006E6C"/>
          <w:spacing w:val="-27"/>
          <w:sz w:val="21"/>
        </w:rPr>
        <w:t xml:space="preserve"> </w:t>
      </w:r>
      <w:proofErr w:type="spellStart"/>
      <w:r>
        <w:rPr>
          <w:rFonts w:ascii="Arial" w:hAnsi="Arial"/>
          <w:color w:val="006E6C"/>
          <w:sz w:val="21"/>
        </w:rPr>
        <w:t>inthe</w:t>
      </w:r>
      <w:proofErr w:type="spellEnd"/>
      <w:r>
        <w:rPr>
          <w:rFonts w:ascii="Arial" w:hAnsi="Arial"/>
          <w:color w:val="006E6C"/>
          <w:spacing w:val="-27"/>
          <w:sz w:val="21"/>
        </w:rPr>
        <w:t xml:space="preserve"> </w:t>
      </w:r>
      <w:r>
        <w:rPr>
          <w:rFonts w:ascii="Arial" w:hAnsi="Arial"/>
          <w:color w:val="006E6C"/>
          <w:sz w:val="21"/>
        </w:rPr>
        <w:t>United</w:t>
      </w:r>
      <w:r>
        <w:rPr>
          <w:rFonts w:ascii="Arial" w:hAnsi="Arial"/>
          <w:color w:val="006E6C"/>
          <w:spacing w:val="-28"/>
          <w:sz w:val="21"/>
        </w:rPr>
        <w:t xml:space="preserve"> </w:t>
      </w:r>
      <w:r>
        <w:rPr>
          <w:rFonts w:ascii="Arial" w:hAnsi="Arial"/>
          <w:color w:val="006E6C"/>
          <w:sz w:val="21"/>
        </w:rPr>
        <w:t>States</w:t>
      </w:r>
      <w:r>
        <w:rPr>
          <w:rFonts w:ascii="Arial" w:hAnsi="Arial"/>
          <w:color w:val="006E6C"/>
          <w:spacing w:val="-27"/>
          <w:sz w:val="21"/>
        </w:rPr>
        <w:t xml:space="preserve"> </w:t>
      </w:r>
      <w:r>
        <w:rPr>
          <w:rFonts w:ascii="Arial" w:hAnsi="Arial"/>
          <w:color w:val="006E6C"/>
          <w:sz w:val="21"/>
        </w:rPr>
        <w:t>or</w:t>
      </w:r>
    </w:p>
    <w:p w14:paraId="4FE4C53C" w14:textId="77777777" w:rsidR="00B07341" w:rsidRDefault="00895636">
      <w:pPr>
        <w:pStyle w:val="BodyText"/>
        <w:spacing w:before="1" w:line="316" w:lineRule="auto"/>
        <w:ind w:left="843" w:right="1034"/>
      </w:pPr>
      <w:r>
        <w:rPr>
          <w:color w:val="006E6C"/>
          <w:w w:val="85"/>
        </w:rPr>
        <w:t>a</w:t>
      </w:r>
      <w:r>
        <w:rPr>
          <w:color w:val="006E6C"/>
          <w:spacing w:val="-8"/>
          <w:w w:val="85"/>
        </w:rPr>
        <w:t xml:space="preserve"> </w:t>
      </w:r>
      <w:r>
        <w:rPr>
          <w:color w:val="006E6C"/>
          <w:w w:val="85"/>
        </w:rPr>
        <w:t>currently</w:t>
      </w:r>
      <w:r>
        <w:rPr>
          <w:color w:val="006E6C"/>
          <w:spacing w:val="-6"/>
          <w:w w:val="85"/>
        </w:rPr>
        <w:t xml:space="preserve"> </w:t>
      </w:r>
      <w:r>
        <w:rPr>
          <w:color w:val="006E6C"/>
          <w:w w:val="85"/>
        </w:rPr>
        <w:t>accepted</w:t>
      </w:r>
      <w:r>
        <w:rPr>
          <w:color w:val="006E6C"/>
          <w:spacing w:val="-6"/>
          <w:w w:val="85"/>
        </w:rPr>
        <w:t xml:space="preserve"> </w:t>
      </w:r>
      <w:r>
        <w:rPr>
          <w:color w:val="006E6C"/>
          <w:w w:val="85"/>
        </w:rPr>
        <w:t>medical</w:t>
      </w:r>
      <w:r>
        <w:rPr>
          <w:color w:val="006E6C"/>
          <w:spacing w:val="-6"/>
          <w:w w:val="85"/>
        </w:rPr>
        <w:t xml:space="preserve"> </w:t>
      </w:r>
      <w:r>
        <w:rPr>
          <w:color w:val="006E6C"/>
          <w:w w:val="85"/>
        </w:rPr>
        <w:t>use</w:t>
      </w:r>
      <w:r>
        <w:rPr>
          <w:color w:val="006E6C"/>
          <w:spacing w:val="-6"/>
          <w:w w:val="85"/>
        </w:rPr>
        <w:t xml:space="preserve"> </w:t>
      </w:r>
      <w:r>
        <w:rPr>
          <w:color w:val="006E6C"/>
          <w:w w:val="85"/>
        </w:rPr>
        <w:t>with</w:t>
      </w:r>
      <w:r>
        <w:rPr>
          <w:color w:val="006E6C"/>
          <w:spacing w:val="-5"/>
          <w:w w:val="85"/>
        </w:rPr>
        <w:t xml:space="preserve"> </w:t>
      </w:r>
      <w:r>
        <w:rPr>
          <w:color w:val="006E6C"/>
          <w:w w:val="85"/>
        </w:rPr>
        <w:t xml:space="preserve">severe </w:t>
      </w:r>
      <w:r>
        <w:rPr>
          <w:color w:val="006E6C"/>
          <w:spacing w:val="-2"/>
          <w:w w:val="95"/>
        </w:rPr>
        <w:t>restrictions.</w:t>
      </w:r>
    </w:p>
    <w:p w14:paraId="166F7394" w14:textId="77777777" w:rsidR="00B07341" w:rsidRDefault="00895636">
      <w:pPr>
        <w:pStyle w:val="ListParagraph"/>
        <w:numPr>
          <w:ilvl w:val="0"/>
          <w:numId w:val="42"/>
        </w:numPr>
        <w:tabs>
          <w:tab w:val="left" w:pos="844"/>
        </w:tabs>
        <w:spacing w:before="1" w:line="316" w:lineRule="auto"/>
        <w:ind w:right="1683"/>
        <w:rPr>
          <w:rFonts w:ascii="Arial" w:hAnsi="Arial"/>
          <w:sz w:val="21"/>
        </w:rPr>
      </w:pPr>
      <w:r>
        <w:rPr>
          <w:rFonts w:ascii="Arial" w:hAnsi="Arial"/>
          <w:color w:val="006E6C"/>
          <w:w w:val="90"/>
          <w:sz w:val="21"/>
        </w:rPr>
        <w:t>Abuse</w:t>
      </w:r>
      <w:r>
        <w:rPr>
          <w:rFonts w:ascii="Arial" w:hAnsi="Arial"/>
          <w:color w:val="006E6C"/>
          <w:spacing w:val="-29"/>
          <w:w w:val="90"/>
          <w:sz w:val="21"/>
        </w:rPr>
        <w:t xml:space="preserve"> </w:t>
      </w:r>
      <w:r>
        <w:rPr>
          <w:rFonts w:ascii="Arial" w:hAnsi="Arial"/>
          <w:color w:val="006E6C"/>
          <w:w w:val="90"/>
          <w:sz w:val="21"/>
        </w:rPr>
        <w:t>of</w:t>
      </w:r>
      <w:r>
        <w:rPr>
          <w:rFonts w:ascii="Arial" w:hAnsi="Arial"/>
          <w:color w:val="006E6C"/>
          <w:spacing w:val="-29"/>
          <w:w w:val="90"/>
          <w:sz w:val="21"/>
        </w:rPr>
        <w:t xml:space="preserve"> </w:t>
      </w:r>
      <w:r>
        <w:rPr>
          <w:rFonts w:ascii="Arial" w:hAnsi="Arial"/>
          <w:color w:val="006E6C"/>
          <w:w w:val="90"/>
          <w:sz w:val="21"/>
        </w:rPr>
        <w:t>the</w:t>
      </w:r>
      <w:r>
        <w:rPr>
          <w:rFonts w:ascii="Arial" w:hAnsi="Arial"/>
          <w:color w:val="006E6C"/>
          <w:spacing w:val="-29"/>
          <w:w w:val="90"/>
          <w:sz w:val="21"/>
        </w:rPr>
        <w:t xml:space="preserve"> </w:t>
      </w:r>
      <w:r>
        <w:rPr>
          <w:rFonts w:ascii="Arial" w:hAnsi="Arial"/>
          <w:color w:val="006E6C"/>
          <w:w w:val="90"/>
          <w:sz w:val="21"/>
        </w:rPr>
        <w:t>drug</w:t>
      </w:r>
      <w:r>
        <w:rPr>
          <w:rFonts w:ascii="Arial" w:hAnsi="Arial"/>
          <w:color w:val="006E6C"/>
          <w:spacing w:val="-31"/>
          <w:w w:val="90"/>
          <w:sz w:val="21"/>
        </w:rPr>
        <w:t xml:space="preserve"> </w:t>
      </w:r>
      <w:proofErr w:type="spellStart"/>
      <w:r>
        <w:rPr>
          <w:rFonts w:ascii="Arial" w:hAnsi="Arial"/>
          <w:color w:val="006E6C"/>
          <w:w w:val="90"/>
          <w:sz w:val="21"/>
        </w:rPr>
        <w:t>orothersubstance</w:t>
      </w:r>
      <w:proofErr w:type="spellEnd"/>
      <w:r>
        <w:rPr>
          <w:rFonts w:ascii="Arial" w:hAnsi="Arial"/>
          <w:color w:val="006E6C"/>
          <w:spacing w:val="-27"/>
          <w:w w:val="90"/>
          <w:sz w:val="21"/>
        </w:rPr>
        <w:t xml:space="preserve"> </w:t>
      </w:r>
      <w:proofErr w:type="spellStart"/>
      <w:r>
        <w:rPr>
          <w:rFonts w:ascii="Arial" w:hAnsi="Arial"/>
          <w:color w:val="006E6C"/>
          <w:w w:val="90"/>
          <w:sz w:val="21"/>
        </w:rPr>
        <w:t>maylead</w:t>
      </w:r>
      <w:proofErr w:type="spellEnd"/>
      <w:r>
        <w:rPr>
          <w:rFonts w:ascii="Arial" w:hAnsi="Arial"/>
          <w:color w:val="006E6C"/>
          <w:spacing w:val="-29"/>
          <w:w w:val="90"/>
          <w:sz w:val="21"/>
        </w:rPr>
        <w:t xml:space="preserve"> </w:t>
      </w:r>
      <w:r>
        <w:rPr>
          <w:rFonts w:ascii="Arial" w:hAnsi="Arial"/>
          <w:color w:val="006E6C"/>
          <w:w w:val="90"/>
          <w:sz w:val="21"/>
        </w:rPr>
        <w:t>to severe</w:t>
      </w:r>
      <w:r>
        <w:rPr>
          <w:rFonts w:ascii="Arial" w:hAnsi="Arial"/>
          <w:color w:val="006E6C"/>
          <w:spacing w:val="-23"/>
          <w:w w:val="90"/>
          <w:sz w:val="21"/>
        </w:rPr>
        <w:t xml:space="preserve"> </w:t>
      </w:r>
      <w:r>
        <w:rPr>
          <w:rFonts w:ascii="Arial" w:hAnsi="Arial"/>
          <w:color w:val="006E6C"/>
          <w:w w:val="90"/>
          <w:sz w:val="21"/>
        </w:rPr>
        <w:t>psychological</w:t>
      </w:r>
      <w:r>
        <w:rPr>
          <w:rFonts w:ascii="Arial" w:hAnsi="Arial"/>
          <w:color w:val="006E6C"/>
          <w:spacing w:val="-22"/>
          <w:w w:val="90"/>
          <w:sz w:val="21"/>
        </w:rPr>
        <w:t xml:space="preserve"> </w:t>
      </w:r>
      <w:proofErr w:type="spellStart"/>
      <w:r>
        <w:rPr>
          <w:rFonts w:ascii="Arial" w:hAnsi="Arial"/>
          <w:color w:val="006E6C"/>
          <w:w w:val="90"/>
          <w:sz w:val="21"/>
        </w:rPr>
        <w:t>orphysical</w:t>
      </w:r>
      <w:proofErr w:type="spellEnd"/>
      <w:r>
        <w:rPr>
          <w:rFonts w:ascii="Arial" w:hAnsi="Arial"/>
          <w:color w:val="006E6C"/>
          <w:spacing w:val="-22"/>
          <w:w w:val="90"/>
          <w:sz w:val="21"/>
        </w:rPr>
        <w:t xml:space="preserve"> </w:t>
      </w:r>
      <w:r>
        <w:rPr>
          <w:rFonts w:ascii="Arial" w:hAnsi="Arial"/>
          <w:color w:val="006E6C"/>
          <w:w w:val="90"/>
          <w:sz w:val="21"/>
        </w:rPr>
        <w:t>dependence.</w:t>
      </w:r>
    </w:p>
    <w:p w14:paraId="4CB1B401" w14:textId="77777777" w:rsidR="00B07341" w:rsidRDefault="00895636">
      <w:pPr>
        <w:pStyle w:val="ListParagraph"/>
        <w:numPr>
          <w:ilvl w:val="0"/>
          <w:numId w:val="42"/>
        </w:numPr>
        <w:tabs>
          <w:tab w:val="left" w:pos="844"/>
        </w:tabs>
        <w:spacing w:before="1" w:line="316" w:lineRule="auto"/>
        <w:ind w:right="1391"/>
        <w:rPr>
          <w:rFonts w:ascii="Arial" w:hAnsi="Arial"/>
          <w:sz w:val="21"/>
        </w:rPr>
      </w:pPr>
      <w:r>
        <w:rPr>
          <w:rFonts w:ascii="Arial" w:hAnsi="Arial"/>
          <w:color w:val="006E6C"/>
          <w:sz w:val="21"/>
        </w:rPr>
        <w:t>Examples</w:t>
      </w:r>
      <w:r>
        <w:rPr>
          <w:rFonts w:ascii="Arial" w:hAnsi="Arial"/>
          <w:color w:val="006E6C"/>
          <w:spacing w:val="-15"/>
          <w:sz w:val="21"/>
        </w:rPr>
        <w:t xml:space="preserve"> </w:t>
      </w:r>
      <w:r>
        <w:rPr>
          <w:rFonts w:ascii="Arial" w:hAnsi="Arial"/>
          <w:color w:val="006E6C"/>
          <w:sz w:val="21"/>
        </w:rPr>
        <w:t>of</w:t>
      </w:r>
      <w:r>
        <w:rPr>
          <w:rFonts w:ascii="Arial" w:hAnsi="Arial"/>
          <w:color w:val="006E6C"/>
          <w:spacing w:val="-15"/>
          <w:sz w:val="21"/>
        </w:rPr>
        <w:t xml:space="preserve"> </w:t>
      </w:r>
      <w:r>
        <w:rPr>
          <w:rFonts w:ascii="Arial" w:hAnsi="Arial"/>
          <w:color w:val="006E6C"/>
          <w:sz w:val="21"/>
        </w:rPr>
        <w:t>Schedule</w:t>
      </w:r>
      <w:r>
        <w:rPr>
          <w:rFonts w:ascii="Arial" w:hAnsi="Arial"/>
          <w:color w:val="006E6C"/>
          <w:spacing w:val="-14"/>
          <w:sz w:val="21"/>
        </w:rPr>
        <w:t xml:space="preserve"> </w:t>
      </w:r>
      <w:r>
        <w:rPr>
          <w:rFonts w:ascii="Arial" w:hAnsi="Arial"/>
          <w:color w:val="006E6C"/>
          <w:sz w:val="21"/>
        </w:rPr>
        <w:t>II</w:t>
      </w:r>
      <w:r>
        <w:rPr>
          <w:rFonts w:ascii="Arial" w:hAnsi="Arial"/>
          <w:color w:val="006E6C"/>
          <w:spacing w:val="-15"/>
          <w:sz w:val="21"/>
        </w:rPr>
        <w:t xml:space="preserve"> </w:t>
      </w:r>
      <w:r>
        <w:rPr>
          <w:rFonts w:ascii="Arial" w:hAnsi="Arial"/>
          <w:color w:val="006E6C"/>
          <w:sz w:val="21"/>
        </w:rPr>
        <w:t>substances</w:t>
      </w:r>
      <w:r>
        <w:rPr>
          <w:rFonts w:ascii="Arial" w:hAnsi="Arial"/>
          <w:color w:val="006E6C"/>
          <w:spacing w:val="-14"/>
          <w:sz w:val="21"/>
        </w:rPr>
        <w:t xml:space="preserve"> </w:t>
      </w:r>
      <w:r>
        <w:rPr>
          <w:rFonts w:ascii="Arial" w:hAnsi="Arial"/>
          <w:color w:val="006E6C"/>
          <w:sz w:val="21"/>
        </w:rPr>
        <w:t xml:space="preserve">include </w:t>
      </w:r>
      <w:r>
        <w:rPr>
          <w:rFonts w:ascii="Arial" w:hAnsi="Arial"/>
          <w:color w:val="006E6C"/>
          <w:spacing w:val="-2"/>
          <w:w w:val="85"/>
          <w:sz w:val="21"/>
        </w:rPr>
        <w:t>morphine,</w:t>
      </w:r>
      <w:r>
        <w:rPr>
          <w:rFonts w:ascii="Arial" w:hAnsi="Arial"/>
          <w:color w:val="006E6C"/>
          <w:spacing w:val="-9"/>
          <w:w w:val="85"/>
          <w:sz w:val="21"/>
        </w:rPr>
        <w:t xml:space="preserve"> </w:t>
      </w:r>
      <w:r>
        <w:rPr>
          <w:rFonts w:ascii="Arial" w:hAnsi="Arial"/>
          <w:color w:val="006E6C"/>
          <w:spacing w:val="-2"/>
          <w:w w:val="85"/>
          <w:sz w:val="21"/>
        </w:rPr>
        <w:t>phencyclidine</w:t>
      </w:r>
      <w:r>
        <w:rPr>
          <w:rFonts w:ascii="Arial" w:hAnsi="Arial"/>
          <w:color w:val="006E6C"/>
          <w:spacing w:val="-7"/>
          <w:w w:val="85"/>
          <w:sz w:val="21"/>
        </w:rPr>
        <w:t xml:space="preserve"> </w:t>
      </w:r>
      <w:r>
        <w:rPr>
          <w:rFonts w:ascii="Arial" w:hAnsi="Arial"/>
          <w:color w:val="006E6C"/>
          <w:spacing w:val="-2"/>
          <w:w w:val="85"/>
          <w:sz w:val="21"/>
        </w:rPr>
        <w:t>(PCP),</w:t>
      </w:r>
      <w:r>
        <w:rPr>
          <w:rFonts w:ascii="Arial" w:hAnsi="Arial"/>
          <w:color w:val="006E6C"/>
          <w:spacing w:val="-4"/>
          <w:w w:val="85"/>
          <w:sz w:val="21"/>
        </w:rPr>
        <w:t xml:space="preserve"> </w:t>
      </w:r>
      <w:r>
        <w:rPr>
          <w:rFonts w:ascii="Arial" w:hAnsi="Arial"/>
          <w:color w:val="006E6C"/>
          <w:spacing w:val="-2"/>
          <w:w w:val="85"/>
          <w:sz w:val="21"/>
        </w:rPr>
        <w:t>cocaine,</w:t>
      </w:r>
      <w:r>
        <w:rPr>
          <w:rFonts w:ascii="Arial" w:hAnsi="Arial"/>
          <w:color w:val="006E6C"/>
          <w:spacing w:val="-6"/>
          <w:w w:val="85"/>
          <w:sz w:val="21"/>
        </w:rPr>
        <w:t xml:space="preserve"> </w:t>
      </w:r>
      <w:r>
        <w:rPr>
          <w:rFonts w:ascii="Arial" w:hAnsi="Arial"/>
          <w:color w:val="006E6C"/>
          <w:spacing w:val="-2"/>
          <w:w w:val="85"/>
          <w:sz w:val="21"/>
        </w:rPr>
        <w:t xml:space="preserve">methadone, </w:t>
      </w:r>
      <w:r>
        <w:rPr>
          <w:rFonts w:ascii="Arial" w:hAnsi="Arial"/>
          <w:color w:val="006E6C"/>
          <w:spacing w:val="-2"/>
          <w:w w:val="95"/>
          <w:sz w:val="21"/>
        </w:rPr>
        <w:t>hydrocodone,</w:t>
      </w:r>
      <w:r>
        <w:rPr>
          <w:rFonts w:ascii="Arial" w:hAnsi="Arial"/>
          <w:color w:val="006E6C"/>
          <w:spacing w:val="-29"/>
          <w:w w:val="95"/>
          <w:sz w:val="21"/>
        </w:rPr>
        <w:t xml:space="preserve"> </w:t>
      </w:r>
      <w:r>
        <w:rPr>
          <w:rFonts w:ascii="Arial" w:hAnsi="Arial"/>
          <w:color w:val="006E6C"/>
          <w:spacing w:val="-2"/>
          <w:w w:val="95"/>
          <w:sz w:val="21"/>
        </w:rPr>
        <w:t>fentanyl,</w:t>
      </w:r>
      <w:r>
        <w:rPr>
          <w:rFonts w:ascii="Arial" w:hAnsi="Arial"/>
          <w:color w:val="006E6C"/>
          <w:spacing w:val="-26"/>
          <w:w w:val="95"/>
          <w:sz w:val="21"/>
        </w:rPr>
        <w:t xml:space="preserve"> </w:t>
      </w:r>
      <w:r>
        <w:rPr>
          <w:rFonts w:ascii="Arial" w:hAnsi="Arial"/>
          <w:color w:val="006E6C"/>
          <w:spacing w:val="-2"/>
          <w:w w:val="95"/>
          <w:sz w:val="21"/>
        </w:rPr>
        <w:t>and</w:t>
      </w:r>
      <w:r>
        <w:rPr>
          <w:rFonts w:ascii="Arial" w:hAnsi="Arial"/>
          <w:color w:val="006E6C"/>
          <w:spacing w:val="-29"/>
          <w:w w:val="95"/>
          <w:sz w:val="21"/>
        </w:rPr>
        <w:t xml:space="preserve"> </w:t>
      </w:r>
      <w:r>
        <w:rPr>
          <w:rFonts w:ascii="Arial" w:hAnsi="Arial"/>
          <w:color w:val="006E6C"/>
          <w:spacing w:val="-2"/>
          <w:w w:val="95"/>
          <w:sz w:val="21"/>
        </w:rPr>
        <w:t>methamphetamine.</w:t>
      </w:r>
    </w:p>
    <w:p w14:paraId="58536FE4" w14:textId="77777777" w:rsidR="00B07341" w:rsidRDefault="00B07341">
      <w:pPr>
        <w:pStyle w:val="BodyText"/>
        <w:rPr>
          <w:sz w:val="24"/>
        </w:rPr>
      </w:pPr>
    </w:p>
    <w:p w14:paraId="13F85C64" w14:textId="77777777" w:rsidR="00B07341" w:rsidRDefault="00895636">
      <w:pPr>
        <w:pStyle w:val="Heading8"/>
        <w:ind w:left="483"/>
      </w:pPr>
      <w:r>
        <w:rPr>
          <w:color w:val="006E6C"/>
          <w:w w:val="85"/>
        </w:rPr>
        <w:t>Schedule</w:t>
      </w:r>
      <w:r>
        <w:rPr>
          <w:color w:val="006E6C"/>
          <w:spacing w:val="41"/>
        </w:rPr>
        <w:t xml:space="preserve"> </w:t>
      </w:r>
      <w:r>
        <w:rPr>
          <w:color w:val="006E6C"/>
          <w:spacing w:val="-5"/>
        </w:rPr>
        <w:t>III</w:t>
      </w:r>
    </w:p>
    <w:p w14:paraId="39FD24A5" w14:textId="77777777" w:rsidR="00B07341" w:rsidRDefault="00895636">
      <w:pPr>
        <w:pStyle w:val="ListParagraph"/>
        <w:numPr>
          <w:ilvl w:val="0"/>
          <w:numId w:val="42"/>
        </w:numPr>
        <w:tabs>
          <w:tab w:val="left" w:pos="844"/>
        </w:tabs>
        <w:spacing w:before="67" w:line="316" w:lineRule="auto"/>
        <w:ind w:right="1849"/>
        <w:jc w:val="both"/>
        <w:rPr>
          <w:rFonts w:ascii="Arial" w:hAnsi="Arial"/>
          <w:sz w:val="21"/>
        </w:rPr>
      </w:pPr>
      <w:r>
        <w:rPr>
          <w:rFonts w:ascii="Arial" w:hAnsi="Arial"/>
          <w:color w:val="006E6C"/>
          <w:w w:val="85"/>
          <w:sz w:val="21"/>
        </w:rPr>
        <w:t xml:space="preserve">The drug </w:t>
      </w:r>
      <w:proofErr w:type="spellStart"/>
      <w:r>
        <w:rPr>
          <w:rFonts w:ascii="Arial" w:hAnsi="Arial"/>
          <w:color w:val="006E6C"/>
          <w:w w:val="85"/>
          <w:sz w:val="21"/>
        </w:rPr>
        <w:t>orother</w:t>
      </w:r>
      <w:proofErr w:type="spellEnd"/>
      <w:r>
        <w:rPr>
          <w:rFonts w:ascii="Arial" w:hAnsi="Arial"/>
          <w:color w:val="006E6C"/>
          <w:w w:val="85"/>
          <w:sz w:val="21"/>
        </w:rPr>
        <w:t xml:space="preserve"> substance </w:t>
      </w:r>
      <w:proofErr w:type="spellStart"/>
      <w:r>
        <w:rPr>
          <w:rFonts w:ascii="Arial" w:hAnsi="Arial"/>
          <w:color w:val="006E6C"/>
          <w:w w:val="85"/>
          <w:sz w:val="21"/>
        </w:rPr>
        <w:t>hasless</w:t>
      </w:r>
      <w:proofErr w:type="spellEnd"/>
      <w:r>
        <w:rPr>
          <w:rFonts w:ascii="Arial" w:hAnsi="Arial"/>
          <w:color w:val="006E6C"/>
          <w:w w:val="85"/>
          <w:sz w:val="21"/>
        </w:rPr>
        <w:t xml:space="preserve"> potential </w:t>
      </w:r>
      <w:proofErr w:type="spellStart"/>
      <w:r>
        <w:rPr>
          <w:rFonts w:ascii="Arial" w:hAnsi="Arial"/>
          <w:color w:val="006E6C"/>
          <w:spacing w:val="-2"/>
          <w:w w:val="90"/>
          <w:sz w:val="21"/>
        </w:rPr>
        <w:t>forabusethanthedrugsorothersubstancesin</w:t>
      </w:r>
      <w:proofErr w:type="spellEnd"/>
      <w:r>
        <w:rPr>
          <w:rFonts w:ascii="Arial" w:hAnsi="Arial"/>
          <w:color w:val="006E6C"/>
          <w:spacing w:val="-2"/>
          <w:w w:val="90"/>
          <w:sz w:val="21"/>
        </w:rPr>
        <w:t xml:space="preserve"> </w:t>
      </w:r>
      <w:r>
        <w:rPr>
          <w:rFonts w:ascii="Arial" w:hAnsi="Arial"/>
          <w:color w:val="006E6C"/>
          <w:sz w:val="21"/>
        </w:rPr>
        <w:t>Schedules I and</w:t>
      </w:r>
      <w:r>
        <w:rPr>
          <w:rFonts w:ascii="Arial" w:hAnsi="Arial"/>
          <w:color w:val="006E6C"/>
          <w:spacing w:val="-26"/>
          <w:sz w:val="21"/>
        </w:rPr>
        <w:t xml:space="preserve"> </w:t>
      </w:r>
      <w:r>
        <w:rPr>
          <w:rFonts w:ascii="Arial" w:hAnsi="Arial"/>
          <w:color w:val="006E6C"/>
          <w:sz w:val="21"/>
        </w:rPr>
        <w:t>II.</w:t>
      </w:r>
    </w:p>
    <w:p w14:paraId="3F73B03F" w14:textId="77777777" w:rsidR="00B07341" w:rsidRDefault="00895636">
      <w:pPr>
        <w:pStyle w:val="ListParagraph"/>
        <w:numPr>
          <w:ilvl w:val="0"/>
          <w:numId w:val="42"/>
        </w:numPr>
        <w:tabs>
          <w:tab w:val="left" w:pos="844"/>
        </w:tabs>
        <w:spacing w:before="0" w:line="316" w:lineRule="auto"/>
        <w:ind w:right="1382"/>
        <w:jc w:val="both"/>
        <w:rPr>
          <w:rFonts w:ascii="Arial" w:hAnsi="Arial"/>
          <w:sz w:val="21"/>
        </w:rPr>
      </w:pPr>
      <w:r>
        <w:rPr>
          <w:rFonts w:ascii="Arial" w:hAnsi="Arial"/>
          <w:color w:val="006E6C"/>
          <w:w w:val="80"/>
          <w:sz w:val="21"/>
        </w:rPr>
        <w:t xml:space="preserve">The drug or other substance has a currently accepted </w:t>
      </w:r>
      <w:r>
        <w:rPr>
          <w:rFonts w:ascii="Arial" w:hAnsi="Arial"/>
          <w:color w:val="006E6C"/>
          <w:sz w:val="21"/>
        </w:rPr>
        <w:t>medical</w:t>
      </w:r>
      <w:r>
        <w:rPr>
          <w:rFonts w:ascii="Arial" w:hAnsi="Arial"/>
          <w:color w:val="006E6C"/>
          <w:spacing w:val="-28"/>
          <w:sz w:val="21"/>
        </w:rPr>
        <w:t xml:space="preserve"> </w:t>
      </w:r>
      <w:proofErr w:type="spellStart"/>
      <w:r>
        <w:rPr>
          <w:rFonts w:ascii="Arial" w:hAnsi="Arial"/>
          <w:color w:val="006E6C"/>
          <w:sz w:val="21"/>
        </w:rPr>
        <w:t>useintreatment</w:t>
      </w:r>
      <w:proofErr w:type="spellEnd"/>
      <w:r>
        <w:rPr>
          <w:rFonts w:ascii="Arial" w:hAnsi="Arial"/>
          <w:color w:val="006E6C"/>
          <w:spacing w:val="-31"/>
          <w:sz w:val="21"/>
        </w:rPr>
        <w:t xml:space="preserve"> </w:t>
      </w:r>
      <w:r>
        <w:rPr>
          <w:rFonts w:ascii="Arial" w:hAnsi="Arial"/>
          <w:color w:val="006E6C"/>
          <w:sz w:val="21"/>
        </w:rPr>
        <w:t>in</w:t>
      </w:r>
      <w:r>
        <w:rPr>
          <w:rFonts w:ascii="Arial" w:hAnsi="Arial"/>
          <w:color w:val="006E6C"/>
          <w:spacing w:val="-31"/>
          <w:sz w:val="21"/>
        </w:rPr>
        <w:t xml:space="preserve"> </w:t>
      </w:r>
      <w:r>
        <w:rPr>
          <w:rFonts w:ascii="Arial" w:hAnsi="Arial"/>
          <w:color w:val="006E6C"/>
          <w:sz w:val="21"/>
        </w:rPr>
        <w:t>the</w:t>
      </w:r>
      <w:r>
        <w:rPr>
          <w:rFonts w:ascii="Arial" w:hAnsi="Arial"/>
          <w:color w:val="006E6C"/>
          <w:spacing w:val="-32"/>
          <w:sz w:val="21"/>
        </w:rPr>
        <w:t xml:space="preserve"> </w:t>
      </w:r>
      <w:r>
        <w:rPr>
          <w:rFonts w:ascii="Arial" w:hAnsi="Arial"/>
          <w:color w:val="006E6C"/>
          <w:sz w:val="21"/>
        </w:rPr>
        <w:t>United</w:t>
      </w:r>
      <w:r>
        <w:rPr>
          <w:rFonts w:ascii="Arial" w:hAnsi="Arial"/>
          <w:color w:val="006E6C"/>
          <w:spacing w:val="-31"/>
          <w:sz w:val="21"/>
        </w:rPr>
        <w:t xml:space="preserve"> </w:t>
      </w:r>
      <w:r>
        <w:rPr>
          <w:rFonts w:ascii="Arial" w:hAnsi="Arial"/>
          <w:color w:val="006E6C"/>
          <w:sz w:val="21"/>
        </w:rPr>
        <w:t>States.</w:t>
      </w:r>
    </w:p>
    <w:p w14:paraId="543D46B7" w14:textId="77777777" w:rsidR="00B07341" w:rsidRDefault="00895636">
      <w:pPr>
        <w:pStyle w:val="ListParagraph"/>
        <w:numPr>
          <w:ilvl w:val="0"/>
          <w:numId w:val="42"/>
        </w:numPr>
        <w:tabs>
          <w:tab w:val="left" w:pos="844"/>
        </w:tabs>
        <w:spacing w:before="3" w:line="316" w:lineRule="auto"/>
        <w:ind w:right="1809"/>
        <w:jc w:val="both"/>
        <w:rPr>
          <w:rFonts w:ascii="Arial" w:hAnsi="Arial"/>
          <w:sz w:val="21"/>
        </w:rPr>
      </w:pPr>
      <w:r>
        <w:rPr>
          <w:rFonts w:ascii="Arial" w:hAnsi="Arial"/>
          <w:color w:val="006E6C"/>
          <w:w w:val="85"/>
          <w:sz w:val="21"/>
        </w:rPr>
        <w:t>Abuse</w:t>
      </w:r>
      <w:r>
        <w:rPr>
          <w:rFonts w:ascii="Arial" w:hAnsi="Arial"/>
          <w:color w:val="006E6C"/>
          <w:spacing w:val="-6"/>
          <w:w w:val="85"/>
          <w:sz w:val="21"/>
        </w:rPr>
        <w:t xml:space="preserve"> </w:t>
      </w:r>
      <w:r>
        <w:rPr>
          <w:rFonts w:ascii="Arial" w:hAnsi="Arial"/>
          <w:color w:val="006E6C"/>
          <w:w w:val="85"/>
          <w:sz w:val="21"/>
        </w:rPr>
        <w:t>of</w:t>
      </w:r>
      <w:r>
        <w:rPr>
          <w:rFonts w:ascii="Arial" w:hAnsi="Arial"/>
          <w:color w:val="006E6C"/>
          <w:spacing w:val="-3"/>
          <w:w w:val="85"/>
          <w:sz w:val="21"/>
        </w:rPr>
        <w:t xml:space="preserve"> </w:t>
      </w:r>
      <w:r>
        <w:rPr>
          <w:rFonts w:ascii="Arial" w:hAnsi="Arial"/>
          <w:color w:val="006E6C"/>
          <w:w w:val="85"/>
          <w:sz w:val="21"/>
        </w:rPr>
        <w:t>the</w:t>
      </w:r>
      <w:r>
        <w:rPr>
          <w:rFonts w:ascii="Arial" w:hAnsi="Arial"/>
          <w:color w:val="006E6C"/>
          <w:spacing w:val="-3"/>
          <w:w w:val="85"/>
          <w:sz w:val="21"/>
        </w:rPr>
        <w:t xml:space="preserve"> </w:t>
      </w:r>
      <w:r>
        <w:rPr>
          <w:rFonts w:ascii="Arial" w:hAnsi="Arial"/>
          <w:color w:val="006E6C"/>
          <w:w w:val="85"/>
          <w:sz w:val="21"/>
        </w:rPr>
        <w:t>drug</w:t>
      </w:r>
      <w:r>
        <w:rPr>
          <w:rFonts w:ascii="Arial" w:hAnsi="Arial"/>
          <w:color w:val="006E6C"/>
          <w:spacing w:val="-6"/>
          <w:w w:val="85"/>
          <w:sz w:val="21"/>
        </w:rPr>
        <w:t xml:space="preserve"> </w:t>
      </w:r>
      <w:r>
        <w:rPr>
          <w:rFonts w:ascii="Arial" w:hAnsi="Arial"/>
          <w:color w:val="006E6C"/>
          <w:w w:val="85"/>
          <w:sz w:val="21"/>
        </w:rPr>
        <w:t>or</w:t>
      </w:r>
      <w:r>
        <w:rPr>
          <w:rFonts w:ascii="Arial" w:hAnsi="Arial"/>
          <w:color w:val="006E6C"/>
          <w:spacing w:val="-5"/>
          <w:w w:val="85"/>
          <w:sz w:val="21"/>
        </w:rPr>
        <w:t xml:space="preserve"> </w:t>
      </w:r>
      <w:r>
        <w:rPr>
          <w:rFonts w:ascii="Arial" w:hAnsi="Arial"/>
          <w:color w:val="006E6C"/>
          <w:w w:val="85"/>
          <w:sz w:val="21"/>
        </w:rPr>
        <w:t>other</w:t>
      </w:r>
      <w:r>
        <w:rPr>
          <w:rFonts w:ascii="Arial" w:hAnsi="Arial"/>
          <w:color w:val="006E6C"/>
          <w:spacing w:val="-3"/>
          <w:w w:val="85"/>
          <w:sz w:val="21"/>
        </w:rPr>
        <w:t xml:space="preserve"> </w:t>
      </w:r>
      <w:r>
        <w:rPr>
          <w:rFonts w:ascii="Arial" w:hAnsi="Arial"/>
          <w:color w:val="006E6C"/>
          <w:w w:val="85"/>
          <w:sz w:val="21"/>
        </w:rPr>
        <w:t>substance</w:t>
      </w:r>
      <w:r>
        <w:rPr>
          <w:rFonts w:ascii="Arial" w:hAnsi="Arial"/>
          <w:color w:val="006E6C"/>
          <w:spacing w:val="-1"/>
          <w:w w:val="85"/>
          <w:sz w:val="21"/>
        </w:rPr>
        <w:t xml:space="preserve"> </w:t>
      </w:r>
      <w:r>
        <w:rPr>
          <w:rFonts w:ascii="Arial" w:hAnsi="Arial"/>
          <w:color w:val="006E6C"/>
          <w:w w:val="85"/>
          <w:sz w:val="21"/>
        </w:rPr>
        <w:t>may</w:t>
      </w:r>
      <w:r>
        <w:rPr>
          <w:rFonts w:ascii="Arial" w:hAnsi="Arial"/>
          <w:color w:val="006E6C"/>
          <w:spacing w:val="-5"/>
          <w:w w:val="85"/>
          <w:sz w:val="21"/>
        </w:rPr>
        <w:t xml:space="preserve"> </w:t>
      </w:r>
      <w:r>
        <w:rPr>
          <w:rFonts w:ascii="Arial" w:hAnsi="Arial"/>
          <w:color w:val="006E6C"/>
          <w:w w:val="85"/>
          <w:sz w:val="21"/>
        </w:rPr>
        <w:t xml:space="preserve">lead </w:t>
      </w:r>
      <w:r>
        <w:rPr>
          <w:rFonts w:ascii="Arial" w:hAnsi="Arial"/>
          <w:color w:val="006E6C"/>
          <w:w w:val="80"/>
          <w:sz w:val="21"/>
        </w:rPr>
        <w:t xml:space="preserve">to moderate or low physical dependence or high </w:t>
      </w:r>
      <w:r>
        <w:rPr>
          <w:rFonts w:ascii="Arial" w:hAnsi="Arial"/>
          <w:color w:val="006E6C"/>
          <w:sz w:val="21"/>
        </w:rPr>
        <w:t>psychological</w:t>
      </w:r>
      <w:r>
        <w:rPr>
          <w:rFonts w:ascii="Arial" w:hAnsi="Arial"/>
          <w:color w:val="006E6C"/>
          <w:spacing w:val="-18"/>
          <w:sz w:val="21"/>
        </w:rPr>
        <w:t xml:space="preserve"> </w:t>
      </w:r>
      <w:r>
        <w:rPr>
          <w:rFonts w:ascii="Arial" w:hAnsi="Arial"/>
          <w:color w:val="006E6C"/>
          <w:sz w:val="21"/>
        </w:rPr>
        <w:t>dependence.</w:t>
      </w:r>
    </w:p>
    <w:p w14:paraId="4DCEAE8D" w14:textId="77777777" w:rsidR="00B07341" w:rsidRDefault="00895636">
      <w:pPr>
        <w:pStyle w:val="ListParagraph"/>
        <w:numPr>
          <w:ilvl w:val="0"/>
          <w:numId w:val="42"/>
        </w:numPr>
        <w:tabs>
          <w:tab w:val="left" w:pos="844"/>
        </w:tabs>
        <w:spacing w:before="1" w:line="316" w:lineRule="auto"/>
        <w:ind w:right="1397"/>
        <w:rPr>
          <w:rFonts w:ascii="Arial" w:hAnsi="Arial"/>
          <w:sz w:val="21"/>
        </w:rPr>
      </w:pPr>
      <w:r>
        <w:rPr>
          <w:rFonts w:ascii="Arial" w:hAnsi="Arial"/>
          <w:color w:val="006E6C"/>
          <w:w w:val="90"/>
          <w:sz w:val="21"/>
        </w:rPr>
        <w:t>Anabolic</w:t>
      </w:r>
      <w:r>
        <w:rPr>
          <w:rFonts w:ascii="Arial" w:hAnsi="Arial"/>
          <w:color w:val="006E6C"/>
          <w:spacing w:val="-18"/>
          <w:w w:val="90"/>
          <w:sz w:val="21"/>
        </w:rPr>
        <w:t xml:space="preserve"> </w:t>
      </w:r>
      <w:r>
        <w:rPr>
          <w:rFonts w:ascii="Arial" w:hAnsi="Arial"/>
          <w:color w:val="006E6C"/>
          <w:w w:val="90"/>
          <w:sz w:val="21"/>
        </w:rPr>
        <w:t>steroids,</w:t>
      </w:r>
      <w:r>
        <w:rPr>
          <w:rFonts w:ascii="Arial" w:hAnsi="Arial"/>
          <w:color w:val="006E6C"/>
          <w:spacing w:val="-18"/>
          <w:w w:val="90"/>
          <w:sz w:val="21"/>
        </w:rPr>
        <w:t xml:space="preserve"> </w:t>
      </w:r>
      <w:r>
        <w:rPr>
          <w:rFonts w:ascii="Arial" w:hAnsi="Arial"/>
          <w:color w:val="006E6C"/>
          <w:w w:val="90"/>
          <w:sz w:val="21"/>
        </w:rPr>
        <w:t>codeine</w:t>
      </w:r>
      <w:r>
        <w:rPr>
          <w:rFonts w:ascii="Arial" w:hAnsi="Arial"/>
          <w:color w:val="006E6C"/>
          <w:spacing w:val="-17"/>
          <w:w w:val="90"/>
          <w:sz w:val="21"/>
        </w:rPr>
        <w:t xml:space="preserve"> </w:t>
      </w:r>
      <w:r>
        <w:rPr>
          <w:rFonts w:ascii="Arial" w:hAnsi="Arial"/>
          <w:color w:val="006E6C"/>
          <w:w w:val="90"/>
          <w:sz w:val="21"/>
        </w:rPr>
        <w:t>products</w:t>
      </w:r>
      <w:r>
        <w:rPr>
          <w:rFonts w:ascii="Arial" w:hAnsi="Arial"/>
          <w:color w:val="006E6C"/>
          <w:spacing w:val="-18"/>
          <w:w w:val="90"/>
          <w:sz w:val="21"/>
        </w:rPr>
        <w:t xml:space="preserve"> </w:t>
      </w:r>
      <w:r>
        <w:rPr>
          <w:rFonts w:ascii="Arial" w:hAnsi="Arial"/>
          <w:color w:val="006E6C"/>
          <w:w w:val="90"/>
          <w:sz w:val="21"/>
        </w:rPr>
        <w:t>with</w:t>
      </w:r>
      <w:r>
        <w:rPr>
          <w:rFonts w:ascii="Arial" w:hAnsi="Arial"/>
          <w:color w:val="006E6C"/>
          <w:spacing w:val="-17"/>
          <w:w w:val="90"/>
          <w:sz w:val="21"/>
        </w:rPr>
        <w:t xml:space="preserve"> </w:t>
      </w:r>
      <w:r>
        <w:rPr>
          <w:rFonts w:ascii="Arial" w:hAnsi="Arial"/>
          <w:color w:val="006E6C"/>
          <w:w w:val="90"/>
          <w:sz w:val="21"/>
        </w:rPr>
        <w:t>aspirin</w:t>
      </w:r>
      <w:r>
        <w:rPr>
          <w:rFonts w:ascii="Arial" w:hAnsi="Arial"/>
          <w:color w:val="006E6C"/>
          <w:spacing w:val="-21"/>
          <w:w w:val="90"/>
          <w:sz w:val="21"/>
        </w:rPr>
        <w:t xml:space="preserve"> </w:t>
      </w:r>
      <w:r>
        <w:rPr>
          <w:rFonts w:ascii="Arial" w:hAnsi="Arial"/>
          <w:color w:val="006E6C"/>
          <w:w w:val="90"/>
          <w:sz w:val="21"/>
        </w:rPr>
        <w:t xml:space="preserve">or </w:t>
      </w:r>
      <w:r>
        <w:rPr>
          <w:rFonts w:ascii="Arial" w:hAnsi="Arial"/>
          <w:color w:val="006E6C"/>
          <w:spacing w:val="-2"/>
          <w:w w:val="85"/>
          <w:sz w:val="21"/>
        </w:rPr>
        <w:t>acetaminophen,</w:t>
      </w:r>
      <w:r>
        <w:rPr>
          <w:rFonts w:ascii="Arial" w:hAnsi="Arial"/>
          <w:color w:val="006E6C"/>
          <w:spacing w:val="-7"/>
          <w:w w:val="85"/>
          <w:sz w:val="21"/>
        </w:rPr>
        <w:t xml:space="preserve"> </w:t>
      </w:r>
      <w:r>
        <w:rPr>
          <w:rFonts w:ascii="Arial" w:hAnsi="Arial"/>
          <w:color w:val="006E6C"/>
          <w:spacing w:val="-2"/>
          <w:w w:val="85"/>
          <w:sz w:val="21"/>
        </w:rPr>
        <w:t>and</w:t>
      </w:r>
      <w:r>
        <w:rPr>
          <w:rFonts w:ascii="Arial" w:hAnsi="Arial"/>
          <w:color w:val="006E6C"/>
          <w:spacing w:val="-7"/>
          <w:w w:val="85"/>
          <w:sz w:val="21"/>
        </w:rPr>
        <w:t xml:space="preserve"> </w:t>
      </w:r>
      <w:r>
        <w:rPr>
          <w:rFonts w:ascii="Arial" w:hAnsi="Arial"/>
          <w:color w:val="006E6C"/>
          <w:spacing w:val="-2"/>
          <w:w w:val="85"/>
          <w:sz w:val="21"/>
        </w:rPr>
        <w:t>some</w:t>
      </w:r>
      <w:r>
        <w:rPr>
          <w:rFonts w:ascii="Arial" w:hAnsi="Arial"/>
          <w:color w:val="006E6C"/>
          <w:spacing w:val="-7"/>
          <w:w w:val="85"/>
          <w:sz w:val="21"/>
        </w:rPr>
        <w:t xml:space="preserve"> </w:t>
      </w:r>
      <w:r>
        <w:rPr>
          <w:rFonts w:ascii="Arial" w:hAnsi="Arial"/>
          <w:color w:val="006E6C"/>
          <w:spacing w:val="-2"/>
          <w:w w:val="85"/>
          <w:sz w:val="21"/>
        </w:rPr>
        <w:t>barbiturates</w:t>
      </w:r>
      <w:r>
        <w:rPr>
          <w:rFonts w:ascii="Arial" w:hAnsi="Arial"/>
          <w:color w:val="006E6C"/>
          <w:spacing w:val="-6"/>
          <w:w w:val="85"/>
          <w:sz w:val="21"/>
        </w:rPr>
        <w:t xml:space="preserve"> </w:t>
      </w:r>
      <w:r>
        <w:rPr>
          <w:rFonts w:ascii="Arial" w:hAnsi="Arial"/>
          <w:color w:val="006E6C"/>
          <w:spacing w:val="-2"/>
          <w:w w:val="85"/>
          <w:sz w:val="21"/>
        </w:rPr>
        <w:t>are</w:t>
      </w:r>
      <w:r>
        <w:rPr>
          <w:rFonts w:ascii="Arial" w:hAnsi="Arial"/>
          <w:color w:val="006E6C"/>
          <w:spacing w:val="-7"/>
          <w:w w:val="85"/>
          <w:sz w:val="21"/>
        </w:rPr>
        <w:t xml:space="preserve"> </w:t>
      </w:r>
      <w:r>
        <w:rPr>
          <w:rFonts w:ascii="Arial" w:hAnsi="Arial"/>
          <w:color w:val="006E6C"/>
          <w:spacing w:val="-2"/>
          <w:w w:val="85"/>
          <w:sz w:val="21"/>
        </w:rPr>
        <w:t xml:space="preserve">examples </w:t>
      </w:r>
      <w:r>
        <w:rPr>
          <w:rFonts w:ascii="Arial" w:hAnsi="Arial"/>
          <w:color w:val="006E6C"/>
          <w:w w:val="95"/>
          <w:sz w:val="21"/>
        </w:rPr>
        <w:t xml:space="preserve">of Schedule </w:t>
      </w:r>
      <w:proofErr w:type="spellStart"/>
      <w:r>
        <w:rPr>
          <w:rFonts w:ascii="Arial" w:hAnsi="Arial"/>
          <w:color w:val="006E6C"/>
          <w:w w:val="95"/>
          <w:sz w:val="21"/>
        </w:rPr>
        <w:t>IIIsubstances</w:t>
      </w:r>
      <w:proofErr w:type="spellEnd"/>
      <w:r>
        <w:rPr>
          <w:rFonts w:ascii="Arial" w:hAnsi="Arial"/>
          <w:color w:val="006E6C"/>
          <w:w w:val="95"/>
          <w:sz w:val="21"/>
        </w:rPr>
        <w:t>.</w:t>
      </w:r>
    </w:p>
    <w:p w14:paraId="0D0B296C" w14:textId="77777777" w:rsidR="00B07341" w:rsidRDefault="00B07341">
      <w:pPr>
        <w:pStyle w:val="BodyText"/>
        <w:rPr>
          <w:sz w:val="24"/>
        </w:rPr>
      </w:pPr>
    </w:p>
    <w:p w14:paraId="0040D1AE" w14:textId="77777777" w:rsidR="00B07341" w:rsidRDefault="00B07341">
      <w:pPr>
        <w:pStyle w:val="BodyText"/>
        <w:rPr>
          <w:sz w:val="24"/>
        </w:rPr>
      </w:pPr>
    </w:p>
    <w:p w14:paraId="51B8B197" w14:textId="77777777" w:rsidR="00B07341" w:rsidRDefault="00B07341">
      <w:pPr>
        <w:pStyle w:val="BodyText"/>
        <w:rPr>
          <w:sz w:val="24"/>
        </w:rPr>
      </w:pPr>
    </w:p>
    <w:p w14:paraId="3581BC3C" w14:textId="77777777" w:rsidR="00B07341" w:rsidRDefault="00B07341">
      <w:pPr>
        <w:pStyle w:val="BodyText"/>
        <w:rPr>
          <w:sz w:val="24"/>
        </w:rPr>
      </w:pPr>
    </w:p>
    <w:p w14:paraId="4D1F0B82" w14:textId="77777777" w:rsidR="00B07341" w:rsidRDefault="00895636">
      <w:pPr>
        <w:spacing w:before="164"/>
        <w:ind w:left="437"/>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w:t>
      </w:r>
      <w:r>
        <w:rPr>
          <w:rFonts w:ascii="Book Antiqua"/>
          <w:color w:val="221F1F"/>
          <w:spacing w:val="-10"/>
          <w:sz w:val="20"/>
        </w:rPr>
        <w:t>9</w:t>
      </w:r>
    </w:p>
    <w:p w14:paraId="3B095F88"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24" w:space="40"/>
            <w:col w:w="6376"/>
          </w:cols>
        </w:sectPr>
      </w:pPr>
    </w:p>
    <w:p w14:paraId="71A2AE0F" w14:textId="77777777" w:rsidR="00B07341" w:rsidRDefault="00B07341">
      <w:pPr>
        <w:pStyle w:val="BodyText"/>
        <w:rPr>
          <w:rFonts w:ascii="Book Antiqua"/>
          <w:sz w:val="20"/>
        </w:rPr>
      </w:pPr>
    </w:p>
    <w:p w14:paraId="08FC647F" w14:textId="77777777" w:rsidR="00B07341" w:rsidRDefault="00B07341">
      <w:pPr>
        <w:pStyle w:val="BodyText"/>
        <w:rPr>
          <w:rFonts w:ascii="Book Antiqua"/>
          <w:sz w:val="20"/>
        </w:rPr>
      </w:pPr>
    </w:p>
    <w:p w14:paraId="55A8171B" w14:textId="77777777" w:rsidR="00B07341" w:rsidRDefault="00B07341">
      <w:pPr>
        <w:pStyle w:val="BodyText"/>
        <w:spacing w:before="3"/>
        <w:rPr>
          <w:rFonts w:ascii="Book Antiqua"/>
          <w:sz w:val="28"/>
        </w:rPr>
      </w:pPr>
    </w:p>
    <w:p w14:paraId="2C8B3EC7" w14:textId="77777777" w:rsidR="00B07341" w:rsidRDefault="00B07341">
      <w:pPr>
        <w:rPr>
          <w:rFonts w:ascii="Book Antiqua"/>
          <w:sz w:val="28"/>
        </w:rPr>
        <w:sectPr w:rsidR="00B07341">
          <w:pgSz w:w="12240" w:h="15840"/>
          <w:pgMar w:top="1160" w:right="0" w:bottom="280" w:left="0" w:header="0" w:footer="0" w:gutter="0"/>
          <w:cols w:space="720"/>
        </w:sectPr>
      </w:pPr>
    </w:p>
    <w:p w14:paraId="74F41535" w14:textId="77777777" w:rsidR="00B07341" w:rsidRDefault="00B07341">
      <w:pPr>
        <w:pStyle w:val="BodyText"/>
        <w:spacing w:before="8"/>
        <w:rPr>
          <w:rFonts w:ascii="Book Antiqua"/>
          <w:sz w:val="29"/>
        </w:rPr>
      </w:pPr>
    </w:p>
    <w:p w14:paraId="52DE85F1" w14:textId="77777777" w:rsidR="00B07341" w:rsidRDefault="00895636">
      <w:pPr>
        <w:pStyle w:val="Heading8"/>
        <w:spacing w:before="1"/>
      </w:pPr>
      <w:r>
        <w:rPr>
          <w:color w:val="006E6C"/>
          <w:w w:val="85"/>
        </w:rPr>
        <w:t>Schedule</w:t>
      </w:r>
      <w:r>
        <w:rPr>
          <w:color w:val="006E6C"/>
          <w:spacing w:val="41"/>
        </w:rPr>
        <w:t xml:space="preserve"> </w:t>
      </w:r>
      <w:r>
        <w:rPr>
          <w:color w:val="006E6C"/>
          <w:spacing w:val="-5"/>
        </w:rPr>
        <w:t>IV</w:t>
      </w:r>
    </w:p>
    <w:p w14:paraId="3DC559C6" w14:textId="77777777" w:rsidR="00B07341" w:rsidRDefault="00895636">
      <w:pPr>
        <w:pStyle w:val="ListParagraph"/>
        <w:numPr>
          <w:ilvl w:val="1"/>
          <w:numId w:val="42"/>
        </w:numPr>
        <w:tabs>
          <w:tab w:val="left" w:pos="1441"/>
        </w:tabs>
        <w:spacing w:before="67" w:line="319" w:lineRule="auto"/>
        <w:ind w:right="306"/>
        <w:rPr>
          <w:rFonts w:ascii="Arial" w:hAnsi="Arial"/>
          <w:sz w:val="21"/>
        </w:rPr>
      </w:pPr>
      <w:r>
        <w:rPr>
          <w:rFonts w:ascii="Arial" w:hAnsi="Arial"/>
          <w:color w:val="006E6C"/>
          <w:w w:val="90"/>
          <w:sz w:val="21"/>
        </w:rPr>
        <w:t>The</w:t>
      </w:r>
      <w:r>
        <w:rPr>
          <w:rFonts w:ascii="Arial" w:hAnsi="Arial"/>
          <w:color w:val="006E6C"/>
          <w:spacing w:val="-33"/>
          <w:w w:val="90"/>
          <w:sz w:val="21"/>
        </w:rPr>
        <w:t xml:space="preserve"> </w:t>
      </w:r>
      <w:r>
        <w:rPr>
          <w:rFonts w:ascii="Arial" w:hAnsi="Arial"/>
          <w:color w:val="006E6C"/>
          <w:w w:val="90"/>
          <w:sz w:val="21"/>
        </w:rPr>
        <w:t>drug</w:t>
      </w:r>
      <w:r>
        <w:rPr>
          <w:rFonts w:ascii="Arial" w:hAnsi="Arial"/>
          <w:color w:val="006E6C"/>
          <w:spacing w:val="-34"/>
          <w:w w:val="90"/>
          <w:sz w:val="21"/>
        </w:rPr>
        <w:t xml:space="preserve"> </w:t>
      </w:r>
      <w:proofErr w:type="spellStart"/>
      <w:r>
        <w:rPr>
          <w:rFonts w:ascii="Arial" w:hAnsi="Arial"/>
          <w:color w:val="006E6C"/>
          <w:w w:val="90"/>
          <w:sz w:val="21"/>
        </w:rPr>
        <w:t>orother</w:t>
      </w:r>
      <w:proofErr w:type="spellEnd"/>
      <w:r>
        <w:rPr>
          <w:rFonts w:ascii="Arial" w:hAnsi="Arial"/>
          <w:color w:val="006E6C"/>
          <w:spacing w:val="-34"/>
          <w:w w:val="90"/>
          <w:sz w:val="21"/>
        </w:rPr>
        <w:t xml:space="preserve"> </w:t>
      </w:r>
      <w:r>
        <w:rPr>
          <w:rFonts w:ascii="Arial" w:hAnsi="Arial"/>
          <w:color w:val="006E6C"/>
          <w:w w:val="90"/>
          <w:sz w:val="21"/>
        </w:rPr>
        <w:t>substance</w:t>
      </w:r>
      <w:r>
        <w:rPr>
          <w:rFonts w:ascii="Arial" w:hAnsi="Arial"/>
          <w:color w:val="006E6C"/>
          <w:spacing w:val="-34"/>
          <w:w w:val="90"/>
          <w:sz w:val="21"/>
        </w:rPr>
        <w:t xml:space="preserve"> </w:t>
      </w:r>
      <w:proofErr w:type="spellStart"/>
      <w:r>
        <w:rPr>
          <w:rFonts w:ascii="Arial" w:hAnsi="Arial"/>
          <w:color w:val="006E6C"/>
          <w:w w:val="90"/>
          <w:sz w:val="21"/>
        </w:rPr>
        <w:t>hasa</w:t>
      </w:r>
      <w:proofErr w:type="spellEnd"/>
      <w:r>
        <w:rPr>
          <w:rFonts w:ascii="Arial" w:hAnsi="Arial"/>
          <w:color w:val="006E6C"/>
          <w:spacing w:val="-33"/>
          <w:w w:val="90"/>
          <w:sz w:val="21"/>
        </w:rPr>
        <w:t xml:space="preserve"> </w:t>
      </w:r>
      <w:r>
        <w:rPr>
          <w:rFonts w:ascii="Arial" w:hAnsi="Arial"/>
          <w:color w:val="006E6C"/>
          <w:w w:val="90"/>
          <w:sz w:val="21"/>
        </w:rPr>
        <w:t>low</w:t>
      </w:r>
      <w:r>
        <w:rPr>
          <w:rFonts w:ascii="Arial" w:hAnsi="Arial"/>
          <w:color w:val="006E6C"/>
          <w:spacing w:val="-33"/>
          <w:w w:val="90"/>
          <w:sz w:val="21"/>
        </w:rPr>
        <w:t xml:space="preserve"> </w:t>
      </w:r>
      <w:r>
        <w:rPr>
          <w:rFonts w:ascii="Arial" w:hAnsi="Arial"/>
          <w:color w:val="006E6C"/>
          <w:w w:val="90"/>
          <w:sz w:val="21"/>
        </w:rPr>
        <w:t>potential</w:t>
      </w:r>
      <w:r>
        <w:rPr>
          <w:rFonts w:ascii="Arial" w:hAnsi="Arial"/>
          <w:color w:val="006E6C"/>
          <w:spacing w:val="-32"/>
          <w:w w:val="90"/>
          <w:sz w:val="21"/>
        </w:rPr>
        <w:t xml:space="preserve"> </w:t>
      </w:r>
      <w:r>
        <w:rPr>
          <w:rFonts w:ascii="Arial" w:hAnsi="Arial"/>
          <w:color w:val="006E6C"/>
          <w:w w:val="90"/>
          <w:sz w:val="21"/>
        </w:rPr>
        <w:t>for abuse</w:t>
      </w:r>
      <w:r>
        <w:rPr>
          <w:rFonts w:ascii="Arial" w:hAnsi="Arial"/>
          <w:color w:val="006E6C"/>
          <w:spacing w:val="-25"/>
          <w:w w:val="90"/>
          <w:sz w:val="21"/>
        </w:rPr>
        <w:t xml:space="preserve"> </w:t>
      </w:r>
      <w:r>
        <w:rPr>
          <w:rFonts w:ascii="Arial" w:hAnsi="Arial"/>
          <w:color w:val="006E6C"/>
          <w:w w:val="90"/>
          <w:sz w:val="21"/>
        </w:rPr>
        <w:t>relative</w:t>
      </w:r>
      <w:r>
        <w:rPr>
          <w:rFonts w:ascii="Arial" w:hAnsi="Arial"/>
          <w:color w:val="006E6C"/>
          <w:spacing w:val="-28"/>
          <w:w w:val="90"/>
          <w:sz w:val="21"/>
        </w:rPr>
        <w:t xml:space="preserve"> </w:t>
      </w:r>
      <w:r>
        <w:rPr>
          <w:rFonts w:ascii="Arial" w:hAnsi="Arial"/>
          <w:color w:val="006E6C"/>
          <w:w w:val="90"/>
          <w:sz w:val="21"/>
        </w:rPr>
        <w:t>to</w:t>
      </w:r>
      <w:r>
        <w:rPr>
          <w:rFonts w:ascii="Arial" w:hAnsi="Arial"/>
          <w:color w:val="006E6C"/>
          <w:spacing w:val="-26"/>
          <w:w w:val="90"/>
          <w:sz w:val="21"/>
        </w:rPr>
        <w:t xml:space="preserve"> </w:t>
      </w:r>
      <w:r>
        <w:rPr>
          <w:rFonts w:ascii="Arial" w:hAnsi="Arial"/>
          <w:color w:val="006E6C"/>
          <w:w w:val="90"/>
          <w:sz w:val="21"/>
        </w:rPr>
        <w:t>the</w:t>
      </w:r>
      <w:r>
        <w:rPr>
          <w:rFonts w:ascii="Arial" w:hAnsi="Arial"/>
          <w:color w:val="006E6C"/>
          <w:spacing w:val="-26"/>
          <w:w w:val="90"/>
          <w:sz w:val="21"/>
        </w:rPr>
        <w:t xml:space="preserve"> </w:t>
      </w:r>
      <w:r>
        <w:rPr>
          <w:rFonts w:ascii="Arial" w:hAnsi="Arial"/>
          <w:color w:val="006E6C"/>
          <w:w w:val="90"/>
          <w:sz w:val="21"/>
        </w:rPr>
        <w:t>drugs</w:t>
      </w:r>
      <w:r>
        <w:rPr>
          <w:rFonts w:ascii="Arial" w:hAnsi="Arial"/>
          <w:color w:val="006E6C"/>
          <w:spacing w:val="-27"/>
          <w:w w:val="90"/>
          <w:sz w:val="21"/>
        </w:rPr>
        <w:t xml:space="preserve"> </w:t>
      </w:r>
      <w:r>
        <w:rPr>
          <w:rFonts w:ascii="Arial" w:hAnsi="Arial"/>
          <w:color w:val="006E6C"/>
          <w:w w:val="90"/>
          <w:sz w:val="21"/>
        </w:rPr>
        <w:t>or</w:t>
      </w:r>
      <w:r>
        <w:rPr>
          <w:rFonts w:ascii="Arial" w:hAnsi="Arial"/>
          <w:color w:val="006E6C"/>
          <w:spacing w:val="-29"/>
          <w:w w:val="90"/>
          <w:sz w:val="21"/>
        </w:rPr>
        <w:t xml:space="preserve"> </w:t>
      </w:r>
      <w:r>
        <w:rPr>
          <w:rFonts w:ascii="Arial" w:hAnsi="Arial"/>
          <w:color w:val="006E6C"/>
          <w:w w:val="90"/>
          <w:sz w:val="21"/>
        </w:rPr>
        <w:t>other</w:t>
      </w:r>
      <w:r>
        <w:rPr>
          <w:rFonts w:ascii="Arial" w:hAnsi="Arial"/>
          <w:color w:val="006E6C"/>
          <w:spacing w:val="-25"/>
          <w:w w:val="90"/>
          <w:sz w:val="21"/>
        </w:rPr>
        <w:t xml:space="preserve"> </w:t>
      </w:r>
      <w:r>
        <w:rPr>
          <w:rFonts w:ascii="Arial" w:hAnsi="Arial"/>
          <w:color w:val="006E6C"/>
          <w:w w:val="90"/>
          <w:sz w:val="21"/>
        </w:rPr>
        <w:t>substances</w:t>
      </w:r>
      <w:r>
        <w:rPr>
          <w:rFonts w:ascii="Arial" w:hAnsi="Arial"/>
          <w:color w:val="006E6C"/>
          <w:spacing w:val="-27"/>
          <w:w w:val="90"/>
          <w:sz w:val="21"/>
        </w:rPr>
        <w:t xml:space="preserve"> </w:t>
      </w:r>
      <w:r>
        <w:rPr>
          <w:rFonts w:ascii="Arial" w:hAnsi="Arial"/>
          <w:color w:val="006E6C"/>
          <w:w w:val="90"/>
          <w:sz w:val="21"/>
        </w:rPr>
        <w:t xml:space="preserve">in </w:t>
      </w:r>
      <w:r>
        <w:rPr>
          <w:rFonts w:ascii="Arial" w:hAnsi="Arial"/>
          <w:color w:val="006E6C"/>
          <w:sz w:val="21"/>
        </w:rPr>
        <w:t>Schedule</w:t>
      </w:r>
      <w:r>
        <w:rPr>
          <w:rFonts w:ascii="Arial" w:hAnsi="Arial"/>
          <w:color w:val="006E6C"/>
          <w:spacing w:val="-10"/>
          <w:sz w:val="21"/>
        </w:rPr>
        <w:t xml:space="preserve"> </w:t>
      </w:r>
      <w:r>
        <w:rPr>
          <w:rFonts w:ascii="Arial" w:hAnsi="Arial"/>
          <w:color w:val="006E6C"/>
          <w:sz w:val="21"/>
        </w:rPr>
        <w:t>III.</w:t>
      </w:r>
    </w:p>
    <w:p w14:paraId="5711D7FF" w14:textId="77777777" w:rsidR="00B07341" w:rsidRDefault="00895636">
      <w:pPr>
        <w:pStyle w:val="ListParagraph"/>
        <w:numPr>
          <w:ilvl w:val="1"/>
          <w:numId w:val="42"/>
        </w:numPr>
        <w:tabs>
          <w:tab w:val="left" w:pos="1441"/>
        </w:tabs>
        <w:spacing w:before="0" w:line="314" w:lineRule="auto"/>
        <w:ind w:right="121"/>
        <w:rPr>
          <w:rFonts w:ascii="Arial" w:hAnsi="Arial"/>
          <w:sz w:val="21"/>
        </w:rPr>
      </w:pPr>
      <w:r>
        <w:rPr>
          <w:rFonts w:ascii="Arial" w:hAnsi="Arial"/>
          <w:color w:val="006E6C"/>
          <w:spacing w:val="-2"/>
          <w:w w:val="85"/>
          <w:sz w:val="21"/>
        </w:rPr>
        <w:t>The</w:t>
      </w:r>
      <w:r>
        <w:rPr>
          <w:rFonts w:ascii="Arial" w:hAnsi="Arial"/>
          <w:color w:val="006E6C"/>
          <w:spacing w:val="-6"/>
          <w:w w:val="85"/>
          <w:sz w:val="21"/>
        </w:rPr>
        <w:t xml:space="preserve"> </w:t>
      </w:r>
      <w:r>
        <w:rPr>
          <w:rFonts w:ascii="Arial" w:hAnsi="Arial"/>
          <w:color w:val="006E6C"/>
          <w:spacing w:val="-2"/>
          <w:w w:val="85"/>
          <w:sz w:val="21"/>
        </w:rPr>
        <w:t>drug</w:t>
      </w:r>
      <w:r>
        <w:rPr>
          <w:rFonts w:ascii="Arial" w:hAnsi="Arial"/>
          <w:color w:val="006E6C"/>
          <w:spacing w:val="-5"/>
          <w:w w:val="85"/>
          <w:sz w:val="21"/>
        </w:rPr>
        <w:t xml:space="preserve"> </w:t>
      </w:r>
      <w:r>
        <w:rPr>
          <w:rFonts w:ascii="Arial" w:hAnsi="Arial"/>
          <w:color w:val="006E6C"/>
          <w:spacing w:val="-2"/>
          <w:w w:val="85"/>
          <w:sz w:val="21"/>
        </w:rPr>
        <w:t>or</w:t>
      </w:r>
      <w:r>
        <w:rPr>
          <w:rFonts w:ascii="Arial" w:hAnsi="Arial"/>
          <w:color w:val="006E6C"/>
          <w:spacing w:val="-5"/>
          <w:w w:val="85"/>
          <w:sz w:val="21"/>
        </w:rPr>
        <w:t xml:space="preserve"> </w:t>
      </w:r>
      <w:r>
        <w:rPr>
          <w:rFonts w:ascii="Arial" w:hAnsi="Arial"/>
          <w:color w:val="006E6C"/>
          <w:spacing w:val="-2"/>
          <w:w w:val="85"/>
          <w:sz w:val="21"/>
        </w:rPr>
        <w:t>other substance</w:t>
      </w:r>
      <w:r>
        <w:rPr>
          <w:rFonts w:ascii="Arial" w:hAnsi="Arial"/>
          <w:color w:val="006E6C"/>
          <w:spacing w:val="-6"/>
          <w:w w:val="85"/>
          <w:sz w:val="21"/>
        </w:rPr>
        <w:t xml:space="preserve"> </w:t>
      </w:r>
      <w:r>
        <w:rPr>
          <w:rFonts w:ascii="Arial" w:hAnsi="Arial"/>
          <w:color w:val="006E6C"/>
          <w:spacing w:val="-2"/>
          <w:w w:val="85"/>
          <w:sz w:val="21"/>
        </w:rPr>
        <w:t>has</w:t>
      </w:r>
      <w:r>
        <w:rPr>
          <w:rFonts w:ascii="Arial" w:hAnsi="Arial"/>
          <w:color w:val="006E6C"/>
          <w:spacing w:val="-6"/>
          <w:w w:val="85"/>
          <w:sz w:val="21"/>
        </w:rPr>
        <w:t xml:space="preserve"> </w:t>
      </w:r>
      <w:r>
        <w:rPr>
          <w:rFonts w:ascii="Arial" w:hAnsi="Arial"/>
          <w:color w:val="006E6C"/>
          <w:spacing w:val="-2"/>
          <w:w w:val="85"/>
          <w:sz w:val="21"/>
        </w:rPr>
        <w:t>a</w:t>
      </w:r>
      <w:r>
        <w:rPr>
          <w:rFonts w:ascii="Arial" w:hAnsi="Arial"/>
          <w:color w:val="006E6C"/>
          <w:spacing w:val="-6"/>
          <w:w w:val="85"/>
          <w:sz w:val="21"/>
        </w:rPr>
        <w:t xml:space="preserve"> </w:t>
      </w:r>
      <w:r>
        <w:rPr>
          <w:rFonts w:ascii="Arial" w:hAnsi="Arial"/>
          <w:color w:val="006E6C"/>
          <w:spacing w:val="-2"/>
          <w:w w:val="85"/>
          <w:sz w:val="21"/>
        </w:rPr>
        <w:t xml:space="preserve">currently accepted </w:t>
      </w:r>
      <w:r>
        <w:rPr>
          <w:rFonts w:ascii="Arial" w:hAnsi="Arial"/>
          <w:color w:val="006E6C"/>
          <w:sz w:val="21"/>
        </w:rPr>
        <w:t>medical</w:t>
      </w:r>
      <w:r>
        <w:rPr>
          <w:rFonts w:ascii="Arial" w:hAnsi="Arial"/>
          <w:color w:val="006E6C"/>
          <w:spacing w:val="-18"/>
          <w:sz w:val="21"/>
        </w:rPr>
        <w:t xml:space="preserve"> </w:t>
      </w:r>
      <w:proofErr w:type="spellStart"/>
      <w:r>
        <w:rPr>
          <w:rFonts w:ascii="Arial" w:hAnsi="Arial"/>
          <w:color w:val="006E6C"/>
          <w:sz w:val="21"/>
        </w:rPr>
        <w:t>useintreatmentinthe</w:t>
      </w:r>
      <w:proofErr w:type="spellEnd"/>
      <w:r>
        <w:rPr>
          <w:rFonts w:ascii="Arial" w:hAnsi="Arial"/>
          <w:color w:val="006E6C"/>
          <w:spacing w:val="-21"/>
          <w:sz w:val="21"/>
        </w:rPr>
        <w:t xml:space="preserve"> </w:t>
      </w:r>
      <w:r>
        <w:rPr>
          <w:rFonts w:ascii="Arial" w:hAnsi="Arial"/>
          <w:color w:val="006E6C"/>
          <w:sz w:val="21"/>
        </w:rPr>
        <w:t>United</w:t>
      </w:r>
      <w:r>
        <w:rPr>
          <w:rFonts w:ascii="Arial" w:hAnsi="Arial"/>
          <w:color w:val="006E6C"/>
          <w:spacing w:val="-21"/>
          <w:sz w:val="21"/>
        </w:rPr>
        <w:t xml:space="preserve"> </w:t>
      </w:r>
      <w:r>
        <w:rPr>
          <w:rFonts w:ascii="Arial" w:hAnsi="Arial"/>
          <w:color w:val="006E6C"/>
          <w:sz w:val="21"/>
        </w:rPr>
        <w:t>States.</w:t>
      </w:r>
    </w:p>
    <w:p w14:paraId="62982E06" w14:textId="77777777" w:rsidR="00B07341" w:rsidRDefault="00895636">
      <w:pPr>
        <w:pStyle w:val="ListParagraph"/>
        <w:numPr>
          <w:ilvl w:val="1"/>
          <w:numId w:val="42"/>
        </w:numPr>
        <w:tabs>
          <w:tab w:val="left" w:pos="1441"/>
        </w:tabs>
        <w:spacing w:before="2" w:line="314" w:lineRule="auto"/>
        <w:ind w:right="581"/>
        <w:rPr>
          <w:rFonts w:ascii="Arial" w:hAnsi="Arial"/>
          <w:sz w:val="21"/>
        </w:rPr>
      </w:pPr>
      <w:r>
        <w:rPr>
          <w:rFonts w:ascii="Arial" w:hAnsi="Arial"/>
          <w:color w:val="006E6C"/>
          <w:w w:val="90"/>
          <w:sz w:val="21"/>
        </w:rPr>
        <w:t>Abuse</w:t>
      </w:r>
      <w:r>
        <w:rPr>
          <w:rFonts w:ascii="Arial" w:hAnsi="Arial"/>
          <w:color w:val="006E6C"/>
          <w:spacing w:val="-32"/>
          <w:w w:val="90"/>
          <w:sz w:val="21"/>
        </w:rPr>
        <w:t xml:space="preserve"> </w:t>
      </w:r>
      <w:r>
        <w:rPr>
          <w:rFonts w:ascii="Arial" w:hAnsi="Arial"/>
          <w:color w:val="006E6C"/>
          <w:w w:val="90"/>
          <w:sz w:val="21"/>
        </w:rPr>
        <w:t>of</w:t>
      </w:r>
      <w:r>
        <w:rPr>
          <w:rFonts w:ascii="Arial" w:hAnsi="Arial"/>
          <w:color w:val="006E6C"/>
          <w:spacing w:val="-31"/>
          <w:w w:val="90"/>
          <w:sz w:val="21"/>
        </w:rPr>
        <w:t xml:space="preserve"> </w:t>
      </w:r>
      <w:r>
        <w:rPr>
          <w:rFonts w:ascii="Arial" w:hAnsi="Arial"/>
          <w:color w:val="006E6C"/>
          <w:w w:val="90"/>
          <w:sz w:val="21"/>
        </w:rPr>
        <w:t>the</w:t>
      </w:r>
      <w:r>
        <w:rPr>
          <w:rFonts w:ascii="Arial" w:hAnsi="Arial"/>
          <w:color w:val="006E6C"/>
          <w:spacing w:val="-31"/>
          <w:w w:val="90"/>
          <w:sz w:val="21"/>
        </w:rPr>
        <w:t xml:space="preserve"> </w:t>
      </w:r>
      <w:r>
        <w:rPr>
          <w:rFonts w:ascii="Arial" w:hAnsi="Arial"/>
          <w:color w:val="006E6C"/>
          <w:w w:val="90"/>
          <w:sz w:val="21"/>
        </w:rPr>
        <w:t>drug</w:t>
      </w:r>
      <w:r>
        <w:rPr>
          <w:rFonts w:ascii="Arial" w:hAnsi="Arial"/>
          <w:color w:val="006E6C"/>
          <w:spacing w:val="-31"/>
          <w:w w:val="90"/>
          <w:sz w:val="21"/>
        </w:rPr>
        <w:t xml:space="preserve"> </w:t>
      </w:r>
      <w:r>
        <w:rPr>
          <w:rFonts w:ascii="Arial" w:hAnsi="Arial"/>
          <w:color w:val="006E6C"/>
          <w:w w:val="90"/>
          <w:sz w:val="21"/>
        </w:rPr>
        <w:t>or</w:t>
      </w:r>
      <w:r>
        <w:rPr>
          <w:rFonts w:ascii="Arial" w:hAnsi="Arial"/>
          <w:color w:val="006E6C"/>
          <w:spacing w:val="-32"/>
          <w:w w:val="90"/>
          <w:sz w:val="21"/>
        </w:rPr>
        <w:t xml:space="preserve"> </w:t>
      </w:r>
      <w:r>
        <w:rPr>
          <w:rFonts w:ascii="Arial" w:hAnsi="Arial"/>
          <w:color w:val="006E6C"/>
          <w:w w:val="90"/>
          <w:sz w:val="21"/>
        </w:rPr>
        <w:t>other</w:t>
      </w:r>
      <w:r>
        <w:rPr>
          <w:rFonts w:ascii="Arial" w:hAnsi="Arial"/>
          <w:color w:val="006E6C"/>
          <w:spacing w:val="-32"/>
          <w:w w:val="90"/>
          <w:sz w:val="21"/>
        </w:rPr>
        <w:t xml:space="preserve"> </w:t>
      </w:r>
      <w:r>
        <w:rPr>
          <w:rFonts w:ascii="Arial" w:hAnsi="Arial"/>
          <w:color w:val="006E6C"/>
          <w:w w:val="90"/>
          <w:sz w:val="21"/>
        </w:rPr>
        <w:t>substance</w:t>
      </w:r>
      <w:r>
        <w:rPr>
          <w:rFonts w:ascii="Arial" w:hAnsi="Arial"/>
          <w:color w:val="006E6C"/>
          <w:spacing w:val="-32"/>
          <w:w w:val="90"/>
          <w:sz w:val="21"/>
        </w:rPr>
        <w:t xml:space="preserve"> </w:t>
      </w:r>
      <w:r>
        <w:rPr>
          <w:rFonts w:ascii="Arial" w:hAnsi="Arial"/>
          <w:color w:val="006E6C"/>
          <w:w w:val="90"/>
          <w:sz w:val="21"/>
        </w:rPr>
        <w:t>may</w:t>
      </w:r>
      <w:r>
        <w:rPr>
          <w:rFonts w:ascii="Arial" w:hAnsi="Arial"/>
          <w:color w:val="006E6C"/>
          <w:spacing w:val="-32"/>
          <w:w w:val="90"/>
          <w:sz w:val="21"/>
        </w:rPr>
        <w:t xml:space="preserve"> </w:t>
      </w:r>
      <w:r>
        <w:rPr>
          <w:rFonts w:ascii="Arial" w:hAnsi="Arial"/>
          <w:color w:val="006E6C"/>
          <w:w w:val="90"/>
          <w:sz w:val="21"/>
        </w:rPr>
        <w:t xml:space="preserve">lead </w:t>
      </w:r>
      <w:r>
        <w:rPr>
          <w:rFonts w:ascii="Arial" w:hAnsi="Arial"/>
          <w:color w:val="006E6C"/>
          <w:spacing w:val="-2"/>
          <w:w w:val="85"/>
          <w:sz w:val="21"/>
        </w:rPr>
        <w:t>to</w:t>
      </w:r>
      <w:r>
        <w:rPr>
          <w:rFonts w:ascii="Arial" w:hAnsi="Arial"/>
          <w:color w:val="006E6C"/>
          <w:spacing w:val="-9"/>
          <w:w w:val="85"/>
          <w:sz w:val="21"/>
        </w:rPr>
        <w:t xml:space="preserve"> </w:t>
      </w:r>
      <w:r>
        <w:rPr>
          <w:rFonts w:ascii="Arial" w:hAnsi="Arial"/>
          <w:color w:val="006E6C"/>
          <w:spacing w:val="-2"/>
          <w:w w:val="85"/>
          <w:sz w:val="21"/>
        </w:rPr>
        <w:t>limited</w:t>
      </w:r>
      <w:r>
        <w:rPr>
          <w:rFonts w:ascii="Arial" w:hAnsi="Arial"/>
          <w:color w:val="006E6C"/>
          <w:spacing w:val="-9"/>
          <w:w w:val="85"/>
          <w:sz w:val="21"/>
        </w:rPr>
        <w:t xml:space="preserve"> </w:t>
      </w:r>
      <w:r>
        <w:rPr>
          <w:rFonts w:ascii="Arial" w:hAnsi="Arial"/>
          <w:color w:val="006E6C"/>
          <w:spacing w:val="-2"/>
          <w:w w:val="85"/>
          <w:sz w:val="21"/>
        </w:rPr>
        <w:t>physical</w:t>
      </w:r>
      <w:r>
        <w:rPr>
          <w:rFonts w:ascii="Arial" w:hAnsi="Arial"/>
          <w:color w:val="006E6C"/>
          <w:spacing w:val="-7"/>
          <w:w w:val="85"/>
          <w:sz w:val="21"/>
        </w:rPr>
        <w:t xml:space="preserve"> </w:t>
      </w:r>
      <w:r>
        <w:rPr>
          <w:rFonts w:ascii="Arial" w:hAnsi="Arial"/>
          <w:color w:val="006E6C"/>
          <w:spacing w:val="-2"/>
          <w:w w:val="85"/>
          <w:sz w:val="21"/>
        </w:rPr>
        <w:t>dependence</w:t>
      </w:r>
      <w:r>
        <w:rPr>
          <w:rFonts w:ascii="Arial" w:hAnsi="Arial"/>
          <w:color w:val="006E6C"/>
          <w:spacing w:val="-3"/>
          <w:w w:val="85"/>
          <w:sz w:val="21"/>
        </w:rPr>
        <w:t xml:space="preserve"> </w:t>
      </w:r>
      <w:r>
        <w:rPr>
          <w:rFonts w:ascii="Arial" w:hAnsi="Arial"/>
          <w:color w:val="006E6C"/>
          <w:spacing w:val="-2"/>
          <w:w w:val="85"/>
          <w:sz w:val="21"/>
        </w:rPr>
        <w:t>or</w:t>
      </w:r>
      <w:r>
        <w:rPr>
          <w:rFonts w:ascii="Arial" w:hAnsi="Arial"/>
          <w:color w:val="006E6C"/>
          <w:spacing w:val="-7"/>
          <w:w w:val="85"/>
          <w:sz w:val="21"/>
        </w:rPr>
        <w:t xml:space="preserve"> </w:t>
      </w:r>
      <w:r>
        <w:rPr>
          <w:rFonts w:ascii="Arial" w:hAnsi="Arial"/>
          <w:color w:val="006E6C"/>
          <w:spacing w:val="-2"/>
          <w:w w:val="85"/>
          <w:sz w:val="21"/>
        </w:rPr>
        <w:t>psychological</w:t>
      </w:r>
    </w:p>
    <w:p w14:paraId="032A7499" w14:textId="77777777" w:rsidR="00B07341" w:rsidRDefault="00895636">
      <w:pPr>
        <w:pStyle w:val="BodyText"/>
        <w:spacing w:before="6" w:line="316" w:lineRule="auto"/>
        <w:ind w:left="1440" w:right="47"/>
      </w:pPr>
      <w:r>
        <w:rPr>
          <w:color w:val="006E6C"/>
          <w:spacing w:val="-2"/>
          <w:w w:val="85"/>
        </w:rPr>
        <w:t>dependence</w:t>
      </w:r>
      <w:r>
        <w:rPr>
          <w:color w:val="006E6C"/>
          <w:spacing w:val="-7"/>
          <w:w w:val="85"/>
        </w:rPr>
        <w:t xml:space="preserve"> </w:t>
      </w:r>
      <w:r>
        <w:rPr>
          <w:color w:val="006E6C"/>
          <w:spacing w:val="-2"/>
          <w:w w:val="85"/>
        </w:rPr>
        <w:t>relative</w:t>
      </w:r>
      <w:r>
        <w:rPr>
          <w:color w:val="006E6C"/>
          <w:spacing w:val="-5"/>
          <w:w w:val="85"/>
        </w:rPr>
        <w:t xml:space="preserve"> </w:t>
      </w:r>
      <w:r>
        <w:rPr>
          <w:color w:val="006E6C"/>
          <w:spacing w:val="-2"/>
          <w:w w:val="85"/>
        </w:rPr>
        <w:t>to</w:t>
      </w:r>
      <w:r>
        <w:rPr>
          <w:color w:val="006E6C"/>
          <w:spacing w:val="-3"/>
          <w:w w:val="85"/>
        </w:rPr>
        <w:t xml:space="preserve"> </w:t>
      </w:r>
      <w:r>
        <w:rPr>
          <w:color w:val="006E6C"/>
          <w:spacing w:val="-2"/>
          <w:w w:val="85"/>
        </w:rPr>
        <w:t>the</w:t>
      </w:r>
      <w:r>
        <w:rPr>
          <w:color w:val="006E6C"/>
          <w:spacing w:val="-7"/>
          <w:w w:val="85"/>
        </w:rPr>
        <w:t xml:space="preserve"> </w:t>
      </w:r>
      <w:r>
        <w:rPr>
          <w:color w:val="006E6C"/>
          <w:spacing w:val="-2"/>
          <w:w w:val="85"/>
        </w:rPr>
        <w:t>drugs</w:t>
      </w:r>
      <w:r>
        <w:rPr>
          <w:color w:val="006E6C"/>
          <w:spacing w:val="-5"/>
          <w:w w:val="85"/>
        </w:rPr>
        <w:t xml:space="preserve"> </w:t>
      </w:r>
      <w:r>
        <w:rPr>
          <w:color w:val="006E6C"/>
          <w:spacing w:val="-2"/>
          <w:w w:val="85"/>
        </w:rPr>
        <w:t>or</w:t>
      </w:r>
      <w:r>
        <w:rPr>
          <w:color w:val="006E6C"/>
          <w:spacing w:val="-3"/>
          <w:w w:val="85"/>
        </w:rPr>
        <w:t xml:space="preserve"> </w:t>
      </w:r>
      <w:r>
        <w:rPr>
          <w:color w:val="006E6C"/>
          <w:spacing w:val="-2"/>
          <w:w w:val="85"/>
        </w:rPr>
        <w:t>other</w:t>
      </w:r>
      <w:r>
        <w:rPr>
          <w:color w:val="006E6C"/>
          <w:spacing w:val="-4"/>
          <w:w w:val="85"/>
        </w:rPr>
        <w:t xml:space="preserve"> </w:t>
      </w:r>
      <w:r>
        <w:rPr>
          <w:color w:val="006E6C"/>
          <w:spacing w:val="-2"/>
          <w:w w:val="85"/>
        </w:rPr>
        <w:t xml:space="preserve">substances </w:t>
      </w:r>
      <w:r>
        <w:rPr>
          <w:color w:val="006E6C"/>
          <w:w w:val="95"/>
        </w:rPr>
        <w:t>in Schedule</w:t>
      </w:r>
      <w:r>
        <w:rPr>
          <w:color w:val="006E6C"/>
          <w:spacing w:val="-1"/>
          <w:w w:val="95"/>
        </w:rPr>
        <w:t xml:space="preserve"> </w:t>
      </w:r>
      <w:r>
        <w:rPr>
          <w:color w:val="006E6C"/>
          <w:w w:val="95"/>
        </w:rPr>
        <w:t>III.</w:t>
      </w:r>
    </w:p>
    <w:p w14:paraId="0EC7D1F3" w14:textId="77777777" w:rsidR="00B07341" w:rsidRDefault="00895636">
      <w:pPr>
        <w:pStyle w:val="ListParagraph"/>
        <w:numPr>
          <w:ilvl w:val="1"/>
          <w:numId w:val="42"/>
        </w:numPr>
        <w:tabs>
          <w:tab w:val="left" w:pos="1441"/>
        </w:tabs>
        <w:spacing w:before="4" w:line="316" w:lineRule="auto"/>
        <w:ind w:right="635"/>
        <w:rPr>
          <w:rFonts w:ascii="Arial" w:hAnsi="Arial"/>
          <w:sz w:val="21"/>
        </w:rPr>
      </w:pPr>
      <w:r>
        <w:rPr>
          <w:rFonts w:ascii="Arial" w:hAnsi="Arial"/>
          <w:color w:val="006E6C"/>
          <w:spacing w:val="-2"/>
          <w:w w:val="85"/>
          <w:sz w:val="21"/>
        </w:rPr>
        <w:t>Examples</w:t>
      </w:r>
      <w:r>
        <w:rPr>
          <w:rFonts w:ascii="Arial" w:hAnsi="Arial"/>
          <w:color w:val="006E6C"/>
          <w:spacing w:val="-7"/>
          <w:w w:val="85"/>
          <w:sz w:val="21"/>
        </w:rPr>
        <w:t xml:space="preserve"> </w:t>
      </w:r>
      <w:r>
        <w:rPr>
          <w:rFonts w:ascii="Arial" w:hAnsi="Arial"/>
          <w:color w:val="006E6C"/>
          <w:spacing w:val="-2"/>
          <w:w w:val="85"/>
          <w:sz w:val="21"/>
        </w:rPr>
        <w:t>of drugs</w:t>
      </w:r>
      <w:r>
        <w:rPr>
          <w:rFonts w:ascii="Arial" w:hAnsi="Arial"/>
          <w:color w:val="006E6C"/>
          <w:spacing w:val="-5"/>
          <w:w w:val="85"/>
          <w:sz w:val="21"/>
        </w:rPr>
        <w:t xml:space="preserve"> </w:t>
      </w:r>
      <w:r>
        <w:rPr>
          <w:rFonts w:ascii="Arial" w:hAnsi="Arial"/>
          <w:color w:val="006E6C"/>
          <w:spacing w:val="-2"/>
          <w:w w:val="85"/>
          <w:sz w:val="21"/>
        </w:rPr>
        <w:t>included</w:t>
      </w:r>
      <w:r>
        <w:rPr>
          <w:rFonts w:ascii="Arial" w:hAnsi="Arial"/>
          <w:color w:val="006E6C"/>
          <w:spacing w:val="-5"/>
          <w:w w:val="85"/>
          <w:sz w:val="21"/>
        </w:rPr>
        <w:t xml:space="preserve"> </w:t>
      </w:r>
      <w:r>
        <w:rPr>
          <w:rFonts w:ascii="Arial" w:hAnsi="Arial"/>
          <w:color w:val="006E6C"/>
          <w:spacing w:val="-2"/>
          <w:w w:val="85"/>
          <w:sz w:val="21"/>
        </w:rPr>
        <w:t>in Schedule IV</w:t>
      </w:r>
      <w:r>
        <w:rPr>
          <w:rFonts w:ascii="Arial" w:hAnsi="Arial"/>
          <w:color w:val="006E6C"/>
          <w:spacing w:val="-6"/>
          <w:w w:val="85"/>
          <w:sz w:val="21"/>
        </w:rPr>
        <w:t xml:space="preserve"> </w:t>
      </w:r>
      <w:r>
        <w:rPr>
          <w:rFonts w:ascii="Arial" w:hAnsi="Arial"/>
          <w:color w:val="006E6C"/>
          <w:spacing w:val="-2"/>
          <w:w w:val="85"/>
          <w:sz w:val="21"/>
        </w:rPr>
        <w:t xml:space="preserve">are </w:t>
      </w:r>
      <w:proofErr w:type="spellStart"/>
      <w:proofErr w:type="gramStart"/>
      <w:r>
        <w:rPr>
          <w:rFonts w:ascii="Arial" w:hAnsi="Arial"/>
          <w:color w:val="006E6C"/>
          <w:spacing w:val="-2"/>
          <w:w w:val="95"/>
          <w:sz w:val="21"/>
        </w:rPr>
        <w:t>alprazolam,clonazepam</w:t>
      </w:r>
      <w:proofErr w:type="gramEnd"/>
      <w:r>
        <w:rPr>
          <w:rFonts w:ascii="Arial" w:hAnsi="Arial"/>
          <w:color w:val="006E6C"/>
          <w:spacing w:val="-2"/>
          <w:w w:val="95"/>
          <w:sz w:val="21"/>
        </w:rPr>
        <w:t>,anddiazepam</w:t>
      </w:r>
      <w:proofErr w:type="spellEnd"/>
      <w:r>
        <w:rPr>
          <w:rFonts w:ascii="Arial" w:hAnsi="Arial"/>
          <w:color w:val="006E6C"/>
          <w:spacing w:val="-2"/>
          <w:w w:val="95"/>
          <w:sz w:val="21"/>
        </w:rPr>
        <w:t>.</w:t>
      </w:r>
    </w:p>
    <w:p w14:paraId="22CE0BE2" w14:textId="77777777" w:rsidR="00B07341" w:rsidRDefault="00B07341">
      <w:pPr>
        <w:pStyle w:val="BodyText"/>
        <w:spacing w:before="8"/>
        <w:rPr>
          <w:sz w:val="23"/>
        </w:rPr>
      </w:pPr>
    </w:p>
    <w:p w14:paraId="55AA94D9" w14:textId="77777777" w:rsidR="00B07341" w:rsidRDefault="00895636">
      <w:pPr>
        <w:pStyle w:val="Heading8"/>
      </w:pPr>
      <w:r>
        <w:rPr>
          <w:color w:val="006E6C"/>
          <w:w w:val="85"/>
        </w:rPr>
        <w:t>Schedule</w:t>
      </w:r>
      <w:r>
        <w:rPr>
          <w:color w:val="006E6C"/>
          <w:spacing w:val="43"/>
        </w:rPr>
        <w:t xml:space="preserve"> </w:t>
      </w:r>
      <w:r>
        <w:rPr>
          <w:color w:val="006E6C"/>
          <w:spacing w:val="-12"/>
        </w:rPr>
        <w:t>V</w:t>
      </w:r>
    </w:p>
    <w:p w14:paraId="0C1D2812" w14:textId="77777777" w:rsidR="00B07341" w:rsidRDefault="00895636">
      <w:pPr>
        <w:pStyle w:val="ListParagraph"/>
        <w:numPr>
          <w:ilvl w:val="1"/>
          <w:numId w:val="42"/>
        </w:numPr>
        <w:tabs>
          <w:tab w:val="left" w:pos="1441"/>
        </w:tabs>
        <w:spacing w:before="67" w:line="319" w:lineRule="auto"/>
        <w:ind w:right="413"/>
        <w:rPr>
          <w:rFonts w:ascii="Arial" w:hAnsi="Arial"/>
          <w:sz w:val="21"/>
        </w:rPr>
      </w:pPr>
      <w:r>
        <w:rPr>
          <w:rFonts w:ascii="Arial" w:hAnsi="Arial"/>
          <w:color w:val="006E6C"/>
          <w:spacing w:val="-2"/>
          <w:w w:val="85"/>
          <w:sz w:val="21"/>
        </w:rPr>
        <w:t>The</w:t>
      </w:r>
      <w:r>
        <w:rPr>
          <w:rFonts w:ascii="Arial" w:hAnsi="Arial"/>
          <w:color w:val="006E6C"/>
          <w:spacing w:val="-17"/>
          <w:w w:val="85"/>
          <w:sz w:val="21"/>
        </w:rPr>
        <w:t xml:space="preserve"> </w:t>
      </w:r>
      <w:r>
        <w:rPr>
          <w:rFonts w:ascii="Arial" w:hAnsi="Arial"/>
          <w:color w:val="006E6C"/>
          <w:spacing w:val="-2"/>
          <w:w w:val="85"/>
          <w:sz w:val="21"/>
        </w:rPr>
        <w:t>drug</w:t>
      </w:r>
      <w:r>
        <w:rPr>
          <w:rFonts w:ascii="Arial" w:hAnsi="Arial"/>
          <w:color w:val="006E6C"/>
          <w:spacing w:val="-15"/>
          <w:w w:val="85"/>
          <w:sz w:val="21"/>
        </w:rPr>
        <w:t xml:space="preserve"> </w:t>
      </w:r>
      <w:r>
        <w:rPr>
          <w:rFonts w:ascii="Arial" w:hAnsi="Arial"/>
          <w:color w:val="006E6C"/>
          <w:spacing w:val="-2"/>
          <w:w w:val="85"/>
          <w:sz w:val="21"/>
        </w:rPr>
        <w:t>or</w:t>
      </w:r>
      <w:r>
        <w:rPr>
          <w:rFonts w:ascii="Arial" w:hAnsi="Arial"/>
          <w:color w:val="006E6C"/>
          <w:spacing w:val="-13"/>
          <w:w w:val="85"/>
          <w:sz w:val="21"/>
        </w:rPr>
        <w:t xml:space="preserve"> </w:t>
      </w:r>
      <w:r>
        <w:rPr>
          <w:rFonts w:ascii="Arial" w:hAnsi="Arial"/>
          <w:color w:val="006E6C"/>
          <w:spacing w:val="-2"/>
          <w:w w:val="85"/>
          <w:sz w:val="21"/>
        </w:rPr>
        <w:t>other</w:t>
      </w:r>
      <w:r>
        <w:rPr>
          <w:rFonts w:ascii="Arial" w:hAnsi="Arial"/>
          <w:color w:val="006E6C"/>
          <w:spacing w:val="-15"/>
          <w:w w:val="85"/>
          <w:sz w:val="21"/>
        </w:rPr>
        <w:t xml:space="preserve"> </w:t>
      </w:r>
      <w:r>
        <w:rPr>
          <w:rFonts w:ascii="Arial" w:hAnsi="Arial"/>
          <w:color w:val="006E6C"/>
          <w:spacing w:val="-2"/>
          <w:w w:val="85"/>
          <w:sz w:val="21"/>
        </w:rPr>
        <w:t>substance</w:t>
      </w:r>
      <w:r>
        <w:rPr>
          <w:rFonts w:ascii="Arial" w:hAnsi="Arial"/>
          <w:color w:val="006E6C"/>
          <w:spacing w:val="-11"/>
          <w:w w:val="85"/>
          <w:sz w:val="21"/>
        </w:rPr>
        <w:t xml:space="preserve"> </w:t>
      </w:r>
      <w:r>
        <w:rPr>
          <w:rFonts w:ascii="Arial" w:hAnsi="Arial"/>
          <w:color w:val="006E6C"/>
          <w:spacing w:val="-2"/>
          <w:w w:val="85"/>
          <w:sz w:val="21"/>
        </w:rPr>
        <w:t>has</w:t>
      </w:r>
      <w:r>
        <w:rPr>
          <w:rFonts w:ascii="Arial" w:hAnsi="Arial"/>
          <w:color w:val="006E6C"/>
          <w:spacing w:val="-14"/>
          <w:w w:val="85"/>
          <w:sz w:val="21"/>
        </w:rPr>
        <w:t xml:space="preserve"> </w:t>
      </w:r>
      <w:r>
        <w:rPr>
          <w:rFonts w:ascii="Arial" w:hAnsi="Arial"/>
          <w:color w:val="006E6C"/>
          <w:spacing w:val="-2"/>
          <w:w w:val="85"/>
          <w:sz w:val="21"/>
        </w:rPr>
        <w:t>a</w:t>
      </w:r>
      <w:r>
        <w:rPr>
          <w:rFonts w:ascii="Arial" w:hAnsi="Arial"/>
          <w:color w:val="006E6C"/>
          <w:spacing w:val="-16"/>
          <w:w w:val="85"/>
          <w:sz w:val="21"/>
        </w:rPr>
        <w:t xml:space="preserve"> </w:t>
      </w:r>
      <w:r>
        <w:rPr>
          <w:rFonts w:ascii="Arial" w:hAnsi="Arial"/>
          <w:color w:val="006E6C"/>
          <w:spacing w:val="-2"/>
          <w:w w:val="85"/>
          <w:sz w:val="21"/>
        </w:rPr>
        <w:t>low</w:t>
      </w:r>
      <w:r>
        <w:rPr>
          <w:rFonts w:ascii="Arial" w:hAnsi="Arial"/>
          <w:color w:val="006E6C"/>
          <w:spacing w:val="-13"/>
          <w:w w:val="85"/>
          <w:sz w:val="21"/>
        </w:rPr>
        <w:t xml:space="preserve"> </w:t>
      </w:r>
      <w:r>
        <w:rPr>
          <w:rFonts w:ascii="Arial" w:hAnsi="Arial"/>
          <w:color w:val="006E6C"/>
          <w:spacing w:val="-2"/>
          <w:w w:val="85"/>
          <w:sz w:val="21"/>
        </w:rPr>
        <w:t>potential</w:t>
      </w:r>
      <w:r>
        <w:rPr>
          <w:rFonts w:ascii="Arial" w:hAnsi="Arial"/>
          <w:color w:val="006E6C"/>
          <w:spacing w:val="-11"/>
          <w:w w:val="85"/>
          <w:sz w:val="21"/>
        </w:rPr>
        <w:t xml:space="preserve"> </w:t>
      </w:r>
      <w:r>
        <w:rPr>
          <w:rFonts w:ascii="Arial" w:hAnsi="Arial"/>
          <w:color w:val="006E6C"/>
          <w:spacing w:val="-2"/>
          <w:w w:val="85"/>
          <w:sz w:val="21"/>
        </w:rPr>
        <w:t xml:space="preserve">for </w:t>
      </w:r>
      <w:r>
        <w:rPr>
          <w:rFonts w:ascii="Arial" w:hAnsi="Arial"/>
          <w:color w:val="006E6C"/>
          <w:w w:val="85"/>
          <w:sz w:val="21"/>
        </w:rPr>
        <w:t>abuse</w:t>
      </w:r>
      <w:r>
        <w:rPr>
          <w:rFonts w:ascii="Arial" w:hAnsi="Arial"/>
          <w:color w:val="006E6C"/>
          <w:spacing w:val="-12"/>
          <w:w w:val="85"/>
          <w:sz w:val="21"/>
        </w:rPr>
        <w:t xml:space="preserve"> </w:t>
      </w:r>
      <w:r>
        <w:rPr>
          <w:rFonts w:ascii="Arial" w:hAnsi="Arial"/>
          <w:color w:val="006E6C"/>
          <w:w w:val="85"/>
          <w:sz w:val="21"/>
        </w:rPr>
        <w:t>relative</w:t>
      </w:r>
      <w:r>
        <w:rPr>
          <w:rFonts w:ascii="Arial" w:hAnsi="Arial"/>
          <w:color w:val="006E6C"/>
          <w:spacing w:val="-10"/>
          <w:w w:val="85"/>
          <w:sz w:val="21"/>
        </w:rPr>
        <w:t xml:space="preserve"> </w:t>
      </w:r>
      <w:r>
        <w:rPr>
          <w:rFonts w:ascii="Arial" w:hAnsi="Arial"/>
          <w:color w:val="006E6C"/>
          <w:w w:val="85"/>
          <w:sz w:val="21"/>
        </w:rPr>
        <w:t>to</w:t>
      </w:r>
      <w:r>
        <w:rPr>
          <w:rFonts w:ascii="Arial" w:hAnsi="Arial"/>
          <w:color w:val="006E6C"/>
          <w:spacing w:val="-10"/>
          <w:w w:val="85"/>
          <w:sz w:val="21"/>
        </w:rPr>
        <w:t xml:space="preserve"> </w:t>
      </w:r>
      <w:r>
        <w:rPr>
          <w:rFonts w:ascii="Arial" w:hAnsi="Arial"/>
          <w:color w:val="006E6C"/>
          <w:w w:val="85"/>
          <w:sz w:val="21"/>
        </w:rPr>
        <w:t>the</w:t>
      </w:r>
      <w:r>
        <w:rPr>
          <w:rFonts w:ascii="Arial" w:hAnsi="Arial"/>
          <w:color w:val="006E6C"/>
          <w:spacing w:val="-12"/>
          <w:w w:val="85"/>
          <w:sz w:val="21"/>
        </w:rPr>
        <w:t xml:space="preserve"> </w:t>
      </w:r>
      <w:r>
        <w:rPr>
          <w:rFonts w:ascii="Arial" w:hAnsi="Arial"/>
          <w:color w:val="006E6C"/>
          <w:w w:val="85"/>
          <w:sz w:val="21"/>
        </w:rPr>
        <w:t>drugs</w:t>
      </w:r>
      <w:r>
        <w:rPr>
          <w:rFonts w:ascii="Arial" w:hAnsi="Arial"/>
          <w:color w:val="006E6C"/>
          <w:spacing w:val="-12"/>
          <w:w w:val="85"/>
          <w:sz w:val="21"/>
        </w:rPr>
        <w:t xml:space="preserve"> </w:t>
      </w:r>
      <w:r>
        <w:rPr>
          <w:rFonts w:ascii="Arial" w:hAnsi="Arial"/>
          <w:color w:val="006E6C"/>
          <w:w w:val="85"/>
          <w:sz w:val="21"/>
        </w:rPr>
        <w:t>or</w:t>
      </w:r>
      <w:r>
        <w:rPr>
          <w:rFonts w:ascii="Arial" w:hAnsi="Arial"/>
          <w:color w:val="006E6C"/>
          <w:spacing w:val="-11"/>
          <w:w w:val="85"/>
          <w:sz w:val="21"/>
        </w:rPr>
        <w:t xml:space="preserve"> </w:t>
      </w:r>
      <w:r>
        <w:rPr>
          <w:rFonts w:ascii="Arial" w:hAnsi="Arial"/>
          <w:color w:val="006E6C"/>
          <w:w w:val="85"/>
          <w:sz w:val="21"/>
        </w:rPr>
        <w:t>other</w:t>
      </w:r>
      <w:r>
        <w:rPr>
          <w:rFonts w:ascii="Arial" w:hAnsi="Arial"/>
          <w:color w:val="006E6C"/>
          <w:spacing w:val="-10"/>
          <w:w w:val="85"/>
          <w:sz w:val="21"/>
        </w:rPr>
        <w:t xml:space="preserve"> </w:t>
      </w:r>
      <w:r>
        <w:rPr>
          <w:rFonts w:ascii="Arial" w:hAnsi="Arial"/>
          <w:color w:val="006E6C"/>
          <w:w w:val="85"/>
          <w:sz w:val="21"/>
        </w:rPr>
        <w:t>substances</w:t>
      </w:r>
      <w:r>
        <w:rPr>
          <w:rFonts w:ascii="Arial" w:hAnsi="Arial"/>
          <w:color w:val="006E6C"/>
          <w:spacing w:val="-11"/>
          <w:w w:val="85"/>
          <w:sz w:val="21"/>
        </w:rPr>
        <w:t xml:space="preserve"> </w:t>
      </w:r>
      <w:r>
        <w:rPr>
          <w:rFonts w:ascii="Arial" w:hAnsi="Arial"/>
          <w:color w:val="006E6C"/>
          <w:w w:val="85"/>
          <w:sz w:val="21"/>
        </w:rPr>
        <w:t xml:space="preserve">in </w:t>
      </w:r>
      <w:r>
        <w:rPr>
          <w:rFonts w:ascii="Arial" w:hAnsi="Arial"/>
          <w:color w:val="006E6C"/>
          <w:w w:val="95"/>
          <w:sz w:val="21"/>
        </w:rPr>
        <w:t>Schedule</w:t>
      </w:r>
      <w:r>
        <w:rPr>
          <w:rFonts w:ascii="Arial" w:hAnsi="Arial"/>
          <w:color w:val="006E6C"/>
          <w:spacing w:val="-3"/>
          <w:w w:val="95"/>
          <w:sz w:val="21"/>
        </w:rPr>
        <w:t xml:space="preserve"> </w:t>
      </w:r>
      <w:r>
        <w:rPr>
          <w:rFonts w:ascii="Arial" w:hAnsi="Arial"/>
          <w:color w:val="006E6C"/>
          <w:w w:val="95"/>
          <w:sz w:val="21"/>
        </w:rPr>
        <w:t>IV.</w:t>
      </w:r>
    </w:p>
    <w:p w14:paraId="5596E8D8" w14:textId="77777777" w:rsidR="00B07341" w:rsidRDefault="00895636">
      <w:pPr>
        <w:pStyle w:val="ListParagraph"/>
        <w:numPr>
          <w:ilvl w:val="1"/>
          <w:numId w:val="42"/>
        </w:numPr>
        <w:tabs>
          <w:tab w:val="left" w:pos="1441"/>
        </w:tabs>
        <w:spacing w:before="0" w:line="316" w:lineRule="auto"/>
        <w:ind w:right="121"/>
        <w:rPr>
          <w:rFonts w:ascii="Arial" w:hAnsi="Arial"/>
          <w:sz w:val="21"/>
        </w:rPr>
      </w:pPr>
      <w:r>
        <w:rPr>
          <w:rFonts w:ascii="Arial" w:hAnsi="Arial"/>
          <w:color w:val="006E6C"/>
          <w:spacing w:val="-2"/>
          <w:w w:val="85"/>
          <w:sz w:val="21"/>
        </w:rPr>
        <w:t>The</w:t>
      </w:r>
      <w:r>
        <w:rPr>
          <w:rFonts w:ascii="Arial" w:hAnsi="Arial"/>
          <w:color w:val="006E6C"/>
          <w:spacing w:val="-6"/>
          <w:w w:val="85"/>
          <w:sz w:val="21"/>
        </w:rPr>
        <w:t xml:space="preserve"> </w:t>
      </w:r>
      <w:r>
        <w:rPr>
          <w:rFonts w:ascii="Arial" w:hAnsi="Arial"/>
          <w:color w:val="006E6C"/>
          <w:spacing w:val="-2"/>
          <w:w w:val="85"/>
          <w:sz w:val="21"/>
        </w:rPr>
        <w:t>drug</w:t>
      </w:r>
      <w:r>
        <w:rPr>
          <w:rFonts w:ascii="Arial" w:hAnsi="Arial"/>
          <w:color w:val="006E6C"/>
          <w:spacing w:val="-5"/>
          <w:w w:val="85"/>
          <w:sz w:val="21"/>
        </w:rPr>
        <w:t xml:space="preserve"> </w:t>
      </w:r>
      <w:r>
        <w:rPr>
          <w:rFonts w:ascii="Arial" w:hAnsi="Arial"/>
          <w:color w:val="006E6C"/>
          <w:spacing w:val="-2"/>
          <w:w w:val="85"/>
          <w:sz w:val="21"/>
        </w:rPr>
        <w:t>or</w:t>
      </w:r>
      <w:r>
        <w:rPr>
          <w:rFonts w:ascii="Arial" w:hAnsi="Arial"/>
          <w:color w:val="006E6C"/>
          <w:spacing w:val="-5"/>
          <w:w w:val="85"/>
          <w:sz w:val="21"/>
        </w:rPr>
        <w:t xml:space="preserve"> </w:t>
      </w:r>
      <w:r>
        <w:rPr>
          <w:rFonts w:ascii="Arial" w:hAnsi="Arial"/>
          <w:color w:val="006E6C"/>
          <w:spacing w:val="-2"/>
          <w:w w:val="85"/>
          <w:sz w:val="21"/>
        </w:rPr>
        <w:t>other substance</w:t>
      </w:r>
      <w:r>
        <w:rPr>
          <w:rFonts w:ascii="Arial" w:hAnsi="Arial"/>
          <w:color w:val="006E6C"/>
          <w:spacing w:val="-6"/>
          <w:w w:val="85"/>
          <w:sz w:val="21"/>
        </w:rPr>
        <w:t xml:space="preserve"> </w:t>
      </w:r>
      <w:r>
        <w:rPr>
          <w:rFonts w:ascii="Arial" w:hAnsi="Arial"/>
          <w:color w:val="006E6C"/>
          <w:spacing w:val="-2"/>
          <w:w w:val="85"/>
          <w:sz w:val="21"/>
        </w:rPr>
        <w:t>has</w:t>
      </w:r>
      <w:r>
        <w:rPr>
          <w:rFonts w:ascii="Arial" w:hAnsi="Arial"/>
          <w:color w:val="006E6C"/>
          <w:spacing w:val="-6"/>
          <w:w w:val="85"/>
          <w:sz w:val="21"/>
        </w:rPr>
        <w:t xml:space="preserve"> </w:t>
      </w:r>
      <w:r>
        <w:rPr>
          <w:rFonts w:ascii="Arial" w:hAnsi="Arial"/>
          <w:color w:val="006E6C"/>
          <w:spacing w:val="-2"/>
          <w:w w:val="85"/>
          <w:sz w:val="21"/>
        </w:rPr>
        <w:t>a</w:t>
      </w:r>
      <w:r>
        <w:rPr>
          <w:rFonts w:ascii="Arial" w:hAnsi="Arial"/>
          <w:color w:val="006E6C"/>
          <w:spacing w:val="-6"/>
          <w:w w:val="85"/>
          <w:sz w:val="21"/>
        </w:rPr>
        <w:t xml:space="preserve"> </w:t>
      </w:r>
      <w:r>
        <w:rPr>
          <w:rFonts w:ascii="Arial" w:hAnsi="Arial"/>
          <w:color w:val="006E6C"/>
          <w:spacing w:val="-2"/>
          <w:w w:val="85"/>
          <w:sz w:val="21"/>
        </w:rPr>
        <w:t xml:space="preserve">currently accepted </w:t>
      </w:r>
      <w:r>
        <w:rPr>
          <w:rFonts w:ascii="Arial" w:hAnsi="Arial"/>
          <w:color w:val="006E6C"/>
          <w:sz w:val="21"/>
        </w:rPr>
        <w:t>medical</w:t>
      </w:r>
      <w:r>
        <w:rPr>
          <w:rFonts w:ascii="Arial" w:hAnsi="Arial"/>
          <w:color w:val="006E6C"/>
          <w:spacing w:val="-18"/>
          <w:sz w:val="21"/>
        </w:rPr>
        <w:t xml:space="preserve"> </w:t>
      </w:r>
      <w:proofErr w:type="spellStart"/>
      <w:r>
        <w:rPr>
          <w:rFonts w:ascii="Arial" w:hAnsi="Arial"/>
          <w:color w:val="006E6C"/>
          <w:sz w:val="21"/>
        </w:rPr>
        <w:t>useintreatmentinthe</w:t>
      </w:r>
      <w:proofErr w:type="spellEnd"/>
      <w:r>
        <w:rPr>
          <w:rFonts w:ascii="Arial" w:hAnsi="Arial"/>
          <w:color w:val="006E6C"/>
          <w:spacing w:val="-21"/>
          <w:sz w:val="21"/>
        </w:rPr>
        <w:t xml:space="preserve"> </w:t>
      </w:r>
      <w:r>
        <w:rPr>
          <w:rFonts w:ascii="Arial" w:hAnsi="Arial"/>
          <w:color w:val="006E6C"/>
          <w:sz w:val="21"/>
        </w:rPr>
        <w:t>United</w:t>
      </w:r>
      <w:r>
        <w:rPr>
          <w:rFonts w:ascii="Arial" w:hAnsi="Arial"/>
          <w:color w:val="006E6C"/>
          <w:spacing w:val="-21"/>
          <w:sz w:val="21"/>
        </w:rPr>
        <w:t xml:space="preserve"> </w:t>
      </w:r>
      <w:r>
        <w:rPr>
          <w:rFonts w:ascii="Arial" w:hAnsi="Arial"/>
          <w:color w:val="006E6C"/>
          <w:sz w:val="21"/>
        </w:rPr>
        <w:t>States.</w:t>
      </w:r>
    </w:p>
    <w:p w14:paraId="196F8A0D" w14:textId="77777777" w:rsidR="00B07341" w:rsidRDefault="00895636">
      <w:pPr>
        <w:pStyle w:val="ListParagraph"/>
        <w:numPr>
          <w:ilvl w:val="1"/>
          <w:numId w:val="42"/>
        </w:numPr>
        <w:tabs>
          <w:tab w:val="left" w:pos="1441"/>
        </w:tabs>
        <w:spacing w:before="0" w:line="316" w:lineRule="auto"/>
        <w:ind w:right="529"/>
        <w:rPr>
          <w:rFonts w:ascii="Arial" w:hAnsi="Arial"/>
          <w:sz w:val="21"/>
        </w:rPr>
      </w:pPr>
      <w:proofErr w:type="spellStart"/>
      <w:r>
        <w:rPr>
          <w:rFonts w:ascii="Arial" w:hAnsi="Arial"/>
          <w:color w:val="006E6C"/>
          <w:spacing w:val="-2"/>
          <w:w w:val="90"/>
          <w:sz w:val="21"/>
        </w:rPr>
        <w:t>Abuseofthedrugorothersubstancesmaylead</w:t>
      </w:r>
      <w:proofErr w:type="spellEnd"/>
      <w:r>
        <w:rPr>
          <w:rFonts w:ascii="Arial" w:hAnsi="Arial"/>
          <w:color w:val="006E6C"/>
          <w:spacing w:val="80"/>
          <w:sz w:val="21"/>
        </w:rPr>
        <w:t xml:space="preserve"> </w:t>
      </w:r>
      <w:r>
        <w:rPr>
          <w:rFonts w:ascii="Arial" w:hAnsi="Arial"/>
          <w:color w:val="006E6C"/>
          <w:spacing w:val="-2"/>
          <w:w w:val="85"/>
          <w:sz w:val="21"/>
        </w:rPr>
        <w:t>to</w:t>
      </w:r>
      <w:r>
        <w:rPr>
          <w:rFonts w:ascii="Arial" w:hAnsi="Arial"/>
          <w:color w:val="006E6C"/>
          <w:spacing w:val="-7"/>
          <w:w w:val="85"/>
          <w:sz w:val="21"/>
        </w:rPr>
        <w:t xml:space="preserve"> </w:t>
      </w:r>
      <w:r>
        <w:rPr>
          <w:rFonts w:ascii="Arial" w:hAnsi="Arial"/>
          <w:color w:val="006E6C"/>
          <w:spacing w:val="-2"/>
          <w:w w:val="85"/>
          <w:sz w:val="21"/>
        </w:rPr>
        <w:t>limited</w:t>
      </w:r>
      <w:r>
        <w:rPr>
          <w:rFonts w:ascii="Arial" w:hAnsi="Arial"/>
          <w:color w:val="006E6C"/>
          <w:spacing w:val="-6"/>
          <w:w w:val="85"/>
          <w:sz w:val="21"/>
        </w:rPr>
        <w:t xml:space="preserve"> </w:t>
      </w:r>
      <w:r>
        <w:rPr>
          <w:rFonts w:ascii="Arial" w:hAnsi="Arial"/>
          <w:color w:val="006E6C"/>
          <w:spacing w:val="-2"/>
          <w:w w:val="85"/>
          <w:sz w:val="21"/>
        </w:rPr>
        <w:t>physical</w:t>
      </w:r>
      <w:r>
        <w:rPr>
          <w:rFonts w:ascii="Arial" w:hAnsi="Arial"/>
          <w:color w:val="006E6C"/>
          <w:spacing w:val="-4"/>
          <w:w w:val="85"/>
          <w:sz w:val="21"/>
        </w:rPr>
        <w:t xml:space="preserve"> </w:t>
      </w:r>
      <w:r>
        <w:rPr>
          <w:rFonts w:ascii="Arial" w:hAnsi="Arial"/>
          <w:color w:val="006E6C"/>
          <w:spacing w:val="-2"/>
          <w:w w:val="85"/>
          <w:sz w:val="21"/>
        </w:rPr>
        <w:t>dependence</w:t>
      </w:r>
      <w:r>
        <w:rPr>
          <w:rFonts w:ascii="Arial" w:hAnsi="Arial"/>
          <w:color w:val="006E6C"/>
          <w:spacing w:val="-3"/>
          <w:w w:val="85"/>
          <w:sz w:val="21"/>
        </w:rPr>
        <w:t xml:space="preserve"> </w:t>
      </w:r>
      <w:r>
        <w:rPr>
          <w:rFonts w:ascii="Arial" w:hAnsi="Arial"/>
          <w:color w:val="006E6C"/>
          <w:spacing w:val="-2"/>
          <w:w w:val="85"/>
          <w:sz w:val="21"/>
        </w:rPr>
        <w:t>or</w:t>
      </w:r>
      <w:r>
        <w:rPr>
          <w:rFonts w:ascii="Arial" w:hAnsi="Arial"/>
          <w:color w:val="006E6C"/>
          <w:spacing w:val="-4"/>
          <w:w w:val="85"/>
          <w:sz w:val="21"/>
        </w:rPr>
        <w:t xml:space="preserve"> </w:t>
      </w:r>
      <w:r>
        <w:rPr>
          <w:rFonts w:ascii="Arial" w:hAnsi="Arial"/>
          <w:color w:val="006E6C"/>
          <w:spacing w:val="-2"/>
          <w:w w:val="85"/>
          <w:sz w:val="21"/>
        </w:rPr>
        <w:t>psychological</w:t>
      </w:r>
    </w:p>
    <w:p w14:paraId="670FD78E" w14:textId="77777777" w:rsidR="00B07341" w:rsidRDefault="00895636">
      <w:pPr>
        <w:pStyle w:val="BodyText"/>
        <w:spacing w:line="319" w:lineRule="auto"/>
        <w:ind w:left="1440"/>
      </w:pPr>
      <w:r>
        <w:rPr>
          <w:color w:val="006E6C"/>
          <w:w w:val="85"/>
        </w:rPr>
        <w:t>dependence</w:t>
      </w:r>
      <w:r>
        <w:rPr>
          <w:color w:val="006E6C"/>
          <w:spacing w:val="-6"/>
          <w:w w:val="85"/>
        </w:rPr>
        <w:t xml:space="preserve"> </w:t>
      </w:r>
      <w:r>
        <w:rPr>
          <w:color w:val="006E6C"/>
          <w:w w:val="85"/>
        </w:rPr>
        <w:t>relative</w:t>
      </w:r>
      <w:r>
        <w:rPr>
          <w:color w:val="006E6C"/>
          <w:spacing w:val="-6"/>
          <w:w w:val="85"/>
        </w:rPr>
        <w:t xml:space="preserve"> </w:t>
      </w:r>
      <w:r>
        <w:rPr>
          <w:color w:val="006E6C"/>
          <w:w w:val="85"/>
        </w:rPr>
        <w:t>to</w:t>
      </w:r>
      <w:r>
        <w:rPr>
          <w:color w:val="006E6C"/>
          <w:spacing w:val="-6"/>
          <w:w w:val="85"/>
        </w:rPr>
        <w:t xml:space="preserve"> </w:t>
      </w:r>
      <w:r>
        <w:rPr>
          <w:color w:val="006E6C"/>
          <w:w w:val="85"/>
        </w:rPr>
        <w:t>the</w:t>
      </w:r>
      <w:r>
        <w:rPr>
          <w:color w:val="006E6C"/>
          <w:spacing w:val="-6"/>
          <w:w w:val="85"/>
        </w:rPr>
        <w:t xml:space="preserve"> </w:t>
      </w:r>
      <w:r>
        <w:rPr>
          <w:color w:val="006E6C"/>
          <w:w w:val="85"/>
        </w:rPr>
        <w:t>drugs</w:t>
      </w:r>
      <w:r>
        <w:rPr>
          <w:color w:val="006E6C"/>
          <w:spacing w:val="-6"/>
          <w:w w:val="85"/>
        </w:rPr>
        <w:t xml:space="preserve"> </w:t>
      </w:r>
      <w:r>
        <w:rPr>
          <w:color w:val="006E6C"/>
          <w:w w:val="85"/>
        </w:rPr>
        <w:t>or</w:t>
      </w:r>
      <w:r>
        <w:rPr>
          <w:color w:val="006E6C"/>
          <w:spacing w:val="-5"/>
          <w:w w:val="85"/>
        </w:rPr>
        <w:t xml:space="preserve"> </w:t>
      </w:r>
      <w:r>
        <w:rPr>
          <w:color w:val="006E6C"/>
          <w:w w:val="85"/>
        </w:rPr>
        <w:t>other</w:t>
      </w:r>
      <w:r>
        <w:rPr>
          <w:color w:val="006E6C"/>
          <w:spacing w:val="-6"/>
          <w:w w:val="85"/>
        </w:rPr>
        <w:t xml:space="preserve"> </w:t>
      </w:r>
      <w:r>
        <w:rPr>
          <w:color w:val="006E6C"/>
          <w:w w:val="85"/>
        </w:rPr>
        <w:t xml:space="preserve">substances </w:t>
      </w:r>
      <w:r>
        <w:rPr>
          <w:color w:val="006E6C"/>
          <w:w w:val="95"/>
        </w:rPr>
        <w:t>in Schedule IV.</w:t>
      </w:r>
    </w:p>
    <w:p w14:paraId="65CD63AF" w14:textId="77777777" w:rsidR="00B07341" w:rsidRDefault="00895636">
      <w:pPr>
        <w:pStyle w:val="ListParagraph"/>
        <w:numPr>
          <w:ilvl w:val="1"/>
          <w:numId w:val="42"/>
        </w:numPr>
        <w:tabs>
          <w:tab w:val="left" w:pos="1441"/>
        </w:tabs>
        <w:spacing w:before="0" w:line="316" w:lineRule="auto"/>
        <w:ind w:right="603"/>
        <w:rPr>
          <w:rFonts w:ascii="Arial" w:hAnsi="Arial"/>
          <w:sz w:val="21"/>
        </w:rPr>
      </w:pPr>
      <w:r>
        <w:rPr>
          <w:rFonts w:ascii="Arial" w:hAnsi="Arial"/>
          <w:color w:val="006E6C"/>
          <w:spacing w:val="-2"/>
          <w:w w:val="85"/>
          <w:sz w:val="21"/>
        </w:rPr>
        <w:t>Cough</w:t>
      </w:r>
      <w:r>
        <w:rPr>
          <w:rFonts w:ascii="Arial" w:hAnsi="Arial"/>
          <w:color w:val="006E6C"/>
          <w:spacing w:val="-6"/>
          <w:w w:val="85"/>
          <w:sz w:val="21"/>
        </w:rPr>
        <w:t xml:space="preserve"> </w:t>
      </w:r>
      <w:r>
        <w:rPr>
          <w:rFonts w:ascii="Arial" w:hAnsi="Arial"/>
          <w:color w:val="006E6C"/>
          <w:spacing w:val="-2"/>
          <w:w w:val="85"/>
          <w:sz w:val="21"/>
        </w:rPr>
        <w:t>medicines</w:t>
      </w:r>
      <w:r>
        <w:rPr>
          <w:rFonts w:ascii="Arial" w:hAnsi="Arial"/>
          <w:color w:val="006E6C"/>
          <w:spacing w:val="-6"/>
          <w:w w:val="85"/>
          <w:sz w:val="21"/>
        </w:rPr>
        <w:t xml:space="preserve"> </w:t>
      </w:r>
      <w:r>
        <w:rPr>
          <w:rFonts w:ascii="Arial" w:hAnsi="Arial"/>
          <w:color w:val="006E6C"/>
          <w:spacing w:val="-2"/>
          <w:w w:val="85"/>
          <w:sz w:val="21"/>
        </w:rPr>
        <w:t>with</w:t>
      </w:r>
      <w:r>
        <w:rPr>
          <w:rFonts w:ascii="Arial" w:hAnsi="Arial"/>
          <w:color w:val="006E6C"/>
          <w:spacing w:val="-6"/>
          <w:w w:val="85"/>
          <w:sz w:val="21"/>
        </w:rPr>
        <w:t xml:space="preserve"> </w:t>
      </w:r>
      <w:r>
        <w:rPr>
          <w:rFonts w:ascii="Arial" w:hAnsi="Arial"/>
          <w:color w:val="006E6C"/>
          <w:spacing w:val="-2"/>
          <w:w w:val="85"/>
          <w:sz w:val="21"/>
        </w:rPr>
        <w:t>codeine</w:t>
      </w:r>
      <w:r>
        <w:rPr>
          <w:rFonts w:ascii="Arial" w:hAnsi="Arial"/>
          <w:color w:val="006E6C"/>
          <w:spacing w:val="-4"/>
          <w:w w:val="85"/>
          <w:sz w:val="21"/>
        </w:rPr>
        <w:t xml:space="preserve"> </w:t>
      </w:r>
      <w:r>
        <w:rPr>
          <w:rFonts w:ascii="Arial" w:hAnsi="Arial"/>
          <w:color w:val="006E6C"/>
          <w:spacing w:val="-2"/>
          <w:w w:val="85"/>
          <w:sz w:val="21"/>
        </w:rPr>
        <w:t>are</w:t>
      </w:r>
      <w:r>
        <w:rPr>
          <w:rFonts w:ascii="Arial" w:hAnsi="Arial"/>
          <w:color w:val="006E6C"/>
          <w:spacing w:val="-5"/>
          <w:w w:val="85"/>
          <w:sz w:val="21"/>
        </w:rPr>
        <w:t xml:space="preserve"> </w:t>
      </w:r>
      <w:r>
        <w:rPr>
          <w:rFonts w:ascii="Arial" w:hAnsi="Arial"/>
          <w:color w:val="006E6C"/>
          <w:spacing w:val="-2"/>
          <w:w w:val="85"/>
          <w:sz w:val="21"/>
        </w:rPr>
        <w:t>examples</w:t>
      </w:r>
      <w:r>
        <w:rPr>
          <w:rFonts w:ascii="Arial" w:hAnsi="Arial"/>
          <w:color w:val="006E6C"/>
          <w:spacing w:val="-6"/>
          <w:w w:val="85"/>
          <w:sz w:val="21"/>
        </w:rPr>
        <w:t xml:space="preserve"> </w:t>
      </w:r>
      <w:r>
        <w:rPr>
          <w:rFonts w:ascii="Arial" w:hAnsi="Arial"/>
          <w:color w:val="006E6C"/>
          <w:spacing w:val="-2"/>
          <w:w w:val="85"/>
          <w:sz w:val="21"/>
        </w:rPr>
        <w:t xml:space="preserve">of </w:t>
      </w:r>
      <w:r>
        <w:rPr>
          <w:rFonts w:ascii="Arial" w:hAnsi="Arial"/>
          <w:color w:val="006E6C"/>
          <w:w w:val="95"/>
          <w:sz w:val="21"/>
        </w:rPr>
        <w:t>Schedule V</w:t>
      </w:r>
      <w:r>
        <w:rPr>
          <w:rFonts w:ascii="Arial" w:hAnsi="Arial"/>
          <w:color w:val="006E6C"/>
          <w:spacing w:val="-5"/>
          <w:w w:val="95"/>
          <w:sz w:val="21"/>
        </w:rPr>
        <w:t xml:space="preserve"> </w:t>
      </w:r>
      <w:r>
        <w:rPr>
          <w:rFonts w:ascii="Arial" w:hAnsi="Arial"/>
          <w:color w:val="006E6C"/>
          <w:w w:val="95"/>
          <w:sz w:val="21"/>
        </w:rPr>
        <w:t>drugs.</w:t>
      </w:r>
    </w:p>
    <w:p w14:paraId="13762F81" w14:textId="77777777" w:rsidR="00B07341" w:rsidRDefault="00B07341">
      <w:pPr>
        <w:pStyle w:val="BodyText"/>
        <w:spacing w:before="7"/>
        <w:rPr>
          <w:sz w:val="27"/>
        </w:rPr>
      </w:pPr>
    </w:p>
    <w:p w14:paraId="3809362A" w14:textId="77777777" w:rsidR="00B07341" w:rsidRDefault="00895636">
      <w:pPr>
        <w:pStyle w:val="BodyText"/>
        <w:spacing w:line="316" w:lineRule="auto"/>
        <w:ind w:left="1080" w:firstLine="180"/>
      </w:pPr>
      <w:r>
        <w:rPr>
          <w:color w:val="234A58"/>
        </w:rPr>
        <w:t>When the DEA Administrator has determined that a drug or other substance should be controlled, decontrolled, or rescheduled, a proposal</w:t>
      </w:r>
      <w:r>
        <w:rPr>
          <w:color w:val="234A58"/>
          <w:spacing w:val="-2"/>
        </w:rPr>
        <w:t xml:space="preserve"> </w:t>
      </w:r>
      <w:r>
        <w:rPr>
          <w:color w:val="234A58"/>
        </w:rPr>
        <w:t>to</w:t>
      </w:r>
      <w:r>
        <w:rPr>
          <w:color w:val="234A58"/>
          <w:spacing w:val="-3"/>
        </w:rPr>
        <w:t xml:space="preserve"> </w:t>
      </w:r>
      <w:proofErr w:type="gramStart"/>
      <w:r>
        <w:rPr>
          <w:color w:val="234A58"/>
        </w:rPr>
        <w:t>take</w:t>
      </w:r>
      <w:r>
        <w:rPr>
          <w:color w:val="234A58"/>
          <w:spacing w:val="-3"/>
        </w:rPr>
        <w:t xml:space="preserve"> </w:t>
      </w:r>
      <w:r>
        <w:rPr>
          <w:color w:val="234A58"/>
        </w:rPr>
        <w:t>action</w:t>
      </w:r>
      <w:proofErr w:type="gramEnd"/>
      <w:r>
        <w:rPr>
          <w:color w:val="234A58"/>
          <w:spacing w:val="-3"/>
        </w:rPr>
        <w:t xml:space="preserve"> </w:t>
      </w:r>
      <w:r>
        <w:rPr>
          <w:color w:val="234A58"/>
        </w:rPr>
        <w:t>is</w:t>
      </w:r>
      <w:r>
        <w:rPr>
          <w:color w:val="234A58"/>
          <w:spacing w:val="-6"/>
        </w:rPr>
        <w:t xml:space="preserve"> </w:t>
      </w:r>
      <w:r>
        <w:rPr>
          <w:color w:val="234A58"/>
        </w:rPr>
        <w:t>published</w:t>
      </w:r>
      <w:r>
        <w:rPr>
          <w:color w:val="234A58"/>
          <w:spacing w:val="-5"/>
        </w:rPr>
        <w:t xml:space="preserve"> </w:t>
      </w:r>
      <w:r>
        <w:rPr>
          <w:color w:val="234A58"/>
        </w:rPr>
        <w:t>in</w:t>
      </w:r>
      <w:r>
        <w:rPr>
          <w:color w:val="234A58"/>
          <w:spacing w:val="-3"/>
        </w:rPr>
        <w:t xml:space="preserve"> </w:t>
      </w:r>
      <w:r>
        <w:rPr>
          <w:color w:val="234A58"/>
        </w:rPr>
        <w:t>the</w:t>
      </w:r>
      <w:r>
        <w:rPr>
          <w:color w:val="234A58"/>
          <w:spacing w:val="-3"/>
        </w:rPr>
        <w:t xml:space="preserve"> </w:t>
      </w:r>
      <w:r>
        <w:rPr>
          <w:color w:val="234A58"/>
        </w:rPr>
        <w:t>Federal Register. The proposal invites all interested persons to file comments with the DEA and may also</w:t>
      </w:r>
      <w:r>
        <w:rPr>
          <w:color w:val="234A58"/>
          <w:spacing w:val="-4"/>
        </w:rPr>
        <w:t xml:space="preserve"> </w:t>
      </w:r>
      <w:r>
        <w:rPr>
          <w:color w:val="234A58"/>
        </w:rPr>
        <w:t>request</w:t>
      </w:r>
      <w:r>
        <w:rPr>
          <w:color w:val="234A58"/>
          <w:spacing w:val="-5"/>
        </w:rPr>
        <w:t xml:space="preserve"> </w:t>
      </w:r>
      <w:r>
        <w:rPr>
          <w:color w:val="234A58"/>
        </w:rPr>
        <w:t>a</w:t>
      </w:r>
      <w:r>
        <w:rPr>
          <w:color w:val="234A58"/>
          <w:spacing w:val="-4"/>
        </w:rPr>
        <w:t xml:space="preserve"> </w:t>
      </w:r>
      <w:r>
        <w:rPr>
          <w:color w:val="234A58"/>
        </w:rPr>
        <w:t>hearing</w:t>
      </w:r>
      <w:r>
        <w:rPr>
          <w:color w:val="234A58"/>
          <w:spacing w:val="-6"/>
        </w:rPr>
        <w:t xml:space="preserve"> </w:t>
      </w:r>
      <w:r>
        <w:rPr>
          <w:color w:val="234A58"/>
        </w:rPr>
        <w:t>with</w:t>
      </w:r>
      <w:r>
        <w:rPr>
          <w:color w:val="234A58"/>
          <w:spacing w:val="-4"/>
        </w:rPr>
        <w:t xml:space="preserve"> </w:t>
      </w:r>
      <w:r>
        <w:rPr>
          <w:color w:val="234A58"/>
        </w:rPr>
        <w:t>the</w:t>
      </w:r>
      <w:r>
        <w:rPr>
          <w:color w:val="234A58"/>
          <w:spacing w:val="-4"/>
        </w:rPr>
        <w:t xml:space="preserve"> </w:t>
      </w:r>
      <w:r>
        <w:rPr>
          <w:color w:val="234A58"/>
        </w:rPr>
        <w:t>DEA.</w:t>
      </w:r>
      <w:r>
        <w:rPr>
          <w:color w:val="234A58"/>
          <w:spacing w:val="-5"/>
        </w:rPr>
        <w:t xml:space="preserve"> </w:t>
      </w:r>
      <w:r>
        <w:rPr>
          <w:color w:val="234A58"/>
        </w:rPr>
        <w:t>If</w:t>
      </w:r>
      <w:r>
        <w:rPr>
          <w:color w:val="234A58"/>
          <w:spacing w:val="-5"/>
        </w:rPr>
        <w:t xml:space="preserve"> </w:t>
      </w:r>
      <w:r>
        <w:rPr>
          <w:color w:val="234A58"/>
        </w:rPr>
        <w:t>no</w:t>
      </w:r>
      <w:r>
        <w:rPr>
          <w:color w:val="234A58"/>
          <w:spacing w:val="-4"/>
        </w:rPr>
        <w:t xml:space="preserve"> </w:t>
      </w:r>
      <w:r>
        <w:rPr>
          <w:color w:val="234A58"/>
        </w:rPr>
        <w:t>hearing is requested, the DEA will evaluate all comments received and publish a final order in the Federal Regist</w:t>
      </w:r>
      <w:r>
        <w:rPr>
          <w:color w:val="234A58"/>
        </w:rPr>
        <w:t>er,</w:t>
      </w:r>
      <w:r>
        <w:rPr>
          <w:color w:val="234A58"/>
          <w:spacing w:val="-3"/>
        </w:rPr>
        <w:t xml:space="preserve"> </w:t>
      </w:r>
      <w:r>
        <w:rPr>
          <w:color w:val="234A58"/>
        </w:rPr>
        <w:t>controlling the drug as proposed or with modifications based upon the written</w:t>
      </w:r>
      <w:r>
        <w:rPr>
          <w:color w:val="234A58"/>
          <w:spacing w:val="40"/>
        </w:rPr>
        <w:t xml:space="preserve"> </w:t>
      </w:r>
      <w:r>
        <w:rPr>
          <w:color w:val="234A58"/>
        </w:rPr>
        <w:t>comments</w:t>
      </w:r>
    </w:p>
    <w:p w14:paraId="546FBBFA" w14:textId="77777777" w:rsidR="00B07341" w:rsidRDefault="00895636">
      <w:pPr>
        <w:pStyle w:val="BodyText"/>
        <w:spacing w:before="94" w:line="316" w:lineRule="auto"/>
        <w:ind w:left="500" w:right="1489"/>
      </w:pPr>
      <w:r>
        <w:br w:type="column"/>
      </w:r>
      <w:r>
        <w:rPr>
          <w:color w:val="234A58"/>
        </w:rPr>
        <w:t>filed. This order will set the effective dates for imposing the various requirements of the CSA.</w:t>
      </w:r>
    </w:p>
    <w:p w14:paraId="5D8B540A" w14:textId="77777777" w:rsidR="00B07341" w:rsidRDefault="00895636">
      <w:pPr>
        <w:pStyle w:val="BodyText"/>
        <w:spacing w:before="1" w:line="314" w:lineRule="auto"/>
        <w:ind w:left="500" w:right="1272" w:firstLine="180"/>
      </w:pPr>
      <w:r>
        <w:rPr>
          <w:color w:val="234A58"/>
        </w:rPr>
        <w:t>If</w:t>
      </w:r>
      <w:r>
        <w:rPr>
          <w:color w:val="234A58"/>
          <w:spacing w:val="-5"/>
        </w:rPr>
        <w:t xml:space="preserve"> </w:t>
      </w:r>
      <w:r>
        <w:rPr>
          <w:color w:val="234A58"/>
        </w:rPr>
        <w:t>a</w:t>
      </w:r>
      <w:r>
        <w:rPr>
          <w:color w:val="234A58"/>
          <w:spacing w:val="-4"/>
        </w:rPr>
        <w:t xml:space="preserve"> </w:t>
      </w:r>
      <w:r>
        <w:rPr>
          <w:color w:val="234A58"/>
        </w:rPr>
        <w:t>hearing</w:t>
      </w:r>
      <w:r>
        <w:rPr>
          <w:color w:val="234A58"/>
          <w:spacing w:val="-4"/>
        </w:rPr>
        <w:t xml:space="preserve"> </w:t>
      </w:r>
      <w:r>
        <w:rPr>
          <w:color w:val="234A58"/>
        </w:rPr>
        <w:t>is</w:t>
      </w:r>
      <w:r>
        <w:rPr>
          <w:color w:val="234A58"/>
          <w:spacing w:val="-4"/>
        </w:rPr>
        <w:t xml:space="preserve"> </w:t>
      </w:r>
      <w:r>
        <w:rPr>
          <w:color w:val="234A58"/>
        </w:rPr>
        <w:t>requested,</w:t>
      </w:r>
      <w:r>
        <w:rPr>
          <w:color w:val="234A58"/>
          <w:spacing w:val="-5"/>
        </w:rPr>
        <w:t xml:space="preserve"> </w:t>
      </w:r>
      <w:r>
        <w:rPr>
          <w:color w:val="234A58"/>
        </w:rPr>
        <w:t>the</w:t>
      </w:r>
      <w:r>
        <w:rPr>
          <w:color w:val="234A58"/>
          <w:spacing w:val="-4"/>
        </w:rPr>
        <w:t xml:space="preserve"> </w:t>
      </w:r>
      <w:r>
        <w:rPr>
          <w:color w:val="234A58"/>
        </w:rPr>
        <w:t>DEA</w:t>
      </w:r>
      <w:r>
        <w:rPr>
          <w:color w:val="234A58"/>
          <w:spacing w:val="-6"/>
        </w:rPr>
        <w:t xml:space="preserve"> </w:t>
      </w:r>
      <w:r>
        <w:rPr>
          <w:color w:val="234A58"/>
        </w:rPr>
        <w:t>will</w:t>
      </w:r>
      <w:r>
        <w:rPr>
          <w:color w:val="234A58"/>
          <w:spacing w:val="-3"/>
        </w:rPr>
        <w:t xml:space="preserve"> </w:t>
      </w:r>
      <w:proofErr w:type="gramStart"/>
      <w:r>
        <w:rPr>
          <w:color w:val="234A58"/>
        </w:rPr>
        <w:t>enter</w:t>
      </w:r>
      <w:r>
        <w:rPr>
          <w:color w:val="234A58"/>
          <w:spacing w:val="-5"/>
        </w:rPr>
        <w:t xml:space="preserve"> </w:t>
      </w:r>
      <w:r>
        <w:rPr>
          <w:color w:val="234A58"/>
        </w:rPr>
        <w:t>into</w:t>
      </w:r>
      <w:proofErr w:type="gramEnd"/>
      <w:r>
        <w:rPr>
          <w:color w:val="234A58"/>
        </w:rPr>
        <w:t xml:space="preserve"> discussions with</w:t>
      </w:r>
      <w:r>
        <w:rPr>
          <w:color w:val="234A58"/>
        </w:rPr>
        <w:t xml:space="preserve"> the party or parties</w:t>
      </w:r>
      <w:r>
        <w:rPr>
          <w:color w:val="234A58"/>
          <w:spacing w:val="40"/>
        </w:rPr>
        <w:t xml:space="preserve"> </w:t>
      </w:r>
      <w:r>
        <w:rPr>
          <w:color w:val="234A58"/>
        </w:rPr>
        <w:t>requesting</w:t>
      </w:r>
    </w:p>
    <w:p w14:paraId="4523E4E4" w14:textId="77777777" w:rsidR="00B07341" w:rsidRDefault="00895636">
      <w:pPr>
        <w:pStyle w:val="BodyText"/>
        <w:spacing w:before="6" w:line="316" w:lineRule="auto"/>
        <w:ind w:left="500" w:right="1489"/>
      </w:pPr>
      <w:r>
        <w:rPr>
          <w:color w:val="234A58"/>
        </w:rPr>
        <w:t xml:space="preserve">a hearing </w:t>
      </w:r>
      <w:proofErr w:type="gramStart"/>
      <w:r>
        <w:rPr>
          <w:color w:val="234A58"/>
        </w:rPr>
        <w:t>in an attempt to</w:t>
      </w:r>
      <w:proofErr w:type="gramEnd"/>
      <w:r>
        <w:rPr>
          <w:color w:val="234A58"/>
        </w:rPr>
        <w:t xml:space="preserve"> narrow the issue for litigation. If necessary,</w:t>
      </w:r>
      <w:r>
        <w:rPr>
          <w:color w:val="234A58"/>
          <w:spacing w:val="40"/>
        </w:rPr>
        <w:t xml:space="preserve"> </w:t>
      </w:r>
      <w:r>
        <w:rPr>
          <w:color w:val="234A58"/>
        </w:rPr>
        <w:t>a hearing will then be held before an Administrative Law Judge. The judge will take evidence on factual issues and hear arguments on legal</w:t>
      </w:r>
      <w:r>
        <w:rPr>
          <w:color w:val="234A58"/>
          <w:spacing w:val="40"/>
        </w:rPr>
        <w:t xml:space="preserve"> </w:t>
      </w:r>
      <w:r>
        <w:rPr>
          <w:color w:val="234A58"/>
        </w:rPr>
        <w:t>questions</w:t>
      </w:r>
      <w:r>
        <w:rPr>
          <w:color w:val="234A58"/>
          <w:spacing w:val="40"/>
        </w:rPr>
        <w:t xml:space="preserve"> </w:t>
      </w:r>
      <w:r>
        <w:rPr>
          <w:color w:val="234A58"/>
        </w:rPr>
        <w:t>regarding the control of the drug. Depending on the scope and complexity of the issues, the hearing may be brief or quite extensive. The Administrative Law</w:t>
      </w:r>
      <w:r>
        <w:rPr>
          <w:color w:val="234A58"/>
          <w:spacing w:val="-4"/>
        </w:rPr>
        <w:t xml:space="preserve"> </w:t>
      </w:r>
      <w:r>
        <w:rPr>
          <w:color w:val="234A58"/>
        </w:rPr>
        <w:t>Judge,</w:t>
      </w:r>
      <w:r>
        <w:rPr>
          <w:color w:val="234A58"/>
          <w:spacing w:val="-6"/>
        </w:rPr>
        <w:t xml:space="preserve"> </w:t>
      </w:r>
      <w:r>
        <w:rPr>
          <w:color w:val="234A58"/>
        </w:rPr>
        <w:t>at</w:t>
      </w:r>
      <w:r>
        <w:rPr>
          <w:color w:val="234A58"/>
          <w:spacing w:val="-6"/>
        </w:rPr>
        <w:t xml:space="preserve"> </w:t>
      </w:r>
      <w:r>
        <w:rPr>
          <w:color w:val="234A58"/>
        </w:rPr>
        <w:t>the</w:t>
      </w:r>
      <w:r>
        <w:rPr>
          <w:color w:val="234A58"/>
          <w:spacing w:val="-5"/>
        </w:rPr>
        <w:t xml:space="preserve"> </w:t>
      </w:r>
      <w:r>
        <w:rPr>
          <w:color w:val="234A58"/>
        </w:rPr>
        <w:t>close</w:t>
      </w:r>
      <w:r>
        <w:rPr>
          <w:color w:val="234A58"/>
          <w:spacing w:val="-5"/>
        </w:rPr>
        <w:t xml:space="preserve"> </w:t>
      </w:r>
      <w:r>
        <w:rPr>
          <w:color w:val="234A58"/>
        </w:rPr>
        <w:t>of</w:t>
      </w:r>
      <w:r>
        <w:rPr>
          <w:color w:val="234A58"/>
          <w:spacing w:val="-6"/>
        </w:rPr>
        <w:t xml:space="preserve"> </w:t>
      </w:r>
      <w:r>
        <w:rPr>
          <w:color w:val="234A58"/>
        </w:rPr>
        <w:t>the</w:t>
      </w:r>
      <w:r>
        <w:rPr>
          <w:color w:val="234A58"/>
          <w:spacing w:val="-5"/>
        </w:rPr>
        <w:t xml:space="preserve"> </w:t>
      </w:r>
      <w:r>
        <w:rPr>
          <w:color w:val="234A58"/>
        </w:rPr>
        <w:t>hearing,</w:t>
      </w:r>
      <w:r>
        <w:rPr>
          <w:color w:val="234A58"/>
          <w:spacing w:val="-6"/>
        </w:rPr>
        <w:t xml:space="preserve"> </w:t>
      </w:r>
      <w:r>
        <w:rPr>
          <w:color w:val="234A58"/>
        </w:rPr>
        <w:t>prepares findings of fact and conclusions of law and a recommend</w:t>
      </w:r>
      <w:r>
        <w:rPr>
          <w:color w:val="234A58"/>
        </w:rPr>
        <w:t>ed decision that is submitted to the DEA Administrator. The DEA Administrator will</w:t>
      </w:r>
    </w:p>
    <w:p w14:paraId="0D10CFD4" w14:textId="77777777" w:rsidR="00B07341" w:rsidRDefault="00895636">
      <w:pPr>
        <w:pStyle w:val="BodyText"/>
        <w:spacing w:before="3" w:line="316" w:lineRule="auto"/>
        <w:ind w:left="500" w:right="1272"/>
      </w:pPr>
      <w:r>
        <w:rPr>
          <w:color w:val="234A58"/>
        </w:rPr>
        <w:t>review</w:t>
      </w:r>
      <w:r>
        <w:rPr>
          <w:color w:val="234A58"/>
          <w:spacing w:val="-5"/>
        </w:rPr>
        <w:t xml:space="preserve"> </w:t>
      </w:r>
      <w:r>
        <w:rPr>
          <w:color w:val="234A58"/>
        </w:rPr>
        <w:t>these</w:t>
      </w:r>
      <w:r>
        <w:rPr>
          <w:color w:val="234A58"/>
          <w:spacing w:val="-6"/>
        </w:rPr>
        <w:t xml:space="preserve"> </w:t>
      </w:r>
      <w:r>
        <w:rPr>
          <w:color w:val="234A58"/>
        </w:rPr>
        <w:t>documents,</w:t>
      </w:r>
      <w:r>
        <w:rPr>
          <w:color w:val="234A58"/>
          <w:spacing w:val="-9"/>
        </w:rPr>
        <w:t xml:space="preserve"> </w:t>
      </w:r>
      <w:r>
        <w:rPr>
          <w:color w:val="234A58"/>
        </w:rPr>
        <w:t>as</w:t>
      </w:r>
      <w:r>
        <w:rPr>
          <w:color w:val="234A58"/>
          <w:spacing w:val="-6"/>
        </w:rPr>
        <w:t xml:space="preserve"> </w:t>
      </w:r>
      <w:r>
        <w:rPr>
          <w:color w:val="234A58"/>
        </w:rPr>
        <w:t>well</w:t>
      </w:r>
      <w:r>
        <w:rPr>
          <w:color w:val="234A58"/>
          <w:spacing w:val="-5"/>
        </w:rPr>
        <w:t xml:space="preserve"> </w:t>
      </w:r>
      <w:r>
        <w:rPr>
          <w:color w:val="234A58"/>
        </w:rPr>
        <w:t>as</w:t>
      </w:r>
      <w:r>
        <w:rPr>
          <w:color w:val="234A58"/>
          <w:spacing w:val="-6"/>
        </w:rPr>
        <w:t xml:space="preserve"> </w:t>
      </w:r>
      <w:r>
        <w:rPr>
          <w:color w:val="234A58"/>
        </w:rPr>
        <w:t>the</w:t>
      </w:r>
      <w:r>
        <w:rPr>
          <w:color w:val="234A58"/>
          <w:spacing w:val="-6"/>
        </w:rPr>
        <w:t xml:space="preserve"> </w:t>
      </w:r>
      <w:r>
        <w:rPr>
          <w:color w:val="234A58"/>
        </w:rPr>
        <w:t>underlying material, and prepare his/her own findings of fact and conclusions of law (which may or may not be the same as those drafted by the Administrative Law Judge). The DEA Administrator</w:t>
      </w:r>
      <w:r>
        <w:rPr>
          <w:color w:val="234A58"/>
          <w:spacing w:val="40"/>
        </w:rPr>
        <w:t xml:space="preserve"> </w:t>
      </w:r>
      <w:r>
        <w:rPr>
          <w:color w:val="234A58"/>
        </w:rPr>
        <w:t>then publishes a final order in the Federal Register either sche</w:t>
      </w:r>
      <w:r>
        <w:rPr>
          <w:color w:val="234A58"/>
        </w:rPr>
        <w:t>duling the drug or other substance or declining to do so.</w:t>
      </w:r>
    </w:p>
    <w:p w14:paraId="5901B90D" w14:textId="77777777" w:rsidR="00B07341" w:rsidRDefault="00895636">
      <w:pPr>
        <w:pStyle w:val="BodyText"/>
        <w:spacing w:before="4" w:line="316" w:lineRule="auto"/>
        <w:ind w:left="500" w:right="1312" w:firstLine="180"/>
      </w:pPr>
      <w:r>
        <w:rPr>
          <w:color w:val="234A58"/>
        </w:rPr>
        <w:t>Once the final order is published in the Federal Register,</w:t>
      </w:r>
      <w:r>
        <w:rPr>
          <w:color w:val="234A58"/>
          <w:spacing w:val="40"/>
        </w:rPr>
        <w:t xml:space="preserve"> </w:t>
      </w:r>
      <w:r>
        <w:rPr>
          <w:color w:val="234A58"/>
        </w:rPr>
        <w:t>interested parties have 30 days to appeal to a U.S. Court of Appeals</w:t>
      </w:r>
      <w:r>
        <w:rPr>
          <w:color w:val="234A58"/>
          <w:spacing w:val="40"/>
        </w:rPr>
        <w:t xml:space="preserve"> </w:t>
      </w:r>
      <w:r>
        <w:rPr>
          <w:color w:val="234A58"/>
        </w:rPr>
        <w:t>to</w:t>
      </w:r>
      <w:r>
        <w:rPr>
          <w:color w:val="234A58"/>
          <w:spacing w:val="40"/>
        </w:rPr>
        <w:t xml:space="preserve"> </w:t>
      </w:r>
      <w:r>
        <w:rPr>
          <w:color w:val="234A58"/>
        </w:rPr>
        <w:t>challenge the</w:t>
      </w:r>
      <w:r>
        <w:rPr>
          <w:color w:val="234A58"/>
          <w:spacing w:val="-7"/>
        </w:rPr>
        <w:t xml:space="preserve"> </w:t>
      </w:r>
      <w:r>
        <w:rPr>
          <w:color w:val="234A58"/>
        </w:rPr>
        <w:t>order.</w:t>
      </w:r>
      <w:r>
        <w:rPr>
          <w:color w:val="234A58"/>
          <w:spacing w:val="-11"/>
        </w:rPr>
        <w:t xml:space="preserve"> </w:t>
      </w:r>
      <w:r>
        <w:rPr>
          <w:color w:val="234A58"/>
        </w:rPr>
        <w:t>Findings</w:t>
      </w:r>
      <w:r>
        <w:rPr>
          <w:color w:val="234A58"/>
          <w:spacing w:val="-7"/>
        </w:rPr>
        <w:t xml:space="preserve"> </w:t>
      </w:r>
      <w:r>
        <w:rPr>
          <w:color w:val="234A58"/>
        </w:rPr>
        <w:t>of</w:t>
      </w:r>
      <w:r>
        <w:rPr>
          <w:color w:val="234A58"/>
          <w:spacing w:val="-8"/>
        </w:rPr>
        <w:t xml:space="preserve"> </w:t>
      </w:r>
      <w:r>
        <w:rPr>
          <w:color w:val="234A58"/>
        </w:rPr>
        <w:t>fact</w:t>
      </w:r>
      <w:r>
        <w:rPr>
          <w:color w:val="234A58"/>
          <w:spacing w:val="-8"/>
        </w:rPr>
        <w:t xml:space="preserve"> </w:t>
      </w:r>
      <w:r>
        <w:rPr>
          <w:color w:val="234A58"/>
        </w:rPr>
        <w:t>by</w:t>
      </w:r>
      <w:r>
        <w:rPr>
          <w:color w:val="234A58"/>
          <w:spacing w:val="-7"/>
        </w:rPr>
        <w:t xml:space="preserve"> </w:t>
      </w:r>
      <w:r>
        <w:rPr>
          <w:color w:val="234A58"/>
        </w:rPr>
        <w:t>the</w:t>
      </w:r>
      <w:r>
        <w:rPr>
          <w:color w:val="234A58"/>
          <w:spacing w:val="-7"/>
        </w:rPr>
        <w:t xml:space="preserve"> </w:t>
      </w:r>
      <w:r>
        <w:rPr>
          <w:color w:val="234A58"/>
        </w:rPr>
        <w:t>Administrator</w:t>
      </w:r>
      <w:r>
        <w:rPr>
          <w:color w:val="234A58"/>
          <w:spacing w:val="-8"/>
        </w:rPr>
        <w:t xml:space="preserve"> </w:t>
      </w:r>
      <w:r>
        <w:rPr>
          <w:color w:val="234A58"/>
        </w:rPr>
        <w:t>are deem</w:t>
      </w:r>
      <w:r>
        <w:rPr>
          <w:color w:val="234A58"/>
        </w:rPr>
        <w:t>ed conclusive if supported by “substantial evidence.” The order imposing controls is not stayed during the appeal, however, unless so ordered by the Court.</w:t>
      </w:r>
    </w:p>
    <w:p w14:paraId="32251B0A" w14:textId="77777777" w:rsidR="00B07341" w:rsidRDefault="00B07341">
      <w:pPr>
        <w:pStyle w:val="BodyText"/>
        <w:spacing w:before="6"/>
        <w:rPr>
          <w:sz w:val="24"/>
        </w:rPr>
      </w:pPr>
    </w:p>
    <w:p w14:paraId="548B1703" w14:textId="77777777" w:rsidR="00B07341" w:rsidRDefault="00895636">
      <w:pPr>
        <w:pStyle w:val="BodyText"/>
        <w:spacing w:line="309" w:lineRule="auto"/>
        <w:ind w:left="500" w:right="1489"/>
      </w:pPr>
      <w:r>
        <w:rPr>
          <w:b/>
          <w:color w:val="006E6C"/>
          <w:w w:val="90"/>
          <w:sz w:val="26"/>
        </w:rPr>
        <w:t xml:space="preserve">Emergency or Temporary Scheduling </w:t>
      </w:r>
      <w:proofErr w:type="gramStart"/>
      <w:r>
        <w:rPr>
          <w:color w:val="234A58"/>
        </w:rPr>
        <w:t>The</w:t>
      </w:r>
      <w:proofErr w:type="gramEnd"/>
      <w:r>
        <w:rPr>
          <w:color w:val="234A58"/>
        </w:rPr>
        <w:t xml:space="preserve"> CSA was amended by the Comprehensive Crime Control Act of 198</w:t>
      </w:r>
      <w:r>
        <w:rPr>
          <w:color w:val="234A58"/>
        </w:rPr>
        <w:t>4. This Act included a provision</w:t>
      </w:r>
      <w:r>
        <w:rPr>
          <w:color w:val="234A58"/>
          <w:spacing w:val="-6"/>
        </w:rPr>
        <w:t xml:space="preserve"> </w:t>
      </w:r>
      <w:r>
        <w:rPr>
          <w:color w:val="234A58"/>
        </w:rPr>
        <w:t>which</w:t>
      </w:r>
      <w:r>
        <w:rPr>
          <w:color w:val="234A58"/>
          <w:spacing w:val="-6"/>
        </w:rPr>
        <w:t xml:space="preserve"> </w:t>
      </w:r>
      <w:r>
        <w:rPr>
          <w:color w:val="234A58"/>
        </w:rPr>
        <w:t>allows</w:t>
      </w:r>
      <w:r>
        <w:rPr>
          <w:color w:val="234A58"/>
          <w:spacing w:val="-6"/>
        </w:rPr>
        <w:t xml:space="preserve"> </w:t>
      </w:r>
      <w:r>
        <w:rPr>
          <w:color w:val="234A58"/>
        </w:rPr>
        <w:t>the</w:t>
      </w:r>
      <w:r>
        <w:rPr>
          <w:color w:val="234A58"/>
          <w:spacing w:val="-8"/>
        </w:rPr>
        <w:t xml:space="preserve"> </w:t>
      </w:r>
      <w:r>
        <w:rPr>
          <w:color w:val="234A58"/>
        </w:rPr>
        <w:t>DEA</w:t>
      </w:r>
      <w:r>
        <w:rPr>
          <w:color w:val="234A58"/>
          <w:spacing w:val="-6"/>
        </w:rPr>
        <w:t xml:space="preserve"> </w:t>
      </w:r>
      <w:r>
        <w:rPr>
          <w:color w:val="234A58"/>
        </w:rPr>
        <w:t>Administrator</w:t>
      </w:r>
      <w:r>
        <w:rPr>
          <w:color w:val="234A58"/>
          <w:spacing w:val="-7"/>
        </w:rPr>
        <w:t xml:space="preserve"> </w:t>
      </w:r>
      <w:r>
        <w:rPr>
          <w:color w:val="234A58"/>
        </w:rPr>
        <w:t>to place a substance, on a temporary basis,</w:t>
      </w:r>
      <w:r>
        <w:rPr>
          <w:color w:val="234A58"/>
          <w:spacing w:val="40"/>
        </w:rPr>
        <w:t xml:space="preserve"> </w:t>
      </w:r>
      <w:r>
        <w:rPr>
          <w:color w:val="234A58"/>
        </w:rPr>
        <w:t>into</w:t>
      </w:r>
    </w:p>
    <w:p w14:paraId="76FEB9C2" w14:textId="77777777" w:rsidR="00B07341" w:rsidRDefault="00B07341">
      <w:pPr>
        <w:spacing w:line="309" w:lineRule="auto"/>
        <w:sectPr w:rsidR="00B07341">
          <w:type w:val="continuous"/>
          <w:pgSz w:w="12240" w:h="15840"/>
          <w:pgMar w:top="1500" w:right="0" w:bottom="280" w:left="0" w:header="0" w:footer="0" w:gutter="0"/>
          <w:cols w:num="2" w:space="720" w:equalWidth="0">
            <w:col w:w="5716" w:space="40"/>
            <w:col w:w="6484"/>
          </w:cols>
        </w:sectPr>
      </w:pPr>
    </w:p>
    <w:p w14:paraId="2529485B" w14:textId="77777777" w:rsidR="00B07341" w:rsidRDefault="00B07341">
      <w:pPr>
        <w:pStyle w:val="BodyText"/>
        <w:rPr>
          <w:sz w:val="20"/>
        </w:rPr>
      </w:pPr>
    </w:p>
    <w:p w14:paraId="3BC98EB8" w14:textId="77777777" w:rsidR="00B07341" w:rsidRDefault="00B07341">
      <w:pPr>
        <w:pStyle w:val="BodyText"/>
        <w:spacing w:before="8"/>
        <w:rPr>
          <w:sz w:val="27"/>
        </w:rPr>
      </w:pPr>
    </w:p>
    <w:p w14:paraId="3E750382" w14:textId="77777777" w:rsidR="00B07341" w:rsidRDefault="00895636">
      <w:pPr>
        <w:spacing w:before="75"/>
        <w:ind w:left="1080"/>
        <w:rPr>
          <w:rFonts w:ascii="Book Antiqua"/>
          <w:sz w:val="20"/>
        </w:rPr>
      </w:pPr>
      <w:r>
        <w:rPr>
          <w:rFonts w:ascii="Book Antiqua"/>
          <w:color w:val="221F1F"/>
          <w:sz w:val="20"/>
        </w:rPr>
        <w:t>10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2A1463D3"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6B466812" w14:textId="77777777" w:rsidR="00B07341" w:rsidRDefault="00B07341">
      <w:pPr>
        <w:pStyle w:val="BodyText"/>
        <w:rPr>
          <w:rFonts w:ascii="Book Antiqua"/>
          <w:sz w:val="20"/>
        </w:rPr>
      </w:pPr>
    </w:p>
    <w:p w14:paraId="07137341" w14:textId="77777777" w:rsidR="00B07341" w:rsidRDefault="00B07341">
      <w:pPr>
        <w:pStyle w:val="BodyText"/>
        <w:rPr>
          <w:rFonts w:ascii="Book Antiqua"/>
          <w:sz w:val="20"/>
        </w:rPr>
      </w:pPr>
    </w:p>
    <w:p w14:paraId="103929B5" w14:textId="77777777" w:rsidR="00B07341" w:rsidRDefault="00B07341">
      <w:pPr>
        <w:pStyle w:val="BodyText"/>
        <w:spacing w:before="3"/>
        <w:rPr>
          <w:rFonts w:ascii="Book Antiqua"/>
          <w:sz w:val="28"/>
        </w:rPr>
      </w:pPr>
    </w:p>
    <w:p w14:paraId="7C01B4DB" w14:textId="77777777" w:rsidR="00B07341" w:rsidRDefault="00B07341">
      <w:pPr>
        <w:rPr>
          <w:rFonts w:ascii="Book Antiqua"/>
          <w:sz w:val="28"/>
        </w:rPr>
        <w:sectPr w:rsidR="00B07341">
          <w:pgSz w:w="12240" w:h="15840"/>
          <w:pgMar w:top="1160" w:right="0" w:bottom="280" w:left="0" w:header="0" w:footer="0" w:gutter="0"/>
          <w:cols w:space="720"/>
        </w:sectPr>
      </w:pPr>
    </w:p>
    <w:p w14:paraId="688426EC" w14:textId="77777777" w:rsidR="00B07341" w:rsidRDefault="00895636">
      <w:pPr>
        <w:pStyle w:val="BodyText"/>
        <w:spacing w:before="94" w:line="316" w:lineRule="auto"/>
        <w:ind w:left="1171"/>
      </w:pPr>
      <w:r>
        <w:rPr>
          <w:color w:val="234A58"/>
        </w:rPr>
        <w:t>Schedule</w:t>
      </w:r>
      <w:r>
        <w:rPr>
          <w:color w:val="234A58"/>
          <w:spacing w:val="-5"/>
        </w:rPr>
        <w:t xml:space="preserve"> </w:t>
      </w:r>
      <w:r>
        <w:rPr>
          <w:color w:val="234A58"/>
        </w:rPr>
        <w:t>I,</w:t>
      </w:r>
      <w:r>
        <w:rPr>
          <w:color w:val="234A58"/>
          <w:spacing w:val="-6"/>
        </w:rPr>
        <w:t xml:space="preserve"> </w:t>
      </w:r>
      <w:r>
        <w:rPr>
          <w:color w:val="234A58"/>
        </w:rPr>
        <w:t>when</w:t>
      </w:r>
      <w:r>
        <w:rPr>
          <w:color w:val="234A58"/>
          <w:spacing w:val="-5"/>
        </w:rPr>
        <w:t xml:space="preserve"> </w:t>
      </w:r>
      <w:r>
        <w:rPr>
          <w:color w:val="234A58"/>
        </w:rPr>
        <w:t>necessary,</w:t>
      </w:r>
      <w:r>
        <w:rPr>
          <w:color w:val="234A58"/>
          <w:spacing w:val="-6"/>
        </w:rPr>
        <w:t xml:space="preserve"> </w:t>
      </w:r>
      <w:r>
        <w:rPr>
          <w:color w:val="234A58"/>
        </w:rPr>
        <w:t>to</w:t>
      </w:r>
      <w:r>
        <w:rPr>
          <w:color w:val="234A58"/>
          <w:spacing w:val="-5"/>
        </w:rPr>
        <w:t xml:space="preserve"> </w:t>
      </w:r>
      <w:r>
        <w:rPr>
          <w:color w:val="234A58"/>
        </w:rPr>
        <w:t>avoid</w:t>
      </w:r>
      <w:r>
        <w:rPr>
          <w:color w:val="234A58"/>
          <w:spacing w:val="-5"/>
        </w:rPr>
        <w:t xml:space="preserve"> </w:t>
      </w:r>
      <w:r>
        <w:rPr>
          <w:color w:val="234A58"/>
        </w:rPr>
        <w:t>an</w:t>
      </w:r>
      <w:r>
        <w:rPr>
          <w:color w:val="234A58"/>
          <w:spacing w:val="-7"/>
        </w:rPr>
        <w:t xml:space="preserve"> </w:t>
      </w:r>
      <w:r>
        <w:rPr>
          <w:color w:val="234A58"/>
        </w:rPr>
        <w:t>imminent hazard to public safety.</w:t>
      </w:r>
    </w:p>
    <w:p w14:paraId="30D62532" w14:textId="77777777" w:rsidR="00B07341" w:rsidRDefault="00895636">
      <w:pPr>
        <w:pStyle w:val="BodyText"/>
        <w:spacing w:before="1" w:line="316" w:lineRule="auto"/>
        <w:ind w:left="1171" w:firstLine="178"/>
      </w:pPr>
      <w:r>
        <w:rPr>
          <w:color w:val="234A58"/>
        </w:rPr>
        <w:t>This</w:t>
      </w:r>
      <w:r>
        <w:rPr>
          <w:color w:val="234A58"/>
          <w:spacing w:val="-7"/>
        </w:rPr>
        <w:t xml:space="preserve"> </w:t>
      </w:r>
      <w:r>
        <w:rPr>
          <w:color w:val="234A58"/>
        </w:rPr>
        <w:t>emergency</w:t>
      </w:r>
      <w:r>
        <w:rPr>
          <w:color w:val="234A58"/>
          <w:spacing w:val="-7"/>
        </w:rPr>
        <w:t xml:space="preserve"> </w:t>
      </w:r>
      <w:r>
        <w:rPr>
          <w:color w:val="234A58"/>
        </w:rPr>
        <w:t>scheduling</w:t>
      </w:r>
      <w:r>
        <w:rPr>
          <w:color w:val="234A58"/>
          <w:spacing w:val="-7"/>
        </w:rPr>
        <w:t xml:space="preserve"> </w:t>
      </w:r>
      <w:r>
        <w:rPr>
          <w:color w:val="234A58"/>
        </w:rPr>
        <w:t>authority</w:t>
      </w:r>
      <w:r>
        <w:rPr>
          <w:color w:val="234A58"/>
          <w:spacing w:val="-7"/>
        </w:rPr>
        <w:t xml:space="preserve"> </w:t>
      </w:r>
      <w:r>
        <w:rPr>
          <w:color w:val="234A58"/>
        </w:rPr>
        <w:t>permits</w:t>
      </w:r>
      <w:r>
        <w:rPr>
          <w:color w:val="234A58"/>
          <w:spacing w:val="-7"/>
        </w:rPr>
        <w:t xml:space="preserve"> </w:t>
      </w:r>
      <w:r>
        <w:rPr>
          <w:color w:val="234A58"/>
        </w:rPr>
        <w:t>the scheduling of a substance which is not currently controlled, is being abused, and is a risk to public health while the formal rulemaking procedures des</w:t>
      </w:r>
      <w:r>
        <w:rPr>
          <w:color w:val="234A58"/>
        </w:rPr>
        <w:t>cribed in the CSA are being conducted. This emergency scheduling applies only to substances with no accepted medical use.</w:t>
      </w:r>
    </w:p>
    <w:p w14:paraId="225DB380" w14:textId="77777777" w:rsidR="00B07341" w:rsidRDefault="00895636">
      <w:pPr>
        <w:pStyle w:val="BodyText"/>
        <w:spacing w:before="4" w:line="316" w:lineRule="auto"/>
        <w:ind w:left="1171" w:right="140" w:firstLine="178"/>
      </w:pPr>
      <w:r>
        <w:rPr>
          <w:color w:val="234A58"/>
        </w:rPr>
        <w:t>A temporary scheduling order may be issued for two years with a possible extension of up to one year if formal scheduling procedures h</w:t>
      </w:r>
      <w:r>
        <w:rPr>
          <w:color w:val="234A58"/>
        </w:rPr>
        <w:t>ave been</w:t>
      </w:r>
      <w:r>
        <w:rPr>
          <w:color w:val="234A58"/>
          <w:spacing w:val="-6"/>
        </w:rPr>
        <w:t xml:space="preserve"> </w:t>
      </w:r>
      <w:r>
        <w:rPr>
          <w:color w:val="234A58"/>
        </w:rPr>
        <w:t>initiated.</w:t>
      </w:r>
      <w:r>
        <w:rPr>
          <w:color w:val="234A58"/>
          <w:spacing w:val="-5"/>
        </w:rPr>
        <w:t xml:space="preserve"> </w:t>
      </w:r>
      <w:r>
        <w:rPr>
          <w:color w:val="234A58"/>
        </w:rPr>
        <w:t>The</w:t>
      </w:r>
      <w:r>
        <w:rPr>
          <w:color w:val="234A58"/>
          <w:spacing w:val="-4"/>
        </w:rPr>
        <w:t xml:space="preserve"> </w:t>
      </w:r>
      <w:r>
        <w:rPr>
          <w:color w:val="234A58"/>
        </w:rPr>
        <w:t>notice</w:t>
      </w:r>
      <w:r>
        <w:rPr>
          <w:color w:val="234A58"/>
          <w:spacing w:val="-7"/>
        </w:rPr>
        <w:t xml:space="preserve"> </w:t>
      </w:r>
      <w:r>
        <w:rPr>
          <w:color w:val="234A58"/>
        </w:rPr>
        <w:t>of</w:t>
      </w:r>
      <w:r>
        <w:rPr>
          <w:color w:val="234A58"/>
          <w:spacing w:val="-5"/>
        </w:rPr>
        <w:t xml:space="preserve"> </w:t>
      </w:r>
      <w:r>
        <w:rPr>
          <w:color w:val="234A58"/>
        </w:rPr>
        <w:t>intent</w:t>
      </w:r>
      <w:r>
        <w:rPr>
          <w:color w:val="234A58"/>
          <w:spacing w:val="-5"/>
        </w:rPr>
        <w:t xml:space="preserve"> </w:t>
      </w:r>
      <w:r>
        <w:rPr>
          <w:color w:val="234A58"/>
        </w:rPr>
        <w:t>and</w:t>
      </w:r>
      <w:r>
        <w:rPr>
          <w:color w:val="234A58"/>
          <w:spacing w:val="-3"/>
        </w:rPr>
        <w:t xml:space="preserve"> </w:t>
      </w:r>
      <w:r>
        <w:rPr>
          <w:color w:val="234A58"/>
        </w:rPr>
        <w:t>order</w:t>
      </w:r>
      <w:r>
        <w:rPr>
          <w:color w:val="234A58"/>
          <w:spacing w:val="-5"/>
        </w:rPr>
        <w:t xml:space="preserve"> </w:t>
      </w:r>
      <w:r>
        <w:rPr>
          <w:color w:val="234A58"/>
        </w:rPr>
        <w:t>are published in the Federal Register, as are the proposals and orders for formal scheduling. [21</w:t>
      </w:r>
    </w:p>
    <w:p w14:paraId="7FBC0226" w14:textId="77777777" w:rsidR="00B07341" w:rsidRDefault="00895636">
      <w:pPr>
        <w:pStyle w:val="BodyText"/>
        <w:ind w:left="1171"/>
      </w:pPr>
      <w:r>
        <w:rPr>
          <w:color w:val="234A58"/>
        </w:rPr>
        <w:t>U.S.C.</w:t>
      </w:r>
      <w:r>
        <w:rPr>
          <w:color w:val="234A58"/>
          <w:spacing w:val="-4"/>
        </w:rPr>
        <w:t xml:space="preserve"> </w:t>
      </w:r>
      <w:r>
        <w:rPr>
          <w:color w:val="234A58"/>
        </w:rPr>
        <w:t>§</w:t>
      </w:r>
      <w:r>
        <w:rPr>
          <w:color w:val="234A58"/>
          <w:spacing w:val="-3"/>
        </w:rPr>
        <w:t xml:space="preserve"> </w:t>
      </w:r>
      <w:r>
        <w:rPr>
          <w:color w:val="234A58"/>
        </w:rPr>
        <w:t>811</w:t>
      </w:r>
      <w:r>
        <w:rPr>
          <w:color w:val="234A58"/>
          <w:spacing w:val="-2"/>
        </w:rPr>
        <w:t xml:space="preserve"> </w:t>
      </w:r>
      <w:r>
        <w:rPr>
          <w:color w:val="234A58"/>
          <w:spacing w:val="-4"/>
        </w:rPr>
        <w:t>(h)]</w:t>
      </w:r>
    </w:p>
    <w:p w14:paraId="6AAB6509" w14:textId="77777777" w:rsidR="00B07341" w:rsidRDefault="00B07341">
      <w:pPr>
        <w:pStyle w:val="BodyText"/>
        <w:spacing w:before="10"/>
        <w:rPr>
          <w:sz w:val="30"/>
        </w:rPr>
      </w:pPr>
    </w:p>
    <w:p w14:paraId="4C500693" w14:textId="77777777" w:rsidR="00B07341" w:rsidRDefault="00895636">
      <w:pPr>
        <w:spacing w:line="304" w:lineRule="auto"/>
        <w:ind w:left="1171" w:right="140"/>
        <w:rPr>
          <w:sz w:val="21"/>
        </w:rPr>
      </w:pPr>
      <w:r>
        <w:rPr>
          <w:b/>
          <w:color w:val="006E6C"/>
          <w:w w:val="90"/>
          <w:sz w:val="26"/>
        </w:rPr>
        <w:t xml:space="preserve">Controlled Substance analogues </w:t>
      </w:r>
      <w:r>
        <w:rPr>
          <w:color w:val="234A58"/>
          <w:sz w:val="21"/>
        </w:rPr>
        <w:t>Controlled</w:t>
      </w:r>
      <w:r>
        <w:rPr>
          <w:color w:val="234A58"/>
          <w:spacing w:val="-9"/>
          <w:sz w:val="21"/>
        </w:rPr>
        <w:t xml:space="preserve"> </w:t>
      </w:r>
      <w:r>
        <w:rPr>
          <w:color w:val="234A58"/>
          <w:sz w:val="21"/>
        </w:rPr>
        <w:t>substance</w:t>
      </w:r>
      <w:r>
        <w:rPr>
          <w:color w:val="234A58"/>
          <w:spacing w:val="-8"/>
          <w:sz w:val="21"/>
        </w:rPr>
        <w:t xml:space="preserve"> </w:t>
      </w:r>
      <w:r>
        <w:rPr>
          <w:color w:val="234A58"/>
          <w:sz w:val="21"/>
        </w:rPr>
        <w:t>analogues</w:t>
      </w:r>
      <w:r>
        <w:rPr>
          <w:color w:val="234A58"/>
          <w:spacing w:val="-9"/>
          <w:sz w:val="21"/>
        </w:rPr>
        <w:t xml:space="preserve"> </w:t>
      </w:r>
      <w:r>
        <w:rPr>
          <w:color w:val="234A58"/>
          <w:sz w:val="21"/>
        </w:rPr>
        <w:t>are</w:t>
      </w:r>
      <w:r>
        <w:rPr>
          <w:color w:val="234A58"/>
          <w:spacing w:val="-10"/>
          <w:sz w:val="21"/>
        </w:rPr>
        <w:t xml:space="preserve"> </w:t>
      </w:r>
      <w:r>
        <w:rPr>
          <w:color w:val="234A58"/>
          <w:sz w:val="21"/>
        </w:rPr>
        <w:t>substances that are not formally controlled substances,</w:t>
      </w:r>
    </w:p>
    <w:p w14:paraId="35191C5B" w14:textId="77777777" w:rsidR="00B07341" w:rsidRDefault="00895636">
      <w:pPr>
        <w:pStyle w:val="BodyText"/>
        <w:spacing w:before="12" w:line="316" w:lineRule="auto"/>
        <w:ind w:left="1171"/>
      </w:pPr>
      <w:r>
        <w:rPr>
          <w:color w:val="234A58"/>
        </w:rPr>
        <w:t xml:space="preserve">but may be found in illicit trafficking. They are structurally or pharmacologically </w:t>
      </w:r>
      <w:proofErr w:type="gramStart"/>
      <w:r>
        <w:rPr>
          <w:color w:val="234A58"/>
        </w:rPr>
        <w:t>similar to</w:t>
      </w:r>
      <w:proofErr w:type="gramEnd"/>
      <w:r>
        <w:rPr>
          <w:color w:val="234A58"/>
        </w:rPr>
        <w:t xml:space="preserve"> Schedule I or II controlled substances and have</w:t>
      </w:r>
      <w:r>
        <w:rPr>
          <w:color w:val="234A58"/>
          <w:spacing w:val="40"/>
        </w:rPr>
        <w:t xml:space="preserve"> </w:t>
      </w:r>
      <w:r>
        <w:rPr>
          <w:color w:val="234A58"/>
        </w:rPr>
        <w:t>no</w:t>
      </w:r>
      <w:r>
        <w:rPr>
          <w:color w:val="234A58"/>
          <w:spacing w:val="-1"/>
        </w:rPr>
        <w:t xml:space="preserve"> </w:t>
      </w:r>
      <w:r>
        <w:rPr>
          <w:color w:val="234A58"/>
        </w:rPr>
        <w:t>legitimate</w:t>
      </w:r>
      <w:r>
        <w:rPr>
          <w:color w:val="234A58"/>
          <w:spacing w:val="-4"/>
        </w:rPr>
        <w:t xml:space="preserve"> </w:t>
      </w:r>
      <w:r>
        <w:rPr>
          <w:color w:val="234A58"/>
        </w:rPr>
        <w:t>medical use.</w:t>
      </w:r>
      <w:r>
        <w:rPr>
          <w:color w:val="234A58"/>
          <w:spacing w:val="-2"/>
        </w:rPr>
        <w:t xml:space="preserve"> </w:t>
      </w:r>
      <w:r>
        <w:rPr>
          <w:color w:val="234A58"/>
        </w:rPr>
        <w:t>A</w:t>
      </w:r>
      <w:r>
        <w:rPr>
          <w:color w:val="234A58"/>
          <w:spacing w:val="-1"/>
        </w:rPr>
        <w:t xml:space="preserve"> </w:t>
      </w:r>
      <w:r>
        <w:rPr>
          <w:color w:val="234A58"/>
        </w:rPr>
        <w:t>substance</w:t>
      </w:r>
      <w:r>
        <w:rPr>
          <w:color w:val="234A58"/>
          <w:spacing w:val="-1"/>
        </w:rPr>
        <w:t xml:space="preserve"> </w:t>
      </w:r>
      <w:r>
        <w:rPr>
          <w:color w:val="234A58"/>
        </w:rPr>
        <w:t>that</w:t>
      </w:r>
      <w:r>
        <w:rPr>
          <w:color w:val="234A58"/>
          <w:spacing w:val="-5"/>
        </w:rPr>
        <w:t xml:space="preserve"> </w:t>
      </w:r>
      <w:r>
        <w:rPr>
          <w:color w:val="234A58"/>
        </w:rPr>
        <w:t>meets the def</w:t>
      </w:r>
      <w:r>
        <w:rPr>
          <w:color w:val="234A58"/>
        </w:rPr>
        <w:t>inition of a controlled substance analogue and is intended for human consumption may be treated under the CSA as if it were a controlled substance in Schedule I. [21 U.S.C. § 802(32), 21</w:t>
      </w:r>
    </w:p>
    <w:p w14:paraId="1F619891" w14:textId="77777777" w:rsidR="00B07341" w:rsidRDefault="00895636">
      <w:pPr>
        <w:pStyle w:val="BodyText"/>
        <w:spacing w:before="1"/>
        <w:ind w:left="1171"/>
      </w:pPr>
      <w:r>
        <w:rPr>
          <w:color w:val="234A58"/>
        </w:rPr>
        <w:t>U.S.C.</w:t>
      </w:r>
      <w:r>
        <w:rPr>
          <w:color w:val="234A58"/>
          <w:spacing w:val="-5"/>
        </w:rPr>
        <w:t xml:space="preserve"> </w:t>
      </w:r>
      <w:r>
        <w:rPr>
          <w:color w:val="234A58"/>
        </w:rPr>
        <w:t>§</w:t>
      </w:r>
      <w:r>
        <w:rPr>
          <w:color w:val="234A58"/>
          <w:spacing w:val="-4"/>
        </w:rPr>
        <w:t xml:space="preserve"> 813]</w:t>
      </w:r>
    </w:p>
    <w:p w14:paraId="7E26AD6B" w14:textId="77777777" w:rsidR="00B07341" w:rsidRDefault="00B07341">
      <w:pPr>
        <w:pStyle w:val="BodyText"/>
        <w:spacing w:before="10"/>
        <w:rPr>
          <w:sz w:val="30"/>
        </w:rPr>
      </w:pPr>
    </w:p>
    <w:p w14:paraId="2CD7CB4C" w14:textId="77777777" w:rsidR="00B07341" w:rsidRDefault="00895636">
      <w:pPr>
        <w:pStyle w:val="Heading8"/>
        <w:spacing w:before="1"/>
        <w:ind w:left="1171"/>
      </w:pPr>
      <w:r>
        <w:rPr>
          <w:color w:val="006E6C"/>
          <w:w w:val="85"/>
        </w:rPr>
        <w:t>International</w:t>
      </w:r>
      <w:r>
        <w:rPr>
          <w:color w:val="006E6C"/>
          <w:spacing w:val="40"/>
        </w:rPr>
        <w:t xml:space="preserve"> </w:t>
      </w:r>
      <w:r>
        <w:rPr>
          <w:color w:val="006E6C"/>
          <w:w w:val="85"/>
        </w:rPr>
        <w:t>treaty</w:t>
      </w:r>
      <w:r>
        <w:rPr>
          <w:color w:val="006E6C"/>
          <w:spacing w:val="40"/>
        </w:rPr>
        <w:t xml:space="preserve"> </w:t>
      </w:r>
      <w:r>
        <w:rPr>
          <w:color w:val="006E6C"/>
          <w:spacing w:val="-2"/>
          <w:w w:val="85"/>
        </w:rPr>
        <w:t>obligations</w:t>
      </w:r>
    </w:p>
    <w:p w14:paraId="6D9EEBF6" w14:textId="77777777" w:rsidR="00B07341" w:rsidRDefault="00895636">
      <w:pPr>
        <w:pStyle w:val="BodyText"/>
        <w:spacing w:before="67" w:line="316" w:lineRule="auto"/>
        <w:ind w:left="1171" w:right="46" w:firstLine="178"/>
      </w:pPr>
      <w:r>
        <w:rPr>
          <w:color w:val="234A58"/>
        </w:rPr>
        <w:t>United States treaty obligations</w:t>
      </w:r>
      <w:r>
        <w:rPr>
          <w:color w:val="234A58"/>
          <w:spacing w:val="40"/>
        </w:rPr>
        <w:t xml:space="preserve"> </w:t>
      </w:r>
      <w:r>
        <w:rPr>
          <w:color w:val="234A58"/>
        </w:rPr>
        <w:t>may</w:t>
      </w:r>
      <w:r>
        <w:rPr>
          <w:color w:val="234A58"/>
          <w:spacing w:val="40"/>
        </w:rPr>
        <w:t xml:space="preserve"> </w:t>
      </w:r>
      <w:r>
        <w:rPr>
          <w:color w:val="234A58"/>
        </w:rPr>
        <w:t>require that</w:t>
      </w:r>
      <w:r>
        <w:rPr>
          <w:color w:val="234A58"/>
          <w:spacing w:val="-5"/>
        </w:rPr>
        <w:t xml:space="preserve"> </w:t>
      </w:r>
      <w:r>
        <w:rPr>
          <w:color w:val="234A58"/>
        </w:rPr>
        <w:t>a</w:t>
      </w:r>
      <w:r>
        <w:rPr>
          <w:color w:val="234A58"/>
          <w:spacing w:val="-4"/>
        </w:rPr>
        <w:t xml:space="preserve"> </w:t>
      </w:r>
      <w:r>
        <w:rPr>
          <w:color w:val="234A58"/>
        </w:rPr>
        <w:t>drug</w:t>
      </w:r>
      <w:r>
        <w:rPr>
          <w:color w:val="234A58"/>
          <w:spacing w:val="-4"/>
        </w:rPr>
        <w:t xml:space="preserve"> </w:t>
      </w:r>
      <w:r>
        <w:rPr>
          <w:color w:val="234A58"/>
        </w:rPr>
        <w:t>or</w:t>
      </w:r>
      <w:r>
        <w:rPr>
          <w:color w:val="234A58"/>
          <w:spacing w:val="-5"/>
        </w:rPr>
        <w:t xml:space="preserve"> </w:t>
      </w:r>
      <w:r>
        <w:rPr>
          <w:color w:val="234A58"/>
        </w:rPr>
        <w:t>other</w:t>
      </w:r>
      <w:r>
        <w:rPr>
          <w:color w:val="234A58"/>
          <w:spacing w:val="-5"/>
        </w:rPr>
        <w:t xml:space="preserve"> </w:t>
      </w:r>
      <w:r>
        <w:rPr>
          <w:color w:val="234A58"/>
        </w:rPr>
        <w:t>substance</w:t>
      </w:r>
      <w:r>
        <w:rPr>
          <w:color w:val="234A58"/>
          <w:spacing w:val="-4"/>
        </w:rPr>
        <w:t xml:space="preserve"> </w:t>
      </w:r>
      <w:r>
        <w:rPr>
          <w:color w:val="234A58"/>
        </w:rPr>
        <w:t>be</w:t>
      </w:r>
      <w:r>
        <w:rPr>
          <w:color w:val="234A58"/>
          <w:spacing w:val="-4"/>
        </w:rPr>
        <w:t xml:space="preserve"> </w:t>
      </w:r>
      <w:r>
        <w:rPr>
          <w:color w:val="234A58"/>
        </w:rPr>
        <w:t>controlled</w:t>
      </w:r>
      <w:r>
        <w:rPr>
          <w:color w:val="234A58"/>
          <w:spacing w:val="-4"/>
        </w:rPr>
        <w:t xml:space="preserve"> </w:t>
      </w:r>
      <w:r>
        <w:rPr>
          <w:color w:val="234A58"/>
        </w:rPr>
        <w:t xml:space="preserve">under the </w:t>
      </w:r>
      <w:proofErr w:type="gramStart"/>
      <w:r>
        <w:rPr>
          <w:color w:val="234A58"/>
        </w:rPr>
        <w:t>CSA, or</w:t>
      </w:r>
      <w:proofErr w:type="gramEnd"/>
      <w:r>
        <w:rPr>
          <w:color w:val="234A58"/>
        </w:rPr>
        <w:t xml:space="preserve"> rescheduled if existing controls are less stringent</w:t>
      </w:r>
      <w:r>
        <w:rPr>
          <w:color w:val="234A58"/>
          <w:spacing w:val="-1"/>
        </w:rPr>
        <w:t xml:space="preserve"> </w:t>
      </w:r>
      <w:r>
        <w:rPr>
          <w:color w:val="234A58"/>
        </w:rPr>
        <w:t>than those required by a treaty.</w:t>
      </w:r>
      <w:r>
        <w:rPr>
          <w:color w:val="234A58"/>
          <w:spacing w:val="-6"/>
        </w:rPr>
        <w:t xml:space="preserve"> </w:t>
      </w:r>
      <w:r>
        <w:rPr>
          <w:color w:val="234A58"/>
        </w:rPr>
        <w:t>The procedures</w:t>
      </w:r>
      <w:r>
        <w:rPr>
          <w:color w:val="234A58"/>
          <w:spacing w:val="-7"/>
        </w:rPr>
        <w:t xml:space="preserve"> </w:t>
      </w:r>
      <w:r>
        <w:rPr>
          <w:color w:val="234A58"/>
        </w:rPr>
        <w:t>for</w:t>
      </w:r>
      <w:r>
        <w:rPr>
          <w:color w:val="234A58"/>
          <w:spacing w:val="-7"/>
        </w:rPr>
        <w:t xml:space="preserve"> </w:t>
      </w:r>
      <w:r>
        <w:rPr>
          <w:color w:val="234A58"/>
        </w:rPr>
        <w:t>these</w:t>
      </w:r>
      <w:r>
        <w:rPr>
          <w:color w:val="234A58"/>
          <w:spacing w:val="-5"/>
        </w:rPr>
        <w:t xml:space="preserve"> </w:t>
      </w:r>
      <w:r>
        <w:rPr>
          <w:color w:val="234A58"/>
        </w:rPr>
        <w:t>scheduling</w:t>
      </w:r>
      <w:r>
        <w:rPr>
          <w:color w:val="234A58"/>
          <w:spacing w:val="-6"/>
        </w:rPr>
        <w:t xml:space="preserve"> </w:t>
      </w:r>
      <w:r>
        <w:rPr>
          <w:color w:val="234A58"/>
        </w:rPr>
        <w:t>actions</w:t>
      </w:r>
      <w:r>
        <w:rPr>
          <w:color w:val="234A58"/>
          <w:spacing w:val="-6"/>
        </w:rPr>
        <w:t xml:space="preserve"> </w:t>
      </w:r>
      <w:r>
        <w:rPr>
          <w:color w:val="234A58"/>
        </w:rPr>
        <w:t>are</w:t>
      </w:r>
      <w:r>
        <w:rPr>
          <w:color w:val="234A58"/>
          <w:spacing w:val="-7"/>
        </w:rPr>
        <w:t xml:space="preserve"> </w:t>
      </w:r>
      <w:r>
        <w:rPr>
          <w:color w:val="234A58"/>
        </w:rPr>
        <w:t>found in Section 201 (d)of the Act. [21 U.S.C. § 811 (d)]</w:t>
      </w:r>
    </w:p>
    <w:p w14:paraId="04CF35E8" w14:textId="77777777" w:rsidR="00B07341" w:rsidRDefault="00895636">
      <w:pPr>
        <w:pStyle w:val="BodyText"/>
        <w:spacing w:before="2"/>
        <w:ind w:left="1351"/>
      </w:pPr>
      <w:r>
        <w:rPr>
          <w:color w:val="234A58"/>
        </w:rPr>
        <w:t>The</w:t>
      </w:r>
      <w:r>
        <w:rPr>
          <w:color w:val="234A58"/>
          <w:spacing w:val="-7"/>
        </w:rPr>
        <w:t xml:space="preserve"> </w:t>
      </w:r>
      <w:r>
        <w:rPr>
          <w:color w:val="234A58"/>
        </w:rPr>
        <w:t>United</w:t>
      </w:r>
      <w:r>
        <w:rPr>
          <w:color w:val="234A58"/>
          <w:spacing w:val="-5"/>
        </w:rPr>
        <w:t xml:space="preserve"> </w:t>
      </w:r>
      <w:r>
        <w:rPr>
          <w:color w:val="234A58"/>
        </w:rPr>
        <w:t>States</w:t>
      </w:r>
      <w:r>
        <w:rPr>
          <w:color w:val="234A58"/>
          <w:spacing w:val="-4"/>
        </w:rPr>
        <w:t xml:space="preserve"> </w:t>
      </w:r>
      <w:r>
        <w:rPr>
          <w:color w:val="234A58"/>
        </w:rPr>
        <w:t>is</w:t>
      </w:r>
      <w:r>
        <w:rPr>
          <w:color w:val="234A58"/>
          <w:spacing w:val="-4"/>
        </w:rPr>
        <w:t xml:space="preserve"> </w:t>
      </w:r>
      <w:r>
        <w:rPr>
          <w:color w:val="234A58"/>
        </w:rPr>
        <w:t>a</w:t>
      </w:r>
      <w:r>
        <w:rPr>
          <w:color w:val="234A58"/>
          <w:spacing w:val="-4"/>
        </w:rPr>
        <w:t xml:space="preserve"> </w:t>
      </w:r>
      <w:r>
        <w:rPr>
          <w:color w:val="234A58"/>
        </w:rPr>
        <w:t>party</w:t>
      </w:r>
      <w:r>
        <w:rPr>
          <w:color w:val="234A58"/>
          <w:spacing w:val="-4"/>
        </w:rPr>
        <w:t xml:space="preserve"> </w:t>
      </w:r>
      <w:r>
        <w:rPr>
          <w:color w:val="234A58"/>
        </w:rPr>
        <w:t>to</w:t>
      </w:r>
      <w:r>
        <w:rPr>
          <w:color w:val="234A58"/>
          <w:spacing w:val="-2"/>
        </w:rPr>
        <w:t xml:space="preserve"> </w:t>
      </w:r>
      <w:r>
        <w:rPr>
          <w:color w:val="234A58"/>
        </w:rPr>
        <w:t>the</w:t>
      </w:r>
      <w:r>
        <w:rPr>
          <w:color w:val="234A58"/>
          <w:spacing w:val="-4"/>
        </w:rPr>
        <w:t xml:space="preserve"> </w:t>
      </w:r>
      <w:r>
        <w:rPr>
          <w:color w:val="234A58"/>
          <w:spacing w:val="-2"/>
        </w:rPr>
        <w:t>Single</w:t>
      </w:r>
    </w:p>
    <w:p w14:paraId="1C53AA60" w14:textId="77777777" w:rsidR="00B07341" w:rsidRDefault="00895636">
      <w:pPr>
        <w:pStyle w:val="BodyText"/>
        <w:spacing w:before="94" w:line="316" w:lineRule="auto"/>
        <w:ind w:left="425" w:right="1325"/>
      </w:pPr>
      <w:r>
        <w:br w:type="column"/>
      </w:r>
      <w:r>
        <w:rPr>
          <w:color w:val="234A58"/>
        </w:rPr>
        <w:t>Convention on Narcotic Drugs of 1961, which was</w:t>
      </w:r>
      <w:r>
        <w:rPr>
          <w:color w:val="234A58"/>
          <w:spacing w:val="-6"/>
        </w:rPr>
        <w:t xml:space="preserve"> </w:t>
      </w:r>
      <w:r>
        <w:rPr>
          <w:color w:val="234A58"/>
        </w:rPr>
        <w:t>designed</w:t>
      </w:r>
      <w:r>
        <w:rPr>
          <w:color w:val="234A58"/>
          <w:spacing w:val="-6"/>
        </w:rPr>
        <w:t xml:space="preserve"> </w:t>
      </w:r>
      <w:r>
        <w:rPr>
          <w:color w:val="234A58"/>
        </w:rPr>
        <w:t>to</w:t>
      </w:r>
      <w:r>
        <w:rPr>
          <w:color w:val="234A58"/>
          <w:spacing w:val="-6"/>
        </w:rPr>
        <w:t xml:space="preserve"> </w:t>
      </w:r>
      <w:r>
        <w:rPr>
          <w:color w:val="234A58"/>
        </w:rPr>
        <w:t>establish</w:t>
      </w:r>
      <w:r>
        <w:rPr>
          <w:color w:val="234A58"/>
          <w:spacing w:val="-9"/>
        </w:rPr>
        <w:t xml:space="preserve"> </w:t>
      </w:r>
      <w:r>
        <w:rPr>
          <w:color w:val="234A58"/>
        </w:rPr>
        <w:t>effective</w:t>
      </w:r>
      <w:r>
        <w:rPr>
          <w:color w:val="234A58"/>
          <w:spacing w:val="-6"/>
        </w:rPr>
        <w:t xml:space="preserve"> </w:t>
      </w:r>
      <w:r>
        <w:rPr>
          <w:color w:val="234A58"/>
        </w:rPr>
        <w:t>control</w:t>
      </w:r>
      <w:r>
        <w:rPr>
          <w:color w:val="234A58"/>
          <w:spacing w:val="-5"/>
        </w:rPr>
        <w:t xml:space="preserve"> </w:t>
      </w:r>
      <w:r>
        <w:rPr>
          <w:color w:val="234A58"/>
        </w:rPr>
        <w:t>over</w:t>
      </w:r>
    </w:p>
    <w:p w14:paraId="50BBD4FA" w14:textId="77777777" w:rsidR="00B07341" w:rsidRDefault="00895636">
      <w:pPr>
        <w:pStyle w:val="BodyText"/>
        <w:spacing w:before="1" w:line="316" w:lineRule="auto"/>
        <w:ind w:left="425" w:right="1184"/>
      </w:pPr>
      <w:r>
        <w:rPr>
          <w:color w:val="234A58"/>
        </w:rPr>
        <w:t>international</w:t>
      </w:r>
      <w:r>
        <w:rPr>
          <w:color w:val="234A58"/>
          <w:spacing w:val="-5"/>
        </w:rPr>
        <w:t xml:space="preserve"> </w:t>
      </w:r>
      <w:r>
        <w:rPr>
          <w:color w:val="234A58"/>
        </w:rPr>
        <w:t>and</w:t>
      </w:r>
      <w:r>
        <w:rPr>
          <w:color w:val="234A58"/>
          <w:spacing w:val="-6"/>
        </w:rPr>
        <w:t xml:space="preserve"> </w:t>
      </w:r>
      <w:r>
        <w:rPr>
          <w:color w:val="234A58"/>
        </w:rPr>
        <w:t>domestic</w:t>
      </w:r>
      <w:r>
        <w:rPr>
          <w:color w:val="234A58"/>
          <w:spacing w:val="-9"/>
        </w:rPr>
        <w:t xml:space="preserve"> </w:t>
      </w:r>
      <w:r>
        <w:rPr>
          <w:color w:val="234A58"/>
        </w:rPr>
        <w:t>traffic</w:t>
      </w:r>
      <w:r>
        <w:rPr>
          <w:color w:val="234A58"/>
          <w:spacing w:val="-6"/>
        </w:rPr>
        <w:t xml:space="preserve"> </w:t>
      </w:r>
      <w:r>
        <w:rPr>
          <w:color w:val="234A58"/>
        </w:rPr>
        <w:t>in</w:t>
      </w:r>
      <w:r>
        <w:rPr>
          <w:color w:val="234A58"/>
          <w:spacing w:val="-6"/>
        </w:rPr>
        <w:t xml:space="preserve"> </w:t>
      </w:r>
      <w:r>
        <w:rPr>
          <w:color w:val="234A58"/>
        </w:rPr>
        <w:t>narcotics,</w:t>
      </w:r>
      <w:r>
        <w:rPr>
          <w:color w:val="234A58"/>
          <w:spacing w:val="-7"/>
        </w:rPr>
        <w:t xml:space="preserve"> </w:t>
      </w:r>
      <w:r>
        <w:rPr>
          <w:color w:val="234A58"/>
        </w:rPr>
        <w:t>coca leaf, c</w:t>
      </w:r>
      <w:r>
        <w:rPr>
          <w:color w:val="234A58"/>
        </w:rPr>
        <w:t>ocaine, and cannabis. A second treaty, the Convention on Psychotropic Substances of 1971, which entered into force in 1976 and was ratified by Congress in 1980, is designed to establish comparable control over stimulants, depressants, and hallucinogens.</w:t>
      </w:r>
    </w:p>
    <w:p w14:paraId="50E66C30" w14:textId="77777777" w:rsidR="00B07341" w:rsidRDefault="00B07341">
      <w:pPr>
        <w:pStyle w:val="BodyText"/>
        <w:spacing w:before="11"/>
        <w:rPr>
          <w:sz w:val="20"/>
        </w:rPr>
      </w:pPr>
    </w:p>
    <w:p w14:paraId="32D14076" w14:textId="77777777" w:rsidR="00B07341" w:rsidRDefault="00895636">
      <w:pPr>
        <w:pStyle w:val="Heading4"/>
        <w:spacing w:before="0"/>
        <w:ind w:left="425"/>
      </w:pPr>
      <w:r>
        <w:rPr>
          <w:color w:val="006E6C"/>
          <w:spacing w:val="-2"/>
        </w:rPr>
        <w:t>R</w:t>
      </w:r>
      <w:r>
        <w:rPr>
          <w:color w:val="006E6C"/>
          <w:spacing w:val="-2"/>
        </w:rPr>
        <w:t>EGULATION</w:t>
      </w:r>
    </w:p>
    <w:p w14:paraId="20A2AC3C" w14:textId="77777777" w:rsidR="00B07341" w:rsidRDefault="00895636">
      <w:pPr>
        <w:pStyle w:val="BodyText"/>
        <w:spacing w:before="59" w:line="316" w:lineRule="auto"/>
        <w:ind w:left="425" w:right="1255"/>
      </w:pPr>
      <w:r>
        <w:rPr>
          <w:color w:val="234A58"/>
        </w:rPr>
        <w:t>The CSA creates a closed system of distribution for</w:t>
      </w:r>
      <w:r>
        <w:rPr>
          <w:color w:val="234A58"/>
          <w:spacing w:val="-9"/>
        </w:rPr>
        <w:t xml:space="preserve"> </w:t>
      </w:r>
      <w:r>
        <w:rPr>
          <w:color w:val="234A58"/>
        </w:rPr>
        <w:t>controlled</w:t>
      </w:r>
      <w:r>
        <w:rPr>
          <w:color w:val="234A58"/>
          <w:spacing w:val="-8"/>
        </w:rPr>
        <w:t xml:space="preserve"> </w:t>
      </w:r>
      <w:r>
        <w:rPr>
          <w:color w:val="234A58"/>
        </w:rPr>
        <w:t>substances.</w:t>
      </w:r>
      <w:r>
        <w:rPr>
          <w:color w:val="234A58"/>
          <w:spacing w:val="-12"/>
        </w:rPr>
        <w:t xml:space="preserve"> </w:t>
      </w:r>
      <w:r>
        <w:rPr>
          <w:color w:val="234A58"/>
        </w:rPr>
        <w:t>The</w:t>
      </w:r>
      <w:r>
        <w:rPr>
          <w:color w:val="234A58"/>
          <w:spacing w:val="-8"/>
        </w:rPr>
        <w:t xml:space="preserve"> </w:t>
      </w:r>
      <w:r>
        <w:rPr>
          <w:color w:val="234A58"/>
        </w:rPr>
        <w:t>cornerstone</w:t>
      </w:r>
      <w:r>
        <w:rPr>
          <w:color w:val="234A58"/>
          <w:spacing w:val="-8"/>
        </w:rPr>
        <w:t xml:space="preserve"> </w:t>
      </w:r>
      <w:r>
        <w:rPr>
          <w:color w:val="234A58"/>
        </w:rPr>
        <w:t>of</w:t>
      </w:r>
      <w:r>
        <w:rPr>
          <w:color w:val="234A58"/>
          <w:spacing w:val="-7"/>
        </w:rPr>
        <w:t xml:space="preserve"> </w:t>
      </w:r>
      <w:r>
        <w:rPr>
          <w:color w:val="234A58"/>
        </w:rPr>
        <w:t>this system is the registration of all those authorized by DEA to handle controlled substances. All individuals and firms that are registered are required to maintain complete and accurate inventories, and records of all transactions involving controlled s</w:t>
      </w:r>
      <w:r>
        <w:rPr>
          <w:color w:val="234A58"/>
        </w:rPr>
        <w:t>ubstances, as well as security for</w:t>
      </w:r>
      <w:r>
        <w:rPr>
          <w:color w:val="234A58"/>
          <w:spacing w:val="-1"/>
        </w:rPr>
        <w:t xml:space="preserve"> </w:t>
      </w:r>
      <w:r>
        <w:rPr>
          <w:color w:val="234A58"/>
        </w:rPr>
        <w:t>the storage of</w:t>
      </w:r>
      <w:r>
        <w:rPr>
          <w:color w:val="234A58"/>
          <w:spacing w:val="-1"/>
        </w:rPr>
        <w:t xml:space="preserve"> </w:t>
      </w:r>
      <w:r>
        <w:rPr>
          <w:color w:val="234A58"/>
        </w:rPr>
        <w:t>controlled</w:t>
      </w:r>
      <w:r>
        <w:rPr>
          <w:color w:val="234A58"/>
          <w:spacing w:val="29"/>
        </w:rPr>
        <w:t xml:space="preserve"> </w:t>
      </w:r>
      <w:r>
        <w:rPr>
          <w:color w:val="234A58"/>
        </w:rPr>
        <w:t>substances.</w:t>
      </w:r>
    </w:p>
    <w:p w14:paraId="1BB64A92" w14:textId="77777777" w:rsidR="00B07341" w:rsidRDefault="00B07341">
      <w:pPr>
        <w:pStyle w:val="BodyText"/>
        <w:rPr>
          <w:sz w:val="24"/>
        </w:rPr>
      </w:pPr>
    </w:p>
    <w:p w14:paraId="3B579589" w14:textId="77777777" w:rsidR="00B07341" w:rsidRDefault="00895636">
      <w:pPr>
        <w:pStyle w:val="Heading8"/>
        <w:spacing w:before="1"/>
        <w:ind w:left="425"/>
      </w:pPr>
      <w:r>
        <w:rPr>
          <w:color w:val="006E6C"/>
          <w:spacing w:val="-2"/>
        </w:rPr>
        <w:t>Registration</w:t>
      </w:r>
    </w:p>
    <w:p w14:paraId="2A108216" w14:textId="77777777" w:rsidR="00B07341" w:rsidRDefault="00895636">
      <w:pPr>
        <w:pStyle w:val="BodyText"/>
        <w:spacing w:before="67" w:line="316" w:lineRule="auto"/>
        <w:ind w:left="425" w:right="1325"/>
      </w:pPr>
      <w:r>
        <w:rPr>
          <w:color w:val="234A58"/>
        </w:rPr>
        <w:t>Any person who handles or intends to handle controlled substances must obtain a registration issued by DEA. A unique number is assigned to each legitimate handler of</w:t>
      </w:r>
      <w:r>
        <w:rPr>
          <w:color w:val="234A58"/>
          <w:spacing w:val="-2"/>
        </w:rPr>
        <w:t xml:space="preserve"> </w:t>
      </w:r>
      <w:r>
        <w:rPr>
          <w:color w:val="234A58"/>
        </w:rPr>
        <w:t>con</w:t>
      </w:r>
      <w:r>
        <w:rPr>
          <w:color w:val="234A58"/>
        </w:rPr>
        <w:t>trolled drugs such as importer, exporter, manufacturer, distributor, hospital,</w:t>
      </w:r>
      <w:r>
        <w:rPr>
          <w:color w:val="234A58"/>
          <w:spacing w:val="-10"/>
        </w:rPr>
        <w:t xml:space="preserve"> </w:t>
      </w:r>
      <w:r>
        <w:rPr>
          <w:color w:val="234A58"/>
        </w:rPr>
        <w:t>pharmacy,</w:t>
      </w:r>
      <w:r>
        <w:rPr>
          <w:color w:val="234A58"/>
          <w:spacing w:val="-10"/>
        </w:rPr>
        <w:t xml:space="preserve"> </w:t>
      </w:r>
      <w:r>
        <w:rPr>
          <w:color w:val="234A58"/>
        </w:rPr>
        <w:t>practitioner,</w:t>
      </w:r>
      <w:r>
        <w:rPr>
          <w:color w:val="234A58"/>
          <w:spacing w:val="-11"/>
        </w:rPr>
        <w:t xml:space="preserve"> </w:t>
      </w:r>
      <w:r>
        <w:rPr>
          <w:color w:val="234A58"/>
        </w:rPr>
        <w:t>and</w:t>
      </w:r>
      <w:r>
        <w:rPr>
          <w:color w:val="234A58"/>
          <w:spacing w:val="-8"/>
        </w:rPr>
        <w:t xml:space="preserve"> </w:t>
      </w:r>
      <w:r>
        <w:rPr>
          <w:color w:val="234A58"/>
        </w:rPr>
        <w:t>researcher.</w:t>
      </w:r>
    </w:p>
    <w:p w14:paraId="565B4D3F" w14:textId="77777777" w:rsidR="00B07341" w:rsidRDefault="00895636">
      <w:pPr>
        <w:pStyle w:val="BodyText"/>
        <w:spacing w:before="5" w:line="316" w:lineRule="auto"/>
        <w:ind w:left="425" w:right="1512" w:firstLine="180"/>
      </w:pPr>
      <w:r>
        <w:rPr>
          <w:color w:val="234A58"/>
        </w:rPr>
        <w:t xml:space="preserve">This number must be made available to the supplier by the customer prior to the purchase of a controlled substance, and its validity can </w:t>
      </w:r>
      <w:r>
        <w:rPr>
          <w:color w:val="234A58"/>
        </w:rPr>
        <w:t>be</w:t>
      </w:r>
      <w:r>
        <w:rPr>
          <w:color w:val="234A58"/>
          <w:spacing w:val="-6"/>
        </w:rPr>
        <w:t xml:space="preserve"> </w:t>
      </w:r>
      <w:r>
        <w:rPr>
          <w:color w:val="234A58"/>
        </w:rPr>
        <w:t>verified</w:t>
      </w:r>
      <w:r>
        <w:rPr>
          <w:color w:val="234A58"/>
          <w:spacing w:val="-6"/>
        </w:rPr>
        <w:t xml:space="preserve"> </w:t>
      </w:r>
      <w:r>
        <w:rPr>
          <w:color w:val="234A58"/>
        </w:rPr>
        <w:t>online</w:t>
      </w:r>
      <w:r>
        <w:rPr>
          <w:color w:val="234A58"/>
          <w:spacing w:val="-6"/>
        </w:rPr>
        <w:t xml:space="preserve"> </w:t>
      </w:r>
      <w:r>
        <w:rPr>
          <w:color w:val="234A58"/>
        </w:rPr>
        <w:t>through</w:t>
      </w:r>
      <w:r>
        <w:rPr>
          <w:color w:val="234A58"/>
          <w:spacing w:val="-8"/>
        </w:rPr>
        <w:t xml:space="preserve"> </w:t>
      </w:r>
      <w:r>
        <w:rPr>
          <w:color w:val="234A58"/>
        </w:rPr>
        <w:t>the</w:t>
      </w:r>
      <w:r>
        <w:rPr>
          <w:color w:val="234A58"/>
          <w:spacing w:val="-6"/>
        </w:rPr>
        <w:t xml:space="preserve"> </w:t>
      </w:r>
      <w:r>
        <w:rPr>
          <w:color w:val="234A58"/>
        </w:rPr>
        <w:t>Diversion</w:t>
      </w:r>
      <w:r>
        <w:rPr>
          <w:color w:val="234A58"/>
          <w:spacing w:val="-8"/>
        </w:rPr>
        <w:t xml:space="preserve"> </w:t>
      </w:r>
      <w:r>
        <w:rPr>
          <w:color w:val="234A58"/>
        </w:rPr>
        <w:t xml:space="preserve">Control Division website at </w:t>
      </w:r>
      <w:hyperlink r:id="rId26">
        <w:r>
          <w:rPr>
            <w:color w:val="234A58"/>
          </w:rPr>
          <w:t>www.DEAdiversion.usdoj.</w:t>
        </w:r>
      </w:hyperlink>
      <w:r>
        <w:rPr>
          <w:color w:val="234A58"/>
        </w:rPr>
        <w:t xml:space="preserve"> gov. Thus, the opportunity for unauthorized transactions is greatly diminished.</w:t>
      </w:r>
    </w:p>
    <w:p w14:paraId="07AF6021" w14:textId="77777777" w:rsidR="00B07341" w:rsidRDefault="00B07341">
      <w:pPr>
        <w:pStyle w:val="BodyText"/>
        <w:rPr>
          <w:sz w:val="24"/>
        </w:rPr>
      </w:pPr>
    </w:p>
    <w:p w14:paraId="6E07773A" w14:textId="77777777" w:rsidR="00B07341" w:rsidRDefault="00B07341">
      <w:pPr>
        <w:pStyle w:val="BodyText"/>
        <w:rPr>
          <w:sz w:val="24"/>
        </w:rPr>
      </w:pPr>
    </w:p>
    <w:p w14:paraId="2F75D07A" w14:textId="77777777" w:rsidR="00B07341" w:rsidRDefault="00B07341">
      <w:pPr>
        <w:pStyle w:val="BodyText"/>
        <w:rPr>
          <w:sz w:val="24"/>
        </w:rPr>
      </w:pPr>
    </w:p>
    <w:p w14:paraId="55CB9B15" w14:textId="77777777" w:rsidR="00B07341" w:rsidRDefault="00B07341">
      <w:pPr>
        <w:pStyle w:val="BodyText"/>
        <w:rPr>
          <w:sz w:val="24"/>
        </w:rPr>
      </w:pPr>
    </w:p>
    <w:p w14:paraId="7F094865" w14:textId="77777777" w:rsidR="00B07341" w:rsidRDefault="00B07341">
      <w:pPr>
        <w:pStyle w:val="BodyText"/>
        <w:rPr>
          <w:sz w:val="24"/>
        </w:rPr>
      </w:pPr>
    </w:p>
    <w:p w14:paraId="222B4DBE" w14:textId="77777777" w:rsidR="00B07341" w:rsidRDefault="00895636">
      <w:pPr>
        <w:spacing w:before="209"/>
        <w:ind w:left="283"/>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11</w:t>
      </w:r>
    </w:p>
    <w:p w14:paraId="72524005"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82" w:space="40"/>
            <w:col w:w="6318"/>
          </w:cols>
        </w:sectPr>
      </w:pPr>
    </w:p>
    <w:p w14:paraId="586F0364" w14:textId="77777777" w:rsidR="00B07341" w:rsidRDefault="00B07341">
      <w:pPr>
        <w:pStyle w:val="BodyText"/>
        <w:rPr>
          <w:rFonts w:ascii="Book Antiqua"/>
          <w:sz w:val="20"/>
        </w:rPr>
      </w:pPr>
    </w:p>
    <w:p w14:paraId="35E1EBAB" w14:textId="77777777" w:rsidR="00B07341" w:rsidRDefault="00B07341">
      <w:pPr>
        <w:pStyle w:val="BodyText"/>
        <w:rPr>
          <w:rFonts w:ascii="Book Antiqua"/>
          <w:sz w:val="20"/>
        </w:rPr>
      </w:pPr>
    </w:p>
    <w:p w14:paraId="371ADEE1" w14:textId="77777777" w:rsidR="00B07341" w:rsidRDefault="00B07341">
      <w:pPr>
        <w:pStyle w:val="BodyText"/>
        <w:spacing w:before="9"/>
        <w:rPr>
          <w:rFonts w:ascii="Book Antiqua"/>
          <w:sz w:val="24"/>
        </w:rPr>
      </w:pPr>
    </w:p>
    <w:p w14:paraId="1CE53CD3" w14:textId="77777777" w:rsidR="00B07341" w:rsidRDefault="00B07341">
      <w:pPr>
        <w:rPr>
          <w:rFonts w:ascii="Book Antiqua"/>
          <w:sz w:val="24"/>
        </w:rPr>
        <w:sectPr w:rsidR="00B07341">
          <w:pgSz w:w="12240" w:h="15840"/>
          <w:pgMar w:top="1160" w:right="0" w:bottom="280" w:left="0" w:header="0" w:footer="0" w:gutter="0"/>
          <w:cols w:space="720"/>
        </w:sectPr>
      </w:pPr>
    </w:p>
    <w:p w14:paraId="215B3163" w14:textId="77777777" w:rsidR="00B07341" w:rsidRDefault="00895636">
      <w:pPr>
        <w:pStyle w:val="Heading8"/>
        <w:spacing w:before="91"/>
      </w:pPr>
      <w:r>
        <w:rPr>
          <w:color w:val="006E6C"/>
          <w:w w:val="85"/>
        </w:rPr>
        <w:t>Recordkeeping</w:t>
      </w:r>
      <w:r>
        <w:rPr>
          <w:color w:val="006E6C"/>
          <w:spacing w:val="44"/>
        </w:rPr>
        <w:t xml:space="preserve"> </w:t>
      </w:r>
      <w:r>
        <w:rPr>
          <w:color w:val="006E6C"/>
          <w:w w:val="85"/>
        </w:rPr>
        <w:t>and</w:t>
      </w:r>
      <w:r>
        <w:rPr>
          <w:color w:val="006E6C"/>
          <w:spacing w:val="45"/>
        </w:rPr>
        <w:t xml:space="preserve"> </w:t>
      </w:r>
      <w:r>
        <w:rPr>
          <w:color w:val="006E6C"/>
          <w:spacing w:val="-2"/>
          <w:w w:val="85"/>
        </w:rPr>
        <w:t>Reporting</w:t>
      </w:r>
    </w:p>
    <w:p w14:paraId="4282686C" w14:textId="77777777" w:rsidR="00B07341" w:rsidRDefault="00895636">
      <w:pPr>
        <w:pStyle w:val="BodyText"/>
        <w:spacing w:before="67" w:line="316" w:lineRule="auto"/>
        <w:ind w:left="1080"/>
      </w:pPr>
      <w:r>
        <w:rPr>
          <w:color w:val="234A58"/>
        </w:rPr>
        <w:t>The CSA requires that complete and accurate records be kept of all quantities of controlled substances</w:t>
      </w:r>
      <w:r>
        <w:rPr>
          <w:color w:val="234A58"/>
          <w:spacing w:val="-13"/>
        </w:rPr>
        <w:t xml:space="preserve"> </w:t>
      </w:r>
      <w:r>
        <w:rPr>
          <w:color w:val="234A58"/>
        </w:rPr>
        <w:t>manufactured,</w:t>
      </w:r>
      <w:r>
        <w:rPr>
          <w:color w:val="234A58"/>
          <w:spacing w:val="-13"/>
        </w:rPr>
        <w:t xml:space="preserve"> </w:t>
      </w:r>
      <w:r>
        <w:rPr>
          <w:color w:val="234A58"/>
        </w:rPr>
        <w:t>imported,</w:t>
      </w:r>
      <w:r>
        <w:rPr>
          <w:color w:val="234A58"/>
          <w:spacing w:val="-13"/>
        </w:rPr>
        <w:t xml:space="preserve"> </w:t>
      </w:r>
      <w:r>
        <w:rPr>
          <w:color w:val="234A58"/>
        </w:rPr>
        <w:t>exported, received, d</w:t>
      </w:r>
      <w:r>
        <w:rPr>
          <w:color w:val="234A58"/>
        </w:rPr>
        <w:t>elivered, distributed, dispensed,</w:t>
      </w:r>
    </w:p>
    <w:p w14:paraId="1FECDFB0" w14:textId="77777777" w:rsidR="00B07341" w:rsidRDefault="00895636">
      <w:pPr>
        <w:pStyle w:val="BodyText"/>
        <w:spacing w:before="4" w:line="314" w:lineRule="auto"/>
        <w:ind w:left="1080" w:right="352"/>
      </w:pPr>
      <w:r>
        <w:rPr>
          <w:color w:val="234A58"/>
        </w:rPr>
        <w:t>or</w:t>
      </w:r>
      <w:r>
        <w:rPr>
          <w:color w:val="234A58"/>
          <w:spacing w:val="-8"/>
        </w:rPr>
        <w:t xml:space="preserve"> </w:t>
      </w:r>
      <w:r>
        <w:rPr>
          <w:color w:val="234A58"/>
        </w:rPr>
        <w:t>otherwise</w:t>
      </w:r>
      <w:r>
        <w:rPr>
          <w:color w:val="234A58"/>
          <w:spacing w:val="-7"/>
        </w:rPr>
        <w:t xml:space="preserve"> </w:t>
      </w:r>
      <w:r>
        <w:rPr>
          <w:color w:val="234A58"/>
        </w:rPr>
        <w:t>disposed.</w:t>
      </w:r>
      <w:r>
        <w:rPr>
          <w:color w:val="234A58"/>
          <w:spacing w:val="-8"/>
        </w:rPr>
        <w:t xml:space="preserve"> </w:t>
      </w:r>
      <w:r>
        <w:rPr>
          <w:color w:val="234A58"/>
        </w:rPr>
        <w:t>Each</w:t>
      </w:r>
      <w:r>
        <w:rPr>
          <w:color w:val="234A58"/>
          <w:spacing w:val="-7"/>
        </w:rPr>
        <w:t xml:space="preserve"> </w:t>
      </w:r>
      <w:r>
        <w:rPr>
          <w:color w:val="234A58"/>
        </w:rPr>
        <w:t>substance</w:t>
      </w:r>
      <w:r>
        <w:rPr>
          <w:color w:val="234A58"/>
          <w:spacing w:val="-9"/>
        </w:rPr>
        <w:t xml:space="preserve"> </w:t>
      </w:r>
      <w:r>
        <w:rPr>
          <w:color w:val="234A58"/>
        </w:rPr>
        <w:t>must be physically inventoried every two years.</w:t>
      </w:r>
    </w:p>
    <w:p w14:paraId="5D4E1E5B" w14:textId="77777777" w:rsidR="00B07341" w:rsidRDefault="00895636">
      <w:pPr>
        <w:pStyle w:val="BodyText"/>
        <w:spacing w:before="4" w:line="316" w:lineRule="auto"/>
        <w:ind w:left="1080"/>
      </w:pPr>
      <w:r>
        <w:rPr>
          <w:color w:val="234A58"/>
        </w:rPr>
        <w:t>Some</w:t>
      </w:r>
      <w:r>
        <w:rPr>
          <w:color w:val="234A58"/>
          <w:spacing w:val="-10"/>
        </w:rPr>
        <w:t xml:space="preserve"> </w:t>
      </w:r>
      <w:r>
        <w:rPr>
          <w:color w:val="234A58"/>
        </w:rPr>
        <w:t>limited</w:t>
      </w:r>
      <w:r>
        <w:rPr>
          <w:color w:val="234A58"/>
          <w:spacing w:val="-7"/>
        </w:rPr>
        <w:t xml:space="preserve"> </w:t>
      </w:r>
      <w:r>
        <w:rPr>
          <w:color w:val="234A58"/>
        </w:rPr>
        <w:t>exceptions</w:t>
      </w:r>
      <w:r>
        <w:rPr>
          <w:color w:val="234A58"/>
          <w:spacing w:val="-7"/>
        </w:rPr>
        <w:t xml:space="preserve"> </w:t>
      </w:r>
      <w:r>
        <w:rPr>
          <w:color w:val="234A58"/>
        </w:rPr>
        <w:t>to</w:t>
      </w:r>
      <w:r>
        <w:rPr>
          <w:color w:val="234A58"/>
          <w:spacing w:val="-7"/>
        </w:rPr>
        <w:t xml:space="preserve"> </w:t>
      </w:r>
      <w:r>
        <w:rPr>
          <w:color w:val="234A58"/>
        </w:rPr>
        <w:t>the</w:t>
      </w:r>
      <w:r>
        <w:rPr>
          <w:color w:val="234A58"/>
          <w:spacing w:val="-7"/>
        </w:rPr>
        <w:t xml:space="preserve"> </w:t>
      </w:r>
      <w:r>
        <w:rPr>
          <w:color w:val="234A58"/>
        </w:rPr>
        <w:t xml:space="preserve">recordkeeping requirements apply to certain categories of </w:t>
      </w:r>
      <w:r>
        <w:rPr>
          <w:color w:val="234A58"/>
          <w:spacing w:val="-2"/>
        </w:rPr>
        <w:t>registrants.</w:t>
      </w:r>
    </w:p>
    <w:p w14:paraId="18EF6479" w14:textId="77777777" w:rsidR="00B07341" w:rsidRDefault="00895636">
      <w:pPr>
        <w:pStyle w:val="BodyText"/>
        <w:spacing w:before="2" w:line="316" w:lineRule="auto"/>
        <w:ind w:left="1080" w:right="28" w:firstLine="180"/>
      </w:pPr>
      <w:r>
        <w:rPr>
          <w:color w:val="234A58"/>
        </w:rPr>
        <w:t>From these records it is possible to trace the flow</w:t>
      </w:r>
      <w:r>
        <w:rPr>
          <w:color w:val="234A58"/>
          <w:spacing w:val="-2"/>
        </w:rPr>
        <w:t xml:space="preserve"> </w:t>
      </w:r>
      <w:r>
        <w:rPr>
          <w:color w:val="234A58"/>
        </w:rPr>
        <w:t>of</w:t>
      </w:r>
      <w:r>
        <w:rPr>
          <w:color w:val="234A58"/>
          <w:spacing w:val="-4"/>
        </w:rPr>
        <w:t xml:space="preserve"> </w:t>
      </w:r>
      <w:r>
        <w:rPr>
          <w:color w:val="234A58"/>
        </w:rPr>
        <w:t>any</w:t>
      </w:r>
      <w:r>
        <w:rPr>
          <w:color w:val="234A58"/>
          <w:spacing w:val="-3"/>
        </w:rPr>
        <w:t xml:space="preserve"> </w:t>
      </w:r>
      <w:r>
        <w:rPr>
          <w:color w:val="234A58"/>
        </w:rPr>
        <w:t>drug</w:t>
      </w:r>
      <w:r>
        <w:rPr>
          <w:color w:val="234A58"/>
          <w:spacing w:val="-3"/>
        </w:rPr>
        <w:t xml:space="preserve"> </w:t>
      </w:r>
      <w:r>
        <w:rPr>
          <w:color w:val="234A58"/>
        </w:rPr>
        <w:t>from</w:t>
      </w:r>
      <w:r>
        <w:rPr>
          <w:color w:val="234A58"/>
          <w:spacing w:val="-2"/>
        </w:rPr>
        <w:t xml:space="preserve"> </w:t>
      </w:r>
      <w:r>
        <w:rPr>
          <w:color w:val="234A58"/>
        </w:rPr>
        <w:t>the</w:t>
      </w:r>
      <w:r>
        <w:rPr>
          <w:color w:val="234A58"/>
          <w:spacing w:val="-3"/>
        </w:rPr>
        <w:t xml:space="preserve"> </w:t>
      </w:r>
      <w:r>
        <w:rPr>
          <w:color w:val="234A58"/>
        </w:rPr>
        <w:t>time</w:t>
      </w:r>
      <w:r>
        <w:rPr>
          <w:color w:val="234A58"/>
          <w:spacing w:val="-3"/>
        </w:rPr>
        <w:t xml:space="preserve"> </w:t>
      </w:r>
      <w:r>
        <w:rPr>
          <w:color w:val="234A58"/>
        </w:rPr>
        <w:t>it</w:t>
      </w:r>
      <w:r>
        <w:rPr>
          <w:color w:val="234A58"/>
          <w:spacing w:val="-4"/>
        </w:rPr>
        <w:t xml:space="preserve"> </w:t>
      </w:r>
      <w:r>
        <w:rPr>
          <w:color w:val="234A58"/>
        </w:rPr>
        <w:t>is</w:t>
      </w:r>
      <w:r>
        <w:rPr>
          <w:color w:val="234A58"/>
          <w:spacing w:val="-3"/>
        </w:rPr>
        <w:t xml:space="preserve"> </w:t>
      </w:r>
      <w:r>
        <w:rPr>
          <w:color w:val="234A58"/>
        </w:rPr>
        <w:t>first</w:t>
      </w:r>
      <w:r>
        <w:rPr>
          <w:color w:val="234A58"/>
          <w:spacing w:val="-4"/>
        </w:rPr>
        <w:t xml:space="preserve"> </w:t>
      </w:r>
      <w:r>
        <w:rPr>
          <w:color w:val="234A58"/>
        </w:rPr>
        <w:t>imported</w:t>
      </w:r>
      <w:r>
        <w:rPr>
          <w:color w:val="234A58"/>
          <w:spacing w:val="-3"/>
        </w:rPr>
        <w:t xml:space="preserve"> </w:t>
      </w:r>
      <w:r>
        <w:rPr>
          <w:color w:val="234A58"/>
        </w:rPr>
        <w:t>or manufactured,</w:t>
      </w:r>
      <w:r>
        <w:rPr>
          <w:color w:val="234A58"/>
          <w:spacing w:val="-8"/>
        </w:rPr>
        <w:t xml:space="preserve"> </w:t>
      </w:r>
      <w:r>
        <w:rPr>
          <w:color w:val="234A58"/>
        </w:rPr>
        <w:t>through</w:t>
      </w:r>
      <w:r>
        <w:rPr>
          <w:color w:val="234A58"/>
          <w:spacing w:val="-7"/>
        </w:rPr>
        <w:t xml:space="preserve"> </w:t>
      </w:r>
      <w:r>
        <w:rPr>
          <w:color w:val="234A58"/>
        </w:rPr>
        <w:t>the</w:t>
      </w:r>
      <w:r>
        <w:rPr>
          <w:color w:val="234A58"/>
          <w:spacing w:val="-7"/>
        </w:rPr>
        <w:t xml:space="preserve"> </w:t>
      </w:r>
      <w:r>
        <w:rPr>
          <w:color w:val="234A58"/>
        </w:rPr>
        <w:t>distribution</w:t>
      </w:r>
      <w:r>
        <w:rPr>
          <w:color w:val="234A58"/>
          <w:spacing w:val="-7"/>
        </w:rPr>
        <w:t xml:space="preserve"> </w:t>
      </w:r>
      <w:r>
        <w:rPr>
          <w:color w:val="234A58"/>
        </w:rPr>
        <w:t>level,</w:t>
      </w:r>
      <w:r>
        <w:rPr>
          <w:color w:val="234A58"/>
          <w:spacing w:val="-8"/>
        </w:rPr>
        <w:t xml:space="preserve"> </w:t>
      </w:r>
      <w:r>
        <w:rPr>
          <w:color w:val="234A58"/>
        </w:rPr>
        <w:t>to</w:t>
      </w:r>
      <w:r>
        <w:rPr>
          <w:color w:val="234A58"/>
          <w:spacing w:val="-7"/>
        </w:rPr>
        <w:t xml:space="preserve"> </w:t>
      </w:r>
      <w:r>
        <w:rPr>
          <w:color w:val="234A58"/>
        </w:rPr>
        <w:t>the pharmacy or hospital that disp</w:t>
      </w:r>
      <w:r>
        <w:rPr>
          <w:color w:val="234A58"/>
        </w:rPr>
        <w:t>ensed it, and then</w:t>
      </w:r>
      <w:r>
        <w:rPr>
          <w:color w:val="234A58"/>
          <w:spacing w:val="40"/>
        </w:rPr>
        <w:t xml:space="preserve"> </w:t>
      </w:r>
      <w:r>
        <w:rPr>
          <w:color w:val="234A58"/>
        </w:rPr>
        <w:t xml:space="preserve">to the actual patient who received the drug. The mere existence of this requirement is sufficient to discourage many forms of diversion. It </w:t>
      </w:r>
      <w:proofErr w:type="gramStart"/>
      <w:r>
        <w:rPr>
          <w:color w:val="234A58"/>
        </w:rPr>
        <w:t>actually serves</w:t>
      </w:r>
      <w:proofErr w:type="gramEnd"/>
      <w:r>
        <w:rPr>
          <w:color w:val="234A58"/>
        </w:rPr>
        <w:t xml:space="preserve"> large drug corporations as an internal check to uncover diversion, such as pilfer</w:t>
      </w:r>
      <w:r>
        <w:rPr>
          <w:color w:val="234A58"/>
        </w:rPr>
        <w:t xml:space="preserve">age by </w:t>
      </w:r>
      <w:r>
        <w:rPr>
          <w:color w:val="234A58"/>
          <w:spacing w:val="-2"/>
        </w:rPr>
        <w:t>employees.</w:t>
      </w:r>
    </w:p>
    <w:p w14:paraId="32EE4083" w14:textId="77777777" w:rsidR="00B07341" w:rsidRDefault="00895636">
      <w:pPr>
        <w:pStyle w:val="BodyText"/>
        <w:spacing w:before="5" w:line="316" w:lineRule="auto"/>
        <w:ind w:left="1080" w:firstLine="180"/>
      </w:pPr>
      <w:r>
        <w:rPr>
          <w:color w:val="234A58"/>
        </w:rPr>
        <w:t>There is one distinction between scheduled items for record keeping</w:t>
      </w:r>
      <w:r>
        <w:rPr>
          <w:color w:val="234A58"/>
          <w:spacing w:val="40"/>
        </w:rPr>
        <w:t xml:space="preserve"> </w:t>
      </w:r>
      <w:r>
        <w:rPr>
          <w:color w:val="234A58"/>
        </w:rPr>
        <w:t>requirements.</w:t>
      </w:r>
      <w:r>
        <w:rPr>
          <w:color w:val="234A58"/>
          <w:spacing w:val="40"/>
        </w:rPr>
        <w:t xml:space="preserve"> </w:t>
      </w:r>
      <w:r>
        <w:rPr>
          <w:color w:val="234A58"/>
        </w:rPr>
        <w:t>Records for Schedule I and II drugs must be kept separate from</w:t>
      </w:r>
      <w:r>
        <w:rPr>
          <w:color w:val="234A58"/>
          <w:spacing w:val="-5"/>
        </w:rPr>
        <w:t xml:space="preserve"> </w:t>
      </w:r>
      <w:r>
        <w:rPr>
          <w:color w:val="234A58"/>
        </w:rPr>
        <w:t>all</w:t>
      </w:r>
      <w:r>
        <w:rPr>
          <w:color w:val="234A58"/>
          <w:spacing w:val="-5"/>
        </w:rPr>
        <w:t xml:space="preserve"> </w:t>
      </w:r>
      <w:r>
        <w:rPr>
          <w:color w:val="234A58"/>
        </w:rPr>
        <w:t>other</w:t>
      </w:r>
      <w:r>
        <w:rPr>
          <w:color w:val="234A58"/>
          <w:spacing w:val="-7"/>
        </w:rPr>
        <w:t xml:space="preserve"> </w:t>
      </w:r>
      <w:r>
        <w:rPr>
          <w:color w:val="234A58"/>
        </w:rPr>
        <w:t>records</w:t>
      </w:r>
      <w:r>
        <w:rPr>
          <w:color w:val="234A58"/>
          <w:spacing w:val="-8"/>
        </w:rPr>
        <w:t xml:space="preserve"> </w:t>
      </w:r>
      <w:r>
        <w:rPr>
          <w:color w:val="234A58"/>
        </w:rPr>
        <w:t>maintained</w:t>
      </w:r>
      <w:r>
        <w:rPr>
          <w:color w:val="234A58"/>
          <w:spacing w:val="-6"/>
        </w:rPr>
        <w:t xml:space="preserve"> </w:t>
      </w:r>
      <w:r>
        <w:rPr>
          <w:color w:val="234A58"/>
        </w:rPr>
        <w:t>by</w:t>
      </w:r>
      <w:r>
        <w:rPr>
          <w:color w:val="234A58"/>
          <w:spacing w:val="-6"/>
        </w:rPr>
        <w:t xml:space="preserve"> </w:t>
      </w:r>
      <w:r>
        <w:rPr>
          <w:color w:val="234A58"/>
        </w:rPr>
        <w:t>the</w:t>
      </w:r>
      <w:r>
        <w:rPr>
          <w:color w:val="234A58"/>
          <w:spacing w:val="-6"/>
        </w:rPr>
        <w:t xml:space="preserve"> </w:t>
      </w:r>
      <w:r>
        <w:rPr>
          <w:color w:val="234A58"/>
        </w:rPr>
        <w:t>registrant. Records for Schedule III, IV,</w:t>
      </w:r>
      <w:r>
        <w:rPr>
          <w:color w:val="234A58"/>
          <w:spacing w:val="-3"/>
        </w:rPr>
        <w:t xml:space="preserve"> </w:t>
      </w:r>
      <w:r>
        <w:rPr>
          <w:color w:val="234A58"/>
        </w:rPr>
        <w:t xml:space="preserve">and V substances must be kept in a “readily retrievable” </w:t>
      </w:r>
      <w:proofErr w:type="gramStart"/>
      <w:r>
        <w:rPr>
          <w:color w:val="234A58"/>
        </w:rPr>
        <w:t>form, or</w:t>
      </w:r>
      <w:proofErr w:type="gramEnd"/>
      <w:r>
        <w:rPr>
          <w:color w:val="234A58"/>
        </w:rPr>
        <w:t xml:space="preserve"> maintained separately from all other</w:t>
      </w:r>
      <w:r>
        <w:rPr>
          <w:color w:val="234A58"/>
          <w:spacing w:val="40"/>
        </w:rPr>
        <w:t xml:space="preserve"> </w:t>
      </w:r>
      <w:r>
        <w:rPr>
          <w:color w:val="234A58"/>
        </w:rPr>
        <w:t>records.</w:t>
      </w:r>
    </w:p>
    <w:p w14:paraId="792DB129" w14:textId="77777777" w:rsidR="00B07341" w:rsidRDefault="00B07341">
      <w:pPr>
        <w:pStyle w:val="BodyText"/>
        <w:spacing w:before="1"/>
        <w:rPr>
          <w:sz w:val="24"/>
        </w:rPr>
      </w:pPr>
    </w:p>
    <w:p w14:paraId="68F26E59" w14:textId="77777777" w:rsidR="00B07341" w:rsidRDefault="00895636">
      <w:pPr>
        <w:pStyle w:val="Heading8"/>
      </w:pPr>
      <w:r>
        <w:rPr>
          <w:color w:val="006E6C"/>
          <w:spacing w:val="-2"/>
        </w:rPr>
        <w:t>Distribution</w:t>
      </w:r>
    </w:p>
    <w:p w14:paraId="3780414C" w14:textId="77777777" w:rsidR="00B07341" w:rsidRDefault="00895636">
      <w:pPr>
        <w:pStyle w:val="BodyText"/>
        <w:spacing w:before="68" w:line="316" w:lineRule="auto"/>
        <w:ind w:left="1080" w:right="95"/>
      </w:pPr>
      <w:r>
        <w:rPr>
          <w:color w:val="234A58"/>
        </w:rPr>
        <w:t>Maintaining records is required for distribution of a controlled substance from one manufacturer to</w:t>
      </w:r>
    </w:p>
    <w:p w14:paraId="4E55C8D7" w14:textId="77777777" w:rsidR="00B07341" w:rsidRDefault="00895636">
      <w:pPr>
        <w:pStyle w:val="BodyText"/>
        <w:spacing w:before="1" w:line="316" w:lineRule="auto"/>
        <w:ind w:left="1080"/>
      </w:pPr>
      <w:r>
        <w:rPr>
          <w:color w:val="234A58"/>
        </w:rPr>
        <w:t>another,</w:t>
      </w:r>
      <w:r>
        <w:rPr>
          <w:color w:val="234A58"/>
          <w:spacing w:val="-14"/>
        </w:rPr>
        <w:t xml:space="preserve"> </w:t>
      </w:r>
      <w:r>
        <w:rPr>
          <w:color w:val="234A58"/>
        </w:rPr>
        <w:t>from</w:t>
      </w:r>
      <w:r>
        <w:rPr>
          <w:color w:val="234A58"/>
          <w:spacing w:val="-11"/>
        </w:rPr>
        <w:t xml:space="preserve"> </w:t>
      </w:r>
      <w:r>
        <w:rPr>
          <w:color w:val="234A58"/>
        </w:rPr>
        <w:t>manufacturer</w:t>
      </w:r>
      <w:r>
        <w:rPr>
          <w:color w:val="234A58"/>
          <w:spacing w:val="-11"/>
        </w:rPr>
        <w:t xml:space="preserve"> </w:t>
      </w:r>
      <w:r>
        <w:rPr>
          <w:color w:val="234A58"/>
        </w:rPr>
        <w:t>to</w:t>
      </w:r>
      <w:r>
        <w:rPr>
          <w:color w:val="234A58"/>
          <w:spacing w:val="-10"/>
        </w:rPr>
        <w:t xml:space="preserve"> </w:t>
      </w:r>
      <w:r>
        <w:rPr>
          <w:color w:val="234A58"/>
        </w:rPr>
        <w:t>distributor,</w:t>
      </w:r>
      <w:r>
        <w:rPr>
          <w:color w:val="234A58"/>
          <w:spacing w:val="-12"/>
        </w:rPr>
        <w:t xml:space="preserve"> </w:t>
      </w:r>
      <w:r>
        <w:rPr>
          <w:color w:val="234A58"/>
        </w:rPr>
        <w:t>and</w:t>
      </w:r>
      <w:r>
        <w:rPr>
          <w:color w:val="234A58"/>
          <w:spacing w:val="-9"/>
        </w:rPr>
        <w:t xml:space="preserve"> </w:t>
      </w:r>
      <w:r>
        <w:rPr>
          <w:color w:val="234A58"/>
        </w:rPr>
        <w:t>from distributor to dispenser. In the case of</w:t>
      </w:r>
      <w:r>
        <w:rPr>
          <w:color w:val="234A58"/>
          <w:spacing w:val="40"/>
        </w:rPr>
        <w:t xml:space="preserve"> </w:t>
      </w:r>
      <w:r>
        <w:rPr>
          <w:color w:val="234A58"/>
        </w:rPr>
        <w:t>Schedule</w:t>
      </w:r>
    </w:p>
    <w:p w14:paraId="4C06BDD7" w14:textId="77777777" w:rsidR="00B07341" w:rsidRDefault="00895636">
      <w:pPr>
        <w:pStyle w:val="BodyText"/>
        <w:spacing w:before="1" w:line="316" w:lineRule="auto"/>
        <w:ind w:left="1080"/>
      </w:pPr>
      <w:r>
        <w:rPr>
          <w:color w:val="234A58"/>
        </w:rPr>
        <w:t>I and II drugs, the supplier must first receive a spec</w:t>
      </w:r>
      <w:r>
        <w:rPr>
          <w:color w:val="234A58"/>
        </w:rPr>
        <w:t>ial order from the customer. This order form (DEA</w:t>
      </w:r>
      <w:r>
        <w:rPr>
          <w:color w:val="234A58"/>
          <w:spacing w:val="-4"/>
        </w:rPr>
        <w:t xml:space="preserve"> </w:t>
      </w:r>
      <w:r>
        <w:rPr>
          <w:color w:val="234A58"/>
        </w:rPr>
        <w:t>Form</w:t>
      </w:r>
      <w:r>
        <w:rPr>
          <w:color w:val="234A58"/>
          <w:spacing w:val="-3"/>
        </w:rPr>
        <w:t xml:space="preserve"> </w:t>
      </w:r>
      <w:r>
        <w:rPr>
          <w:color w:val="234A58"/>
        </w:rPr>
        <w:t>222)</w:t>
      </w:r>
      <w:r>
        <w:rPr>
          <w:color w:val="234A58"/>
          <w:spacing w:val="-5"/>
        </w:rPr>
        <w:t xml:space="preserve"> </w:t>
      </w:r>
      <w:r>
        <w:rPr>
          <w:color w:val="234A58"/>
        </w:rPr>
        <w:t>is</w:t>
      </w:r>
      <w:r>
        <w:rPr>
          <w:color w:val="234A58"/>
          <w:spacing w:val="-4"/>
        </w:rPr>
        <w:t xml:space="preserve"> </w:t>
      </w:r>
      <w:r>
        <w:rPr>
          <w:color w:val="234A58"/>
        </w:rPr>
        <w:t>issued</w:t>
      </w:r>
      <w:r>
        <w:rPr>
          <w:color w:val="234A58"/>
          <w:spacing w:val="-6"/>
        </w:rPr>
        <w:t xml:space="preserve"> </w:t>
      </w:r>
      <w:r>
        <w:rPr>
          <w:color w:val="234A58"/>
        </w:rPr>
        <w:t>by</w:t>
      </w:r>
      <w:r>
        <w:rPr>
          <w:color w:val="234A58"/>
          <w:spacing w:val="-4"/>
        </w:rPr>
        <w:t xml:space="preserve"> </w:t>
      </w:r>
      <w:r>
        <w:rPr>
          <w:color w:val="234A58"/>
        </w:rPr>
        <w:t>DEA</w:t>
      </w:r>
      <w:r>
        <w:rPr>
          <w:color w:val="234A58"/>
          <w:spacing w:val="-4"/>
        </w:rPr>
        <w:t xml:space="preserve"> </w:t>
      </w:r>
      <w:r>
        <w:rPr>
          <w:color w:val="234A58"/>
        </w:rPr>
        <w:t>only</w:t>
      </w:r>
      <w:r>
        <w:rPr>
          <w:color w:val="234A58"/>
          <w:spacing w:val="-4"/>
        </w:rPr>
        <w:t xml:space="preserve"> </w:t>
      </w:r>
      <w:r>
        <w:rPr>
          <w:color w:val="234A58"/>
        </w:rPr>
        <w:t>to</w:t>
      </w:r>
      <w:r>
        <w:rPr>
          <w:color w:val="234A58"/>
          <w:spacing w:val="-4"/>
        </w:rPr>
        <w:t xml:space="preserve"> </w:t>
      </w:r>
      <w:r>
        <w:rPr>
          <w:color w:val="234A58"/>
        </w:rPr>
        <w:t>persons who are properly registered to handle Schedule I and II controlled substances.</w:t>
      </w:r>
    </w:p>
    <w:p w14:paraId="39ADC3DD" w14:textId="77777777" w:rsidR="00B07341" w:rsidRDefault="00895636">
      <w:pPr>
        <w:pStyle w:val="BodyText"/>
        <w:spacing w:before="138" w:line="316" w:lineRule="auto"/>
        <w:ind w:left="441" w:right="1277" w:firstLine="180"/>
      </w:pPr>
      <w:r>
        <w:br w:type="column"/>
      </w:r>
      <w:r>
        <w:rPr>
          <w:color w:val="234A58"/>
        </w:rPr>
        <w:t>The form is preprinted with the name and address of the customer. The drugs must be</w:t>
      </w:r>
      <w:r>
        <w:rPr>
          <w:color w:val="234A58"/>
        </w:rPr>
        <w:t xml:space="preserve"> shipped</w:t>
      </w:r>
      <w:r>
        <w:rPr>
          <w:color w:val="234A58"/>
          <w:spacing w:val="-3"/>
        </w:rPr>
        <w:t xml:space="preserve"> </w:t>
      </w:r>
      <w:r>
        <w:rPr>
          <w:color w:val="234A58"/>
        </w:rPr>
        <w:t>to</w:t>
      </w:r>
      <w:r>
        <w:rPr>
          <w:color w:val="234A58"/>
          <w:spacing w:val="-4"/>
        </w:rPr>
        <w:t xml:space="preserve"> </w:t>
      </w:r>
      <w:r>
        <w:rPr>
          <w:color w:val="234A58"/>
        </w:rPr>
        <w:t>this</w:t>
      </w:r>
      <w:r>
        <w:rPr>
          <w:color w:val="234A58"/>
          <w:spacing w:val="-4"/>
        </w:rPr>
        <w:t xml:space="preserve"> </w:t>
      </w:r>
      <w:r>
        <w:rPr>
          <w:color w:val="234A58"/>
        </w:rPr>
        <w:t>name</w:t>
      </w:r>
      <w:r>
        <w:rPr>
          <w:color w:val="234A58"/>
          <w:spacing w:val="-7"/>
        </w:rPr>
        <w:t xml:space="preserve"> </w:t>
      </w:r>
      <w:r>
        <w:rPr>
          <w:color w:val="234A58"/>
        </w:rPr>
        <w:t>and</w:t>
      </w:r>
      <w:r>
        <w:rPr>
          <w:color w:val="234A58"/>
          <w:spacing w:val="-6"/>
        </w:rPr>
        <w:t xml:space="preserve"> </w:t>
      </w:r>
      <w:r>
        <w:rPr>
          <w:color w:val="234A58"/>
        </w:rPr>
        <w:t>address.</w:t>
      </w:r>
      <w:r>
        <w:rPr>
          <w:color w:val="234A58"/>
          <w:spacing w:val="-5"/>
        </w:rPr>
        <w:t xml:space="preserve"> </w:t>
      </w:r>
      <w:r>
        <w:rPr>
          <w:color w:val="234A58"/>
        </w:rPr>
        <w:t>The</w:t>
      </w:r>
      <w:r>
        <w:rPr>
          <w:color w:val="234A58"/>
          <w:spacing w:val="-4"/>
        </w:rPr>
        <w:t xml:space="preserve"> </w:t>
      </w:r>
      <w:r>
        <w:rPr>
          <w:color w:val="234A58"/>
        </w:rPr>
        <w:t>use</w:t>
      </w:r>
      <w:r>
        <w:rPr>
          <w:color w:val="234A58"/>
          <w:spacing w:val="-4"/>
        </w:rPr>
        <w:t xml:space="preserve"> </w:t>
      </w:r>
      <w:r>
        <w:rPr>
          <w:color w:val="234A58"/>
        </w:rPr>
        <w:t>of</w:t>
      </w:r>
      <w:r>
        <w:rPr>
          <w:color w:val="234A58"/>
          <w:spacing w:val="-5"/>
        </w:rPr>
        <w:t xml:space="preserve"> </w:t>
      </w:r>
      <w:r>
        <w:rPr>
          <w:color w:val="234A58"/>
        </w:rPr>
        <w:t>this form is a special reinforcement of the registration requirement; it ensures that only authorized individuals may obtain Schedule I and II</w:t>
      </w:r>
      <w:r>
        <w:rPr>
          <w:color w:val="234A58"/>
          <w:spacing w:val="40"/>
        </w:rPr>
        <w:t xml:space="preserve"> </w:t>
      </w:r>
      <w:r>
        <w:rPr>
          <w:color w:val="234A58"/>
        </w:rPr>
        <w:t>drugs.</w:t>
      </w:r>
    </w:p>
    <w:p w14:paraId="5A3FB832" w14:textId="77777777" w:rsidR="00B07341" w:rsidRDefault="00B07341">
      <w:pPr>
        <w:pStyle w:val="BodyText"/>
        <w:spacing w:before="1"/>
        <w:rPr>
          <w:sz w:val="24"/>
        </w:rPr>
      </w:pPr>
    </w:p>
    <w:p w14:paraId="598A37DF" w14:textId="77777777" w:rsidR="00B07341" w:rsidRDefault="00895636">
      <w:pPr>
        <w:pStyle w:val="Heading8"/>
        <w:ind w:left="441"/>
      </w:pPr>
      <w:r>
        <w:rPr>
          <w:color w:val="006E6C"/>
          <w:w w:val="85"/>
        </w:rPr>
        <w:t>Controlled</w:t>
      </w:r>
      <w:r>
        <w:rPr>
          <w:color w:val="006E6C"/>
          <w:spacing w:val="41"/>
        </w:rPr>
        <w:t xml:space="preserve"> </w:t>
      </w:r>
      <w:r>
        <w:rPr>
          <w:color w:val="006E6C"/>
          <w:w w:val="85"/>
        </w:rPr>
        <w:t>Substance</w:t>
      </w:r>
      <w:r>
        <w:rPr>
          <w:color w:val="006E6C"/>
          <w:spacing w:val="46"/>
        </w:rPr>
        <w:t xml:space="preserve"> </w:t>
      </w:r>
      <w:r>
        <w:rPr>
          <w:color w:val="006E6C"/>
          <w:w w:val="85"/>
        </w:rPr>
        <w:t>Ordering</w:t>
      </w:r>
      <w:r>
        <w:rPr>
          <w:color w:val="006E6C"/>
          <w:spacing w:val="42"/>
        </w:rPr>
        <w:t xml:space="preserve"> </w:t>
      </w:r>
      <w:r>
        <w:rPr>
          <w:color w:val="006E6C"/>
          <w:w w:val="85"/>
        </w:rPr>
        <w:t>System</w:t>
      </w:r>
      <w:r>
        <w:rPr>
          <w:color w:val="006E6C"/>
          <w:spacing w:val="38"/>
        </w:rPr>
        <w:t xml:space="preserve"> </w:t>
      </w:r>
      <w:r>
        <w:rPr>
          <w:color w:val="006E6C"/>
          <w:spacing w:val="-2"/>
          <w:w w:val="85"/>
        </w:rPr>
        <w:t>(CSOS)</w:t>
      </w:r>
    </w:p>
    <w:p w14:paraId="268E3A75" w14:textId="77777777" w:rsidR="00B07341" w:rsidRDefault="00895636">
      <w:pPr>
        <w:spacing w:before="21"/>
        <w:ind w:left="441"/>
        <w:rPr>
          <w:b/>
          <w:sz w:val="26"/>
        </w:rPr>
      </w:pPr>
      <w:r>
        <w:rPr>
          <w:b/>
          <w:color w:val="006E6C"/>
          <w:w w:val="85"/>
          <w:sz w:val="26"/>
        </w:rPr>
        <w:t>–</w:t>
      </w:r>
      <w:r>
        <w:rPr>
          <w:b/>
          <w:color w:val="006E6C"/>
          <w:spacing w:val="20"/>
          <w:sz w:val="26"/>
        </w:rPr>
        <w:t xml:space="preserve"> </w:t>
      </w:r>
      <w:r>
        <w:rPr>
          <w:b/>
          <w:color w:val="006E6C"/>
          <w:w w:val="85"/>
          <w:sz w:val="26"/>
        </w:rPr>
        <w:t>Electronic</w:t>
      </w:r>
      <w:r>
        <w:rPr>
          <w:b/>
          <w:color w:val="006E6C"/>
          <w:spacing w:val="23"/>
          <w:sz w:val="26"/>
        </w:rPr>
        <w:t xml:space="preserve"> </w:t>
      </w:r>
      <w:r>
        <w:rPr>
          <w:b/>
          <w:color w:val="006E6C"/>
          <w:w w:val="85"/>
          <w:sz w:val="26"/>
        </w:rPr>
        <w:t>Order</w:t>
      </w:r>
      <w:r>
        <w:rPr>
          <w:b/>
          <w:color w:val="006E6C"/>
          <w:spacing w:val="23"/>
          <w:sz w:val="26"/>
        </w:rPr>
        <w:t xml:space="preserve"> </w:t>
      </w:r>
      <w:r>
        <w:rPr>
          <w:b/>
          <w:color w:val="006E6C"/>
          <w:spacing w:val="-2"/>
          <w:w w:val="85"/>
          <w:sz w:val="26"/>
        </w:rPr>
        <w:t>Forms</w:t>
      </w:r>
    </w:p>
    <w:p w14:paraId="3965692E" w14:textId="77777777" w:rsidR="00B07341" w:rsidRDefault="00895636">
      <w:pPr>
        <w:pStyle w:val="BodyText"/>
        <w:spacing w:before="67" w:line="316" w:lineRule="auto"/>
        <w:ind w:left="441" w:right="1312"/>
      </w:pPr>
      <w:r>
        <w:rPr>
          <w:color w:val="234A58"/>
        </w:rPr>
        <w:t>Any registrant permitted to order Schedule II controlled</w:t>
      </w:r>
      <w:r>
        <w:rPr>
          <w:color w:val="234A58"/>
          <w:spacing w:val="-7"/>
        </w:rPr>
        <w:t xml:space="preserve"> </w:t>
      </w:r>
      <w:r>
        <w:rPr>
          <w:color w:val="234A58"/>
        </w:rPr>
        <w:t>substances</w:t>
      </w:r>
      <w:r>
        <w:rPr>
          <w:color w:val="234A58"/>
          <w:spacing w:val="-7"/>
        </w:rPr>
        <w:t xml:space="preserve"> </w:t>
      </w:r>
      <w:r>
        <w:rPr>
          <w:color w:val="234A58"/>
        </w:rPr>
        <w:t>may</w:t>
      </w:r>
      <w:r>
        <w:rPr>
          <w:color w:val="234A58"/>
          <w:spacing w:val="-7"/>
        </w:rPr>
        <w:t xml:space="preserve"> </w:t>
      </w:r>
      <w:r>
        <w:rPr>
          <w:color w:val="234A58"/>
        </w:rPr>
        <w:t>do</w:t>
      </w:r>
      <w:r>
        <w:rPr>
          <w:color w:val="234A58"/>
          <w:spacing w:val="-7"/>
        </w:rPr>
        <w:t xml:space="preserve"> </w:t>
      </w:r>
      <w:r>
        <w:rPr>
          <w:color w:val="234A58"/>
        </w:rPr>
        <w:t>so</w:t>
      </w:r>
      <w:r>
        <w:rPr>
          <w:color w:val="234A58"/>
          <w:spacing w:val="-7"/>
        </w:rPr>
        <w:t xml:space="preserve"> </w:t>
      </w:r>
      <w:r>
        <w:rPr>
          <w:color w:val="234A58"/>
        </w:rPr>
        <w:t>electronically</w:t>
      </w:r>
      <w:r>
        <w:rPr>
          <w:color w:val="234A58"/>
          <w:spacing w:val="-7"/>
        </w:rPr>
        <w:t xml:space="preserve"> </w:t>
      </w:r>
      <w:r>
        <w:rPr>
          <w:color w:val="234A58"/>
        </w:rPr>
        <w:t>via the DEA Controlled Substance Ordering System (CSOS). The use of electronic orders is optional; registrants may continue to issue orders on a paper DEA Form 222</w:t>
      </w:r>
      <w:r>
        <w:rPr>
          <w:color w:val="234A58"/>
        </w:rPr>
        <w:t>. CSOS allows for secure electronic transmission of controlled substance orders without the supporting paper DEA</w:t>
      </w:r>
      <w:r>
        <w:rPr>
          <w:color w:val="234A58"/>
          <w:spacing w:val="40"/>
        </w:rPr>
        <w:t xml:space="preserve"> </w:t>
      </w:r>
      <w:r>
        <w:rPr>
          <w:color w:val="234A58"/>
        </w:rPr>
        <w:t>Form</w:t>
      </w:r>
    </w:p>
    <w:p w14:paraId="0280D8EA" w14:textId="77777777" w:rsidR="00B07341" w:rsidRDefault="00895636">
      <w:pPr>
        <w:pStyle w:val="BodyText"/>
        <w:spacing w:before="4" w:line="316" w:lineRule="auto"/>
        <w:ind w:left="441" w:right="1312"/>
      </w:pPr>
      <w:r>
        <w:rPr>
          <w:color w:val="234A58"/>
        </w:rPr>
        <w:t>222. The adoption of the CSOS standards is the only allowance for the electronic transmission of Schedule II controlled substance orders b</w:t>
      </w:r>
      <w:r>
        <w:rPr>
          <w:color w:val="234A58"/>
        </w:rPr>
        <w:t>etween controlled substance manufacturers, distributors, pharmacies, and other DEA authorized entities. CSOS uses Public Key Infrastructure (PKI) technology, which requires CSOS users to obtain a CSOS digital certificate for electronic ordering. The electr</w:t>
      </w:r>
      <w:r>
        <w:rPr>
          <w:color w:val="234A58"/>
        </w:rPr>
        <w:t>onic orders must be signed using a digital</w:t>
      </w:r>
      <w:r>
        <w:rPr>
          <w:color w:val="234A58"/>
          <w:spacing w:val="-5"/>
        </w:rPr>
        <w:t xml:space="preserve"> </w:t>
      </w:r>
      <w:r>
        <w:rPr>
          <w:color w:val="234A58"/>
        </w:rPr>
        <w:t>signature</w:t>
      </w:r>
      <w:r>
        <w:rPr>
          <w:color w:val="234A58"/>
          <w:spacing w:val="-7"/>
        </w:rPr>
        <w:t xml:space="preserve"> </w:t>
      </w:r>
      <w:r>
        <w:rPr>
          <w:color w:val="234A58"/>
        </w:rPr>
        <w:t>issued</w:t>
      </w:r>
      <w:r>
        <w:rPr>
          <w:color w:val="234A58"/>
          <w:spacing w:val="-6"/>
        </w:rPr>
        <w:t xml:space="preserve"> </w:t>
      </w:r>
      <w:r>
        <w:rPr>
          <w:color w:val="234A58"/>
        </w:rPr>
        <w:t>by</w:t>
      </w:r>
      <w:r>
        <w:rPr>
          <w:color w:val="234A58"/>
          <w:spacing w:val="-9"/>
        </w:rPr>
        <w:t xml:space="preserve"> </w:t>
      </w:r>
      <w:r>
        <w:rPr>
          <w:color w:val="234A58"/>
        </w:rPr>
        <w:t>a</w:t>
      </w:r>
      <w:r>
        <w:rPr>
          <w:color w:val="234A58"/>
          <w:spacing w:val="-6"/>
        </w:rPr>
        <w:t xml:space="preserve"> </w:t>
      </w:r>
      <w:r>
        <w:rPr>
          <w:color w:val="234A58"/>
        </w:rPr>
        <w:t>Certification</w:t>
      </w:r>
      <w:r>
        <w:rPr>
          <w:color w:val="234A58"/>
          <w:spacing w:val="-6"/>
        </w:rPr>
        <w:t xml:space="preserve"> </w:t>
      </w:r>
      <w:r>
        <w:rPr>
          <w:color w:val="234A58"/>
        </w:rPr>
        <w:t>Authority (CA) operated by DEA.</w:t>
      </w:r>
    </w:p>
    <w:p w14:paraId="240E3C43" w14:textId="77777777" w:rsidR="00B07341" w:rsidRDefault="00895636">
      <w:pPr>
        <w:pStyle w:val="BodyText"/>
        <w:spacing w:before="3" w:line="316" w:lineRule="auto"/>
        <w:ind w:left="441" w:right="1277" w:firstLine="180"/>
      </w:pPr>
      <w:r>
        <w:rPr>
          <w:color w:val="234A58"/>
        </w:rPr>
        <w:t>Digital certificates can be obtained only by registrants and individuals granted power of attorney</w:t>
      </w:r>
      <w:r>
        <w:rPr>
          <w:color w:val="234A58"/>
          <w:spacing w:val="-5"/>
        </w:rPr>
        <w:t xml:space="preserve"> </w:t>
      </w:r>
      <w:r>
        <w:rPr>
          <w:color w:val="234A58"/>
        </w:rPr>
        <w:t>by</w:t>
      </w:r>
      <w:r>
        <w:rPr>
          <w:color w:val="234A58"/>
          <w:spacing w:val="-5"/>
        </w:rPr>
        <w:t xml:space="preserve"> </w:t>
      </w:r>
      <w:r>
        <w:rPr>
          <w:color w:val="234A58"/>
        </w:rPr>
        <w:t>registrants</w:t>
      </w:r>
      <w:r>
        <w:rPr>
          <w:color w:val="234A58"/>
          <w:spacing w:val="-5"/>
        </w:rPr>
        <w:t xml:space="preserve"> </w:t>
      </w:r>
      <w:r>
        <w:rPr>
          <w:color w:val="234A58"/>
        </w:rPr>
        <w:t>to</w:t>
      </w:r>
      <w:r>
        <w:rPr>
          <w:color w:val="234A58"/>
          <w:spacing w:val="-8"/>
        </w:rPr>
        <w:t xml:space="preserve"> </w:t>
      </w:r>
      <w:r>
        <w:rPr>
          <w:color w:val="234A58"/>
        </w:rPr>
        <w:t>sign</w:t>
      </w:r>
      <w:r>
        <w:rPr>
          <w:color w:val="234A58"/>
          <w:spacing w:val="-5"/>
        </w:rPr>
        <w:t xml:space="preserve"> </w:t>
      </w:r>
      <w:r>
        <w:rPr>
          <w:color w:val="234A58"/>
        </w:rPr>
        <w:t>orders.</w:t>
      </w:r>
      <w:r>
        <w:rPr>
          <w:color w:val="234A58"/>
          <w:spacing w:val="-7"/>
        </w:rPr>
        <w:t xml:space="preserve"> </w:t>
      </w:r>
      <w:r>
        <w:rPr>
          <w:color w:val="234A58"/>
        </w:rPr>
        <w:t>A</w:t>
      </w:r>
      <w:r>
        <w:rPr>
          <w:color w:val="234A58"/>
          <w:spacing w:val="-5"/>
        </w:rPr>
        <w:t xml:space="preserve"> </w:t>
      </w:r>
      <w:r>
        <w:rPr>
          <w:color w:val="234A58"/>
        </w:rPr>
        <w:t>registrant mu</w:t>
      </w:r>
      <w:r>
        <w:rPr>
          <w:color w:val="234A58"/>
        </w:rPr>
        <w:t>st appoint a CSOS coordinator who will serve as that registrant’s recognized agent regarding issues pertaining to issuance of, revocation</w:t>
      </w:r>
    </w:p>
    <w:p w14:paraId="512A931C" w14:textId="77777777" w:rsidR="00B07341" w:rsidRDefault="00895636">
      <w:pPr>
        <w:pStyle w:val="BodyText"/>
        <w:spacing w:before="3" w:line="316" w:lineRule="auto"/>
        <w:ind w:left="441" w:right="1347"/>
      </w:pPr>
      <w:r>
        <w:rPr>
          <w:color w:val="234A58"/>
        </w:rPr>
        <w:t>of, and changes to, digital certificates issued under</w:t>
      </w:r>
      <w:r>
        <w:rPr>
          <w:color w:val="234A58"/>
          <w:spacing w:val="-7"/>
        </w:rPr>
        <w:t xml:space="preserve"> </w:t>
      </w:r>
      <w:r>
        <w:rPr>
          <w:color w:val="234A58"/>
        </w:rPr>
        <w:t>that</w:t>
      </w:r>
      <w:r>
        <w:rPr>
          <w:color w:val="234A58"/>
          <w:spacing w:val="-7"/>
        </w:rPr>
        <w:t xml:space="preserve"> </w:t>
      </w:r>
      <w:r>
        <w:rPr>
          <w:color w:val="234A58"/>
        </w:rPr>
        <w:t>registrant’s</w:t>
      </w:r>
      <w:r>
        <w:rPr>
          <w:color w:val="234A58"/>
          <w:spacing w:val="-6"/>
        </w:rPr>
        <w:t xml:space="preserve"> </w:t>
      </w:r>
      <w:r>
        <w:rPr>
          <w:color w:val="234A58"/>
        </w:rPr>
        <w:t>DEA</w:t>
      </w:r>
      <w:r>
        <w:rPr>
          <w:color w:val="234A58"/>
          <w:spacing w:val="-6"/>
        </w:rPr>
        <w:t xml:space="preserve"> </w:t>
      </w:r>
      <w:r>
        <w:rPr>
          <w:color w:val="234A58"/>
        </w:rPr>
        <w:t>registration.</w:t>
      </w:r>
      <w:r>
        <w:rPr>
          <w:color w:val="234A58"/>
          <w:spacing w:val="-7"/>
        </w:rPr>
        <w:t xml:space="preserve"> </w:t>
      </w:r>
      <w:r>
        <w:rPr>
          <w:color w:val="234A58"/>
        </w:rPr>
        <w:t>A</w:t>
      </w:r>
      <w:r>
        <w:rPr>
          <w:color w:val="234A58"/>
          <w:spacing w:val="-8"/>
        </w:rPr>
        <w:t xml:space="preserve"> </w:t>
      </w:r>
      <w:r>
        <w:rPr>
          <w:color w:val="234A58"/>
        </w:rPr>
        <w:t>CSOS digital certificate w</w:t>
      </w:r>
      <w:r>
        <w:rPr>
          <w:color w:val="234A58"/>
        </w:rPr>
        <w:t>ill be valid until the DEA registration under which it is issued expires or</w:t>
      </w:r>
    </w:p>
    <w:p w14:paraId="695A6F90" w14:textId="77777777" w:rsidR="00B07341" w:rsidRDefault="00B07341">
      <w:pPr>
        <w:spacing w:line="316" w:lineRule="auto"/>
        <w:sectPr w:rsidR="00B07341">
          <w:type w:val="continuous"/>
          <w:pgSz w:w="12240" w:h="15840"/>
          <w:pgMar w:top="1500" w:right="0" w:bottom="280" w:left="0" w:header="0" w:footer="0" w:gutter="0"/>
          <w:cols w:num="2" w:space="720" w:equalWidth="0">
            <w:col w:w="5774" w:space="40"/>
            <w:col w:w="6426"/>
          </w:cols>
        </w:sectPr>
      </w:pPr>
    </w:p>
    <w:p w14:paraId="4D76D1B6" w14:textId="77777777" w:rsidR="00B07341" w:rsidRDefault="00B07341">
      <w:pPr>
        <w:pStyle w:val="BodyText"/>
        <w:rPr>
          <w:sz w:val="20"/>
        </w:rPr>
      </w:pPr>
    </w:p>
    <w:p w14:paraId="62580A42" w14:textId="77777777" w:rsidR="00B07341" w:rsidRDefault="00B07341">
      <w:pPr>
        <w:pStyle w:val="BodyText"/>
        <w:spacing w:before="3"/>
        <w:rPr>
          <w:sz w:val="28"/>
        </w:rPr>
      </w:pPr>
    </w:p>
    <w:p w14:paraId="668E6954" w14:textId="77777777" w:rsidR="00B07341" w:rsidRDefault="00895636">
      <w:pPr>
        <w:spacing w:before="75"/>
        <w:ind w:left="1080"/>
        <w:rPr>
          <w:rFonts w:ascii="Book Antiqua"/>
          <w:sz w:val="20"/>
        </w:rPr>
      </w:pPr>
      <w:r>
        <w:rPr>
          <w:rFonts w:ascii="Book Antiqua"/>
          <w:color w:val="221F1F"/>
          <w:sz w:val="20"/>
        </w:rPr>
        <w:t>12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006BB62D"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3F389D16" w14:textId="77777777" w:rsidR="00B07341" w:rsidRDefault="00B07341">
      <w:pPr>
        <w:pStyle w:val="BodyText"/>
        <w:rPr>
          <w:rFonts w:ascii="Book Antiqua"/>
          <w:sz w:val="20"/>
        </w:rPr>
      </w:pPr>
    </w:p>
    <w:p w14:paraId="79EF2C6E" w14:textId="77777777" w:rsidR="00B07341" w:rsidRDefault="00B07341">
      <w:pPr>
        <w:pStyle w:val="BodyText"/>
        <w:rPr>
          <w:rFonts w:ascii="Book Antiqua"/>
          <w:sz w:val="20"/>
        </w:rPr>
      </w:pPr>
    </w:p>
    <w:p w14:paraId="678882A7" w14:textId="77777777" w:rsidR="00B07341" w:rsidRDefault="00B07341">
      <w:pPr>
        <w:pStyle w:val="BodyText"/>
        <w:rPr>
          <w:rFonts w:ascii="Book Antiqua"/>
          <w:sz w:val="28"/>
        </w:rPr>
      </w:pPr>
    </w:p>
    <w:p w14:paraId="7B0922E5" w14:textId="77777777" w:rsidR="00B07341" w:rsidRDefault="00B07341">
      <w:pPr>
        <w:rPr>
          <w:rFonts w:ascii="Book Antiqua"/>
          <w:sz w:val="28"/>
        </w:rPr>
        <w:sectPr w:rsidR="00B07341">
          <w:pgSz w:w="12240" w:h="15840"/>
          <w:pgMar w:top="1160" w:right="0" w:bottom="280" w:left="0" w:header="0" w:footer="0" w:gutter="0"/>
          <w:cols w:space="720"/>
        </w:sectPr>
      </w:pPr>
    </w:p>
    <w:p w14:paraId="288CB06A" w14:textId="77777777" w:rsidR="00B07341" w:rsidRDefault="00895636">
      <w:pPr>
        <w:pStyle w:val="BodyText"/>
        <w:spacing w:before="97" w:line="316" w:lineRule="auto"/>
        <w:ind w:left="1171" w:right="251"/>
      </w:pPr>
      <w:r>
        <w:rPr>
          <w:color w:val="234A58"/>
        </w:rPr>
        <w:t>until the CSOS</w:t>
      </w:r>
      <w:r>
        <w:rPr>
          <w:color w:val="234A58"/>
          <w:spacing w:val="-1"/>
        </w:rPr>
        <w:t xml:space="preserve"> </w:t>
      </w:r>
      <w:r>
        <w:rPr>
          <w:color w:val="234A58"/>
        </w:rPr>
        <w:t>CA</w:t>
      </w:r>
      <w:r>
        <w:rPr>
          <w:color w:val="234A58"/>
          <w:spacing w:val="-1"/>
        </w:rPr>
        <w:t xml:space="preserve"> </w:t>
      </w:r>
      <w:r>
        <w:rPr>
          <w:color w:val="234A58"/>
        </w:rPr>
        <w:t>is notified that the certificate should be revoked. Certificates will be revoked if the certificate holder is no longer authorized</w:t>
      </w:r>
      <w:r>
        <w:rPr>
          <w:color w:val="234A58"/>
          <w:spacing w:val="40"/>
        </w:rPr>
        <w:t xml:space="preserve"> </w:t>
      </w:r>
      <w:r>
        <w:rPr>
          <w:color w:val="234A58"/>
        </w:rPr>
        <w:t>to sign Schedule II orders for the registrant, if the</w:t>
      </w:r>
      <w:r>
        <w:rPr>
          <w:color w:val="234A58"/>
          <w:spacing w:val="-2"/>
        </w:rPr>
        <w:t xml:space="preserve"> </w:t>
      </w:r>
      <w:r>
        <w:rPr>
          <w:color w:val="234A58"/>
        </w:rPr>
        <w:t>information</w:t>
      </w:r>
      <w:r>
        <w:rPr>
          <w:color w:val="234A58"/>
          <w:spacing w:val="-2"/>
        </w:rPr>
        <w:t xml:space="preserve"> </w:t>
      </w:r>
      <w:r>
        <w:rPr>
          <w:color w:val="234A58"/>
        </w:rPr>
        <w:t>on</w:t>
      </w:r>
      <w:r>
        <w:rPr>
          <w:color w:val="234A58"/>
          <w:spacing w:val="-2"/>
        </w:rPr>
        <w:t xml:space="preserve"> </w:t>
      </w:r>
      <w:r>
        <w:rPr>
          <w:color w:val="234A58"/>
        </w:rPr>
        <w:t>which</w:t>
      </w:r>
      <w:r>
        <w:rPr>
          <w:color w:val="234A58"/>
          <w:spacing w:val="-2"/>
        </w:rPr>
        <w:t xml:space="preserve"> </w:t>
      </w:r>
      <w:r>
        <w:rPr>
          <w:color w:val="234A58"/>
        </w:rPr>
        <w:t>the</w:t>
      </w:r>
      <w:r>
        <w:rPr>
          <w:color w:val="234A58"/>
          <w:spacing w:val="-2"/>
        </w:rPr>
        <w:t xml:space="preserve"> </w:t>
      </w:r>
      <w:r>
        <w:rPr>
          <w:color w:val="234A58"/>
        </w:rPr>
        <w:t>certificate</w:t>
      </w:r>
      <w:r>
        <w:rPr>
          <w:color w:val="234A58"/>
          <w:spacing w:val="-2"/>
        </w:rPr>
        <w:t xml:space="preserve"> </w:t>
      </w:r>
      <w:r>
        <w:rPr>
          <w:color w:val="234A58"/>
        </w:rPr>
        <w:t>is</w:t>
      </w:r>
      <w:r>
        <w:rPr>
          <w:color w:val="234A58"/>
          <w:spacing w:val="-2"/>
        </w:rPr>
        <w:t xml:space="preserve"> </w:t>
      </w:r>
      <w:r>
        <w:rPr>
          <w:color w:val="234A58"/>
        </w:rPr>
        <w:t>based changes,</w:t>
      </w:r>
      <w:r>
        <w:rPr>
          <w:color w:val="234A58"/>
          <w:spacing w:val="5"/>
        </w:rPr>
        <w:t xml:space="preserve"> </w:t>
      </w:r>
      <w:r>
        <w:rPr>
          <w:color w:val="234A58"/>
        </w:rPr>
        <w:t>or</w:t>
      </w:r>
      <w:r>
        <w:rPr>
          <w:color w:val="234A58"/>
          <w:spacing w:val="5"/>
        </w:rPr>
        <w:t xml:space="preserve"> </w:t>
      </w:r>
      <w:r>
        <w:rPr>
          <w:color w:val="234A58"/>
        </w:rPr>
        <w:t>if</w:t>
      </w:r>
      <w:r>
        <w:rPr>
          <w:color w:val="234A58"/>
          <w:spacing w:val="4"/>
        </w:rPr>
        <w:t xml:space="preserve"> </w:t>
      </w:r>
      <w:r>
        <w:rPr>
          <w:color w:val="234A58"/>
        </w:rPr>
        <w:t>the</w:t>
      </w:r>
      <w:r>
        <w:rPr>
          <w:color w:val="234A58"/>
          <w:spacing w:val="7"/>
        </w:rPr>
        <w:t xml:space="preserve"> </w:t>
      </w:r>
      <w:r>
        <w:rPr>
          <w:color w:val="234A58"/>
        </w:rPr>
        <w:t>digital</w:t>
      </w:r>
      <w:r>
        <w:rPr>
          <w:color w:val="234A58"/>
          <w:spacing w:val="7"/>
        </w:rPr>
        <w:t xml:space="preserve"> </w:t>
      </w:r>
      <w:r>
        <w:rPr>
          <w:color w:val="234A58"/>
        </w:rPr>
        <w:t>certificate</w:t>
      </w:r>
      <w:r>
        <w:rPr>
          <w:color w:val="234A58"/>
          <w:spacing w:val="4"/>
        </w:rPr>
        <w:t xml:space="preserve"> </w:t>
      </w:r>
      <w:r>
        <w:rPr>
          <w:color w:val="234A58"/>
        </w:rPr>
        <w:t>used</w:t>
      </w:r>
      <w:r>
        <w:rPr>
          <w:color w:val="234A58"/>
          <w:spacing w:val="5"/>
        </w:rPr>
        <w:t xml:space="preserve"> </w:t>
      </w:r>
      <w:r>
        <w:rPr>
          <w:color w:val="234A58"/>
        </w:rPr>
        <w:t>to</w:t>
      </w:r>
      <w:r>
        <w:rPr>
          <w:color w:val="234A58"/>
          <w:spacing w:val="7"/>
        </w:rPr>
        <w:t xml:space="preserve"> </w:t>
      </w:r>
      <w:r>
        <w:rPr>
          <w:color w:val="234A58"/>
          <w:spacing w:val="-4"/>
        </w:rPr>
        <w:t>sign</w:t>
      </w:r>
    </w:p>
    <w:p w14:paraId="3858AAD9" w14:textId="77777777" w:rsidR="00B07341" w:rsidRDefault="00895636">
      <w:pPr>
        <w:pStyle w:val="BodyText"/>
        <w:spacing w:before="3" w:line="314" w:lineRule="auto"/>
        <w:ind w:left="1171" w:right="44"/>
      </w:pPr>
      <w:r>
        <w:rPr>
          <w:color w:val="234A58"/>
        </w:rPr>
        <w:t>electronic</w:t>
      </w:r>
      <w:r>
        <w:rPr>
          <w:color w:val="234A58"/>
          <w:spacing w:val="-10"/>
        </w:rPr>
        <w:t xml:space="preserve"> </w:t>
      </w:r>
      <w:r>
        <w:rPr>
          <w:color w:val="234A58"/>
        </w:rPr>
        <w:t>orders</w:t>
      </w:r>
      <w:r>
        <w:rPr>
          <w:color w:val="234A58"/>
          <w:spacing w:val="-7"/>
        </w:rPr>
        <w:t xml:space="preserve"> </w:t>
      </w:r>
      <w:proofErr w:type="gramStart"/>
      <w:r>
        <w:rPr>
          <w:color w:val="234A58"/>
        </w:rPr>
        <w:t>has</w:t>
      </w:r>
      <w:proofErr w:type="gramEnd"/>
      <w:r>
        <w:rPr>
          <w:color w:val="234A58"/>
          <w:spacing w:val="-7"/>
        </w:rPr>
        <w:t xml:space="preserve"> </w:t>
      </w:r>
      <w:r>
        <w:rPr>
          <w:color w:val="234A58"/>
        </w:rPr>
        <w:t>been</w:t>
      </w:r>
      <w:r>
        <w:rPr>
          <w:color w:val="234A58"/>
          <w:spacing w:val="-7"/>
        </w:rPr>
        <w:t xml:space="preserve"> </w:t>
      </w:r>
      <w:r>
        <w:rPr>
          <w:color w:val="234A58"/>
        </w:rPr>
        <w:t>compromised,</w:t>
      </w:r>
      <w:r>
        <w:rPr>
          <w:color w:val="234A58"/>
          <w:spacing w:val="-8"/>
        </w:rPr>
        <w:t xml:space="preserve"> </w:t>
      </w:r>
      <w:r>
        <w:rPr>
          <w:color w:val="234A58"/>
        </w:rPr>
        <w:t>stolen, or lost.</w:t>
      </w:r>
    </w:p>
    <w:p w14:paraId="3C9F2697" w14:textId="77777777" w:rsidR="00B07341" w:rsidRDefault="00895636">
      <w:pPr>
        <w:pStyle w:val="BodyText"/>
        <w:spacing w:before="6" w:line="316" w:lineRule="auto"/>
        <w:ind w:left="1171" w:right="44" w:firstLine="178"/>
      </w:pPr>
      <w:r>
        <w:rPr>
          <w:color w:val="234A58"/>
        </w:rPr>
        <w:t>One benefit of using the CSOS system is that participants</w:t>
      </w:r>
      <w:r>
        <w:rPr>
          <w:color w:val="234A58"/>
          <w:spacing w:val="-6"/>
        </w:rPr>
        <w:t xml:space="preserve"> </w:t>
      </w:r>
      <w:r>
        <w:rPr>
          <w:color w:val="234A58"/>
        </w:rPr>
        <w:t>who</w:t>
      </w:r>
      <w:r>
        <w:rPr>
          <w:color w:val="234A58"/>
          <w:spacing w:val="-6"/>
        </w:rPr>
        <w:t xml:space="preserve"> </w:t>
      </w:r>
      <w:r>
        <w:rPr>
          <w:color w:val="234A58"/>
        </w:rPr>
        <w:t>are</w:t>
      </w:r>
      <w:r>
        <w:rPr>
          <w:color w:val="234A58"/>
          <w:spacing w:val="-7"/>
        </w:rPr>
        <w:t xml:space="preserve"> </w:t>
      </w:r>
      <w:r>
        <w:rPr>
          <w:color w:val="234A58"/>
        </w:rPr>
        <w:t>registered</w:t>
      </w:r>
      <w:r>
        <w:rPr>
          <w:color w:val="234A58"/>
          <w:spacing w:val="-6"/>
        </w:rPr>
        <w:t xml:space="preserve"> </w:t>
      </w:r>
      <w:r>
        <w:rPr>
          <w:color w:val="234A58"/>
        </w:rPr>
        <w:t>in</w:t>
      </w:r>
      <w:r>
        <w:rPr>
          <w:color w:val="234A58"/>
          <w:spacing w:val="-6"/>
        </w:rPr>
        <w:t xml:space="preserve"> </w:t>
      </w:r>
      <w:r>
        <w:rPr>
          <w:color w:val="234A58"/>
        </w:rPr>
        <w:t>other</w:t>
      </w:r>
      <w:r>
        <w:rPr>
          <w:color w:val="234A58"/>
          <w:spacing w:val="-7"/>
        </w:rPr>
        <w:t xml:space="preserve"> </w:t>
      </w:r>
      <w:r>
        <w:rPr>
          <w:color w:val="234A58"/>
        </w:rPr>
        <w:t>schedules in addition to Schedule II can then use this same system to also order</w:t>
      </w:r>
      <w:r>
        <w:rPr>
          <w:color w:val="234A58"/>
        </w:rPr>
        <w:t xml:space="preserve"> those other controlled </w:t>
      </w:r>
      <w:r>
        <w:rPr>
          <w:color w:val="234A58"/>
          <w:spacing w:val="-2"/>
        </w:rPr>
        <w:t>substances.</w:t>
      </w:r>
    </w:p>
    <w:p w14:paraId="40984DF1" w14:textId="77777777" w:rsidR="00B07341" w:rsidRDefault="00895636">
      <w:pPr>
        <w:pStyle w:val="BodyText"/>
        <w:spacing w:before="3" w:line="316" w:lineRule="auto"/>
        <w:ind w:left="1171" w:right="209" w:firstLine="178"/>
      </w:pPr>
      <w:r>
        <w:rPr>
          <w:color w:val="234A58"/>
        </w:rPr>
        <w:t>Another benefit of the DEA Form 222 is the special</w:t>
      </w:r>
      <w:r>
        <w:rPr>
          <w:color w:val="234A58"/>
          <w:spacing w:val="-5"/>
        </w:rPr>
        <w:t xml:space="preserve"> </w:t>
      </w:r>
      <w:r>
        <w:rPr>
          <w:color w:val="234A58"/>
        </w:rPr>
        <w:t>monitoring</w:t>
      </w:r>
      <w:r>
        <w:rPr>
          <w:color w:val="234A58"/>
          <w:spacing w:val="-6"/>
        </w:rPr>
        <w:t xml:space="preserve"> </w:t>
      </w:r>
      <w:r>
        <w:rPr>
          <w:color w:val="234A58"/>
        </w:rPr>
        <w:t>it</w:t>
      </w:r>
      <w:r>
        <w:rPr>
          <w:color w:val="234A58"/>
          <w:spacing w:val="-7"/>
        </w:rPr>
        <w:t xml:space="preserve"> </w:t>
      </w:r>
      <w:r>
        <w:rPr>
          <w:color w:val="234A58"/>
        </w:rPr>
        <w:t>permits.</w:t>
      </w:r>
      <w:r>
        <w:rPr>
          <w:color w:val="234A58"/>
          <w:spacing w:val="-7"/>
        </w:rPr>
        <w:t xml:space="preserve"> </w:t>
      </w:r>
      <w:r>
        <w:rPr>
          <w:color w:val="234A58"/>
        </w:rPr>
        <w:t>The</w:t>
      </w:r>
      <w:r>
        <w:rPr>
          <w:color w:val="234A58"/>
          <w:spacing w:val="-6"/>
        </w:rPr>
        <w:t xml:space="preserve"> </w:t>
      </w:r>
      <w:r>
        <w:rPr>
          <w:color w:val="234A58"/>
        </w:rPr>
        <w:t>form</w:t>
      </w:r>
      <w:r>
        <w:rPr>
          <w:color w:val="234A58"/>
          <w:spacing w:val="-5"/>
        </w:rPr>
        <w:t xml:space="preserve"> </w:t>
      </w:r>
      <w:r>
        <w:rPr>
          <w:color w:val="234A58"/>
        </w:rPr>
        <w:t>is</w:t>
      </w:r>
      <w:r>
        <w:rPr>
          <w:color w:val="234A58"/>
          <w:spacing w:val="-6"/>
        </w:rPr>
        <w:t xml:space="preserve"> </w:t>
      </w:r>
      <w:r>
        <w:rPr>
          <w:color w:val="234A58"/>
        </w:rPr>
        <w:t>issued in triplicate: the customer keeps one copy; two copies go to the supplier, who, after filling</w:t>
      </w:r>
      <w:r>
        <w:rPr>
          <w:color w:val="234A58"/>
          <w:spacing w:val="40"/>
        </w:rPr>
        <w:t xml:space="preserve"> </w:t>
      </w:r>
      <w:r>
        <w:rPr>
          <w:color w:val="234A58"/>
        </w:rPr>
        <w:t>the</w:t>
      </w:r>
    </w:p>
    <w:p w14:paraId="2DF2DD49" w14:textId="77777777" w:rsidR="00B07341" w:rsidRDefault="00895636">
      <w:pPr>
        <w:pStyle w:val="BodyText"/>
        <w:spacing w:before="1" w:line="314" w:lineRule="auto"/>
        <w:ind w:left="1171"/>
      </w:pPr>
      <w:r>
        <w:rPr>
          <w:color w:val="234A58"/>
        </w:rPr>
        <w:t>order,</w:t>
      </w:r>
      <w:r>
        <w:rPr>
          <w:color w:val="234A58"/>
          <w:spacing w:val="-5"/>
        </w:rPr>
        <w:t xml:space="preserve"> </w:t>
      </w:r>
      <w:r>
        <w:rPr>
          <w:color w:val="234A58"/>
        </w:rPr>
        <w:t>keeps</w:t>
      </w:r>
      <w:r>
        <w:rPr>
          <w:color w:val="234A58"/>
          <w:spacing w:val="-4"/>
        </w:rPr>
        <w:t xml:space="preserve"> </w:t>
      </w:r>
      <w:r>
        <w:rPr>
          <w:color w:val="234A58"/>
        </w:rPr>
        <w:t>a</w:t>
      </w:r>
      <w:r>
        <w:rPr>
          <w:color w:val="234A58"/>
          <w:spacing w:val="-4"/>
        </w:rPr>
        <w:t xml:space="preserve"> </w:t>
      </w:r>
      <w:r>
        <w:rPr>
          <w:color w:val="234A58"/>
        </w:rPr>
        <w:t>copy</w:t>
      </w:r>
      <w:r>
        <w:rPr>
          <w:color w:val="234A58"/>
          <w:spacing w:val="-4"/>
        </w:rPr>
        <w:t xml:space="preserve"> </w:t>
      </w:r>
      <w:r>
        <w:rPr>
          <w:color w:val="234A58"/>
        </w:rPr>
        <w:t>and</w:t>
      </w:r>
      <w:r>
        <w:rPr>
          <w:color w:val="234A58"/>
          <w:spacing w:val="-4"/>
        </w:rPr>
        <w:t xml:space="preserve"> </w:t>
      </w:r>
      <w:r>
        <w:rPr>
          <w:color w:val="234A58"/>
        </w:rPr>
        <w:t>forwards</w:t>
      </w:r>
      <w:r>
        <w:rPr>
          <w:color w:val="234A58"/>
          <w:spacing w:val="-4"/>
        </w:rPr>
        <w:t xml:space="preserve"> </w:t>
      </w:r>
      <w:r>
        <w:rPr>
          <w:color w:val="234A58"/>
        </w:rPr>
        <w:t>the</w:t>
      </w:r>
      <w:r>
        <w:rPr>
          <w:color w:val="234A58"/>
          <w:spacing w:val="-4"/>
        </w:rPr>
        <w:t xml:space="preserve"> </w:t>
      </w:r>
      <w:r>
        <w:rPr>
          <w:color w:val="234A58"/>
        </w:rPr>
        <w:t>third</w:t>
      </w:r>
      <w:r>
        <w:rPr>
          <w:color w:val="234A58"/>
          <w:spacing w:val="-4"/>
        </w:rPr>
        <w:t xml:space="preserve"> </w:t>
      </w:r>
      <w:r>
        <w:rPr>
          <w:color w:val="234A58"/>
        </w:rPr>
        <w:t>copy</w:t>
      </w:r>
      <w:r>
        <w:rPr>
          <w:color w:val="234A58"/>
          <w:spacing w:val="-4"/>
        </w:rPr>
        <w:t xml:space="preserve"> </w:t>
      </w:r>
      <w:r>
        <w:rPr>
          <w:color w:val="234A58"/>
        </w:rPr>
        <w:t>to the nearest DEA office.</w:t>
      </w:r>
    </w:p>
    <w:p w14:paraId="591FFEFA" w14:textId="77777777" w:rsidR="00B07341" w:rsidRDefault="00895636">
      <w:pPr>
        <w:pStyle w:val="BodyText"/>
        <w:spacing w:before="6" w:line="316" w:lineRule="auto"/>
        <w:ind w:left="1171" w:right="285" w:firstLine="178"/>
      </w:pPr>
      <w:r>
        <w:rPr>
          <w:color w:val="234A58"/>
        </w:rPr>
        <w:t>For</w:t>
      </w:r>
      <w:r>
        <w:rPr>
          <w:color w:val="234A58"/>
          <w:spacing w:val="-15"/>
        </w:rPr>
        <w:t xml:space="preserve"> </w:t>
      </w:r>
      <w:r>
        <w:rPr>
          <w:color w:val="234A58"/>
        </w:rPr>
        <w:t>drugs</w:t>
      </w:r>
      <w:r>
        <w:rPr>
          <w:color w:val="234A58"/>
          <w:spacing w:val="-6"/>
        </w:rPr>
        <w:t xml:space="preserve"> </w:t>
      </w:r>
      <w:r>
        <w:rPr>
          <w:color w:val="234A58"/>
        </w:rPr>
        <w:t>in</w:t>
      </w:r>
      <w:r>
        <w:rPr>
          <w:color w:val="234A58"/>
          <w:spacing w:val="-7"/>
        </w:rPr>
        <w:t xml:space="preserve"> </w:t>
      </w:r>
      <w:r>
        <w:rPr>
          <w:color w:val="234A58"/>
        </w:rPr>
        <w:t>Schedules</w:t>
      </w:r>
      <w:r>
        <w:rPr>
          <w:color w:val="234A58"/>
          <w:spacing w:val="-7"/>
        </w:rPr>
        <w:t xml:space="preserve"> </w:t>
      </w:r>
      <w:r>
        <w:rPr>
          <w:color w:val="234A58"/>
        </w:rPr>
        <w:t>III,</w:t>
      </w:r>
      <w:r>
        <w:rPr>
          <w:color w:val="234A58"/>
          <w:spacing w:val="-8"/>
        </w:rPr>
        <w:t xml:space="preserve"> </w:t>
      </w:r>
      <w:r>
        <w:rPr>
          <w:color w:val="234A58"/>
        </w:rPr>
        <w:t>IV,</w:t>
      </w:r>
      <w:r>
        <w:rPr>
          <w:color w:val="234A58"/>
          <w:spacing w:val="-16"/>
        </w:rPr>
        <w:t xml:space="preserve"> </w:t>
      </w:r>
      <w:r>
        <w:rPr>
          <w:color w:val="234A58"/>
        </w:rPr>
        <w:t>and</w:t>
      </w:r>
      <w:r>
        <w:rPr>
          <w:color w:val="234A58"/>
          <w:spacing w:val="-7"/>
        </w:rPr>
        <w:t xml:space="preserve"> </w:t>
      </w:r>
      <w:r>
        <w:rPr>
          <w:color w:val="234A58"/>
        </w:rPr>
        <w:t>V,</w:t>
      </w:r>
      <w:r>
        <w:rPr>
          <w:color w:val="234A58"/>
          <w:spacing w:val="-22"/>
        </w:rPr>
        <w:t xml:space="preserve"> </w:t>
      </w:r>
      <w:r>
        <w:rPr>
          <w:color w:val="234A58"/>
        </w:rPr>
        <w:t>no</w:t>
      </w:r>
      <w:r>
        <w:rPr>
          <w:color w:val="234A58"/>
          <w:spacing w:val="-7"/>
        </w:rPr>
        <w:t xml:space="preserve"> </w:t>
      </w:r>
      <w:r>
        <w:rPr>
          <w:color w:val="234A58"/>
        </w:rPr>
        <w:t xml:space="preserve">order form is necessary, but both </w:t>
      </w:r>
      <w:r>
        <w:rPr>
          <w:color w:val="234A58"/>
        </w:rPr>
        <w:t>the supplier</w:t>
      </w:r>
      <w:r>
        <w:rPr>
          <w:color w:val="234A58"/>
          <w:spacing w:val="40"/>
        </w:rPr>
        <w:t xml:space="preserve"> </w:t>
      </w:r>
      <w:r>
        <w:rPr>
          <w:color w:val="234A58"/>
        </w:rPr>
        <w:t>and the purchaser must still maintain records of all</w:t>
      </w:r>
    </w:p>
    <w:p w14:paraId="3B85A545" w14:textId="77777777" w:rsidR="00B07341" w:rsidRDefault="00895636">
      <w:pPr>
        <w:pStyle w:val="BodyText"/>
        <w:spacing w:line="316" w:lineRule="auto"/>
        <w:ind w:left="1171"/>
      </w:pPr>
      <w:r>
        <w:rPr>
          <w:color w:val="234A58"/>
        </w:rPr>
        <w:t>transactions</w:t>
      </w:r>
      <w:r>
        <w:rPr>
          <w:color w:val="234A58"/>
          <w:spacing w:val="-9"/>
        </w:rPr>
        <w:t xml:space="preserve"> </w:t>
      </w:r>
      <w:r>
        <w:rPr>
          <w:color w:val="234A58"/>
        </w:rPr>
        <w:t>involving</w:t>
      </w:r>
      <w:r>
        <w:rPr>
          <w:color w:val="234A58"/>
          <w:spacing w:val="-9"/>
        </w:rPr>
        <w:t xml:space="preserve"> </w:t>
      </w:r>
      <w:r>
        <w:rPr>
          <w:color w:val="234A58"/>
        </w:rPr>
        <w:t>these</w:t>
      </w:r>
      <w:r>
        <w:rPr>
          <w:color w:val="234A58"/>
          <w:spacing w:val="-9"/>
        </w:rPr>
        <w:t xml:space="preserve"> </w:t>
      </w:r>
      <w:r>
        <w:rPr>
          <w:color w:val="234A58"/>
        </w:rPr>
        <w:t>controlled</w:t>
      </w:r>
      <w:r>
        <w:rPr>
          <w:color w:val="234A58"/>
          <w:spacing w:val="-9"/>
        </w:rPr>
        <w:t xml:space="preserve"> </w:t>
      </w:r>
      <w:r>
        <w:rPr>
          <w:color w:val="234A58"/>
        </w:rPr>
        <w:t>substances and those records must contain specific information required by DEA regulation.</w:t>
      </w:r>
    </w:p>
    <w:p w14:paraId="112229DA" w14:textId="77777777" w:rsidR="00B07341" w:rsidRDefault="00895636">
      <w:pPr>
        <w:pStyle w:val="BodyText"/>
        <w:spacing w:before="3" w:line="316" w:lineRule="auto"/>
        <w:ind w:left="1171" w:right="44" w:firstLine="178"/>
      </w:pPr>
      <w:r>
        <w:rPr>
          <w:color w:val="234A58"/>
        </w:rPr>
        <w:t>The supplier in each case, however, is under</w:t>
      </w:r>
      <w:r>
        <w:rPr>
          <w:color w:val="234A58"/>
          <w:spacing w:val="80"/>
        </w:rPr>
        <w:t xml:space="preserve"> </w:t>
      </w:r>
      <w:r>
        <w:rPr>
          <w:color w:val="234A58"/>
        </w:rPr>
        <w:t>an obligation to verify the authenticity of the customer. The supplier is held fully accountable for</w:t>
      </w:r>
      <w:r>
        <w:rPr>
          <w:color w:val="234A58"/>
          <w:spacing w:val="-5"/>
        </w:rPr>
        <w:t xml:space="preserve"> </w:t>
      </w:r>
      <w:r>
        <w:rPr>
          <w:color w:val="234A58"/>
        </w:rPr>
        <w:t>any</w:t>
      </w:r>
      <w:r>
        <w:rPr>
          <w:color w:val="234A58"/>
          <w:spacing w:val="-4"/>
        </w:rPr>
        <w:t xml:space="preserve"> </w:t>
      </w:r>
      <w:r>
        <w:rPr>
          <w:color w:val="234A58"/>
        </w:rPr>
        <w:t>drugs</w:t>
      </w:r>
      <w:r>
        <w:rPr>
          <w:color w:val="234A58"/>
          <w:spacing w:val="-4"/>
        </w:rPr>
        <w:t xml:space="preserve"> </w:t>
      </w:r>
      <w:r>
        <w:rPr>
          <w:color w:val="234A58"/>
        </w:rPr>
        <w:t>that</w:t>
      </w:r>
      <w:r>
        <w:rPr>
          <w:color w:val="234A58"/>
          <w:spacing w:val="-5"/>
        </w:rPr>
        <w:t xml:space="preserve"> </w:t>
      </w:r>
      <w:r>
        <w:rPr>
          <w:color w:val="234A58"/>
        </w:rPr>
        <w:t>are</w:t>
      </w:r>
      <w:r>
        <w:rPr>
          <w:color w:val="234A58"/>
          <w:spacing w:val="-5"/>
        </w:rPr>
        <w:t xml:space="preserve"> </w:t>
      </w:r>
      <w:r>
        <w:rPr>
          <w:color w:val="234A58"/>
        </w:rPr>
        <w:t>shipped</w:t>
      </w:r>
      <w:r>
        <w:rPr>
          <w:color w:val="234A58"/>
          <w:spacing w:val="-3"/>
        </w:rPr>
        <w:t xml:space="preserve"> </w:t>
      </w:r>
      <w:r>
        <w:rPr>
          <w:color w:val="234A58"/>
        </w:rPr>
        <w:t>to</w:t>
      </w:r>
      <w:r>
        <w:rPr>
          <w:color w:val="234A58"/>
          <w:spacing w:val="-4"/>
        </w:rPr>
        <w:t xml:space="preserve"> </w:t>
      </w:r>
      <w:r>
        <w:rPr>
          <w:color w:val="234A58"/>
        </w:rPr>
        <w:t>a</w:t>
      </w:r>
      <w:r>
        <w:rPr>
          <w:color w:val="234A58"/>
          <w:spacing w:val="-4"/>
        </w:rPr>
        <w:t xml:space="preserve"> </w:t>
      </w:r>
      <w:r>
        <w:rPr>
          <w:color w:val="234A58"/>
        </w:rPr>
        <w:t>purchaser</w:t>
      </w:r>
      <w:r>
        <w:rPr>
          <w:color w:val="234A58"/>
          <w:spacing w:val="-7"/>
        </w:rPr>
        <w:t xml:space="preserve"> </w:t>
      </w:r>
      <w:r>
        <w:rPr>
          <w:color w:val="234A58"/>
        </w:rPr>
        <w:t>who does not have a valid registration. Manufacturers</w:t>
      </w:r>
    </w:p>
    <w:p w14:paraId="66AC453E" w14:textId="77777777" w:rsidR="00B07341" w:rsidRDefault="00895636">
      <w:pPr>
        <w:pStyle w:val="BodyText"/>
        <w:spacing w:line="316" w:lineRule="auto"/>
        <w:ind w:left="1171"/>
      </w:pPr>
      <w:r>
        <w:rPr>
          <w:color w:val="234A58"/>
        </w:rPr>
        <w:t>must</w:t>
      </w:r>
      <w:r>
        <w:rPr>
          <w:color w:val="234A58"/>
          <w:spacing w:val="-6"/>
        </w:rPr>
        <w:t xml:space="preserve"> </w:t>
      </w:r>
      <w:r>
        <w:rPr>
          <w:color w:val="234A58"/>
        </w:rPr>
        <w:t>submit</w:t>
      </w:r>
      <w:r>
        <w:rPr>
          <w:color w:val="234A58"/>
          <w:spacing w:val="-6"/>
        </w:rPr>
        <w:t xml:space="preserve"> </w:t>
      </w:r>
      <w:r>
        <w:rPr>
          <w:color w:val="234A58"/>
        </w:rPr>
        <w:t>periodic</w:t>
      </w:r>
      <w:r>
        <w:rPr>
          <w:color w:val="234A58"/>
          <w:spacing w:val="-5"/>
        </w:rPr>
        <w:t xml:space="preserve"> </w:t>
      </w:r>
      <w:r>
        <w:rPr>
          <w:color w:val="234A58"/>
        </w:rPr>
        <w:t>reports</w:t>
      </w:r>
      <w:r>
        <w:rPr>
          <w:color w:val="234A58"/>
          <w:spacing w:val="-5"/>
        </w:rPr>
        <w:t xml:space="preserve"> </w:t>
      </w:r>
      <w:r>
        <w:rPr>
          <w:color w:val="234A58"/>
        </w:rPr>
        <w:t>of</w:t>
      </w:r>
      <w:r>
        <w:rPr>
          <w:color w:val="234A58"/>
          <w:spacing w:val="-6"/>
        </w:rPr>
        <w:t xml:space="preserve"> </w:t>
      </w:r>
      <w:r>
        <w:rPr>
          <w:color w:val="234A58"/>
        </w:rPr>
        <w:t>the</w:t>
      </w:r>
      <w:r>
        <w:rPr>
          <w:color w:val="234A58"/>
          <w:spacing w:val="-5"/>
        </w:rPr>
        <w:t xml:space="preserve"> </w:t>
      </w:r>
      <w:r>
        <w:rPr>
          <w:color w:val="234A58"/>
        </w:rPr>
        <w:t>Schedule</w:t>
      </w:r>
      <w:r>
        <w:rPr>
          <w:color w:val="234A58"/>
          <w:spacing w:val="-5"/>
        </w:rPr>
        <w:t xml:space="preserve"> </w:t>
      </w:r>
      <w:r>
        <w:rPr>
          <w:color w:val="234A58"/>
        </w:rPr>
        <w:t>I</w:t>
      </w:r>
      <w:r>
        <w:rPr>
          <w:color w:val="234A58"/>
          <w:spacing w:val="-6"/>
        </w:rPr>
        <w:t xml:space="preserve"> </w:t>
      </w:r>
      <w:r>
        <w:rPr>
          <w:color w:val="234A58"/>
        </w:rPr>
        <w:t>and II controlled substances they produce in bulk and dosage forms.</w:t>
      </w:r>
    </w:p>
    <w:p w14:paraId="79E94C70" w14:textId="77777777" w:rsidR="00B07341" w:rsidRDefault="00895636">
      <w:pPr>
        <w:pStyle w:val="BodyText"/>
        <w:spacing w:before="4" w:line="314" w:lineRule="auto"/>
        <w:ind w:left="1171" w:right="209" w:firstLine="178"/>
      </w:pPr>
      <w:r>
        <w:rPr>
          <w:color w:val="234A58"/>
        </w:rPr>
        <w:t>They</w:t>
      </w:r>
      <w:r>
        <w:rPr>
          <w:color w:val="234A58"/>
          <w:spacing w:val="-7"/>
        </w:rPr>
        <w:t xml:space="preserve"> </w:t>
      </w:r>
      <w:r>
        <w:rPr>
          <w:color w:val="234A58"/>
        </w:rPr>
        <w:t>also</w:t>
      </w:r>
      <w:r>
        <w:rPr>
          <w:color w:val="234A58"/>
          <w:spacing w:val="-7"/>
        </w:rPr>
        <w:t xml:space="preserve"> </w:t>
      </w:r>
      <w:r>
        <w:rPr>
          <w:color w:val="234A58"/>
        </w:rPr>
        <w:t>report</w:t>
      </w:r>
      <w:r>
        <w:rPr>
          <w:color w:val="234A58"/>
          <w:spacing w:val="-8"/>
        </w:rPr>
        <w:t xml:space="preserve"> </w:t>
      </w:r>
      <w:r>
        <w:rPr>
          <w:color w:val="234A58"/>
        </w:rPr>
        <w:t>the</w:t>
      </w:r>
      <w:r>
        <w:rPr>
          <w:color w:val="234A58"/>
          <w:spacing w:val="-9"/>
        </w:rPr>
        <w:t xml:space="preserve"> </w:t>
      </w:r>
      <w:r>
        <w:rPr>
          <w:color w:val="234A58"/>
        </w:rPr>
        <w:t>manufactured</w:t>
      </w:r>
      <w:r>
        <w:rPr>
          <w:color w:val="234A58"/>
          <w:spacing w:val="-7"/>
        </w:rPr>
        <w:t xml:space="preserve"> </w:t>
      </w:r>
      <w:r>
        <w:rPr>
          <w:color w:val="234A58"/>
        </w:rPr>
        <w:t>quantity and form of each narcotic substance listed</w:t>
      </w:r>
    </w:p>
    <w:p w14:paraId="06265AA1" w14:textId="77777777" w:rsidR="00B07341" w:rsidRDefault="00895636">
      <w:pPr>
        <w:pStyle w:val="BodyText"/>
        <w:spacing w:before="4" w:line="316" w:lineRule="auto"/>
        <w:ind w:left="1171" w:right="209"/>
      </w:pPr>
      <w:r>
        <w:rPr>
          <w:color w:val="234A58"/>
        </w:rPr>
        <w:t>i</w:t>
      </w:r>
      <w:r>
        <w:rPr>
          <w:color w:val="234A58"/>
        </w:rPr>
        <w:t>n Schedule III. Distributors of controlled substances</w:t>
      </w:r>
      <w:r>
        <w:rPr>
          <w:color w:val="234A58"/>
          <w:spacing w:val="-7"/>
        </w:rPr>
        <w:t xml:space="preserve"> </w:t>
      </w:r>
      <w:r>
        <w:rPr>
          <w:color w:val="234A58"/>
        </w:rPr>
        <w:t>must</w:t>
      </w:r>
      <w:r>
        <w:rPr>
          <w:color w:val="234A58"/>
          <w:spacing w:val="-6"/>
        </w:rPr>
        <w:t xml:space="preserve"> </w:t>
      </w:r>
      <w:r>
        <w:rPr>
          <w:color w:val="234A58"/>
        </w:rPr>
        <w:t>report</w:t>
      </w:r>
      <w:r>
        <w:rPr>
          <w:color w:val="234A58"/>
          <w:spacing w:val="-6"/>
        </w:rPr>
        <w:t xml:space="preserve"> </w:t>
      </w:r>
      <w:r>
        <w:rPr>
          <w:color w:val="234A58"/>
        </w:rPr>
        <w:t>the</w:t>
      </w:r>
      <w:r>
        <w:rPr>
          <w:color w:val="234A58"/>
          <w:spacing w:val="-5"/>
        </w:rPr>
        <w:t xml:space="preserve"> </w:t>
      </w:r>
      <w:r>
        <w:rPr>
          <w:color w:val="234A58"/>
        </w:rPr>
        <w:t>quantity</w:t>
      </w:r>
      <w:r>
        <w:rPr>
          <w:color w:val="234A58"/>
          <w:spacing w:val="-5"/>
        </w:rPr>
        <w:t xml:space="preserve"> </w:t>
      </w:r>
      <w:r>
        <w:rPr>
          <w:color w:val="234A58"/>
        </w:rPr>
        <w:t>and</w:t>
      </w:r>
      <w:r>
        <w:rPr>
          <w:color w:val="234A58"/>
          <w:spacing w:val="-4"/>
        </w:rPr>
        <w:t xml:space="preserve"> </w:t>
      </w:r>
      <w:r>
        <w:rPr>
          <w:color w:val="234A58"/>
        </w:rPr>
        <w:t>form</w:t>
      </w:r>
      <w:r>
        <w:rPr>
          <w:color w:val="234A58"/>
          <w:spacing w:val="-4"/>
        </w:rPr>
        <w:t xml:space="preserve"> </w:t>
      </w:r>
      <w:r>
        <w:rPr>
          <w:color w:val="234A58"/>
        </w:rPr>
        <w:t>of all</w:t>
      </w:r>
      <w:r>
        <w:rPr>
          <w:color w:val="234A58"/>
          <w:spacing w:val="-8"/>
        </w:rPr>
        <w:t xml:space="preserve"> </w:t>
      </w:r>
      <w:r>
        <w:rPr>
          <w:color w:val="234A58"/>
        </w:rPr>
        <w:t>their</w:t>
      </w:r>
      <w:r>
        <w:rPr>
          <w:color w:val="234A58"/>
          <w:spacing w:val="-8"/>
        </w:rPr>
        <w:t xml:space="preserve"> </w:t>
      </w:r>
      <w:r>
        <w:rPr>
          <w:color w:val="234A58"/>
        </w:rPr>
        <w:t>transactions</w:t>
      </w:r>
      <w:r>
        <w:rPr>
          <w:color w:val="234A58"/>
          <w:spacing w:val="-7"/>
        </w:rPr>
        <w:t xml:space="preserve"> </w:t>
      </w:r>
      <w:r>
        <w:rPr>
          <w:color w:val="234A58"/>
        </w:rPr>
        <w:t>of</w:t>
      </w:r>
      <w:r>
        <w:rPr>
          <w:color w:val="234A58"/>
          <w:spacing w:val="-8"/>
        </w:rPr>
        <w:t xml:space="preserve"> </w:t>
      </w:r>
      <w:r>
        <w:rPr>
          <w:color w:val="234A58"/>
        </w:rPr>
        <w:t>controlled</w:t>
      </w:r>
      <w:r>
        <w:rPr>
          <w:color w:val="234A58"/>
          <w:spacing w:val="-7"/>
        </w:rPr>
        <w:t xml:space="preserve"> </w:t>
      </w:r>
      <w:r>
        <w:rPr>
          <w:color w:val="234A58"/>
        </w:rPr>
        <w:t>drugs</w:t>
      </w:r>
      <w:r>
        <w:rPr>
          <w:color w:val="234A58"/>
          <w:spacing w:val="-7"/>
        </w:rPr>
        <w:t xml:space="preserve"> </w:t>
      </w:r>
      <w:r>
        <w:rPr>
          <w:color w:val="234A58"/>
        </w:rPr>
        <w:t>listed</w:t>
      </w:r>
      <w:r>
        <w:rPr>
          <w:color w:val="234A58"/>
          <w:spacing w:val="-6"/>
        </w:rPr>
        <w:t xml:space="preserve"> </w:t>
      </w:r>
      <w:r>
        <w:rPr>
          <w:color w:val="234A58"/>
          <w:spacing w:val="-5"/>
        </w:rPr>
        <w:t>in</w:t>
      </w:r>
    </w:p>
    <w:p w14:paraId="086F825F" w14:textId="77777777" w:rsidR="00B07341" w:rsidRDefault="00895636">
      <w:pPr>
        <w:pStyle w:val="BodyText"/>
        <w:spacing w:before="95" w:line="316" w:lineRule="auto"/>
        <w:ind w:left="451" w:right="1298"/>
      </w:pPr>
      <w:r>
        <w:br w:type="column"/>
      </w:r>
      <w:r>
        <w:rPr>
          <w:color w:val="234A58"/>
        </w:rPr>
        <w:t>Schedules I and II, narcotics listed in Schedule</w:t>
      </w:r>
      <w:r>
        <w:rPr>
          <w:color w:val="234A58"/>
          <w:spacing w:val="40"/>
        </w:rPr>
        <w:t xml:space="preserve"> </w:t>
      </w:r>
      <w:r>
        <w:rPr>
          <w:color w:val="234A58"/>
        </w:rPr>
        <w:t>III,</w:t>
      </w:r>
      <w:r>
        <w:rPr>
          <w:color w:val="234A58"/>
          <w:spacing w:val="-4"/>
        </w:rPr>
        <w:t xml:space="preserve"> </w:t>
      </w:r>
      <w:r>
        <w:rPr>
          <w:color w:val="234A58"/>
        </w:rPr>
        <w:t>and</w:t>
      </w:r>
      <w:r>
        <w:rPr>
          <w:color w:val="234A58"/>
          <w:spacing w:val="-4"/>
        </w:rPr>
        <w:t xml:space="preserve"> </w:t>
      </w:r>
      <w:r>
        <w:rPr>
          <w:color w:val="234A58"/>
        </w:rPr>
        <w:t>GHB.</w:t>
      </w:r>
      <w:r>
        <w:rPr>
          <w:color w:val="234A58"/>
          <w:spacing w:val="-8"/>
        </w:rPr>
        <w:t xml:space="preserve"> </w:t>
      </w:r>
      <w:r>
        <w:rPr>
          <w:color w:val="234A58"/>
        </w:rPr>
        <w:t>Both</w:t>
      </w:r>
      <w:r>
        <w:rPr>
          <w:color w:val="234A58"/>
          <w:spacing w:val="-8"/>
        </w:rPr>
        <w:t xml:space="preserve"> </w:t>
      </w:r>
      <w:r>
        <w:rPr>
          <w:color w:val="234A58"/>
        </w:rPr>
        <w:t>manufacturers</w:t>
      </w:r>
      <w:r>
        <w:rPr>
          <w:color w:val="234A58"/>
          <w:spacing w:val="-5"/>
        </w:rPr>
        <w:t xml:space="preserve"> </w:t>
      </w:r>
      <w:r>
        <w:rPr>
          <w:color w:val="234A58"/>
        </w:rPr>
        <w:t>and</w:t>
      </w:r>
      <w:r>
        <w:rPr>
          <w:color w:val="234A58"/>
          <w:spacing w:val="-5"/>
        </w:rPr>
        <w:t xml:space="preserve"> </w:t>
      </w:r>
      <w:r>
        <w:rPr>
          <w:color w:val="234A58"/>
        </w:rPr>
        <w:t>distributors are required to provide reports of their annual inventories of these controlled substances.</w:t>
      </w:r>
      <w:r>
        <w:rPr>
          <w:color w:val="234A58"/>
          <w:spacing w:val="40"/>
        </w:rPr>
        <w:t xml:space="preserve"> </w:t>
      </w:r>
      <w:r>
        <w:rPr>
          <w:color w:val="234A58"/>
        </w:rPr>
        <w:t>This</w:t>
      </w:r>
    </w:p>
    <w:p w14:paraId="38E92C9C" w14:textId="77777777" w:rsidR="00B07341" w:rsidRDefault="00895636">
      <w:pPr>
        <w:pStyle w:val="BodyText"/>
        <w:spacing w:before="2" w:line="316" w:lineRule="auto"/>
        <w:ind w:left="451" w:right="1141"/>
      </w:pPr>
      <w:r>
        <w:rPr>
          <w:color w:val="234A58"/>
        </w:rPr>
        <w:t>data</w:t>
      </w:r>
      <w:r>
        <w:rPr>
          <w:color w:val="234A58"/>
          <w:spacing w:val="-5"/>
        </w:rPr>
        <w:t xml:space="preserve"> </w:t>
      </w:r>
      <w:r>
        <w:rPr>
          <w:color w:val="234A58"/>
        </w:rPr>
        <w:t>is</w:t>
      </w:r>
      <w:r>
        <w:rPr>
          <w:color w:val="234A58"/>
          <w:spacing w:val="-5"/>
        </w:rPr>
        <w:t xml:space="preserve"> </w:t>
      </w:r>
      <w:r>
        <w:rPr>
          <w:color w:val="234A58"/>
        </w:rPr>
        <w:t>entered</w:t>
      </w:r>
      <w:r>
        <w:rPr>
          <w:color w:val="234A58"/>
          <w:spacing w:val="-5"/>
        </w:rPr>
        <w:t xml:space="preserve"> </w:t>
      </w:r>
      <w:r>
        <w:rPr>
          <w:color w:val="234A58"/>
        </w:rPr>
        <w:t>into</w:t>
      </w:r>
      <w:r>
        <w:rPr>
          <w:color w:val="234A58"/>
          <w:spacing w:val="-5"/>
        </w:rPr>
        <w:t xml:space="preserve"> </w:t>
      </w:r>
      <w:r>
        <w:rPr>
          <w:color w:val="234A58"/>
        </w:rPr>
        <w:t>a</w:t>
      </w:r>
      <w:r>
        <w:rPr>
          <w:color w:val="234A58"/>
          <w:spacing w:val="-5"/>
        </w:rPr>
        <w:t xml:space="preserve"> </w:t>
      </w:r>
      <w:r>
        <w:rPr>
          <w:color w:val="234A58"/>
        </w:rPr>
        <w:t>system</w:t>
      </w:r>
      <w:r>
        <w:rPr>
          <w:color w:val="234A58"/>
          <w:spacing w:val="-4"/>
        </w:rPr>
        <w:t xml:space="preserve"> </w:t>
      </w:r>
      <w:r>
        <w:rPr>
          <w:color w:val="234A58"/>
        </w:rPr>
        <w:t>called</w:t>
      </w:r>
      <w:r>
        <w:rPr>
          <w:color w:val="234A58"/>
          <w:spacing w:val="-5"/>
        </w:rPr>
        <w:t xml:space="preserve"> </w:t>
      </w:r>
      <w:r>
        <w:rPr>
          <w:color w:val="234A58"/>
        </w:rPr>
        <w:t>the</w:t>
      </w:r>
      <w:r>
        <w:rPr>
          <w:color w:val="234A58"/>
          <w:spacing w:val="-5"/>
        </w:rPr>
        <w:t xml:space="preserve"> </w:t>
      </w:r>
      <w:r>
        <w:rPr>
          <w:color w:val="234A58"/>
        </w:rPr>
        <w:t xml:space="preserve">Automated Reports and Consolidated Orders System (ARCOS). It enables the DEA to monitor the distribution </w:t>
      </w:r>
      <w:r>
        <w:rPr>
          <w:color w:val="234A58"/>
        </w:rPr>
        <w:t>of controlled</w:t>
      </w:r>
      <w:r>
        <w:rPr>
          <w:color w:val="234A58"/>
          <w:spacing w:val="40"/>
        </w:rPr>
        <w:t xml:space="preserve"> </w:t>
      </w:r>
      <w:r>
        <w:rPr>
          <w:color w:val="234A58"/>
        </w:rPr>
        <w:t>substances</w:t>
      </w:r>
      <w:r>
        <w:rPr>
          <w:color w:val="234A58"/>
          <w:spacing w:val="40"/>
        </w:rPr>
        <w:t xml:space="preserve"> </w:t>
      </w:r>
      <w:r>
        <w:rPr>
          <w:color w:val="234A58"/>
        </w:rPr>
        <w:t xml:space="preserve">throughout the country, and to identify retail level registrants that receive unusual quantities of controlled </w:t>
      </w:r>
      <w:r>
        <w:rPr>
          <w:color w:val="234A58"/>
          <w:spacing w:val="-2"/>
        </w:rPr>
        <w:t>substances.</w:t>
      </w:r>
    </w:p>
    <w:p w14:paraId="64613C0E" w14:textId="77777777" w:rsidR="00B07341" w:rsidRDefault="00B07341">
      <w:pPr>
        <w:pStyle w:val="BodyText"/>
        <w:spacing w:before="2"/>
        <w:rPr>
          <w:sz w:val="24"/>
        </w:rPr>
      </w:pPr>
    </w:p>
    <w:p w14:paraId="0149C7B2" w14:textId="77777777" w:rsidR="00B07341" w:rsidRDefault="00895636">
      <w:pPr>
        <w:pStyle w:val="Heading8"/>
        <w:ind w:left="451"/>
      </w:pPr>
      <w:r>
        <w:rPr>
          <w:color w:val="006E6C"/>
          <w:w w:val="85"/>
        </w:rPr>
        <w:t>Dispensing</w:t>
      </w:r>
      <w:r>
        <w:rPr>
          <w:color w:val="006E6C"/>
          <w:spacing w:val="25"/>
        </w:rPr>
        <w:t xml:space="preserve"> </w:t>
      </w:r>
      <w:r>
        <w:rPr>
          <w:color w:val="006E6C"/>
          <w:w w:val="85"/>
        </w:rPr>
        <w:t>to</w:t>
      </w:r>
      <w:r>
        <w:rPr>
          <w:color w:val="006E6C"/>
          <w:spacing w:val="31"/>
        </w:rPr>
        <w:t xml:space="preserve"> </w:t>
      </w:r>
      <w:r>
        <w:rPr>
          <w:color w:val="006E6C"/>
          <w:spacing w:val="-2"/>
          <w:w w:val="85"/>
        </w:rPr>
        <w:t>Patients</w:t>
      </w:r>
    </w:p>
    <w:p w14:paraId="067EACA4" w14:textId="77777777" w:rsidR="00B07341" w:rsidRDefault="00895636">
      <w:pPr>
        <w:pStyle w:val="BodyText"/>
        <w:spacing w:before="67" w:line="316" w:lineRule="auto"/>
        <w:ind w:left="451" w:right="1666"/>
      </w:pPr>
      <w:r>
        <w:rPr>
          <w:color w:val="234A58"/>
        </w:rPr>
        <w:t>The dispensing of a controlled substance is the delivery by a practitioner of the co</w:t>
      </w:r>
      <w:r>
        <w:rPr>
          <w:color w:val="234A58"/>
        </w:rPr>
        <w:t>ntrolled substance to the ultimate user,</w:t>
      </w:r>
      <w:r>
        <w:rPr>
          <w:color w:val="234A58"/>
          <w:spacing w:val="40"/>
        </w:rPr>
        <w:t xml:space="preserve"> </w:t>
      </w:r>
      <w:r>
        <w:rPr>
          <w:color w:val="234A58"/>
        </w:rPr>
        <w:t>who may be</w:t>
      </w:r>
      <w:r>
        <w:rPr>
          <w:color w:val="234A58"/>
          <w:spacing w:val="40"/>
        </w:rPr>
        <w:t xml:space="preserve"> </w:t>
      </w:r>
      <w:r>
        <w:rPr>
          <w:color w:val="234A58"/>
        </w:rPr>
        <w:t>a patient or research subject. Special</w:t>
      </w:r>
      <w:r>
        <w:rPr>
          <w:color w:val="234A58"/>
          <w:spacing w:val="33"/>
        </w:rPr>
        <w:t xml:space="preserve"> </w:t>
      </w:r>
      <w:r>
        <w:rPr>
          <w:color w:val="234A58"/>
        </w:rPr>
        <w:t>control mechanisms</w:t>
      </w:r>
      <w:r>
        <w:rPr>
          <w:color w:val="234A58"/>
          <w:spacing w:val="-6"/>
        </w:rPr>
        <w:t xml:space="preserve"> </w:t>
      </w:r>
      <w:r>
        <w:rPr>
          <w:color w:val="234A58"/>
        </w:rPr>
        <w:t>operate</w:t>
      </w:r>
      <w:r>
        <w:rPr>
          <w:color w:val="234A58"/>
          <w:spacing w:val="-6"/>
        </w:rPr>
        <w:t xml:space="preserve"> </w:t>
      </w:r>
      <w:r>
        <w:rPr>
          <w:color w:val="234A58"/>
        </w:rPr>
        <w:t>here</w:t>
      </w:r>
      <w:r>
        <w:rPr>
          <w:color w:val="234A58"/>
          <w:spacing w:val="-9"/>
        </w:rPr>
        <w:t xml:space="preserve"> </w:t>
      </w:r>
      <w:r>
        <w:rPr>
          <w:color w:val="234A58"/>
        </w:rPr>
        <w:t>as</w:t>
      </w:r>
      <w:r>
        <w:rPr>
          <w:color w:val="234A58"/>
          <w:spacing w:val="-6"/>
        </w:rPr>
        <w:t xml:space="preserve"> </w:t>
      </w:r>
      <w:r>
        <w:rPr>
          <w:color w:val="234A58"/>
        </w:rPr>
        <w:t>well.</w:t>
      </w:r>
      <w:r>
        <w:rPr>
          <w:color w:val="234A58"/>
          <w:spacing w:val="-7"/>
        </w:rPr>
        <w:t xml:space="preserve"> </w:t>
      </w:r>
      <w:r>
        <w:rPr>
          <w:color w:val="234A58"/>
        </w:rPr>
        <w:t>Schedule</w:t>
      </w:r>
      <w:r>
        <w:rPr>
          <w:color w:val="234A58"/>
          <w:spacing w:val="-6"/>
        </w:rPr>
        <w:t xml:space="preserve"> </w:t>
      </w:r>
      <w:r>
        <w:rPr>
          <w:color w:val="234A58"/>
        </w:rPr>
        <w:t>I</w:t>
      </w:r>
    </w:p>
    <w:p w14:paraId="44B1D32A" w14:textId="77777777" w:rsidR="00B07341" w:rsidRDefault="00895636">
      <w:pPr>
        <w:pStyle w:val="BodyText"/>
        <w:spacing w:before="3" w:line="316" w:lineRule="auto"/>
        <w:ind w:left="451" w:right="1201"/>
      </w:pPr>
      <w:r>
        <w:rPr>
          <w:color w:val="234A58"/>
        </w:rPr>
        <w:t>drugs are those that have no currently accepted medical use in the United States; therefore, they may</w:t>
      </w:r>
      <w:r>
        <w:rPr>
          <w:color w:val="234A58"/>
          <w:spacing w:val="-4"/>
        </w:rPr>
        <w:t xml:space="preserve"> </w:t>
      </w:r>
      <w:r>
        <w:rPr>
          <w:color w:val="234A58"/>
        </w:rPr>
        <w:t>be</w:t>
      </w:r>
      <w:r>
        <w:rPr>
          <w:color w:val="234A58"/>
          <w:spacing w:val="-4"/>
        </w:rPr>
        <w:t xml:space="preserve"> </w:t>
      </w:r>
      <w:r>
        <w:rPr>
          <w:color w:val="234A58"/>
        </w:rPr>
        <w:t>used</w:t>
      </w:r>
      <w:r>
        <w:rPr>
          <w:color w:val="234A58"/>
          <w:spacing w:val="-4"/>
        </w:rPr>
        <w:t xml:space="preserve"> </w:t>
      </w:r>
      <w:r>
        <w:rPr>
          <w:color w:val="234A58"/>
        </w:rPr>
        <w:t>in</w:t>
      </w:r>
      <w:r>
        <w:rPr>
          <w:color w:val="234A58"/>
          <w:spacing w:val="-4"/>
        </w:rPr>
        <w:t xml:space="preserve"> </w:t>
      </w:r>
      <w:r>
        <w:rPr>
          <w:color w:val="234A58"/>
        </w:rPr>
        <w:t>the</w:t>
      </w:r>
      <w:r>
        <w:rPr>
          <w:color w:val="234A58"/>
          <w:spacing w:val="-4"/>
        </w:rPr>
        <w:t xml:space="preserve"> </w:t>
      </w:r>
      <w:r>
        <w:rPr>
          <w:color w:val="234A58"/>
        </w:rPr>
        <w:t>United</w:t>
      </w:r>
      <w:r>
        <w:rPr>
          <w:color w:val="234A58"/>
          <w:spacing w:val="-6"/>
        </w:rPr>
        <w:t xml:space="preserve"> </w:t>
      </w:r>
      <w:r>
        <w:rPr>
          <w:color w:val="234A58"/>
        </w:rPr>
        <w:t>States</w:t>
      </w:r>
      <w:r>
        <w:rPr>
          <w:color w:val="234A58"/>
          <w:spacing w:val="-4"/>
        </w:rPr>
        <w:t xml:space="preserve"> </w:t>
      </w:r>
      <w:r>
        <w:rPr>
          <w:color w:val="234A58"/>
        </w:rPr>
        <w:t>only</w:t>
      </w:r>
      <w:r>
        <w:rPr>
          <w:color w:val="234A58"/>
          <w:spacing w:val="-4"/>
        </w:rPr>
        <w:t xml:space="preserve"> </w:t>
      </w:r>
      <w:r>
        <w:rPr>
          <w:color w:val="234A58"/>
        </w:rPr>
        <w:t>in</w:t>
      </w:r>
      <w:r>
        <w:rPr>
          <w:color w:val="234A58"/>
          <w:spacing w:val="-4"/>
        </w:rPr>
        <w:t xml:space="preserve"> </w:t>
      </w:r>
      <w:r>
        <w:rPr>
          <w:color w:val="234A58"/>
        </w:rPr>
        <w:t xml:space="preserve">research </w:t>
      </w:r>
      <w:r>
        <w:rPr>
          <w:color w:val="234A58"/>
          <w:spacing w:val="-2"/>
        </w:rPr>
        <w:t>situations.</w:t>
      </w:r>
    </w:p>
    <w:p w14:paraId="74FED172" w14:textId="77777777" w:rsidR="00B07341" w:rsidRDefault="00895636">
      <w:pPr>
        <w:pStyle w:val="BodyText"/>
        <w:spacing w:before="4" w:line="316" w:lineRule="auto"/>
        <w:ind w:left="451" w:right="1333" w:firstLine="177"/>
      </w:pPr>
      <w:r>
        <w:rPr>
          <w:color w:val="234A58"/>
        </w:rPr>
        <w:t>They generally are supplied by only a limited number of firms to properly registered and qualifi</w:t>
      </w:r>
      <w:r>
        <w:rPr>
          <w:color w:val="234A58"/>
        </w:rPr>
        <w:t>ed researchers. Controlled</w:t>
      </w:r>
      <w:r>
        <w:rPr>
          <w:color w:val="234A58"/>
          <w:spacing w:val="40"/>
        </w:rPr>
        <w:t xml:space="preserve"> </w:t>
      </w:r>
      <w:r>
        <w:rPr>
          <w:color w:val="234A58"/>
        </w:rPr>
        <w:t>substances may be dispensed by a practitioner by direct administration,</w:t>
      </w:r>
      <w:r>
        <w:rPr>
          <w:color w:val="234A58"/>
          <w:spacing w:val="-8"/>
        </w:rPr>
        <w:t xml:space="preserve"> </w:t>
      </w:r>
      <w:r>
        <w:rPr>
          <w:color w:val="234A58"/>
        </w:rPr>
        <w:t>by</w:t>
      </w:r>
      <w:r>
        <w:rPr>
          <w:color w:val="234A58"/>
          <w:spacing w:val="-6"/>
        </w:rPr>
        <w:t xml:space="preserve"> </w:t>
      </w:r>
      <w:r>
        <w:rPr>
          <w:color w:val="234A58"/>
        </w:rPr>
        <w:t>prescription,</w:t>
      </w:r>
      <w:r>
        <w:rPr>
          <w:color w:val="234A58"/>
          <w:spacing w:val="-8"/>
        </w:rPr>
        <w:t xml:space="preserve"> </w:t>
      </w:r>
      <w:r>
        <w:rPr>
          <w:color w:val="234A58"/>
        </w:rPr>
        <w:t>or</w:t>
      </w:r>
      <w:r>
        <w:rPr>
          <w:color w:val="234A58"/>
          <w:spacing w:val="-7"/>
        </w:rPr>
        <w:t xml:space="preserve"> </w:t>
      </w:r>
      <w:r>
        <w:rPr>
          <w:color w:val="234A58"/>
        </w:rPr>
        <w:t>by</w:t>
      </w:r>
      <w:r>
        <w:rPr>
          <w:color w:val="234A58"/>
          <w:spacing w:val="47"/>
        </w:rPr>
        <w:t xml:space="preserve"> </w:t>
      </w:r>
      <w:r>
        <w:rPr>
          <w:color w:val="234A58"/>
          <w:spacing w:val="-2"/>
        </w:rPr>
        <w:t>dispensing.</w:t>
      </w:r>
    </w:p>
    <w:p w14:paraId="6EB60589" w14:textId="77777777" w:rsidR="00B07341" w:rsidRDefault="00895636">
      <w:pPr>
        <w:pStyle w:val="BodyText"/>
        <w:spacing w:before="2" w:line="316" w:lineRule="auto"/>
        <w:ind w:left="451" w:right="1201" w:firstLine="177"/>
      </w:pPr>
      <w:r>
        <w:rPr>
          <w:color w:val="234A58"/>
        </w:rPr>
        <w:t>Records</w:t>
      </w:r>
      <w:r>
        <w:rPr>
          <w:color w:val="234A58"/>
          <w:spacing w:val="-9"/>
        </w:rPr>
        <w:t xml:space="preserve"> </w:t>
      </w:r>
      <w:r>
        <w:rPr>
          <w:color w:val="234A58"/>
        </w:rPr>
        <w:t>must</w:t>
      </w:r>
      <w:r>
        <w:rPr>
          <w:color w:val="234A58"/>
          <w:spacing w:val="-7"/>
        </w:rPr>
        <w:t xml:space="preserve"> </w:t>
      </w:r>
      <w:r>
        <w:rPr>
          <w:color w:val="234A58"/>
        </w:rPr>
        <w:t>be</w:t>
      </w:r>
      <w:r>
        <w:rPr>
          <w:color w:val="234A58"/>
          <w:spacing w:val="-6"/>
        </w:rPr>
        <w:t xml:space="preserve"> </w:t>
      </w:r>
      <w:r>
        <w:rPr>
          <w:color w:val="234A58"/>
        </w:rPr>
        <w:t>maintained</w:t>
      </w:r>
      <w:r>
        <w:rPr>
          <w:color w:val="234A58"/>
          <w:spacing w:val="-6"/>
        </w:rPr>
        <w:t xml:space="preserve"> </w:t>
      </w:r>
      <w:r>
        <w:rPr>
          <w:color w:val="234A58"/>
        </w:rPr>
        <w:t>by</w:t>
      </w:r>
      <w:r>
        <w:rPr>
          <w:color w:val="234A58"/>
          <w:spacing w:val="-6"/>
        </w:rPr>
        <w:t xml:space="preserve"> </w:t>
      </w:r>
      <w:r>
        <w:rPr>
          <w:color w:val="234A58"/>
        </w:rPr>
        <w:t>the</w:t>
      </w:r>
      <w:r>
        <w:rPr>
          <w:color w:val="234A58"/>
          <w:spacing w:val="-6"/>
        </w:rPr>
        <w:t xml:space="preserve"> </w:t>
      </w:r>
      <w:r>
        <w:rPr>
          <w:color w:val="234A58"/>
        </w:rPr>
        <w:t>practitioner of all dispensing of controlled substances and of certain administrations.</w:t>
      </w:r>
    </w:p>
    <w:p w14:paraId="57FF542D" w14:textId="77777777" w:rsidR="00B07341" w:rsidRDefault="00895636">
      <w:pPr>
        <w:pStyle w:val="BodyText"/>
        <w:spacing w:line="316" w:lineRule="auto"/>
        <w:ind w:left="451" w:right="1583" w:firstLine="177"/>
      </w:pPr>
      <w:r>
        <w:rPr>
          <w:color w:val="234A58"/>
        </w:rPr>
        <w:t>The</w:t>
      </w:r>
      <w:r>
        <w:rPr>
          <w:color w:val="234A58"/>
          <w:spacing w:val="-5"/>
        </w:rPr>
        <w:t xml:space="preserve"> </w:t>
      </w:r>
      <w:r>
        <w:rPr>
          <w:color w:val="234A58"/>
        </w:rPr>
        <w:t>CSA</w:t>
      </w:r>
      <w:r>
        <w:rPr>
          <w:color w:val="234A58"/>
          <w:spacing w:val="-2"/>
        </w:rPr>
        <w:t xml:space="preserve"> </w:t>
      </w:r>
      <w:r>
        <w:rPr>
          <w:color w:val="234A58"/>
        </w:rPr>
        <w:t>does</w:t>
      </w:r>
      <w:r>
        <w:rPr>
          <w:color w:val="234A58"/>
          <w:spacing w:val="-2"/>
        </w:rPr>
        <w:t xml:space="preserve"> </w:t>
      </w:r>
      <w:r>
        <w:rPr>
          <w:color w:val="234A58"/>
        </w:rPr>
        <w:t>not</w:t>
      </w:r>
      <w:r>
        <w:rPr>
          <w:color w:val="234A58"/>
          <w:spacing w:val="-3"/>
        </w:rPr>
        <w:t xml:space="preserve"> </w:t>
      </w:r>
      <w:r>
        <w:rPr>
          <w:color w:val="234A58"/>
        </w:rPr>
        <w:t>require</w:t>
      </w:r>
      <w:r>
        <w:rPr>
          <w:color w:val="234A58"/>
          <w:spacing w:val="-5"/>
        </w:rPr>
        <w:t xml:space="preserve"> </w:t>
      </w:r>
      <w:r>
        <w:rPr>
          <w:color w:val="234A58"/>
        </w:rPr>
        <w:t>the</w:t>
      </w:r>
      <w:r>
        <w:rPr>
          <w:color w:val="234A58"/>
          <w:spacing w:val="-2"/>
        </w:rPr>
        <w:t xml:space="preserve"> </w:t>
      </w:r>
      <w:r>
        <w:rPr>
          <w:color w:val="234A58"/>
        </w:rPr>
        <w:t>practitioner</w:t>
      </w:r>
      <w:r>
        <w:rPr>
          <w:color w:val="234A58"/>
          <w:spacing w:val="-3"/>
        </w:rPr>
        <w:t xml:space="preserve"> </w:t>
      </w:r>
      <w:r>
        <w:rPr>
          <w:color w:val="234A58"/>
        </w:rPr>
        <w:t xml:space="preserve">to maintain copies of prescriptions unless such substances are prescribed </w:t>
      </w:r>
      <w:proofErr w:type="gramStart"/>
      <w:r>
        <w:rPr>
          <w:color w:val="234A58"/>
        </w:rPr>
        <w:t>in the course of</w:t>
      </w:r>
      <w:proofErr w:type="gramEnd"/>
      <w:r>
        <w:rPr>
          <w:color w:val="234A58"/>
        </w:rPr>
        <w:t xml:space="preserve"> maintenance or detoxification treatment of an individual. Certain states require the use of multiple-copy</w:t>
      </w:r>
      <w:r>
        <w:rPr>
          <w:color w:val="234A58"/>
          <w:spacing w:val="-9"/>
        </w:rPr>
        <w:t xml:space="preserve"> </w:t>
      </w:r>
      <w:r>
        <w:rPr>
          <w:color w:val="234A58"/>
        </w:rPr>
        <w:t>prescriptions</w:t>
      </w:r>
      <w:r>
        <w:rPr>
          <w:color w:val="234A58"/>
          <w:spacing w:val="-7"/>
        </w:rPr>
        <w:t xml:space="preserve"> </w:t>
      </w:r>
      <w:r>
        <w:rPr>
          <w:color w:val="234A58"/>
        </w:rPr>
        <w:t>for</w:t>
      </w:r>
      <w:r>
        <w:rPr>
          <w:color w:val="234A58"/>
          <w:spacing w:val="-8"/>
        </w:rPr>
        <w:t xml:space="preserve"> </w:t>
      </w:r>
      <w:r>
        <w:rPr>
          <w:color w:val="234A58"/>
        </w:rPr>
        <w:t>Schedule</w:t>
      </w:r>
      <w:r>
        <w:rPr>
          <w:color w:val="234A58"/>
          <w:spacing w:val="-7"/>
        </w:rPr>
        <w:t xml:space="preserve"> </w:t>
      </w:r>
      <w:r>
        <w:rPr>
          <w:color w:val="234A58"/>
        </w:rPr>
        <w:t>II</w:t>
      </w:r>
      <w:r>
        <w:rPr>
          <w:color w:val="234A58"/>
          <w:spacing w:val="-8"/>
        </w:rPr>
        <w:t xml:space="preserve"> </w:t>
      </w:r>
      <w:r>
        <w:rPr>
          <w:color w:val="234A58"/>
        </w:rPr>
        <w:t>and other specified controlle</w:t>
      </w:r>
      <w:r>
        <w:rPr>
          <w:color w:val="234A58"/>
        </w:rPr>
        <w:t>d substances.</w:t>
      </w:r>
    </w:p>
    <w:p w14:paraId="794D227A" w14:textId="77777777" w:rsidR="00B07341" w:rsidRDefault="00895636">
      <w:pPr>
        <w:pStyle w:val="BodyText"/>
        <w:spacing w:before="3"/>
        <w:ind w:left="631"/>
      </w:pPr>
      <w:r>
        <w:rPr>
          <w:color w:val="234A58"/>
        </w:rPr>
        <w:t>The</w:t>
      </w:r>
      <w:r>
        <w:rPr>
          <w:color w:val="234A58"/>
          <w:spacing w:val="-6"/>
        </w:rPr>
        <w:t xml:space="preserve"> </w:t>
      </w:r>
      <w:r>
        <w:rPr>
          <w:color w:val="234A58"/>
        </w:rPr>
        <w:t>determination</w:t>
      </w:r>
      <w:r>
        <w:rPr>
          <w:color w:val="234A58"/>
          <w:spacing w:val="-6"/>
        </w:rPr>
        <w:t xml:space="preserve"> </w:t>
      </w:r>
      <w:r>
        <w:rPr>
          <w:color w:val="234A58"/>
        </w:rPr>
        <w:t>to</w:t>
      </w:r>
      <w:r>
        <w:rPr>
          <w:color w:val="234A58"/>
          <w:spacing w:val="-6"/>
        </w:rPr>
        <w:t xml:space="preserve"> </w:t>
      </w:r>
      <w:r>
        <w:rPr>
          <w:color w:val="234A58"/>
        </w:rPr>
        <w:t>place</w:t>
      </w:r>
      <w:r>
        <w:rPr>
          <w:color w:val="234A58"/>
          <w:spacing w:val="-6"/>
        </w:rPr>
        <w:t xml:space="preserve"> </w:t>
      </w:r>
      <w:r>
        <w:rPr>
          <w:color w:val="234A58"/>
        </w:rPr>
        <w:t>drugs</w:t>
      </w:r>
      <w:r>
        <w:rPr>
          <w:color w:val="234A58"/>
          <w:spacing w:val="-6"/>
        </w:rPr>
        <w:t xml:space="preserve"> </w:t>
      </w:r>
      <w:r>
        <w:rPr>
          <w:color w:val="234A58"/>
        </w:rPr>
        <w:t>on</w:t>
      </w:r>
      <w:r>
        <w:rPr>
          <w:color w:val="234A58"/>
          <w:spacing w:val="-5"/>
        </w:rPr>
        <w:t xml:space="preserve"> </w:t>
      </w:r>
      <w:r>
        <w:rPr>
          <w:color w:val="234A58"/>
          <w:spacing w:val="-2"/>
        </w:rPr>
        <w:t>prescription</w:t>
      </w:r>
    </w:p>
    <w:p w14:paraId="1F30A440" w14:textId="77777777" w:rsidR="00B07341" w:rsidRDefault="00B07341">
      <w:pPr>
        <w:pStyle w:val="BodyText"/>
        <w:rPr>
          <w:sz w:val="24"/>
        </w:rPr>
      </w:pPr>
    </w:p>
    <w:p w14:paraId="2819DD87" w14:textId="77777777" w:rsidR="00B07341" w:rsidRDefault="00B07341">
      <w:pPr>
        <w:pStyle w:val="BodyText"/>
        <w:rPr>
          <w:sz w:val="24"/>
        </w:rPr>
      </w:pPr>
    </w:p>
    <w:p w14:paraId="03545951" w14:textId="77777777" w:rsidR="00B07341" w:rsidRDefault="00895636">
      <w:pPr>
        <w:spacing w:before="154"/>
        <w:ind w:left="310"/>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13</w:t>
      </w:r>
    </w:p>
    <w:p w14:paraId="55F320A9"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55" w:space="40"/>
            <w:col w:w="6345"/>
          </w:cols>
        </w:sectPr>
      </w:pPr>
    </w:p>
    <w:p w14:paraId="6B38E1FD" w14:textId="77777777" w:rsidR="00B07341" w:rsidRDefault="00B07341">
      <w:pPr>
        <w:pStyle w:val="BodyText"/>
        <w:rPr>
          <w:rFonts w:ascii="Book Antiqua"/>
          <w:sz w:val="20"/>
        </w:rPr>
      </w:pPr>
    </w:p>
    <w:p w14:paraId="00429BA7" w14:textId="77777777" w:rsidR="00B07341" w:rsidRDefault="00B07341">
      <w:pPr>
        <w:pStyle w:val="BodyText"/>
        <w:rPr>
          <w:rFonts w:ascii="Book Antiqua"/>
          <w:sz w:val="20"/>
        </w:rPr>
      </w:pPr>
    </w:p>
    <w:p w14:paraId="165A0926" w14:textId="77777777" w:rsidR="00B07341" w:rsidRDefault="00B07341">
      <w:pPr>
        <w:pStyle w:val="BodyText"/>
        <w:spacing w:before="3"/>
        <w:rPr>
          <w:rFonts w:ascii="Book Antiqua"/>
          <w:sz w:val="28"/>
        </w:rPr>
      </w:pPr>
    </w:p>
    <w:p w14:paraId="171DA21E" w14:textId="77777777" w:rsidR="00B07341" w:rsidRDefault="00B07341">
      <w:pPr>
        <w:rPr>
          <w:rFonts w:ascii="Book Antiqua"/>
          <w:sz w:val="28"/>
        </w:rPr>
        <w:sectPr w:rsidR="00B07341">
          <w:pgSz w:w="12240" w:h="15840"/>
          <w:pgMar w:top="1160" w:right="0" w:bottom="280" w:left="0" w:header="0" w:footer="0" w:gutter="0"/>
          <w:cols w:space="720"/>
        </w:sectPr>
      </w:pPr>
    </w:p>
    <w:p w14:paraId="66E11A4A" w14:textId="77777777" w:rsidR="00B07341" w:rsidRDefault="00895636">
      <w:pPr>
        <w:pStyle w:val="BodyText"/>
        <w:spacing w:before="94" w:line="316" w:lineRule="auto"/>
        <w:ind w:left="1080" w:right="395"/>
      </w:pPr>
      <w:r>
        <w:rPr>
          <w:color w:val="234A58"/>
        </w:rPr>
        <w:t>is within the jurisdiction of the FDA. Unlike other</w:t>
      </w:r>
      <w:r>
        <w:rPr>
          <w:color w:val="234A58"/>
          <w:spacing w:val="-9"/>
        </w:rPr>
        <w:t xml:space="preserve"> </w:t>
      </w:r>
      <w:r>
        <w:rPr>
          <w:color w:val="234A58"/>
        </w:rPr>
        <w:t>prescription</w:t>
      </w:r>
      <w:r>
        <w:rPr>
          <w:color w:val="234A58"/>
          <w:spacing w:val="-9"/>
        </w:rPr>
        <w:t xml:space="preserve"> </w:t>
      </w:r>
      <w:r>
        <w:rPr>
          <w:color w:val="234A58"/>
        </w:rPr>
        <w:t>drugs,</w:t>
      </w:r>
      <w:r>
        <w:rPr>
          <w:color w:val="234A58"/>
          <w:spacing w:val="-9"/>
        </w:rPr>
        <w:t xml:space="preserve"> </w:t>
      </w:r>
      <w:r>
        <w:rPr>
          <w:color w:val="234A58"/>
        </w:rPr>
        <w:t>however,</w:t>
      </w:r>
      <w:r>
        <w:rPr>
          <w:color w:val="234A58"/>
          <w:spacing w:val="-10"/>
        </w:rPr>
        <w:t xml:space="preserve"> </w:t>
      </w:r>
      <w:r>
        <w:rPr>
          <w:color w:val="234A58"/>
        </w:rPr>
        <w:t>controlled</w:t>
      </w:r>
    </w:p>
    <w:p w14:paraId="64BA8086" w14:textId="77777777" w:rsidR="00B07341" w:rsidRDefault="00895636">
      <w:pPr>
        <w:pStyle w:val="BodyText"/>
        <w:spacing w:before="1"/>
        <w:ind w:left="1260" w:hanging="180"/>
      </w:pPr>
      <w:r>
        <w:rPr>
          <w:color w:val="234A58"/>
        </w:rPr>
        <w:t>substances</w:t>
      </w:r>
      <w:r>
        <w:rPr>
          <w:color w:val="234A58"/>
          <w:spacing w:val="-6"/>
        </w:rPr>
        <w:t xml:space="preserve"> </w:t>
      </w:r>
      <w:r>
        <w:rPr>
          <w:color w:val="234A58"/>
        </w:rPr>
        <w:t>are</w:t>
      </w:r>
      <w:r>
        <w:rPr>
          <w:color w:val="234A58"/>
          <w:spacing w:val="-6"/>
        </w:rPr>
        <w:t xml:space="preserve"> </w:t>
      </w:r>
      <w:r>
        <w:rPr>
          <w:color w:val="234A58"/>
        </w:rPr>
        <w:t>subject</w:t>
      </w:r>
      <w:r>
        <w:rPr>
          <w:color w:val="234A58"/>
          <w:spacing w:val="-7"/>
        </w:rPr>
        <w:t xml:space="preserve"> </w:t>
      </w:r>
      <w:r>
        <w:rPr>
          <w:color w:val="234A58"/>
        </w:rPr>
        <w:t>to</w:t>
      </w:r>
      <w:r>
        <w:rPr>
          <w:color w:val="234A58"/>
          <w:spacing w:val="-6"/>
        </w:rPr>
        <w:t xml:space="preserve"> </w:t>
      </w:r>
      <w:r>
        <w:rPr>
          <w:color w:val="234A58"/>
        </w:rPr>
        <w:t>additional</w:t>
      </w:r>
      <w:r>
        <w:rPr>
          <w:color w:val="234A58"/>
          <w:spacing w:val="50"/>
        </w:rPr>
        <w:t xml:space="preserve"> </w:t>
      </w:r>
      <w:r>
        <w:rPr>
          <w:color w:val="234A58"/>
          <w:spacing w:val="-2"/>
        </w:rPr>
        <w:t>restrictions.</w:t>
      </w:r>
    </w:p>
    <w:p w14:paraId="61E17975" w14:textId="77777777" w:rsidR="00B07341" w:rsidRDefault="00895636">
      <w:pPr>
        <w:pStyle w:val="BodyText"/>
        <w:spacing w:before="78" w:line="316" w:lineRule="auto"/>
        <w:ind w:left="1080" w:firstLine="180"/>
      </w:pPr>
      <w:r>
        <w:rPr>
          <w:color w:val="234A58"/>
        </w:rPr>
        <w:t>Schedule</w:t>
      </w:r>
      <w:r>
        <w:rPr>
          <w:color w:val="234A58"/>
          <w:spacing w:val="-5"/>
        </w:rPr>
        <w:t xml:space="preserve"> </w:t>
      </w:r>
      <w:r>
        <w:rPr>
          <w:color w:val="234A58"/>
        </w:rPr>
        <w:t>II</w:t>
      </w:r>
      <w:r>
        <w:rPr>
          <w:color w:val="234A58"/>
          <w:spacing w:val="-6"/>
        </w:rPr>
        <w:t xml:space="preserve"> </w:t>
      </w:r>
      <w:r>
        <w:rPr>
          <w:color w:val="234A58"/>
        </w:rPr>
        <w:t>prescription</w:t>
      </w:r>
      <w:r>
        <w:rPr>
          <w:color w:val="234A58"/>
          <w:spacing w:val="-5"/>
        </w:rPr>
        <w:t xml:space="preserve"> </w:t>
      </w:r>
      <w:r>
        <w:rPr>
          <w:color w:val="234A58"/>
        </w:rPr>
        <w:t>orders</w:t>
      </w:r>
      <w:r>
        <w:rPr>
          <w:color w:val="234A58"/>
          <w:spacing w:val="-8"/>
        </w:rPr>
        <w:t xml:space="preserve"> </w:t>
      </w:r>
      <w:r>
        <w:rPr>
          <w:color w:val="234A58"/>
        </w:rPr>
        <w:t>must</w:t>
      </w:r>
      <w:r>
        <w:rPr>
          <w:color w:val="234A58"/>
          <w:spacing w:val="-6"/>
        </w:rPr>
        <w:t xml:space="preserve"> </w:t>
      </w:r>
      <w:r>
        <w:rPr>
          <w:color w:val="234A58"/>
        </w:rPr>
        <w:t>be</w:t>
      </w:r>
      <w:r>
        <w:rPr>
          <w:color w:val="234A58"/>
          <w:spacing w:val="-7"/>
        </w:rPr>
        <w:t xml:space="preserve"> </w:t>
      </w:r>
      <w:r>
        <w:rPr>
          <w:color w:val="234A58"/>
        </w:rPr>
        <w:t>written and signed by the practitioner; they may not</w:t>
      </w:r>
    </w:p>
    <w:p w14:paraId="21FD631C" w14:textId="77777777" w:rsidR="00B07341" w:rsidRDefault="00895636">
      <w:pPr>
        <w:pStyle w:val="BodyText"/>
        <w:spacing w:before="1" w:line="316" w:lineRule="auto"/>
        <w:ind w:left="1080"/>
      </w:pPr>
      <w:r>
        <w:rPr>
          <w:color w:val="234A58"/>
        </w:rPr>
        <w:t>be telephoned into the pharmacy except in an emergency. In addition, a prescription for a Schedule</w:t>
      </w:r>
      <w:r>
        <w:rPr>
          <w:color w:val="234A58"/>
          <w:spacing w:val="-4"/>
        </w:rPr>
        <w:t xml:space="preserve"> </w:t>
      </w:r>
      <w:r>
        <w:rPr>
          <w:color w:val="234A58"/>
        </w:rPr>
        <w:t>II</w:t>
      </w:r>
      <w:r>
        <w:rPr>
          <w:color w:val="234A58"/>
          <w:spacing w:val="-5"/>
        </w:rPr>
        <w:t xml:space="preserve"> </w:t>
      </w:r>
      <w:r>
        <w:rPr>
          <w:color w:val="234A58"/>
        </w:rPr>
        <w:t>drug</w:t>
      </w:r>
      <w:r>
        <w:rPr>
          <w:color w:val="234A58"/>
          <w:spacing w:val="-7"/>
        </w:rPr>
        <w:t xml:space="preserve"> </w:t>
      </w:r>
      <w:r>
        <w:rPr>
          <w:color w:val="234A58"/>
        </w:rPr>
        <w:t>may</w:t>
      </w:r>
      <w:r>
        <w:rPr>
          <w:color w:val="234A58"/>
          <w:spacing w:val="-4"/>
        </w:rPr>
        <w:t xml:space="preserve"> </w:t>
      </w:r>
      <w:r>
        <w:rPr>
          <w:color w:val="234A58"/>
        </w:rPr>
        <w:t>not</w:t>
      </w:r>
      <w:r>
        <w:rPr>
          <w:color w:val="234A58"/>
          <w:spacing w:val="-8"/>
        </w:rPr>
        <w:t xml:space="preserve"> </w:t>
      </w:r>
      <w:r>
        <w:rPr>
          <w:color w:val="234A58"/>
        </w:rPr>
        <w:t>be</w:t>
      </w:r>
      <w:r>
        <w:rPr>
          <w:color w:val="234A58"/>
          <w:spacing w:val="-4"/>
        </w:rPr>
        <w:t xml:space="preserve"> </w:t>
      </w:r>
      <w:r>
        <w:rPr>
          <w:color w:val="234A58"/>
        </w:rPr>
        <w:t>refilled.</w:t>
      </w:r>
      <w:r>
        <w:rPr>
          <w:color w:val="234A58"/>
          <w:spacing w:val="-5"/>
        </w:rPr>
        <w:t xml:space="preserve"> </w:t>
      </w:r>
      <w:r>
        <w:rPr>
          <w:color w:val="234A58"/>
        </w:rPr>
        <w:t>For</w:t>
      </w:r>
      <w:r>
        <w:rPr>
          <w:color w:val="234A58"/>
          <w:spacing w:val="-5"/>
        </w:rPr>
        <w:t xml:space="preserve"> </w:t>
      </w:r>
      <w:r>
        <w:rPr>
          <w:color w:val="234A58"/>
        </w:rPr>
        <w:t>Schedule III and IV drugs, the prescription order may</w:t>
      </w:r>
    </w:p>
    <w:p w14:paraId="10CFE857" w14:textId="77777777" w:rsidR="00B07341" w:rsidRDefault="00895636">
      <w:pPr>
        <w:pStyle w:val="BodyText"/>
        <w:spacing w:before="2" w:line="316" w:lineRule="auto"/>
        <w:ind w:left="1080" w:right="395"/>
      </w:pPr>
      <w:r>
        <w:rPr>
          <w:color w:val="234A58"/>
        </w:rPr>
        <w:t>be either written or oral (that is, by telephone to</w:t>
      </w:r>
      <w:r>
        <w:rPr>
          <w:color w:val="234A58"/>
          <w:spacing w:val="-5"/>
        </w:rPr>
        <w:t xml:space="preserve"> </w:t>
      </w:r>
      <w:r>
        <w:rPr>
          <w:color w:val="234A58"/>
        </w:rPr>
        <w:t>the</w:t>
      </w:r>
      <w:r>
        <w:rPr>
          <w:color w:val="234A58"/>
          <w:spacing w:val="-5"/>
        </w:rPr>
        <w:t xml:space="preserve"> </w:t>
      </w:r>
      <w:r>
        <w:rPr>
          <w:color w:val="234A58"/>
        </w:rPr>
        <w:t>pharmacy).</w:t>
      </w:r>
      <w:r>
        <w:rPr>
          <w:color w:val="234A58"/>
          <w:spacing w:val="-6"/>
        </w:rPr>
        <w:t xml:space="preserve"> </w:t>
      </w:r>
      <w:r>
        <w:rPr>
          <w:color w:val="234A58"/>
        </w:rPr>
        <w:t>In</w:t>
      </w:r>
      <w:r>
        <w:rPr>
          <w:color w:val="234A58"/>
          <w:spacing w:val="-5"/>
        </w:rPr>
        <w:t xml:space="preserve"> </w:t>
      </w:r>
      <w:r>
        <w:rPr>
          <w:color w:val="234A58"/>
        </w:rPr>
        <w:t>addition,</w:t>
      </w:r>
      <w:r>
        <w:rPr>
          <w:color w:val="234A58"/>
          <w:spacing w:val="-6"/>
        </w:rPr>
        <w:t xml:space="preserve"> </w:t>
      </w:r>
      <w:r>
        <w:rPr>
          <w:color w:val="234A58"/>
        </w:rPr>
        <w:t>the</w:t>
      </w:r>
      <w:r>
        <w:rPr>
          <w:color w:val="234A58"/>
          <w:spacing w:val="-5"/>
        </w:rPr>
        <w:t xml:space="preserve"> </w:t>
      </w:r>
      <w:r>
        <w:rPr>
          <w:color w:val="234A58"/>
        </w:rPr>
        <w:t>patient</w:t>
      </w:r>
      <w:r>
        <w:rPr>
          <w:color w:val="234A58"/>
          <w:spacing w:val="-6"/>
        </w:rPr>
        <w:t xml:space="preserve"> </w:t>
      </w:r>
      <w:r>
        <w:rPr>
          <w:color w:val="234A58"/>
        </w:rPr>
        <w:t>may (if authorized by the practitioner) have the</w:t>
      </w:r>
    </w:p>
    <w:p w14:paraId="131109CE" w14:textId="77777777" w:rsidR="00B07341" w:rsidRDefault="00895636">
      <w:pPr>
        <w:pStyle w:val="BodyText"/>
        <w:spacing w:before="4" w:line="314" w:lineRule="auto"/>
        <w:ind w:left="1080"/>
      </w:pPr>
      <w:r>
        <w:rPr>
          <w:color w:val="234A58"/>
        </w:rPr>
        <w:t>prescription</w:t>
      </w:r>
      <w:r>
        <w:rPr>
          <w:color w:val="234A58"/>
          <w:spacing w:val="-15"/>
        </w:rPr>
        <w:t xml:space="preserve"> </w:t>
      </w:r>
      <w:r>
        <w:rPr>
          <w:color w:val="234A58"/>
        </w:rPr>
        <w:t>refilled</w:t>
      </w:r>
      <w:r>
        <w:rPr>
          <w:color w:val="234A58"/>
          <w:spacing w:val="-15"/>
        </w:rPr>
        <w:t xml:space="preserve"> </w:t>
      </w:r>
      <w:r>
        <w:rPr>
          <w:color w:val="234A58"/>
        </w:rPr>
        <w:t>up</w:t>
      </w:r>
      <w:r>
        <w:rPr>
          <w:color w:val="234A58"/>
          <w:spacing w:val="-14"/>
        </w:rPr>
        <w:t xml:space="preserve"> </w:t>
      </w:r>
      <w:r>
        <w:rPr>
          <w:color w:val="234A58"/>
        </w:rPr>
        <w:t>to</w:t>
      </w:r>
      <w:r>
        <w:rPr>
          <w:color w:val="234A58"/>
          <w:spacing w:val="-15"/>
        </w:rPr>
        <w:t xml:space="preserve"> </w:t>
      </w:r>
      <w:r>
        <w:rPr>
          <w:color w:val="234A58"/>
        </w:rPr>
        <w:t>five</w:t>
      </w:r>
      <w:r>
        <w:rPr>
          <w:color w:val="234A58"/>
          <w:spacing w:val="-14"/>
        </w:rPr>
        <w:t xml:space="preserve"> </w:t>
      </w:r>
      <w:r>
        <w:rPr>
          <w:color w:val="234A58"/>
        </w:rPr>
        <w:t>times</w:t>
      </w:r>
      <w:r>
        <w:rPr>
          <w:color w:val="234A58"/>
          <w:spacing w:val="-15"/>
        </w:rPr>
        <w:t xml:space="preserve"> </w:t>
      </w:r>
      <w:r>
        <w:rPr>
          <w:color w:val="234A58"/>
        </w:rPr>
        <w:t>and</w:t>
      </w:r>
      <w:r>
        <w:rPr>
          <w:color w:val="234A58"/>
          <w:spacing w:val="-15"/>
        </w:rPr>
        <w:t xml:space="preserve"> </w:t>
      </w:r>
      <w:r>
        <w:rPr>
          <w:color w:val="234A58"/>
        </w:rPr>
        <w:t>at</w:t>
      </w:r>
      <w:r>
        <w:rPr>
          <w:color w:val="234A58"/>
          <w:spacing w:val="-14"/>
        </w:rPr>
        <w:t xml:space="preserve"> </w:t>
      </w:r>
      <w:r>
        <w:rPr>
          <w:color w:val="234A58"/>
        </w:rPr>
        <w:t>any</w:t>
      </w:r>
      <w:r>
        <w:rPr>
          <w:color w:val="234A58"/>
          <w:spacing w:val="-15"/>
        </w:rPr>
        <w:t xml:space="preserve"> </w:t>
      </w:r>
      <w:r>
        <w:rPr>
          <w:color w:val="234A58"/>
        </w:rPr>
        <w:t>time within six months from the date the prescription was issued.</w:t>
      </w:r>
    </w:p>
    <w:p w14:paraId="0FB1E028" w14:textId="77777777" w:rsidR="00B07341" w:rsidRDefault="00895636">
      <w:pPr>
        <w:pStyle w:val="BodyText"/>
        <w:spacing w:before="6" w:line="316" w:lineRule="auto"/>
        <w:ind w:left="1080" w:right="9" w:firstLine="180"/>
      </w:pPr>
      <w:r>
        <w:rPr>
          <w:color w:val="234A58"/>
        </w:rPr>
        <w:t>Schedule</w:t>
      </w:r>
      <w:r>
        <w:rPr>
          <w:color w:val="234A58"/>
          <w:spacing w:val="-1"/>
        </w:rPr>
        <w:t xml:space="preserve"> </w:t>
      </w:r>
      <w:r>
        <w:rPr>
          <w:color w:val="234A58"/>
        </w:rPr>
        <w:t>V includes</w:t>
      </w:r>
      <w:r>
        <w:rPr>
          <w:color w:val="234A58"/>
          <w:spacing w:val="-1"/>
        </w:rPr>
        <w:t xml:space="preserve"> </w:t>
      </w:r>
      <w:r>
        <w:rPr>
          <w:color w:val="234A58"/>
        </w:rPr>
        <w:t>some</w:t>
      </w:r>
      <w:r>
        <w:rPr>
          <w:color w:val="234A58"/>
          <w:spacing w:val="40"/>
        </w:rPr>
        <w:t xml:space="preserve"> </w:t>
      </w:r>
      <w:r>
        <w:rPr>
          <w:color w:val="234A58"/>
        </w:rPr>
        <w:t>prescription</w:t>
      </w:r>
      <w:r>
        <w:rPr>
          <w:color w:val="234A58"/>
          <w:spacing w:val="40"/>
        </w:rPr>
        <w:t xml:space="preserve"> </w:t>
      </w:r>
      <w:r>
        <w:rPr>
          <w:color w:val="234A58"/>
        </w:rPr>
        <w:t>drugs and many narcotic preparations, including antitussives and antidiarrheals.</w:t>
      </w:r>
      <w:r>
        <w:rPr>
          <w:color w:val="234A58"/>
          <w:spacing w:val="-1"/>
        </w:rPr>
        <w:t xml:space="preserve"> </w:t>
      </w:r>
      <w:r>
        <w:rPr>
          <w:color w:val="234A58"/>
        </w:rPr>
        <w:t>Even</w:t>
      </w:r>
      <w:r>
        <w:rPr>
          <w:color w:val="234A58"/>
          <w:spacing w:val="40"/>
        </w:rPr>
        <w:t xml:space="preserve"> </w:t>
      </w:r>
      <w:r>
        <w:rPr>
          <w:color w:val="234A58"/>
        </w:rPr>
        <w:t>here, however,</w:t>
      </w:r>
      <w:r>
        <w:rPr>
          <w:color w:val="234A58"/>
          <w:spacing w:val="-2"/>
        </w:rPr>
        <w:t xml:space="preserve"> </w:t>
      </w:r>
      <w:r>
        <w:rPr>
          <w:color w:val="234A58"/>
        </w:rPr>
        <w:t>the law imposes</w:t>
      </w:r>
      <w:r>
        <w:rPr>
          <w:color w:val="234A58"/>
          <w:spacing w:val="40"/>
        </w:rPr>
        <w:t xml:space="preserve"> </w:t>
      </w:r>
      <w:r>
        <w:rPr>
          <w:color w:val="234A58"/>
        </w:rPr>
        <w:t>restrictions</w:t>
      </w:r>
      <w:r>
        <w:rPr>
          <w:color w:val="234A58"/>
          <w:spacing w:val="40"/>
        </w:rPr>
        <w:t xml:space="preserve"> </w:t>
      </w:r>
      <w:r>
        <w:rPr>
          <w:color w:val="234A58"/>
        </w:rPr>
        <w:t>beyond those normally required for the over-the-counter sales;</w:t>
      </w:r>
      <w:r>
        <w:rPr>
          <w:color w:val="234A58"/>
          <w:spacing w:val="-7"/>
        </w:rPr>
        <w:t xml:space="preserve"> </w:t>
      </w:r>
      <w:r>
        <w:rPr>
          <w:color w:val="234A58"/>
        </w:rPr>
        <w:t>for</w:t>
      </w:r>
      <w:r>
        <w:rPr>
          <w:color w:val="234A58"/>
          <w:spacing w:val="-2"/>
        </w:rPr>
        <w:t xml:space="preserve"> </w:t>
      </w:r>
      <w:r>
        <w:rPr>
          <w:color w:val="234A58"/>
        </w:rPr>
        <w:t>example,</w:t>
      </w:r>
      <w:r>
        <w:rPr>
          <w:color w:val="234A58"/>
          <w:spacing w:val="-7"/>
        </w:rPr>
        <w:t xml:space="preserve"> </w:t>
      </w:r>
      <w:r>
        <w:rPr>
          <w:color w:val="234A58"/>
        </w:rPr>
        <w:t>the</w:t>
      </w:r>
      <w:r>
        <w:rPr>
          <w:color w:val="234A58"/>
          <w:spacing w:val="-1"/>
        </w:rPr>
        <w:t xml:space="preserve"> </w:t>
      </w:r>
      <w:r>
        <w:rPr>
          <w:color w:val="234A58"/>
        </w:rPr>
        <w:t>patient</w:t>
      </w:r>
      <w:r>
        <w:rPr>
          <w:color w:val="234A58"/>
          <w:spacing w:val="-10"/>
        </w:rPr>
        <w:t xml:space="preserve"> </w:t>
      </w:r>
      <w:r>
        <w:rPr>
          <w:color w:val="234A58"/>
        </w:rPr>
        <w:t>must</w:t>
      </w:r>
      <w:r>
        <w:rPr>
          <w:color w:val="234A58"/>
          <w:spacing w:val="-9"/>
        </w:rPr>
        <w:t xml:space="preserve"> </w:t>
      </w:r>
      <w:r>
        <w:rPr>
          <w:color w:val="234A58"/>
        </w:rPr>
        <w:t>be</w:t>
      </w:r>
      <w:r>
        <w:rPr>
          <w:color w:val="234A58"/>
          <w:spacing w:val="-1"/>
        </w:rPr>
        <w:t xml:space="preserve"> </w:t>
      </w:r>
      <w:r>
        <w:rPr>
          <w:color w:val="234A58"/>
        </w:rPr>
        <w:t>at</w:t>
      </w:r>
      <w:r>
        <w:rPr>
          <w:color w:val="234A58"/>
          <w:spacing w:val="-2"/>
        </w:rPr>
        <w:t xml:space="preserve"> </w:t>
      </w:r>
      <w:r>
        <w:rPr>
          <w:color w:val="234A58"/>
        </w:rPr>
        <w:t>least</w:t>
      </w:r>
      <w:r>
        <w:rPr>
          <w:color w:val="234A58"/>
          <w:spacing w:val="-7"/>
        </w:rPr>
        <w:t xml:space="preserve"> </w:t>
      </w:r>
      <w:r>
        <w:rPr>
          <w:color w:val="234A58"/>
        </w:rPr>
        <w:t xml:space="preserve">18 </w:t>
      </w:r>
      <w:r>
        <w:rPr>
          <w:color w:val="234A58"/>
          <w:spacing w:val="-2"/>
        </w:rPr>
        <w:t>years</w:t>
      </w:r>
      <w:r>
        <w:rPr>
          <w:color w:val="234A58"/>
          <w:spacing w:val="-13"/>
        </w:rPr>
        <w:t xml:space="preserve"> </w:t>
      </w:r>
      <w:r>
        <w:rPr>
          <w:color w:val="234A58"/>
          <w:spacing w:val="-2"/>
        </w:rPr>
        <w:t>of</w:t>
      </w:r>
      <w:r>
        <w:rPr>
          <w:color w:val="234A58"/>
          <w:spacing w:val="-12"/>
        </w:rPr>
        <w:t xml:space="preserve"> </w:t>
      </w:r>
      <w:r>
        <w:rPr>
          <w:color w:val="234A58"/>
          <w:spacing w:val="-2"/>
        </w:rPr>
        <w:t>age,</w:t>
      </w:r>
      <w:r>
        <w:rPr>
          <w:color w:val="234A58"/>
          <w:spacing w:val="-12"/>
        </w:rPr>
        <w:t xml:space="preserve"> </w:t>
      </w:r>
      <w:r>
        <w:rPr>
          <w:color w:val="234A58"/>
          <w:spacing w:val="-2"/>
        </w:rPr>
        <w:t>must</w:t>
      </w:r>
      <w:r>
        <w:rPr>
          <w:color w:val="234A58"/>
          <w:spacing w:val="-13"/>
        </w:rPr>
        <w:t xml:space="preserve"> </w:t>
      </w:r>
      <w:r>
        <w:rPr>
          <w:color w:val="234A58"/>
          <w:spacing w:val="-2"/>
        </w:rPr>
        <w:t>offer</w:t>
      </w:r>
      <w:r>
        <w:rPr>
          <w:color w:val="234A58"/>
          <w:spacing w:val="-13"/>
        </w:rPr>
        <w:t xml:space="preserve"> </w:t>
      </w:r>
      <w:r>
        <w:rPr>
          <w:color w:val="234A58"/>
          <w:spacing w:val="-2"/>
        </w:rPr>
        <w:t>some</w:t>
      </w:r>
      <w:r>
        <w:rPr>
          <w:color w:val="234A58"/>
          <w:spacing w:val="-11"/>
        </w:rPr>
        <w:t xml:space="preserve"> </w:t>
      </w:r>
      <w:r>
        <w:rPr>
          <w:color w:val="234A58"/>
          <w:spacing w:val="-2"/>
        </w:rPr>
        <w:t>form</w:t>
      </w:r>
      <w:r>
        <w:rPr>
          <w:color w:val="234A58"/>
          <w:spacing w:val="-10"/>
        </w:rPr>
        <w:t xml:space="preserve"> </w:t>
      </w:r>
      <w:r>
        <w:rPr>
          <w:color w:val="234A58"/>
          <w:spacing w:val="-2"/>
        </w:rPr>
        <w:t>of</w:t>
      </w:r>
      <w:r>
        <w:rPr>
          <w:color w:val="234A58"/>
          <w:spacing w:val="-8"/>
        </w:rPr>
        <w:t xml:space="preserve"> </w:t>
      </w:r>
      <w:r>
        <w:rPr>
          <w:color w:val="234A58"/>
          <w:spacing w:val="-2"/>
        </w:rPr>
        <w:t xml:space="preserve">identification, </w:t>
      </w:r>
      <w:r>
        <w:rPr>
          <w:color w:val="234A58"/>
        </w:rPr>
        <w:t xml:space="preserve">and have his or her name </w:t>
      </w:r>
      <w:proofErr w:type="gramStart"/>
      <w:r>
        <w:rPr>
          <w:color w:val="234A58"/>
        </w:rPr>
        <w:t>entered into</w:t>
      </w:r>
      <w:proofErr w:type="gramEnd"/>
      <w:r>
        <w:rPr>
          <w:color w:val="234A58"/>
        </w:rPr>
        <w:t xml:space="preserve"> a special log maintained by the pharmacist as part of a </w:t>
      </w:r>
      <w:r>
        <w:rPr>
          <w:color w:val="234A58"/>
        </w:rPr>
        <w:t>special record.</w:t>
      </w:r>
    </w:p>
    <w:p w14:paraId="35F11A7A" w14:textId="77777777" w:rsidR="00B07341" w:rsidRDefault="00B07341">
      <w:pPr>
        <w:pStyle w:val="BodyText"/>
        <w:spacing w:before="4"/>
        <w:rPr>
          <w:sz w:val="24"/>
        </w:rPr>
      </w:pPr>
    </w:p>
    <w:p w14:paraId="7D9179C8" w14:textId="77777777" w:rsidR="00B07341" w:rsidRDefault="00895636">
      <w:pPr>
        <w:pStyle w:val="Heading8"/>
      </w:pPr>
      <w:r>
        <w:rPr>
          <w:color w:val="006E6C"/>
          <w:w w:val="85"/>
        </w:rPr>
        <w:t>Electronic</w:t>
      </w:r>
      <w:r>
        <w:rPr>
          <w:color w:val="006E6C"/>
          <w:spacing w:val="44"/>
        </w:rPr>
        <w:t xml:space="preserve"> </w:t>
      </w:r>
      <w:r>
        <w:rPr>
          <w:color w:val="006E6C"/>
          <w:spacing w:val="-2"/>
        </w:rPr>
        <w:t>Prescriptions</w:t>
      </w:r>
    </w:p>
    <w:p w14:paraId="50F9E817" w14:textId="77777777" w:rsidR="00B07341" w:rsidRDefault="00895636">
      <w:pPr>
        <w:pStyle w:val="BodyText"/>
        <w:spacing w:before="67" w:line="316" w:lineRule="auto"/>
        <w:ind w:left="1080" w:right="98"/>
      </w:pPr>
      <w:r>
        <w:rPr>
          <w:color w:val="234A58"/>
        </w:rPr>
        <w:t>On March 31, 2010, DEA published</w:t>
      </w:r>
      <w:r>
        <w:rPr>
          <w:color w:val="234A58"/>
          <w:spacing w:val="40"/>
        </w:rPr>
        <w:t xml:space="preserve"> </w:t>
      </w:r>
      <w:r>
        <w:rPr>
          <w:color w:val="234A58"/>
        </w:rPr>
        <w:t>in the Federal Register the Electronic</w:t>
      </w:r>
      <w:r>
        <w:rPr>
          <w:color w:val="234A58"/>
          <w:spacing w:val="-1"/>
        </w:rPr>
        <w:t xml:space="preserve"> </w:t>
      </w:r>
      <w:r>
        <w:rPr>
          <w:color w:val="234A58"/>
        </w:rPr>
        <w:t>Prescriptions for Controlled Substances</w:t>
      </w:r>
      <w:r>
        <w:rPr>
          <w:color w:val="234A58"/>
          <w:spacing w:val="-1"/>
        </w:rPr>
        <w:t xml:space="preserve"> </w:t>
      </w:r>
      <w:r>
        <w:rPr>
          <w:color w:val="234A58"/>
        </w:rPr>
        <w:t>interim final rule</w:t>
      </w:r>
      <w:r>
        <w:rPr>
          <w:color w:val="234A58"/>
          <w:spacing w:val="-1"/>
        </w:rPr>
        <w:t xml:space="preserve"> </w:t>
      </w:r>
      <w:r>
        <w:rPr>
          <w:color w:val="234A58"/>
        </w:rPr>
        <w:t>which became</w:t>
      </w:r>
      <w:r>
        <w:rPr>
          <w:color w:val="234A58"/>
          <w:spacing w:val="-10"/>
        </w:rPr>
        <w:t xml:space="preserve"> </w:t>
      </w:r>
      <w:r>
        <w:rPr>
          <w:color w:val="234A58"/>
        </w:rPr>
        <w:t>effective</w:t>
      </w:r>
      <w:r>
        <w:rPr>
          <w:color w:val="234A58"/>
          <w:spacing w:val="-11"/>
        </w:rPr>
        <w:t xml:space="preserve"> </w:t>
      </w:r>
      <w:r>
        <w:rPr>
          <w:color w:val="234A58"/>
        </w:rPr>
        <w:t>June</w:t>
      </w:r>
      <w:r>
        <w:rPr>
          <w:color w:val="234A58"/>
          <w:spacing w:val="-11"/>
        </w:rPr>
        <w:t xml:space="preserve"> </w:t>
      </w:r>
      <w:r>
        <w:rPr>
          <w:color w:val="234A58"/>
        </w:rPr>
        <w:t>1,</w:t>
      </w:r>
      <w:r>
        <w:rPr>
          <w:color w:val="234A58"/>
          <w:spacing w:val="-10"/>
        </w:rPr>
        <w:t xml:space="preserve"> </w:t>
      </w:r>
      <w:r>
        <w:rPr>
          <w:color w:val="234A58"/>
        </w:rPr>
        <w:t>2010.</w:t>
      </w:r>
      <w:r>
        <w:rPr>
          <w:color w:val="234A58"/>
          <w:spacing w:val="-15"/>
        </w:rPr>
        <w:t xml:space="preserve"> </w:t>
      </w:r>
      <w:r>
        <w:rPr>
          <w:color w:val="234A58"/>
        </w:rPr>
        <w:t>The</w:t>
      </w:r>
      <w:r>
        <w:rPr>
          <w:color w:val="234A58"/>
          <w:spacing w:val="-7"/>
        </w:rPr>
        <w:t xml:space="preserve"> </w:t>
      </w:r>
      <w:r>
        <w:rPr>
          <w:color w:val="234A58"/>
        </w:rPr>
        <w:t>rule</w:t>
      </w:r>
      <w:r>
        <w:rPr>
          <w:color w:val="234A58"/>
          <w:spacing w:val="-11"/>
        </w:rPr>
        <w:t xml:space="preserve"> </w:t>
      </w:r>
      <w:r>
        <w:rPr>
          <w:color w:val="234A58"/>
        </w:rPr>
        <w:t>provides</w:t>
      </w:r>
    </w:p>
    <w:p w14:paraId="1E498CB4" w14:textId="77777777" w:rsidR="00B07341" w:rsidRDefault="00895636">
      <w:pPr>
        <w:pStyle w:val="BodyText"/>
        <w:spacing w:before="2" w:line="316" w:lineRule="auto"/>
        <w:ind w:left="1080"/>
      </w:pPr>
      <w:r>
        <w:rPr>
          <w:color w:val="234A58"/>
        </w:rPr>
        <w:t>practitioners</w:t>
      </w:r>
      <w:r>
        <w:rPr>
          <w:color w:val="234A58"/>
          <w:spacing w:val="-9"/>
        </w:rPr>
        <w:t xml:space="preserve"> </w:t>
      </w:r>
      <w:r>
        <w:rPr>
          <w:color w:val="234A58"/>
        </w:rPr>
        <w:t>with</w:t>
      </w:r>
      <w:r>
        <w:rPr>
          <w:color w:val="234A58"/>
          <w:spacing w:val="-6"/>
        </w:rPr>
        <w:t xml:space="preserve"> </w:t>
      </w:r>
      <w:r>
        <w:rPr>
          <w:color w:val="234A58"/>
        </w:rPr>
        <w:t>the</w:t>
      </w:r>
      <w:r>
        <w:rPr>
          <w:color w:val="234A58"/>
          <w:spacing w:val="-8"/>
        </w:rPr>
        <w:t xml:space="preserve"> </w:t>
      </w:r>
      <w:r>
        <w:rPr>
          <w:color w:val="234A58"/>
        </w:rPr>
        <w:t>option</w:t>
      </w:r>
      <w:r>
        <w:rPr>
          <w:color w:val="234A58"/>
          <w:spacing w:val="-6"/>
        </w:rPr>
        <w:t xml:space="preserve"> </w:t>
      </w:r>
      <w:r>
        <w:rPr>
          <w:color w:val="234A58"/>
        </w:rPr>
        <w:t>of</w:t>
      </w:r>
      <w:r>
        <w:rPr>
          <w:color w:val="234A58"/>
          <w:spacing w:val="-7"/>
        </w:rPr>
        <w:t xml:space="preserve"> </w:t>
      </w:r>
      <w:r>
        <w:rPr>
          <w:color w:val="234A58"/>
        </w:rPr>
        <w:t>writing</w:t>
      </w:r>
      <w:r>
        <w:rPr>
          <w:color w:val="234A58"/>
          <w:spacing w:val="-6"/>
        </w:rPr>
        <w:t xml:space="preserve"> </w:t>
      </w:r>
      <w:r>
        <w:rPr>
          <w:color w:val="234A58"/>
        </w:rPr>
        <w:t xml:space="preserve">prescriptions for controlled substances electronically </w:t>
      </w:r>
      <w:proofErr w:type="gramStart"/>
      <w:r>
        <w:rPr>
          <w:color w:val="234A58"/>
        </w:rPr>
        <w:t>and also</w:t>
      </w:r>
      <w:proofErr w:type="gramEnd"/>
      <w:r>
        <w:rPr>
          <w:color w:val="234A58"/>
        </w:rPr>
        <w:t xml:space="preserve"> permits pharmacies to receive, dispense, and archive these electronic prescriptions.</w:t>
      </w:r>
    </w:p>
    <w:p w14:paraId="06A7A0C6" w14:textId="77777777" w:rsidR="00B07341" w:rsidRDefault="00895636">
      <w:pPr>
        <w:pStyle w:val="BodyText"/>
        <w:spacing w:before="2" w:line="316" w:lineRule="auto"/>
        <w:ind w:left="1080" w:firstLine="180"/>
      </w:pPr>
      <w:r>
        <w:rPr>
          <w:color w:val="234A58"/>
        </w:rPr>
        <w:t>Persons who wish to dispense controlled substances</w:t>
      </w:r>
      <w:r>
        <w:rPr>
          <w:color w:val="234A58"/>
          <w:spacing w:val="-9"/>
        </w:rPr>
        <w:t xml:space="preserve"> </w:t>
      </w:r>
      <w:r>
        <w:rPr>
          <w:color w:val="234A58"/>
        </w:rPr>
        <w:t>using</w:t>
      </w:r>
      <w:r>
        <w:rPr>
          <w:color w:val="234A58"/>
          <w:spacing w:val="-9"/>
        </w:rPr>
        <w:t xml:space="preserve"> </w:t>
      </w:r>
      <w:r>
        <w:rPr>
          <w:color w:val="234A58"/>
        </w:rPr>
        <w:t>electronic</w:t>
      </w:r>
      <w:r>
        <w:rPr>
          <w:color w:val="234A58"/>
          <w:spacing w:val="-9"/>
        </w:rPr>
        <w:t xml:space="preserve"> </w:t>
      </w:r>
      <w:r>
        <w:rPr>
          <w:color w:val="234A58"/>
        </w:rPr>
        <w:t>prescriptions</w:t>
      </w:r>
      <w:r>
        <w:rPr>
          <w:color w:val="234A58"/>
          <w:spacing w:val="-11"/>
        </w:rPr>
        <w:t xml:space="preserve"> </w:t>
      </w:r>
      <w:r>
        <w:rPr>
          <w:color w:val="234A58"/>
        </w:rPr>
        <w:t>must se</w:t>
      </w:r>
      <w:r>
        <w:rPr>
          <w:color w:val="234A58"/>
        </w:rPr>
        <w:t>lect</w:t>
      </w:r>
      <w:r>
        <w:rPr>
          <w:color w:val="234A58"/>
          <w:spacing w:val="-7"/>
        </w:rPr>
        <w:t xml:space="preserve"> </w:t>
      </w:r>
      <w:r>
        <w:rPr>
          <w:color w:val="234A58"/>
        </w:rPr>
        <w:t>software</w:t>
      </w:r>
      <w:r>
        <w:rPr>
          <w:color w:val="234A58"/>
          <w:spacing w:val="-7"/>
        </w:rPr>
        <w:t xml:space="preserve"> </w:t>
      </w:r>
      <w:r>
        <w:rPr>
          <w:color w:val="234A58"/>
        </w:rPr>
        <w:t>that</w:t>
      </w:r>
      <w:r>
        <w:rPr>
          <w:color w:val="234A58"/>
          <w:spacing w:val="-10"/>
        </w:rPr>
        <w:t xml:space="preserve"> </w:t>
      </w:r>
      <w:r>
        <w:rPr>
          <w:color w:val="234A58"/>
        </w:rPr>
        <w:t>meets</w:t>
      </w:r>
      <w:r>
        <w:rPr>
          <w:color w:val="234A58"/>
          <w:spacing w:val="-9"/>
        </w:rPr>
        <w:t xml:space="preserve"> </w:t>
      </w:r>
      <w:r>
        <w:rPr>
          <w:color w:val="234A58"/>
        </w:rPr>
        <w:t>the</w:t>
      </w:r>
      <w:r>
        <w:rPr>
          <w:color w:val="234A58"/>
          <w:spacing w:val="-6"/>
        </w:rPr>
        <w:t xml:space="preserve"> </w:t>
      </w:r>
      <w:r>
        <w:rPr>
          <w:color w:val="234A58"/>
        </w:rPr>
        <w:t>requirements</w:t>
      </w:r>
      <w:r>
        <w:rPr>
          <w:color w:val="234A58"/>
          <w:spacing w:val="-5"/>
        </w:rPr>
        <w:t xml:space="preserve"> of</w:t>
      </w:r>
    </w:p>
    <w:p w14:paraId="67CF7510" w14:textId="77777777" w:rsidR="00B07341" w:rsidRDefault="00895636">
      <w:pPr>
        <w:pStyle w:val="BodyText"/>
        <w:spacing w:before="94" w:line="316" w:lineRule="auto"/>
        <w:ind w:left="475" w:right="1137"/>
      </w:pPr>
      <w:r>
        <w:br w:type="column"/>
      </w:r>
      <w:r>
        <w:rPr>
          <w:color w:val="234A58"/>
        </w:rPr>
        <w:t>this</w:t>
      </w:r>
      <w:r>
        <w:rPr>
          <w:color w:val="234A58"/>
          <w:spacing w:val="-4"/>
        </w:rPr>
        <w:t xml:space="preserve"> </w:t>
      </w:r>
      <w:r>
        <w:rPr>
          <w:color w:val="234A58"/>
        </w:rPr>
        <w:t>rule.</w:t>
      </w:r>
      <w:r>
        <w:rPr>
          <w:color w:val="234A58"/>
          <w:spacing w:val="-5"/>
        </w:rPr>
        <w:t xml:space="preserve"> </w:t>
      </w:r>
      <w:r>
        <w:rPr>
          <w:color w:val="234A58"/>
        </w:rPr>
        <w:t>As</w:t>
      </w:r>
      <w:r>
        <w:rPr>
          <w:color w:val="234A58"/>
          <w:spacing w:val="-4"/>
        </w:rPr>
        <w:t xml:space="preserve"> </w:t>
      </w:r>
      <w:r>
        <w:rPr>
          <w:color w:val="234A58"/>
        </w:rPr>
        <w:t>of</w:t>
      </w:r>
      <w:r>
        <w:rPr>
          <w:color w:val="234A58"/>
          <w:spacing w:val="-5"/>
        </w:rPr>
        <w:t xml:space="preserve"> </w:t>
      </w:r>
      <w:r>
        <w:rPr>
          <w:color w:val="234A58"/>
        </w:rPr>
        <w:t>June</w:t>
      </w:r>
      <w:r>
        <w:rPr>
          <w:color w:val="234A58"/>
          <w:spacing w:val="-6"/>
        </w:rPr>
        <w:t xml:space="preserve"> </w:t>
      </w:r>
      <w:r>
        <w:rPr>
          <w:color w:val="234A58"/>
        </w:rPr>
        <w:t>1,</w:t>
      </w:r>
      <w:r>
        <w:rPr>
          <w:color w:val="234A58"/>
          <w:spacing w:val="-5"/>
        </w:rPr>
        <w:t xml:space="preserve"> </w:t>
      </w:r>
      <w:r>
        <w:rPr>
          <w:color w:val="234A58"/>
        </w:rPr>
        <w:t>2010,</w:t>
      </w:r>
      <w:r>
        <w:rPr>
          <w:color w:val="234A58"/>
          <w:spacing w:val="-5"/>
        </w:rPr>
        <w:t xml:space="preserve"> </w:t>
      </w:r>
      <w:r>
        <w:rPr>
          <w:color w:val="234A58"/>
        </w:rPr>
        <w:t>only</w:t>
      </w:r>
      <w:r>
        <w:rPr>
          <w:color w:val="234A58"/>
          <w:spacing w:val="-4"/>
        </w:rPr>
        <w:t xml:space="preserve"> </w:t>
      </w:r>
      <w:r>
        <w:rPr>
          <w:color w:val="234A58"/>
        </w:rPr>
        <w:t>those</w:t>
      </w:r>
      <w:r>
        <w:rPr>
          <w:color w:val="234A58"/>
          <w:spacing w:val="-3"/>
        </w:rPr>
        <w:t xml:space="preserve"> </w:t>
      </w:r>
      <w:r>
        <w:rPr>
          <w:color w:val="234A58"/>
        </w:rPr>
        <w:t>electronic applications that comply with all of DEA’s requirements as set</w:t>
      </w:r>
      <w:r>
        <w:rPr>
          <w:color w:val="234A58"/>
          <w:spacing w:val="-1"/>
        </w:rPr>
        <w:t xml:space="preserve"> </w:t>
      </w:r>
      <w:r>
        <w:rPr>
          <w:color w:val="234A58"/>
        </w:rPr>
        <w:t>forth in 21 C.F.R.</w:t>
      </w:r>
      <w:r>
        <w:rPr>
          <w:color w:val="234A58"/>
          <w:spacing w:val="-1"/>
        </w:rPr>
        <w:t xml:space="preserve"> </w:t>
      </w:r>
      <w:r>
        <w:rPr>
          <w:color w:val="234A58"/>
        </w:rPr>
        <w:t>§1311</w:t>
      </w:r>
      <w:r>
        <w:rPr>
          <w:color w:val="234A58"/>
          <w:spacing w:val="-2"/>
        </w:rPr>
        <w:t xml:space="preserve"> </w:t>
      </w:r>
      <w:r>
        <w:rPr>
          <w:color w:val="234A58"/>
        </w:rPr>
        <w:t>may be</w:t>
      </w:r>
      <w:r>
        <w:rPr>
          <w:color w:val="234A58"/>
          <w:spacing w:val="-2"/>
        </w:rPr>
        <w:t xml:space="preserve"> </w:t>
      </w:r>
      <w:r>
        <w:rPr>
          <w:color w:val="234A58"/>
        </w:rPr>
        <w:t>used</w:t>
      </w:r>
      <w:r>
        <w:rPr>
          <w:color w:val="234A58"/>
          <w:spacing w:val="-2"/>
        </w:rPr>
        <w:t xml:space="preserve"> </w:t>
      </w:r>
      <w:r>
        <w:rPr>
          <w:color w:val="234A58"/>
        </w:rPr>
        <w:t>to</w:t>
      </w:r>
      <w:r>
        <w:rPr>
          <w:color w:val="234A58"/>
          <w:spacing w:val="-2"/>
        </w:rPr>
        <w:t xml:space="preserve"> </w:t>
      </w:r>
      <w:r>
        <w:rPr>
          <w:color w:val="234A58"/>
        </w:rPr>
        <w:t>electronically</w:t>
      </w:r>
      <w:r>
        <w:rPr>
          <w:color w:val="234A58"/>
          <w:spacing w:val="-2"/>
        </w:rPr>
        <w:t xml:space="preserve"> </w:t>
      </w:r>
      <w:r>
        <w:rPr>
          <w:color w:val="234A58"/>
        </w:rPr>
        <w:t>create,</w:t>
      </w:r>
      <w:r>
        <w:rPr>
          <w:color w:val="234A58"/>
          <w:spacing w:val="-3"/>
        </w:rPr>
        <w:t xml:space="preserve"> </w:t>
      </w:r>
      <w:r>
        <w:rPr>
          <w:color w:val="234A58"/>
        </w:rPr>
        <w:t>transmit,</w:t>
      </w:r>
      <w:r>
        <w:rPr>
          <w:color w:val="234A58"/>
          <w:spacing w:val="-3"/>
        </w:rPr>
        <w:t xml:space="preserve"> </w:t>
      </w:r>
      <w:r>
        <w:rPr>
          <w:color w:val="234A58"/>
        </w:rPr>
        <w:t xml:space="preserve">receive/ </w:t>
      </w:r>
      <w:proofErr w:type="gramStart"/>
      <w:r>
        <w:rPr>
          <w:color w:val="234A58"/>
        </w:rPr>
        <w:t>archive controlled</w:t>
      </w:r>
      <w:proofErr w:type="gramEnd"/>
      <w:r>
        <w:rPr>
          <w:color w:val="234A58"/>
        </w:rPr>
        <w:t xml:space="preserve"> substances prescriptions, and dispense controlled substances based on those </w:t>
      </w:r>
      <w:r>
        <w:rPr>
          <w:color w:val="234A58"/>
          <w:spacing w:val="-2"/>
        </w:rPr>
        <w:t>prescriptions.</w:t>
      </w:r>
    </w:p>
    <w:p w14:paraId="1CCADC4D" w14:textId="77777777" w:rsidR="00B07341" w:rsidRDefault="00B07341">
      <w:pPr>
        <w:pStyle w:val="BodyText"/>
        <w:spacing w:before="2"/>
        <w:rPr>
          <w:sz w:val="24"/>
        </w:rPr>
      </w:pPr>
    </w:p>
    <w:p w14:paraId="2D72489F" w14:textId="77777777" w:rsidR="00B07341" w:rsidRDefault="00895636">
      <w:pPr>
        <w:pStyle w:val="Heading8"/>
        <w:spacing w:line="256" w:lineRule="auto"/>
        <w:ind w:left="475" w:right="1137"/>
      </w:pPr>
      <w:r>
        <w:rPr>
          <w:color w:val="006E6C"/>
          <w:w w:val="80"/>
        </w:rPr>
        <w:t>Ryan</w:t>
      </w:r>
      <w:r>
        <w:rPr>
          <w:color w:val="006E6C"/>
          <w:spacing w:val="-19"/>
          <w:w w:val="80"/>
        </w:rPr>
        <w:t xml:space="preserve"> </w:t>
      </w:r>
      <w:r>
        <w:rPr>
          <w:color w:val="006E6C"/>
          <w:w w:val="80"/>
        </w:rPr>
        <w:t>Haight</w:t>
      </w:r>
      <w:r>
        <w:rPr>
          <w:color w:val="006E6C"/>
          <w:spacing w:val="-16"/>
          <w:w w:val="80"/>
        </w:rPr>
        <w:t xml:space="preserve"> </w:t>
      </w:r>
      <w:r>
        <w:rPr>
          <w:color w:val="006E6C"/>
          <w:w w:val="80"/>
        </w:rPr>
        <w:t>Online</w:t>
      </w:r>
      <w:r>
        <w:rPr>
          <w:color w:val="006E6C"/>
          <w:spacing w:val="-19"/>
          <w:w w:val="80"/>
        </w:rPr>
        <w:t xml:space="preserve"> </w:t>
      </w:r>
      <w:r>
        <w:rPr>
          <w:color w:val="006E6C"/>
          <w:w w:val="80"/>
        </w:rPr>
        <w:t>Pharmacy</w:t>
      </w:r>
      <w:r>
        <w:rPr>
          <w:color w:val="006E6C"/>
          <w:spacing w:val="-15"/>
          <w:w w:val="80"/>
        </w:rPr>
        <w:t xml:space="preserve"> </w:t>
      </w:r>
      <w:r>
        <w:rPr>
          <w:color w:val="006E6C"/>
          <w:w w:val="80"/>
        </w:rPr>
        <w:t xml:space="preserve">Consumer </w:t>
      </w:r>
      <w:r>
        <w:rPr>
          <w:color w:val="006E6C"/>
          <w:w w:val="95"/>
        </w:rPr>
        <w:t>Protection Act of</w:t>
      </w:r>
      <w:r>
        <w:rPr>
          <w:color w:val="006E6C"/>
          <w:spacing w:val="-29"/>
          <w:w w:val="95"/>
        </w:rPr>
        <w:t xml:space="preserve"> </w:t>
      </w:r>
      <w:r>
        <w:rPr>
          <w:color w:val="006E6C"/>
          <w:w w:val="95"/>
        </w:rPr>
        <w:t>2008</w:t>
      </w:r>
    </w:p>
    <w:p w14:paraId="1458BCA7" w14:textId="77777777" w:rsidR="00B07341" w:rsidRDefault="00895636">
      <w:pPr>
        <w:pStyle w:val="BodyText"/>
        <w:spacing w:before="46" w:line="316" w:lineRule="auto"/>
        <w:ind w:left="475" w:right="1353"/>
      </w:pPr>
      <w:r>
        <w:rPr>
          <w:color w:val="234A58"/>
        </w:rPr>
        <w:t>On October 15, 2008, the President signed into law</w:t>
      </w:r>
      <w:r>
        <w:rPr>
          <w:color w:val="234A58"/>
          <w:spacing w:val="-5"/>
        </w:rPr>
        <w:t xml:space="preserve"> </w:t>
      </w:r>
      <w:r>
        <w:rPr>
          <w:color w:val="234A58"/>
        </w:rPr>
        <w:t>the</w:t>
      </w:r>
      <w:r>
        <w:rPr>
          <w:color w:val="234A58"/>
          <w:spacing w:val="-6"/>
        </w:rPr>
        <w:t xml:space="preserve"> </w:t>
      </w:r>
      <w:r>
        <w:rPr>
          <w:color w:val="234A58"/>
        </w:rPr>
        <w:t>Ryan</w:t>
      </w:r>
      <w:r>
        <w:rPr>
          <w:color w:val="234A58"/>
          <w:spacing w:val="-7"/>
        </w:rPr>
        <w:t xml:space="preserve"> </w:t>
      </w:r>
      <w:r>
        <w:rPr>
          <w:color w:val="234A58"/>
        </w:rPr>
        <w:t>Haight</w:t>
      </w:r>
      <w:r>
        <w:rPr>
          <w:color w:val="234A58"/>
          <w:spacing w:val="-7"/>
        </w:rPr>
        <w:t xml:space="preserve"> </w:t>
      </w:r>
      <w:r>
        <w:rPr>
          <w:color w:val="234A58"/>
        </w:rPr>
        <w:t>Online</w:t>
      </w:r>
      <w:r>
        <w:rPr>
          <w:color w:val="234A58"/>
          <w:spacing w:val="-4"/>
        </w:rPr>
        <w:t xml:space="preserve"> </w:t>
      </w:r>
      <w:r>
        <w:rPr>
          <w:color w:val="234A58"/>
        </w:rPr>
        <w:t>Ph</w:t>
      </w:r>
      <w:r>
        <w:rPr>
          <w:color w:val="234A58"/>
        </w:rPr>
        <w:t>armacy</w:t>
      </w:r>
      <w:r>
        <w:rPr>
          <w:color w:val="234A58"/>
          <w:spacing w:val="-8"/>
        </w:rPr>
        <w:t xml:space="preserve"> </w:t>
      </w:r>
      <w:r>
        <w:rPr>
          <w:color w:val="234A58"/>
        </w:rPr>
        <w:t>Consumer Protection Act of 2008, often referred to as the Ryan Haight Act. This law amends the CSA by adding a series of new regulatory requirements and criminal provisions designed to combat the proliferation of so-called “rogue Internet</w:t>
      </w:r>
      <w:r>
        <w:rPr>
          <w:color w:val="234A58"/>
          <w:spacing w:val="40"/>
        </w:rPr>
        <w:t xml:space="preserve"> </w:t>
      </w:r>
      <w:r>
        <w:rPr>
          <w:color w:val="234A58"/>
        </w:rPr>
        <w:t>sites” tha</w:t>
      </w:r>
      <w:r>
        <w:rPr>
          <w:color w:val="234A58"/>
        </w:rPr>
        <w:t>t unlawfully dispense</w:t>
      </w:r>
      <w:r>
        <w:rPr>
          <w:color w:val="234A58"/>
          <w:spacing w:val="40"/>
        </w:rPr>
        <w:t xml:space="preserve"> </w:t>
      </w:r>
      <w:r>
        <w:rPr>
          <w:color w:val="234A58"/>
        </w:rPr>
        <w:t>controlled</w:t>
      </w:r>
      <w:r>
        <w:rPr>
          <w:color w:val="234A58"/>
          <w:spacing w:val="40"/>
        </w:rPr>
        <w:t xml:space="preserve"> </w:t>
      </w:r>
      <w:r>
        <w:rPr>
          <w:color w:val="234A58"/>
        </w:rPr>
        <w:t>substances by means of the Internet. The Ryan</w:t>
      </w:r>
      <w:r>
        <w:rPr>
          <w:color w:val="234A58"/>
          <w:spacing w:val="40"/>
        </w:rPr>
        <w:t xml:space="preserve"> </w:t>
      </w:r>
      <w:r>
        <w:rPr>
          <w:color w:val="234A58"/>
        </w:rPr>
        <w:t>Haight</w:t>
      </w:r>
    </w:p>
    <w:p w14:paraId="2B4A11AF" w14:textId="77777777" w:rsidR="00B07341" w:rsidRDefault="00895636">
      <w:pPr>
        <w:pStyle w:val="BodyText"/>
        <w:spacing w:before="4" w:line="314" w:lineRule="auto"/>
        <w:ind w:left="475" w:right="1189"/>
      </w:pPr>
      <w:r>
        <w:rPr>
          <w:color w:val="234A58"/>
        </w:rPr>
        <w:t>Act applies to all controlled substances in all schedules.</w:t>
      </w:r>
      <w:r>
        <w:rPr>
          <w:color w:val="234A58"/>
          <w:spacing w:val="-6"/>
        </w:rPr>
        <w:t xml:space="preserve"> </w:t>
      </w:r>
      <w:r>
        <w:rPr>
          <w:color w:val="234A58"/>
        </w:rPr>
        <w:t>An</w:t>
      </w:r>
      <w:r>
        <w:rPr>
          <w:color w:val="234A58"/>
          <w:spacing w:val="-5"/>
        </w:rPr>
        <w:t xml:space="preserve"> </w:t>
      </w:r>
      <w:r>
        <w:rPr>
          <w:color w:val="234A58"/>
        </w:rPr>
        <w:t>online</w:t>
      </w:r>
      <w:r>
        <w:rPr>
          <w:color w:val="234A58"/>
          <w:spacing w:val="-5"/>
        </w:rPr>
        <w:t xml:space="preserve"> </w:t>
      </w:r>
      <w:r>
        <w:rPr>
          <w:color w:val="234A58"/>
        </w:rPr>
        <w:t>pharmacy</w:t>
      </w:r>
      <w:r>
        <w:rPr>
          <w:color w:val="234A58"/>
          <w:spacing w:val="-5"/>
        </w:rPr>
        <w:t xml:space="preserve"> </w:t>
      </w:r>
      <w:r>
        <w:rPr>
          <w:color w:val="234A58"/>
        </w:rPr>
        <w:t>is</w:t>
      </w:r>
      <w:r>
        <w:rPr>
          <w:color w:val="234A58"/>
          <w:spacing w:val="-5"/>
        </w:rPr>
        <w:t xml:space="preserve"> </w:t>
      </w:r>
      <w:r>
        <w:rPr>
          <w:color w:val="234A58"/>
        </w:rPr>
        <w:t>a</w:t>
      </w:r>
      <w:r>
        <w:rPr>
          <w:color w:val="234A58"/>
          <w:spacing w:val="-5"/>
        </w:rPr>
        <w:t xml:space="preserve"> </w:t>
      </w:r>
      <w:r>
        <w:rPr>
          <w:color w:val="234A58"/>
        </w:rPr>
        <w:t>person,</w:t>
      </w:r>
      <w:r>
        <w:rPr>
          <w:color w:val="234A58"/>
          <w:spacing w:val="-6"/>
        </w:rPr>
        <w:t xml:space="preserve"> </w:t>
      </w:r>
      <w:r>
        <w:rPr>
          <w:color w:val="234A58"/>
        </w:rPr>
        <w:t>entity, or Internet site, whether in the United States or abroad, that knowingly or intentionally delivers, distributes, or dispenses, or offers or attempts</w:t>
      </w:r>
    </w:p>
    <w:p w14:paraId="53953732" w14:textId="77777777" w:rsidR="00B07341" w:rsidRDefault="00895636">
      <w:pPr>
        <w:pStyle w:val="BodyText"/>
        <w:spacing w:before="15" w:line="314" w:lineRule="auto"/>
        <w:ind w:left="475" w:right="1137"/>
      </w:pPr>
      <w:r>
        <w:rPr>
          <w:color w:val="234A58"/>
        </w:rPr>
        <w:t>to</w:t>
      </w:r>
      <w:r>
        <w:rPr>
          <w:color w:val="234A58"/>
          <w:spacing w:val="-6"/>
        </w:rPr>
        <w:t xml:space="preserve"> </w:t>
      </w:r>
      <w:r>
        <w:rPr>
          <w:color w:val="234A58"/>
        </w:rPr>
        <w:t>deliver,</w:t>
      </w:r>
      <w:r>
        <w:rPr>
          <w:color w:val="234A58"/>
          <w:spacing w:val="-8"/>
        </w:rPr>
        <w:t xml:space="preserve"> </w:t>
      </w:r>
      <w:r>
        <w:rPr>
          <w:color w:val="234A58"/>
        </w:rPr>
        <w:t>distribute,</w:t>
      </w:r>
      <w:r>
        <w:rPr>
          <w:color w:val="234A58"/>
          <w:spacing w:val="-7"/>
        </w:rPr>
        <w:t xml:space="preserve"> </w:t>
      </w:r>
      <w:r>
        <w:rPr>
          <w:color w:val="234A58"/>
        </w:rPr>
        <w:t>or</w:t>
      </w:r>
      <w:r>
        <w:rPr>
          <w:color w:val="234A58"/>
          <w:spacing w:val="-7"/>
        </w:rPr>
        <w:t xml:space="preserve"> </w:t>
      </w:r>
      <w:r>
        <w:rPr>
          <w:color w:val="234A58"/>
        </w:rPr>
        <w:t>dispense,</w:t>
      </w:r>
      <w:r>
        <w:rPr>
          <w:color w:val="234A58"/>
          <w:spacing w:val="-7"/>
        </w:rPr>
        <w:t xml:space="preserve"> </w:t>
      </w:r>
      <w:r>
        <w:rPr>
          <w:color w:val="234A58"/>
        </w:rPr>
        <w:t>a</w:t>
      </w:r>
      <w:r>
        <w:rPr>
          <w:color w:val="234A58"/>
          <w:spacing w:val="-6"/>
        </w:rPr>
        <w:t xml:space="preserve"> </w:t>
      </w:r>
      <w:r>
        <w:rPr>
          <w:color w:val="234A58"/>
        </w:rPr>
        <w:t>controlled substance by means of the Internet.</w:t>
      </w:r>
    </w:p>
    <w:p w14:paraId="1E736417" w14:textId="77777777" w:rsidR="00B07341" w:rsidRDefault="00895636">
      <w:pPr>
        <w:pStyle w:val="BodyText"/>
        <w:spacing w:before="3" w:line="316" w:lineRule="auto"/>
        <w:ind w:left="475" w:right="1308" w:firstLine="177"/>
        <w:jc w:val="both"/>
      </w:pPr>
      <w:r>
        <w:rPr>
          <w:color w:val="234A58"/>
        </w:rPr>
        <w:t>This law beca</w:t>
      </w:r>
      <w:r>
        <w:rPr>
          <w:color w:val="234A58"/>
        </w:rPr>
        <w:t>me effective April 13, 2009. As of that date, it is illegal under federal law to deliver, distribute, or dispense a controlled substance</w:t>
      </w:r>
    </w:p>
    <w:p w14:paraId="4BD3818C" w14:textId="77777777" w:rsidR="00B07341" w:rsidRDefault="00895636">
      <w:pPr>
        <w:pStyle w:val="BodyText"/>
        <w:spacing w:before="2" w:line="316" w:lineRule="auto"/>
        <w:ind w:left="475" w:right="1137"/>
      </w:pPr>
      <w:r>
        <w:rPr>
          <w:color w:val="234A58"/>
        </w:rPr>
        <w:t>by means of the Internet unless the online pharmacy</w:t>
      </w:r>
      <w:r>
        <w:rPr>
          <w:color w:val="234A58"/>
          <w:spacing w:val="-6"/>
        </w:rPr>
        <w:t xml:space="preserve"> </w:t>
      </w:r>
      <w:r>
        <w:rPr>
          <w:color w:val="234A58"/>
        </w:rPr>
        <w:t>holds</w:t>
      </w:r>
      <w:r>
        <w:rPr>
          <w:color w:val="234A58"/>
          <w:spacing w:val="-6"/>
        </w:rPr>
        <w:t xml:space="preserve"> </w:t>
      </w:r>
      <w:r>
        <w:rPr>
          <w:color w:val="234A58"/>
        </w:rPr>
        <w:t>a</w:t>
      </w:r>
      <w:r>
        <w:rPr>
          <w:color w:val="234A58"/>
          <w:spacing w:val="-9"/>
        </w:rPr>
        <w:t xml:space="preserve"> </w:t>
      </w:r>
      <w:r>
        <w:rPr>
          <w:color w:val="234A58"/>
        </w:rPr>
        <w:t>modification</w:t>
      </w:r>
      <w:r>
        <w:rPr>
          <w:color w:val="234A58"/>
          <w:spacing w:val="-6"/>
        </w:rPr>
        <w:t xml:space="preserve"> </w:t>
      </w:r>
      <w:r>
        <w:rPr>
          <w:color w:val="234A58"/>
        </w:rPr>
        <w:t>of</w:t>
      </w:r>
      <w:r>
        <w:rPr>
          <w:color w:val="234A58"/>
          <w:spacing w:val="-7"/>
        </w:rPr>
        <w:t xml:space="preserve"> </w:t>
      </w:r>
      <w:r>
        <w:rPr>
          <w:color w:val="234A58"/>
        </w:rPr>
        <w:t>DEA</w:t>
      </w:r>
      <w:r>
        <w:rPr>
          <w:color w:val="234A58"/>
          <w:spacing w:val="-6"/>
        </w:rPr>
        <w:t xml:space="preserve"> </w:t>
      </w:r>
      <w:r>
        <w:rPr>
          <w:color w:val="234A58"/>
        </w:rPr>
        <w:t xml:space="preserve">registration authorizing it to operate </w:t>
      </w:r>
      <w:r>
        <w:rPr>
          <w:color w:val="234A58"/>
        </w:rPr>
        <w:t>as an online</w:t>
      </w:r>
      <w:r>
        <w:rPr>
          <w:color w:val="234A58"/>
          <w:spacing w:val="40"/>
        </w:rPr>
        <w:t xml:space="preserve"> </w:t>
      </w:r>
      <w:r>
        <w:rPr>
          <w:color w:val="234A58"/>
        </w:rPr>
        <w:t>pharmacy.</w:t>
      </w:r>
    </w:p>
    <w:p w14:paraId="0C1DC4BC" w14:textId="77777777" w:rsidR="00B07341" w:rsidRDefault="00B07341">
      <w:pPr>
        <w:pStyle w:val="BodyText"/>
        <w:rPr>
          <w:sz w:val="24"/>
        </w:rPr>
      </w:pPr>
    </w:p>
    <w:p w14:paraId="6D1110D9" w14:textId="77777777" w:rsidR="00B07341" w:rsidRDefault="00895636">
      <w:pPr>
        <w:pStyle w:val="Heading8"/>
        <w:ind w:left="475"/>
      </w:pPr>
      <w:r>
        <w:rPr>
          <w:color w:val="006E6C"/>
          <w:spacing w:val="-2"/>
        </w:rPr>
        <w:t>Quotas</w:t>
      </w:r>
    </w:p>
    <w:p w14:paraId="42C049A5" w14:textId="77777777" w:rsidR="00B07341" w:rsidRDefault="00895636">
      <w:pPr>
        <w:pStyle w:val="BodyText"/>
        <w:spacing w:before="67" w:line="316" w:lineRule="auto"/>
        <w:ind w:left="475" w:right="2034"/>
      </w:pPr>
      <w:r>
        <w:rPr>
          <w:color w:val="234A58"/>
        </w:rPr>
        <w:t>DEA limits the quantity of Schedule I and II</w:t>
      </w:r>
      <w:r>
        <w:rPr>
          <w:color w:val="234A58"/>
          <w:spacing w:val="-7"/>
        </w:rPr>
        <w:t xml:space="preserve"> </w:t>
      </w:r>
      <w:r>
        <w:rPr>
          <w:color w:val="234A58"/>
        </w:rPr>
        <w:t>controlled</w:t>
      </w:r>
      <w:r>
        <w:rPr>
          <w:color w:val="234A58"/>
          <w:spacing w:val="-6"/>
        </w:rPr>
        <w:t xml:space="preserve"> </w:t>
      </w:r>
      <w:r>
        <w:rPr>
          <w:color w:val="234A58"/>
        </w:rPr>
        <w:t>substances</w:t>
      </w:r>
      <w:r>
        <w:rPr>
          <w:color w:val="234A58"/>
          <w:spacing w:val="-6"/>
        </w:rPr>
        <w:t xml:space="preserve"> </w:t>
      </w:r>
      <w:r>
        <w:rPr>
          <w:color w:val="234A58"/>
        </w:rPr>
        <w:t>and</w:t>
      </w:r>
      <w:r>
        <w:rPr>
          <w:color w:val="234A58"/>
          <w:spacing w:val="-6"/>
        </w:rPr>
        <w:t xml:space="preserve"> </w:t>
      </w:r>
      <w:r>
        <w:rPr>
          <w:color w:val="234A58"/>
        </w:rPr>
        <w:t>specific</w:t>
      </w:r>
      <w:r>
        <w:rPr>
          <w:color w:val="234A58"/>
          <w:spacing w:val="-6"/>
        </w:rPr>
        <w:t xml:space="preserve"> </w:t>
      </w:r>
      <w:r>
        <w:rPr>
          <w:color w:val="234A58"/>
        </w:rPr>
        <w:t>List</w:t>
      </w:r>
      <w:r>
        <w:rPr>
          <w:color w:val="234A58"/>
          <w:spacing w:val="16"/>
        </w:rPr>
        <w:t xml:space="preserve"> </w:t>
      </w:r>
      <w:r>
        <w:rPr>
          <w:color w:val="234A58"/>
        </w:rPr>
        <w:t>I</w:t>
      </w:r>
    </w:p>
    <w:p w14:paraId="65D61FAC" w14:textId="77777777" w:rsidR="00B07341" w:rsidRDefault="00895636">
      <w:pPr>
        <w:pStyle w:val="BodyText"/>
        <w:spacing w:before="1" w:line="314" w:lineRule="auto"/>
        <w:ind w:left="475" w:right="1137"/>
      </w:pPr>
      <w:r>
        <w:rPr>
          <w:color w:val="234A58"/>
        </w:rPr>
        <w:t>chemicals (pseudoephedrine, ephedrine, and phenylpropanolamine)</w:t>
      </w:r>
      <w:r>
        <w:rPr>
          <w:color w:val="234A58"/>
          <w:spacing w:val="-8"/>
        </w:rPr>
        <w:t xml:space="preserve"> </w:t>
      </w:r>
      <w:r>
        <w:rPr>
          <w:color w:val="234A58"/>
        </w:rPr>
        <w:t>that</w:t>
      </w:r>
      <w:r>
        <w:rPr>
          <w:color w:val="234A58"/>
          <w:spacing w:val="-8"/>
        </w:rPr>
        <w:t xml:space="preserve"> </w:t>
      </w:r>
      <w:r>
        <w:rPr>
          <w:color w:val="234A58"/>
        </w:rPr>
        <w:t>may</w:t>
      </w:r>
      <w:r>
        <w:rPr>
          <w:color w:val="234A58"/>
          <w:spacing w:val="-7"/>
        </w:rPr>
        <w:t xml:space="preserve"> </w:t>
      </w:r>
      <w:r>
        <w:rPr>
          <w:color w:val="234A58"/>
        </w:rPr>
        <w:t>be</w:t>
      </w:r>
      <w:r>
        <w:rPr>
          <w:color w:val="234A58"/>
          <w:spacing w:val="-7"/>
        </w:rPr>
        <w:t xml:space="preserve"> </w:t>
      </w:r>
      <w:r>
        <w:rPr>
          <w:color w:val="234A58"/>
        </w:rPr>
        <w:t>produced</w:t>
      </w:r>
      <w:r>
        <w:rPr>
          <w:color w:val="234A58"/>
          <w:spacing w:val="-7"/>
        </w:rPr>
        <w:t xml:space="preserve"> </w:t>
      </w:r>
      <w:r>
        <w:rPr>
          <w:color w:val="234A58"/>
        </w:rPr>
        <w:t>in</w:t>
      </w:r>
    </w:p>
    <w:p w14:paraId="6289F66E" w14:textId="77777777" w:rsidR="00B07341" w:rsidRDefault="00B07341">
      <w:pPr>
        <w:spacing w:line="314" w:lineRule="auto"/>
        <w:sectPr w:rsidR="00B07341">
          <w:type w:val="continuous"/>
          <w:pgSz w:w="12240" w:h="15840"/>
          <w:pgMar w:top="1500" w:right="0" w:bottom="280" w:left="0" w:header="0" w:footer="0" w:gutter="0"/>
          <w:cols w:num="2" w:space="720" w:equalWidth="0">
            <w:col w:w="5786" w:space="40"/>
            <w:col w:w="6414"/>
          </w:cols>
        </w:sectPr>
      </w:pPr>
    </w:p>
    <w:p w14:paraId="61BFB7D8" w14:textId="77777777" w:rsidR="00B07341" w:rsidRDefault="00B07341">
      <w:pPr>
        <w:pStyle w:val="BodyText"/>
        <w:rPr>
          <w:sz w:val="20"/>
        </w:rPr>
      </w:pPr>
    </w:p>
    <w:p w14:paraId="12FCCA2A" w14:textId="77777777" w:rsidR="00B07341" w:rsidRDefault="00B07341">
      <w:pPr>
        <w:pStyle w:val="BodyText"/>
        <w:spacing w:before="2"/>
        <w:rPr>
          <w:sz w:val="28"/>
        </w:rPr>
      </w:pPr>
    </w:p>
    <w:p w14:paraId="06E467EE" w14:textId="77777777" w:rsidR="00B07341" w:rsidRDefault="00895636">
      <w:pPr>
        <w:spacing w:before="75"/>
        <w:ind w:left="1080"/>
        <w:rPr>
          <w:rFonts w:ascii="Book Antiqua"/>
          <w:sz w:val="20"/>
        </w:rPr>
      </w:pPr>
      <w:r>
        <w:rPr>
          <w:rFonts w:ascii="Book Antiqua"/>
          <w:color w:val="221F1F"/>
          <w:sz w:val="20"/>
        </w:rPr>
        <w:t>14</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0373D18F"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0D3B01FE" w14:textId="77777777" w:rsidR="00B07341" w:rsidRDefault="00B07341">
      <w:pPr>
        <w:pStyle w:val="BodyText"/>
        <w:rPr>
          <w:rFonts w:ascii="Book Antiqua"/>
          <w:sz w:val="20"/>
        </w:rPr>
      </w:pPr>
    </w:p>
    <w:p w14:paraId="2BC812BD" w14:textId="77777777" w:rsidR="00B07341" w:rsidRDefault="00B07341">
      <w:pPr>
        <w:pStyle w:val="BodyText"/>
        <w:rPr>
          <w:rFonts w:ascii="Book Antiqua"/>
          <w:sz w:val="20"/>
        </w:rPr>
      </w:pPr>
    </w:p>
    <w:p w14:paraId="3583AF9B" w14:textId="77777777" w:rsidR="00B07341" w:rsidRDefault="00B07341">
      <w:pPr>
        <w:pStyle w:val="BodyText"/>
        <w:spacing w:before="12"/>
        <w:rPr>
          <w:rFonts w:ascii="Book Antiqua"/>
          <w:sz w:val="24"/>
        </w:rPr>
      </w:pPr>
    </w:p>
    <w:p w14:paraId="17F4AA13" w14:textId="77777777" w:rsidR="00B07341" w:rsidRDefault="00B07341">
      <w:pPr>
        <w:rPr>
          <w:rFonts w:ascii="Book Antiqua"/>
          <w:sz w:val="24"/>
        </w:rPr>
        <w:sectPr w:rsidR="00B07341">
          <w:pgSz w:w="12240" w:h="15840"/>
          <w:pgMar w:top="1160" w:right="0" w:bottom="280" w:left="0" w:header="0" w:footer="0" w:gutter="0"/>
          <w:cols w:space="720"/>
        </w:sectPr>
      </w:pPr>
    </w:p>
    <w:p w14:paraId="202D496F" w14:textId="77777777" w:rsidR="00B07341" w:rsidRDefault="00895636">
      <w:pPr>
        <w:pStyle w:val="BodyText"/>
        <w:spacing w:before="135" w:line="316" w:lineRule="auto"/>
        <w:ind w:left="1171"/>
      </w:pPr>
      <w:r>
        <w:rPr>
          <w:color w:val="234A58"/>
        </w:rPr>
        <w:t>the United States in any given calendar year for legitimate medical, scientific and research needs, inventory,</w:t>
      </w:r>
      <w:r>
        <w:rPr>
          <w:color w:val="234A58"/>
          <w:spacing w:val="-8"/>
        </w:rPr>
        <w:t xml:space="preserve"> </w:t>
      </w:r>
      <w:r>
        <w:rPr>
          <w:color w:val="234A58"/>
        </w:rPr>
        <w:t>and</w:t>
      </w:r>
      <w:r>
        <w:rPr>
          <w:color w:val="234A58"/>
          <w:spacing w:val="-8"/>
        </w:rPr>
        <w:t xml:space="preserve"> </w:t>
      </w:r>
      <w:r>
        <w:rPr>
          <w:color w:val="234A58"/>
        </w:rPr>
        <w:t>lawful</w:t>
      </w:r>
      <w:r>
        <w:rPr>
          <w:color w:val="234A58"/>
          <w:spacing w:val="-5"/>
        </w:rPr>
        <w:t xml:space="preserve"> </w:t>
      </w:r>
      <w:r>
        <w:rPr>
          <w:color w:val="234A58"/>
        </w:rPr>
        <w:t>exports.</w:t>
      </w:r>
      <w:r>
        <w:rPr>
          <w:color w:val="234A58"/>
          <w:spacing w:val="-7"/>
        </w:rPr>
        <w:t xml:space="preserve"> </w:t>
      </w:r>
      <w:r>
        <w:rPr>
          <w:color w:val="234A58"/>
        </w:rPr>
        <w:t>By</w:t>
      </w:r>
      <w:r>
        <w:rPr>
          <w:color w:val="234A58"/>
          <w:spacing w:val="-6"/>
        </w:rPr>
        <w:t xml:space="preserve"> </w:t>
      </w:r>
      <w:r>
        <w:rPr>
          <w:color w:val="234A58"/>
        </w:rPr>
        <w:t>utilizing</w:t>
      </w:r>
      <w:r>
        <w:rPr>
          <w:color w:val="234A58"/>
          <w:spacing w:val="-6"/>
        </w:rPr>
        <w:t xml:space="preserve"> </w:t>
      </w:r>
      <w:r>
        <w:rPr>
          <w:color w:val="234A58"/>
        </w:rPr>
        <w:t xml:space="preserve">available data on sales and inventories of these controlled substances, and </w:t>
      </w:r>
      <w:proofErr w:type="gramStart"/>
      <w:r>
        <w:rPr>
          <w:color w:val="234A58"/>
        </w:rPr>
        <w:t>taking into account</w:t>
      </w:r>
      <w:proofErr w:type="gramEnd"/>
      <w:r>
        <w:rPr>
          <w:color w:val="234A58"/>
        </w:rPr>
        <w:t xml:space="preserve"> estimates</w:t>
      </w:r>
    </w:p>
    <w:p w14:paraId="0466F973" w14:textId="77777777" w:rsidR="00B07341" w:rsidRDefault="00895636">
      <w:pPr>
        <w:pStyle w:val="BodyText"/>
        <w:spacing w:before="5" w:line="316" w:lineRule="auto"/>
        <w:ind w:left="1171" w:right="120"/>
      </w:pPr>
      <w:r>
        <w:rPr>
          <w:color w:val="234A58"/>
        </w:rPr>
        <w:t>of dru</w:t>
      </w:r>
      <w:r>
        <w:rPr>
          <w:color w:val="234A58"/>
        </w:rPr>
        <w:t>g usage provided by the FDA, the DEA establishes annual aggregate production quotas for Schedule I and II controlled substances and the</w:t>
      </w:r>
      <w:r>
        <w:rPr>
          <w:color w:val="234A58"/>
          <w:spacing w:val="-7"/>
        </w:rPr>
        <w:t xml:space="preserve"> </w:t>
      </w:r>
      <w:r>
        <w:rPr>
          <w:color w:val="234A58"/>
        </w:rPr>
        <w:t>List</w:t>
      </w:r>
      <w:r>
        <w:rPr>
          <w:color w:val="234A58"/>
          <w:spacing w:val="-8"/>
        </w:rPr>
        <w:t xml:space="preserve"> </w:t>
      </w:r>
      <w:r>
        <w:rPr>
          <w:color w:val="234A58"/>
        </w:rPr>
        <w:t>I</w:t>
      </w:r>
      <w:r>
        <w:rPr>
          <w:color w:val="234A58"/>
          <w:spacing w:val="-8"/>
        </w:rPr>
        <w:t xml:space="preserve"> </w:t>
      </w:r>
      <w:r>
        <w:rPr>
          <w:color w:val="234A58"/>
        </w:rPr>
        <w:t>chemicals</w:t>
      </w:r>
      <w:r>
        <w:rPr>
          <w:color w:val="234A58"/>
          <w:spacing w:val="-7"/>
        </w:rPr>
        <w:t xml:space="preserve"> </w:t>
      </w:r>
      <w:r>
        <w:rPr>
          <w:color w:val="234A58"/>
        </w:rPr>
        <w:t>pseudoephedrine,</w:t>
      </w:r>
      <w:r>
        <w:rPr>
          <w:color w:val="234A58"/>
          <w:spacing w:val="-8"/>
        </w:rPr>
        <w:t xml:space="preserve"> </w:t>
      </w:r>
      <w:r>
        <w:rPr>
          <w:color w:val="234A58"/>
        </w:rPr>
        <w:t>ephedrine, and phenylpropanolamine.</w:t>
      </w:r>
    </w:p>
    <w:p w14:paraId="7D7C673F" w14:textId="77777777" w:rsidR="00B07341" w:rsidRDefault="00895636">
      <w:pPr>
        <w:pStyle w:val="BodyText"/>
        <w:spacing w:line="316" w:lineRule="auto"/>
        <w:ind w:left="1171" w:firstLine="178"/>
      </w:pPr>
      <w:r>
        <w:rPr>
          <w:color w:val="234A58"/>
        </w:rPr>
        <w:t>The aggregate production quotas and the assessment</w:t>
      </w:r>
      <w:r>
        <w:rPr>
          <w:color w:val="234A58"/>
          <w:spacing w:val="-7"/>
        </w:rPr>
        <w:t xml:space="preserve"> </w:t>
      </w:r>
      <w:r>
        <w:rPr>
          <w:color w:val="234A58"/>
        </w:rPr>
        <w:t>of</w:t>
      </w:r>
      <w:r>
        <w:rPr>
          <w:color w:val="234A58"/>
          <w:spacing w:val="-7"/>
        </w:rPr>
        <w:t xml:space="preserve"> </w:t>
      </w:r>
      <w:r>
        <w:rPr>
          <w:color w:val="234A58"/>
        </w:rPr>
        <w:t>annual</w:t>
      </w:r>
      <w:r>
        <w:rPr>
          <w:color w:val="234A58"/>
          <w:spacing w:val="-5"/>
        </w:rPr>
        <w:t xml:space="preserve"> </w:t>
      </w:r>
      <w:r>
        <w:rPr>
          <w:color w:val="234A58"/>
        </w:rPr>
        <w:t>needs</w:t>
      </w:r>
      <w:r>
        <w:rPr>
          <w:color w:val="234A58"/>
          <w:spacing w:val="-6"/>
        </w:rPr>
        <w:t xml:space="preserve"> </w:t>
      </w:r>
      <w:r>
        <w:rPr>
          <w:color w:val="234A58"/>
        </w:rPr>
        <w:t>are</w:t>
      </w:r>
      <w:r>
        <w:rPr>
          <w:color w:val="234A58"/>
          <w:spacing w:val="-7"/>
        </w:rPr>
        <w:t xml:space="preserve"> </w:t>
      </w:r>
      <w:r>
        <w:rPr>
          <w:color w:val="234A58"/>
        </w:rPr>
        <w:t>allocated</w:t>
      </w:r>
      <w:r>
        <w:rPr>
          <w:color w:val="234A58"/>
          <w:spacing w:val="-6"/>
        </w:rPr>
        <w:t xml:space="preserve"> </w:t>
      </w:r>
      <w:r>
        <w:rPr>
          <w:color w:val="234A58"/>
        </w:rPr>
        <w:t>among the various manufacturers who are registered</w:t>
      </w:r>
    </w:p>
    <w:p w14:paraId="2891DE1D" w14:textId="77777777" w:rsidR="00B07341" w:rsidRDefault="00895636">
      <w:pPr>
        <w:pStyle w:val="BodyText"/>
        <w:spacing w:before="1" w:line="316" w:lineRule="auto"/>
        <w:ind w:left="1171" w:right="330"/>
      </w:pPr>
      <w:r>
        <w:rPr>
          <w:color w:val="234A58"/>
        </w:rPr>
        <w:t>to manufacture the specific substance or listed chemical. DEA also allocates the amount of bulk material that may be procured by those DEA</w:t>
      </w:r>
      <w:r>
        <w:rPr>
          <w:color w:val="234A58"/>
          <w:spacing w:val="-7"/>
        </w:rPr>
        <w:t xml:space="preserve"> </w:t>
      </w:r>
      <w:r>
        <w:rPr>
          <w:color w:val="234A58"/>
        </w:rPr>
        <w:t>registered</w:t>
      </w:r>
      <w:r>
        <w:rPr>
          <w:color w:val="234A58"/>
          <w:spacing w:val="-7"/>
        </w:rPr>
        <w:t xml:space="preserve"> </w:t>
      </w:r>
      <w:r>
        <w:rPr>
          <w:color w:val="234A58"/>
        </w:rPr>
        <w:t>manufacturers</w:t>
      </w:r>
      <w:r>
        <w:rPr>
          <w:color w:val="234A58"/>
          <w:spacing w:val="-7"/>
        </w:rPr>
        <w:t xml:space="preserve"> </w:t>
      </w:r>
      <w:r>
        <w:rPr>
          <w:color w:val="234A58"/>
        </w:rPr>
        <w:t>that</w:t>
      </w:r>
      <w:r>
        <w:rPr>
          <w:color w:val="234A58"/>
          <w:spacing w:val="-8"/>
        </w:rPr>
        <w:t xml:space="preserve"> </w:t>
      </w:r>
      <w:r>
        <w:rPr>
          <w:color w:val="234A58"/>
        </w:rPr>
        <w:t>prepa</w:t>
      </w:r>
      <w:r>
        <w:rPr>
          <w:color w:val="234A58"/>
        </w:rPr>
        <w:t>re</w:t>
      </w:r>
      <w:r>
        <w:rPr>
          <w:color w:val="234A58"/>
          <w:spacing w:val="-7"/>
        </w:rPr>
        <w:t xml:space="preserve"> </w:t>
      </w:r>
      <w:r>
        <w:rPr>
          <w:color w:val="234A58"/>
        </w:rPr>
        <w:t>the substances into dosage units.</w:t>
      </w:r>
    </w:p>
    <w:p w14:paraId="7F02CCAF" w14:textId="77777777" w:rsidR="00B07341" w:rsidRDefault="00B07341">
      <w:pPr>
        <w:pStyle w:val="BodyText"/>
        <w:spacing w:before="1"/>
        <w:rPr>
          <w:sz w:val="24"/>
        </w:rPr>
      </w:pPr>
    </w:p>
    <w:p w14:paraId="297340B9" w14:textId="77777777" w:rsidR="00B07341" w:rsidRDefault="00895636">
      <w:pPr>
        <w:pStyle w:val="Heading8"/>
        <w:ind w:left="1171"/>
      </w:pPr>
      <w:r>
        <w:rPr>
          <w:color w:val="006E6C"/>
          <w:spacing w:val="-2"/>
        </w:rPr>
        <w:t>Security</w:t>
      </w:r>
    </w:p>
    <w:p w14:paraId="4586C975" w14:textId="77777777" w:rsidR="00B07341" w:rsidRDefault="00895636">
      <w:pPr>
        <w:pStyle w:val="BodyText"/>
        <w:spacing w:before="68" w:line="316" w:lineRule="auto"/>
        <w:ind w:left="1171" w:right="737"/>
        <w:jc w:val="both"/>
      </w:pPr>
      <w:r>
        <w:rPr>
          <w:color w:val="234A58"/>
        </w:rPr>
        <w:t>DEA registrants are required by regulation to maintain certain security for the storage and distribution of controlled substances.</w:t>
      </w:r>
    </w:p>
    <w:p w14:paraId="5EEB5595" w14:textId="77777777" w:rsidR="00B07341" w:rsidRDefault="00895636">
      <w:pPr>
        <w:pStyle w:val="BodyText"/>
        <w:spacing w:before="1" w:line="316" w:lineRule="auto"/>
        <w:ind w:left="1171" w:right="120"/>
      </w:pPr>
      <w:r>
        <w:rPr>
          <w:color w:val="234A58"/>
        </w:rPr>
        <w:t>Manufacturers and distributors of Schedule I and II</w:t>
      </w:r>
      <w:r>
        <w:rPr>
          <w:color w:val="234A58"/>
          <w:spacing w:val="-8"/>
        </w:rPr>
        <w:t xml:space="preserve"> </w:t>
      </w:r>
      <w:r>
        <w:rPr>
          <w:color w:val="234A58"/>
        </w:rPr>
        <w:t>substances</w:t>
      </w:r>
      <w:r>
        <w:rPr>
          <w:color w:val="234A58"/>
          <w:spacing w:val="-9"/>
        </w:rPr>
        <w:t xml:space="preserve"> </w:t>
      </w:r>
      <w:r>
        <w:rPr>
          <w:color w:val="234A58"/>
        </w:rPr>
        <w:t>must</w:t>
      </w:r>
      <w:r>
        <w:rPr>
          <w:color w:val="234A58"/>
          <w:spacing w:val="-8"/>
        </w:rPr>
        <w:t xml:space="preserve"> </w:t>
      </w:r>
      <w:r>
        <w:rPr>
          <w:color w:val="234A58"/>
        </w:rPr>
        <w:t>store</w:t>
      </w:r>
      <w:r>
        <w:rPr>
          <w:color w:val="234A58"/>
          <w:spacing w:val="-8"/>
        </w:rPr>
        <w:t xml:space="preserve"> </w:t>
      </w:r>
      <w:r>
        <w:rPr>
          <w:color w:val="234A58"/>
        </w:rPr>
        <w:t>controlled</w:t>
      </w:r>
      <w:r>
        <w:rPr>
          <w:color w:val="234A58"/>
          <w:spacing w:val="-7"/>
        </w:rPr>
        <w:t xml:space="preserve"> </w:t>
      </w:r>
      <w:r>
        <w:rPr>
          <w:color w:val="234A58"/>
        </w:rPr>
        <w:t>substances</w:t>
      </w:r>
      <w:r>
        <w:rPr>
          <w:color w:val="234A58"/>
          <w:spacing w:val="-8"/>
        </w:rPr>
        <w:t xml:space="preserve"> </w:t>
      </w:r>
      <w:r>
        <w:rPr>
          <w:color w:val="234A58"/>
        </w:rPr>
        <w:t>in specially</w:t>
      </w:r>
      <w:r>
        <w:rPr>
          <w:color w:val="234A58"/>
          <w:spacing w:val="-4"/>
        </w:rPr>
        <w:t xml:space="preserve"> </w:t>
      </w:r>
      <w:r>
        <w:rPr>
          <w:color w:val="234A58"/>
        </w:rPr>
        <w:t>constructed</w:t>
      </w:r>
      <w:r>
        <w:rPr>
          <w:color w:val="234A58"/>
          <w:spacing w:val="-4"/>
        </w:rPr>
        <w:t xml:space="preserve"> </w:t>
      </w:r>
      <w:r>
        <w:rPr>
          <w:color w:val="234A58"/>
        </w:rPr>
        <w:t>vaults</w:t>
      </w:r>
      <w:r>
        <w:rPr>
          <w:color w:val="234A58"/>
          <w:spacing w:val="-4"/>
        </w:rPr>
        <w:t xml:space="preserve"> </w:t>
      </w:r>
      <w:r>
        <w:rPr>
          <w:color w:val="234A58"/>
        </w:rPr>
        <w:t>or</w:t>
      </w:r>
      <w:r>
        <w:rPr>
          <w:color w:val="234A58"/>
          <w:spacing w:val="-5"/>
        </w:rPr>
        <w:t xml:space="preserve"> </w:t>
      </w:r>
      <w:r>
        <w:rPr>
          <w:color w:val="234A58"/>
        </w:rPr>
        <w:t>highly</w:t>
      </w:r>
      <w:r>
        <w:rPr>
          <w:color w:val="234A58"/>
          <w:spacing w:val="-4"/>
        </w:rPr>
        <w:t xml:space="preserve"> </w:t>
      </w:r>
      <w:r>
        <w:rPr>
          <w:color w:val="234A58"/>
        </w:rPr>
        <w:t>rated</w:t>
      </w:r>
      <w:r>
        <w:rPr>
          <w:color w:val="234A58"/>
          <w:spacing w:val="-4"/>
        </w:rPr>
        <w:t xml:space="preserve"> </w:t>
      </w:r>
      <w:proofErr w:type="gramStart"/>
      <w:r>
        <w:rPr>
          <w:color w:val="234A58"/>
        </w:rPr>
        <w:t>safes, and</w:t>
      </w:r>
      <w:proofErr w:type="gramEnd"/>
      <w:r>
        <w:rPr>
          <w:color w:val="234A58"/>
        </w:rPr>
        <w:t xml:space="preserve"> maintain electronic security for all storage areas. Lesser physical security requirements apply to retail level registrants such as hospitals and pharmacies. All registrants a</w:t>
      </w:r>
      <w:r>
        <w:rPr>
          <w:color w:val="234A58"/>
        </w:rPr>
        <w:t>re required</w:t>
      </w:r>
    </w:p>
    <w:p w14:paraId="053F2B4B" w14:textId="77777777" w:rsidR="00B07341" w:rsidRDefault="00895636">
      <w:pPr>
        <w:pStyle w:val="BodyText"/>
        <w:spacing w:before="2" w:line="316" w:lineRule="auto"/>
        <w:ind w:left="1171" w:right="330"/>
      </w:pPr>
      <w:r>
        <w:rPr>
          <w:color w:val="234A58"/>
        </w:rPr>
        <w:t>to make every effort to ensure that controlled substances</w:t>
      </w:r>
      <w:r>
        <w:rPr>
          <w:color w:val="234A58"/>
          <w:spacing w:val="-8"/>
        </w:rPr>
        <w:t xml:space="preserve"> </w:t>
      </w:r>
      <w:r>
        <w:rPr>
          <w:color w:val="234A58"/>
        </w:rPr>
        <w:t>in</w:t>
      </w:r>
      <w:r>
        <w:rPr>
          <w:color w:val="234A58"/>
          <w:spacing w:val="-6"/>
        </w:rPr>
        <w:t xml:space="preserve"> </w:t>
      </w:r>
      <w:r>
        <w:rPr>
          <w:color w:val="234A58"/>
        </w:rPr>
        <w:t>their</w:t>
      </w:r>
      <w:r>
        <w:rPr>
          <w:color w:val="234A58"/>
          <w:spacing w:val="-7"/>
        </w:rPr>
        <w:t xml:space="preserve"> </w:t>
      </w:r>
      <w:r>
        <w:rPr>
          <w:color w:val="234A58"/>
        </w:rPr>
        <w:t>possession</w:t>
      </w:r>
      <w:r>
        <w:rPr>
          <w:color w:val="234A58"/>
          <w:spacing w:val="-6"/>
        </w:rPr>
        <w:t xml:space="preserve"> </w:t>
      </w:r>
      <w:r>
        <w:rPr>
          <w:color w:val="234A58"/>
        </w:rPr>
        <w:t>are</w:t>
      </w:r>
      <w:r>
        <w:rPr>
          <w:color w:val="234A58"/>
          <w:spacing w:val="-7"/>
        </w:rPr>
        <w:t xml:space="preserve"> </w:t>
      </w:r>
      <w:r>
        <w:rPr>
          <w:color w:val="234A58"/>
        </w:rPr>
        <w:t>not</w:t>
      </w:r>
      <w:r>
        <w:rPr>
          <w:color w:val="234A58"/>
          <w:spacing w:val="-7"/>
        </w:rPr>
        <w:t xml:space="preserve"> </w:t>
      </w:r>
      <w:r>
        <w:rPr>
          <w:color w:val="234A58"/>
        </w:rPr>
        <w:t>diverted into the illicit market. This requires operational as well as physical security. For example, registrants are responsible for ensuring</w:t>
      </w:r>
      <w:r>
        <w:rPr>
          <w:color w:val="234A58"/>
          <w:spacing w:val="40"/>
        </w:rPr>
        <w:t xml:space="preserve"> </w:t>
      </w:r>
      <w:r>
        <w:rPr>
          <w:color w:val="234A58"/>
        </w:rPr>
        <w:t>that</w:t>
      </w:r>
    </w:p>
    <w:p w14:paraId="636CA0E1" w14:textId="77777777" w:rsidR="00B07341" w:rsidRDefault="00895636">
      <w:pPr>
        <w:pStyle w:val="BodyText"/>
        <w:spacing w:before="4" w:line="316" w:lineRule="auto"/>
        <w:ind w:left="1171"/>
        <w:jc w:val="both"/>
      </w:pPr>
      <w:r>
        <w:rPr>
          <w:color w:val="234A58"/>
        </w:rPr>
        <w:t>controlle</w:t>
      </w:r>
      <w:r>
        <w:rPr>
          <w:color w:val="234A58"/>
        </w:rPr>
        <w:t>d substances are distributed only to other registrants that are authorized to receive them, or to legitimate patients.</w:t>
      </w:r>
    </w:p>
    <w:p w14:paraId="5964C043" w14:textId="77777777" w:rsidR="00B07341" w:rsidRDefault="00895636">
      <w:pPr>
        <w:spacing w:before="91" w:line="312" w:lineRule="auto"/>
        <w:ind w:left="435" w:right="1108"/>
        <w:rPr>
          <w:sz w:val="21"/>
        </w:rPr>
      </w:pPr>
      <w:r>
        <w:br w:type="column"/>
      </w:r>
      <w:r>
        <w:rPr>
          <w:b/>
          <w:color w:val="006E6C"/>
          <w:w w:val="80"/>
          <w:sz w:val="26"/>
        </w:rPr>
        <w:t>Controlled</w:t>
      </w:r>
      <w:r>
        <w:rPr>
          <w:b/>
          <w:color w:val="006E6C"/>
          <w:spacing w:val="-2"/>
          <w:w w:val="80"/>
          <w:sz w:val="26"/>
        </w:rPr>
        <w:t xml:space="preserve"> </w:t>
      </w:r>
      <w:r>
        <w:rPr>
          <w:b/>
          <w:color w:val="006E6C"/>
          <w:w w:val="80"/>
          <w:sz w:val="26"/>
        </w:rPr>
        <w:t>Substance</w:t>
      </w:r>
      <w:r>
        <w:rPr>
          <w:b/>
          <w:color w:val="006E6C"/>
          <w:spacing w:val="-6"/>
          <w:w w:val="80"/>
          <w:sz w:val="26"/>
        </w:rPr>
        <w:t xml:space="preserve"> </w:t>
      </w:r>
      <w:r>
        <w:rPr>
          <w:b/>
          <w:color w:val="006E6C"/>
          <w:w w:val="80"/>
          <w:sz w:val="26"/>
        </w:rPr>
        <w:t>Theft</w:t>
      </w:r>
      <w:r>
        <w:rPr>
          <w:b/>
          <w:color w:val="006E6C"/>
          <w:spacing w:val="-9"/>
          <w:w w:val="80"/>
          <w:sz w:val="26"/>
        </w:rPr>
        <w:t xml:space="preserve"> </w:t>
      </w:r>
      <w:r>
        <w:rPr>
          <w:b/>
          <w:color w:val="006E6C"/>
          <w:w w:val="80"/>
          <w:sz w:val="26"/>
        </w:rPr>
        <w:t>or</w:t>
      </w:r>
      <w:r>
        <w:rPr>
          <w:b/>
          <w:color w:val="006E6C"/>
          <w:spacing w:val="-8"/>
          <w:w w:val="80"/>
          <w:sz w:val="26"/>
        </w:rPr>
        <w:t xml:space="preserve"> </w:t>
      </w:r>
      <w:r>
        <w:rPr>
          <w:b/>
          <w:color w:val="006E6C"/>
          <w:w w:val="80"/>
          <w:sz w:val="26"/>
        </w:rPr>
        <w:t>Significant</w:t>
      </w:r>
      <w:r>
        <w:rPr>
          <w:b/>
          <w:color w:val="006E6C"/>
          <w:spacing w:val="-8"/>
          <w:w w:val="80"/>
          <w:sz w:val="26"/>
        </w:rPr>
        <w:t xml:space="preserve"> </w:t>
      </w:r>
      <w:r>
        <w:rPr>
          <w:b/>
          <w:color w:val="006E6C"/>
          <w:w w:val="80"/>
          <w:sz w:val="26"/>
        </w:rPr>
        <w:t xml:space="preserve">Loss </w:t>
      </w:r>
      <w:r>
        <w:rPr>
          <w:color w:val="234A58"/>
          <w:sz w:val="21"/>
        </w:rPr>
        <w:t>Should a theft or significant loss of any controlled substance occur, a registrant must implement the following procedures within one business day of</w:t>
      </w:r>
      <w:r>
        <w:rPr>
          <w:color w:val="234A58"/>
          <w:spacing w:val="40"/>
          <w:sz w:val="21"/>
        </w:rPr>
        <w:t xml:space="preserve"> </w:t>
      </w:r>
      <w:r>
        <w:rPr>
          <w:color w:val="234A58"/>
          <w:sz w:val="21"/>
        </w:rPr>
        <w:t>the discovery of the theft or loss.</w:t>
      </w:r>
    </w:p>
    <w:p w14:paraId="0930B318" w14:textId="77777777" w:rsidR="00B07341" w:rsidRDefault="00B07341">
      <w:pPr>
        <w:pStyle w:val="BodyText"/>
        <w:spacing w:before="6"/>
        <w:rPr>
          <w:sz w:val="25"/>
        </w:rPr>
      </w:pPr>
    </w:p>
    <w:p w14:paraId="2C5350A6" w14:textId="77777777" w:rsidR="00B07341" w:rsidRDefault="00895636">
      <w:pPr>
        <w:numPr>
          <w:ilvl w:val="0"/>
          <w:numId w:val="41"/>
        </w:numPr>
        <w:tabs>
          <w:tab w:val="left" w:pos="729"/>
        </w:tabs>
        <w:jc w:val="left"/>
        <w:rPr>
          <w:sz w:val="24"/>
        </w:rPr>
      </w:pPr>
      <w:r>
        <w:rPr>
          <w:color w:val="006E6C"/>
          <w:sz w:val="24"/>
        </w:rPr>
        <w:t>Notify</w:t>
      </w:r>
      <w:r>
        <w:rPr>
          <w:color w:val="006E6C"/>
          <w:spacing w:val="-7"/>
          <w:sz w:val="24"/>
        </w:rPr>
        <w:t xml:space="preserve"> </w:t>
      </w:r>
      <w:r>
        <w:rPr>
          <w:color w:val="006E6C"/>
          <w:sz w:val="24"/>
        </w:rPr>
        <w:t>DEA</w:t>
      </w:r>
      <w:r>
        <w:rPr>
          <w:color w:val="006E6C"/>
          <w:spacing w:val="-5"/>
          <w:sz w:val="24"/>
        </w:rPr>
        <w:t xml:space="preserve"> </w:t>
      </w:r>
      <w:r>
        <w:rPr>
          <w:color w:val="006E6C"/>
          <w:sz w:val="24"/>
        </w:rPr>
        <w:t>and</w:t>
      </w:r>
      <w:r>
        <w:rPr>
          <w:color w:val="006E6C"/>
          <w:spacing w:val="-6"/>
          <w:sz w:val="24"/>
        </w:rPr>
        <w:t xml:space="preserve"> </w:t>
      </w:r>
      <w:r>
        <w:rPr>
          <w:color w:val="006E6C"/>
          <w:sz w:val="24"/>
        </w:rPr>
        <w:t>Local</w:t>
      </w:r>
      <w:r>
        <w:rPr>
          <w:color w:val="006E6C"/>
          <w:spacing w:val="-29"/>
          <w:sz w:val="24"/>
        </w:rPr>
        <w:t xml:space="preserve"> </w:t>
      </w:r>
      <w:r>
        <w:rPr>
          <w:color w:val="006E6C"/>
          <w:spacing w:val="-2"/>
          <w:sz w:val="24"/>
        </w:rPr>
        <w:t>Police</w:t>
      </w:r>
    </w:p>
    <w:p w14:paraId="1349BB3C" w14:textId="77777777" w:rsidR="00B07341" w:rsidRDefault="00895636">
      <w:pPr>
        <w:pStyle w:val="BodyText"/>
        <w:spacing w:before="72" w:line="316" w:lineRule="auto"/>
        <w:ind w:left="435" w:right="1187"/>
      </w:pPr>
      <w:r>
        <w:rPr>
          <w:color w:val="234A58"/>
        </w:rPr>
        <w:t>The theft of controlled substances from a</w:t>
      </w:r>
      <w:r>
        <w:rPr>
          <w:color w:val="234A58"/>
        </w:rPr>
        <w:t xml:space="preserve"> registrant is a criminal act and a source of diversion</w:t>
      </w:r>
      <w:r>
        <w:rPr>
          <w:color w:val="234A58"/>
          <w:spacing w:val="-6"/>
        </w:rPr>
        <w:t xml:space="preserve"> </w:t>
      </w:r>
      <w:r>
        <w:rPr>
          <w:color w:val="234A58"/>
        </w:rPr>
        <w:t>that</w:t>
      </w:r>
      <w:r>
        <w:rPr>
          <w:color w:val="234A58"/>
          <w:spacing w:val="-7"/>
        </w:rPr>
        <w:t xml:space="preserve"> </w:t>
      </w:r>
      <w:r>
        <w:rPr>
          <w:color w:val="234A58"/>
        </w:rPr>
        <w:t>requires</w:t>
      </w:r>
      <w:r>
        <w:rPr>
          <w:color w:val="234A58"/>
          <w:spacing w:val="-6"/>
        </w:rPr>
        <w:t xml:space="preserve"> </w:t>
      </w:r>
      <w:r>
        <w:rPr>
          <w:color w:val="234A58"/>
        </w:rPr>
        <w:t>notification</w:t>
      </w:r>
      <w:r>
        <w:rPr>
          <w:color w:val="234A58"/>
          <w:spacing w:val="-6"/>
        </w:rPr>
        <w:t xml:space="preserve"> </w:t>
      </w:r>
      <w:r>
        <w:rPr>
          <w:color w:val="234A58"/>
        </w:rPr>
        <w:t>to</w:t>
      </w:r>
      <w:r>
        <w:rPr>
          <w:color w:val="234A58"/>
          <w:spacing w:val="40"/>
        </w:rPr>
        <w:t xml:space="preserve"> </w:t>
      </w:r>
      <w:r>
        <w:rPr>
          <w:color w:val="234A58"/>
        </w:rPr>
        <w:t>DEA.</w:t>
      </w:r>
    </w:p>
    <w:p w14:paraId="0EA0B8DA" w14:textId="77777777" w:rsidR="00B07341" w:rsidRDefault="00895636">
      <w:pPr>
        <w:pStyle w:val="BodyText"/>
        <w:spacing w:line="316" w:lineRule="auto"/>
        <w:ind w:left="435" w:right="1392" w:firstLine="177"/>
      </w:pPr>
      <w:r>
        <w:rPr>
          <w:color w:val="234A58"/>
        </w:rPr>
        <w:t>A registrant must notify in writing the local DEA Diversion Field Office within one business day of discovery of a theft or significant loss of</w:t>
      </w:r>
      <w:r>
        <w:rPr>
          <w:color w:val="234A58"/>
          <w:spacing w:val="40"/>
        </w:rPr>
        <w:t xml:space="preserve"> </w:t>
      </w:r>
      <w:r>
        <w:rPr>
          <w:color w:val="234A58"/>
        </w:rPr>
        <w:t>a</w:t>
      </w:r>
      <w:r>
        <w:rPr>
          <w:color w:val="234A58"/>
          <w:spacing w:val="-11"/>
        </w:rPr>
        <w:t xml:space="preserve"> </w:t>
      </w:r>
      <w:r>
        <w:rPr>
          <w:color w:val="234A58"/>
        </w:rPr>
        <w:t>controlled</w:t>
      </w:r>
      <w:r>
        <w:rPr>
          <w:color w:val="234A58"/>
          <w:spacing w:val="-11"/>
        </w:rPr>
        <w:t xml:space="preserve"> </w:t>
      </w:r>
      <w:r>
        <w:rPr>
          <w:color w:val="234A58"/>
        </w:rPr>
        <w:t>substanc</w:t>
      </w:r>
      <w:r>
        <w:rPr>
          <w:color w:val="234A58"/>
        </w:rPr>
        <w:t>e.</w:t>
      </w:r>
      <w:r>
        <w:rPr>
          <w:color w:val="234A58"/>
          <w:spacing w:val="-12"/>
        </w:rPr>
        <w:t xml:space="preserve"> </w:t>
      </w:r>
      <w:r>
        <w:rPr>
          <w:color w:val="234A58"/>
        </w:rPr>
        <w:t>Although</w:t>
      </w:r>
      <w:r>
        <w:rPr>
          <w:color w:val="234A58"/>
          <w:spacing w:val="-11"/>
        </w:rPr>
        <w:t xml:space="preserve"> </w:t>
      </w:r>
      <w:r>
        <w:rPr>
          <w:color w:val="234A58"/>
        </w:rPr>
        <w:t>not</w:t>
      </w:r>
      <w:r>
        <w:rPr>
          <w:color w:val="234A58"/>
          <w:spacing w:val="-11"/>
        </w:rPr>
        <w:t xml:space="preserve"> </w:t>
      </w:r>
      <w:r>
        <w:rPr>
          <w:color w:val="234A58"/>
        </w:rPr>
        <w:t>specifically required by federal law or regulations,</w:t>
      </w:r>
      <w:r>
        <w:rPr>
          <w:color w:val="234A58"/>
          <w:spacing w:val="40"/>
        </w:rPr>
        <w:t xml:space="preserve"> </w:t>
      </w:r>
      <w:r>
        <w:rPr>
          <w:color w:val="234A58"/>
        </w:rPr>
        <w:t>the</w:t>
      </w:r>
    </w:p>
    <w:p w14:paraId="46E044AF" w14:textId="77777777" w:rsidR="00B07341" w:rsidRDefault="00895636">
      <w:pPr>
        <w:pStyle w:val="BodyText"/>
        <w:spacing w:before="4" w:line="314" w:lineRule="auto"/>
        <w:ind w:left="435" w:right="1108"/>
      </w:pPr>
      <w:r>
        <w:rPr>
          <w:color w:val="234A58"/>
        </w:rPr>
        <w:t>registrant</w:t>
      </w:r>
      <w:r>
        <w:rPr>
          <w:color w:val="234A58"/>
          <w:spacing w:val="-8"/>
        </w:rPr>
        <w:t xml:space="preserve"> </w:t>
      </w:r>
      <w:r>
        <w:rPr>
          <w:color w:val="234A58"/>
        </w:rPr>
        <w:t>should</w:t>
      </w:r>
      <w:r>
        <w:rPr>
          <w:color w:val="234A58"/>
          <w:spacing w:val="-7"/>
        </w:rPr>
        <w:t xml:space="preserve"> </w:t>
      </w:r>
      <w:r>
        <w:rPr>
          <w:color w:val="234A58"/>
        </w:rPr>
        <w:t>also</w:t>
      </w:r>
      <w:r>
        <w:rPr>
          <w:color w:val="234A58"/>
          <w:spacing w:val="-7"/>
        </w:rPr>
        <w:t xml:space="preserve"> </w:t>
      </w:r>
      <w:r>
        <w:rPr>
          <w:color w:val="234A58"/>
        </w:rPr>
        <w:t>notify</w:t>
      </w:r>
      <w:r>
        <w:rPr>
          <w:color w:val="234A58"/>
          <w:spacing w:val="-7"/>
        </w:rPr>
        <w:t xml:space="preserve"> </w:t>
      </w:r>
      <w:r>
        <w:rPr>
          <w:color w:val="234A58"/>
        </w:rPr>
        <w:t>local</w:t>
      </w:r>
      <w:r>
        <w:rPr>
          <w:color w:val="234A58"/>
          <w:spacing w:val="-6"/>
        </w:rPr>
        <w:t xml:space="preserve"> </w:t>
      </w:r>
      <w:r>
        <w:rPr>
          <w:color w:val="234A58"/>
        </w:rPr>
        <w:t>law</w:t>
      </w:r>
      <w:r>
        <w:rPr>
          <w:color w:val="234A58"/>
          <w:spacing w:val="-6"/>
        </w:rPr>
        <w:t xml:space="preserve"> </w:t>
      </w:r>
      <w:r>
        <w:rPr>
          <w:color w:val="234A58"/>
        </w:rPr>
        <w:t>enforcement and state regulatory agencies.</w:t>
      </w:r>
    </w:p>
    <w:p w14:paraId="24B7BDF9" w14:textId="77777777" w:rsidR="00B07341" w:rsidRDefault="00895636">
      <w:pPr>
        <w:pStyle w:val="BodyText"/>
        <w:spacing w:before="3" w:line="316" w:lineRule="auto"/>
        <w:ind w:left="435" w:right="1445" w:firstLine="177"/>
      </w:pPr>
      <w:r>
        <w:rPr>
          <w:color w:val="234A58"/>
        </w:rPr>
        <w:t>Prompt notification to enforcement agencies will allow them to investigate the incident and prosecute those responsible for the diversion.</w:t>
      </w:r>
      <w:r>
        <w:rPr>
          <w:color w:val="234A58"/>
          <w:spacing w:val="40"/>
        </w:rPr>
        <w:t xml:space="preserve"> </w:t>
      </w:r>
      <w:r>
        <w:rPr>
          <w:color w:val="234A58"/>
        </w:rPr>
        <w:t>If there is a question as to whether a theft has occurred or a loss is significant, a registrant should</w:t>
      </w:r>
      <w:r>
        <w:rPr>
          <w:color w:val="234A58"/>
          <w:spacing w:val="-4"/>
        </w:rPr>
        <w:t xml:space="preserve"> </w:t>
      </w:r>
      <w:r>
        <w:rPr>
          <w:color w:val="234A58"/>
        </w:rPr>
        <w:t>err</w:t>
      </w:r>
      <w:r>
        <w:rPr>
          <w:color w:val="234A58"/>
          <w:spacing w:val="-5"/>
        </w:rPr>
        <w:t xml:space="preserve"> </w:t>
      </w:r>
      <w:r>
        <w:rPr>
          <w:color w:val="234A58"/>
        </w:rPr>
        <w:t>on</w:t>
      </w:r>
      <w:r>
        <w:rPr>
          <w:color w:val="234A58"/>
          <w:spacing w:val="-4"/>
        </w:rPr>
        <w:t xml:space="preserve"> </w:t>
      </w:r>
      <w:r>
        <w:rPr>
          <w:color w:val="234A58"/>
        </w:rPr>
        <w:t>the</w:t>
      </w:r>
      <w:r>
        <w:rPr>
          <w:color w:val="234A58"/>
          <w:spacing w:val="-4"/>
        </w:rPr>
        <w:t xml:space="preserve"> </w:t>
      </w:r>
      <w:r>
        <w:rPr>
          <w:color w:val="234A58"/>
        </w:rPr>
        <w:t>si</w:t>
      </w:r>
      <w:r>
        <w:rPr>
          <w:color w:val="234A58"/>
        </w:rPr>
        <w:t>de</w:t>
      </w:r>
      <w:r>
        <w:rPr>
          <w:color w:val="234A58"/>
          <w:spacing w:val="-4"/>
        </w:rPr>
        <w:t xml:space="preserve"> </w:t>
      </w:r>
      <w:r>
        <w:rPr>
          <w:color w:val="234A58"/>
        </w:rPr>
        <w:t>of</w:t>
      </w:r>
      <w:r>
        <w:rPr>
          <w:color w:val="234A58"/>
          <w:spacing w:val="-5"/>
        </w:rPr>
        <w:t xml:space="preserve"> </w:t>
      </w:r>
      <w:r>
        <w:rPr>
          <w:color w:val="234A58"/>
        </w:rPr>
        <w:t>caution</w:t>
      </w:r>
      <w:r>
        <w:rPr>
          <w:color w:val="234A58"/>
          <w:spacing w:val="-4"/>
        </w:rPr>
        <w:t xml:space="preserve"> </w:t>
      </w:r>
      <w:r>
        <w:rPr>
          <w:color w:val="234A58"/>
        </w:rPr>
        <w:t>and</w:t>
      </w:r>
      <w:r>
        <w:rPr>
          <w:color w:val="234A58"/>
          <w:spacing w:val="-3"/>
        </w:rPr>
        <w:t xml:space="preserve"> </w:t>
      </w:r>
      <w:r>
        <w:rPr>
          <w:color w:val="234A58"/>
        </w:rPr>
        <w:t>report</w:t>
      </w:r>
      <w:r>
        <w:rPr>
          <w:color w:val="234A58"/>
          <w:spacing w:val="-6"/>
        </w:rPr>
        <w:t xml:space="preserve"> </w:t>
      </w:r>
      <w:r>
        <w:rPr>
          <w:color w:val="234A58"/>
        </w:rPr>
        <w:t>it</w:t>
      </w:r>
      <w:r>
        <w:rPr>
          <w:color w:val="234A58"/>
          <w:spacing w:val="-5"/>
        </w:rPr>
        <w:t xml:space="preserve"> </w:t>
      </w:r>
      <w:r>
        <w:rPr>
          <w:color w:val="234A58"/>
        </w:rPr>
        <w:t>to DEA and local law enforcement authorities.</w:t>
      </w:r>
    </w:p>
    <w:p w14:paraId="37FFCF7A" w14:textId="77777777" w:rsidR="00B07341" w:rsidRDefault="00895636">
      <w:pPr>
        <w:pStyle w:val="BodyText"/>
        <w:spacing w:before="4" w:line="316" w:lineRule="auto"/>
        <w:ind w:left="435" w:right="1231" w:firstLine="177"/>
      </w:pPr>
      <w:r>
        <w:rPr>
          <w:color w:val="234A58"/>
        </w:rPr>
        <w:t>DEA must be notified directly.</w:t>
      </w:r>
      <w:r>
        <w:rPr>
          <w:color w:val="234A58"/>
          <w:spacing w:val="-3"/>
        </w:rPr>
        <w:t xml:space="preserve"> </w:t>
      </w:r>
      <w:r>
        <w:rPr>
          <w:color w:val="234A58"/>
        </w:rPr>
        <w:t>This requirement is not satisfied by reporting the theft or significant loss in any other manner. For example, a corporation which owns or operates mul</w:t>
      </w:r>
      <w:r>
        <w:rPr>
          <w:color w:val="234A58"/>
        </w:rPr>
        <w:t>tiple registered sites and wishes to channel all notifications through corporate management or any other internal department responsible for security, must still provide notice directly to DEA in</w:t>
      </w:r>
      <w:r>
        <w:rPr>
          <w:color w:val="234A58"/>
          <w:spacing w:val="-2"/>
        </w:rPr>
        <w:t xml:space="preserve"> </w:t>
      </w:r>
      <w:r>
        <w:rPr>
          <w:color w:val="234A58"/>
        </w:rPr>
        <w:t>writing</w:t>
      </w:r>
      <w:r>
        <w:rPr>
          <w:color w:val="234A58"/>
          <w:spacing w:val="-2"/>
        </w:rPr>
        <w:t xml:space="preserve"> </w:t>
      </w:r>
      <w:r>
        <w:rPr>
          <w:color w:val="234A58"/>
        </w:rPr>
        <w:t>within</w:t>
      </w:r>
      <w:r>
        <w:rPr>
          <w:color w:val="234A58"/>
          <w:spacing w:val="-2"/>
        </w:rPr>
        <w:t xml:space="preserve"> </w:t>
      </w:r>
      <w:r>
        <w:rPr>
          <w:color w:val="234A58"/>
        </w:rPr>
        <w:t>one</w:t>
      </w:r>
      <w:r>
        <w:rPr>
          <w:color w:val="234A58"/>
          <w:spacing w:val="-1"/>
        </w:rPr>
        <w:t xml:space="preserve"> </w:t>
      </w:r>
      <w:r>
        <w:rPr>
          <w:color w:val="234A58"/>
        </w:rPr>
        <w:t>business</w:t>
      </w:r>
      <w:r>
        <w:rPr>
          <w:color w:val="234A58"/>
          <w:spacing w:val="-2"/>
        </w:rPr>
        <w:t xml:space="preserve"> </w:t>
      </w:r>
      <w:r>
        <w:rPr>
          <w:color w:val="234A58"/>
        </w:rPr>
        <w:t>day</w:t>
      </w:r>
      <w:r>
        <w:rPr>
          <w:color w:val="234A58"/>
          <w:spacing w:val="-2"/>
        </w:rPr>
        <w:t xml:space="preserve"> </w:t>
      </w:r>
      <w:r>
        <w:rPr>
          <w:color w:val="234A58"/>
        </w:rPr>
        <w:t>upon</w:t>
      </w:r>
      <w:r>
        <w:rPr>
          <w:color w:val="234A58"/>
          <w:spacing w:val="-1"/>
        </w:rPr>
        <w:t xml:space="preserve"> </w:t>
      </w:r>
      <w:r>
        <w:rPr>
          <w:color w:val="234A58"/>
        </w:rPr>
        <w:t>discovery and</w:t>
      </w:r>
      <w:r>
        <w:rPr>
          <w:color w:val="234A58"/>
          <w:spacing w:val="-3"/>
        </w:rPr>
        <w:t xml:space="preserve"> </w:t>
      </w:r>
      <w:r>
        <w:rPr>
          <w:color w:val="234A58"/>
        </w:rPr>
        <w:t>keep</w:t>
      </w:r>
      <w:r>
        <w:rPr>
          <w:color w:val="234A58"/>
          <w:spacing w:val="-4"/>
        </w:rPr>
        <w:t xml:space="preserve"> </w:t>
      </w:r>
      <w:r>
        <w:rPr>
          <w:color w:val="234A58"/>
        </w:rPr>
        <w:t>a</w:t>
      </w:r>
      <w:r>
        <w:rPr>
          <w:color w:val="234A58"/>
          <w:spacing w:val="-4"/>
        </w:rPr>
        <w:t xml:space="preserve"> </w:t>
      </w:r>
      <w:r>
        <w:rPr>
          <w:color w:val="234A58"/>
        </w:rPr>
        <w:t>co</w:t>
      </w:r>
      <w:r>
        <w:rPr>
          <w:color w:val="234A58"/>
        </w:rPr>
        <w:t>py</w:t>
      </w:r>
      <w:r>
        <w:rPr>
          <w:color w:val="234A58"/>
          <w:spacing w:val="-4"/>
        </w:rPr>
        <w:t xml:space="preserve"> </w:t>
      </w:r>
      <w:r>
        <w:rPr>
          <w:color w:val="234A58"/>
        </w:rPr>
        <w:t>of</w:t>
      </w:r>
      <w:r>
        <w:rPr>
          <w:color w:val="234A58"/>
          <w:spacing w:val="-5"/>
        </w:rPr>
        <w:t xml:space="preserve"> </w:t>
      </w:r>
      <w:r>
        <w:rPr>
          <w:color w:val="234A58"/>
        </w:rPr>
        <w:t>that</w:t>
      </w:r>
      <w:r>
        <w:rPr>
          <w:color w:val="234A58"/>
          <w:spacing w:val="-5"/>
        </w:rPr>
        <w:t xml:space="preserve"> </w:t>
      </w:r>
      <w:r>
        <w:rPr>
          <w:color w:val="234A58"/>
        </w:rPr>
        <w:t>notice</w:t>
      </w:r>
      <w:r>
        <w:rPr>
          <w:color w:val="234A58"/>
          <w:spacing w:val="-4"/>
        </w:rPr>
        <w:t xml:space="preserve"> </w:t>
      </w:r>
      <w:r>
        <w:rPr>
          <w:color w:val="234A58"/>
        </w:rPr>
        <w:t>for</w:t>
      </w:r>
      <w:r>
        <w:rPr>
          <w:color w:val="234A58"/>
          <w:spacing w:val="-5"/>
        </w:rPr>
        <w:t xml:space="preserve"> </w:t>
      </w:r>
      <w:r>
        <w:rPr>
          <w:color w:val="234A58"/>
        </w:rPr>
        <w:t>its</w:t>
      </w:r>
      <w:r>
        <w:rPr>
          <w:color w:val="234A58"/>
          <w:spacing w:val="-4"/>
        </w:rPr>
        <w:t xml:space="preserve"> </w:t>
      </w:r>
      <w:r>
        <w:rPr>
          <w:color w:val="234A58"/>
        </w:rPr>
        <w:t>records.</w:t>
      </w:r>
      <w:r>
        <w:rPr>
          <w:color w:val="234A58"/>
          <w:spacing w:val="-5"/>
        </w:rPr>
        <w:t xml:space="preserve"> </w:t>
      </w:r>
      <w:r>
        <w:rPr>
          <w:color w:val="234A58"/>
        </w:rPr>
        <w:t>The notice</w:t>
      </w:r>
      <w:r>
        <w:rPr>
          <w:color w:val="234A58"/>
          <w:spacing w:val="-4"/>
        </w:rPr>
        <w:t xml:space="preserve"> </w:t>
      </w:r>
      <w:r>
        <w:rPr>
          <w:color w:val="234A58"/>
        </w:rPr>
        <w:t>must</w:t>
      </w:r>
      <w:r>
        <w:rPr>
          <w:color w:val="234A58"/>
          <w:spacing w:val="-2"/>
        </w:rPr>
        <w:t xml:space="preserve"> </w:t>
      </w:r>
      <w:r>
        <w:rPr>
          <w:color w:val="234A58"/>
        </w:rPr>
        <w:t>be</w:t>
      </w:r>
      <w:r>
        <w:rPr>
          <w:color w:val="234A58"/>
          <w:spacing w:val="-1"/>
        </w:rPr>
        <w:t xml:space="preserve"> </w:t>
      </w:r>
      <w:r>
        <w:rPr>
          <w:color w:val="234A58"/>
        </w:rPr>
        <w:t>signed</w:t>
      </w:r>
      <w:r>
        <w:rPr>
          <w:color w:val="234A58"/>
          <w:spacing w:val="-1"/>
        </w:rPr>
        <w:t xml:space="preserve"> </w:t>
      </w:r>
      <w:r>
        <w:rPr>
          <w:color w:val="234A58"/>
        </w:rPr>
        <w:t>by</w:t>
      </w:r>
      <w:r>
        <w:rPr>
          <w:color w:val="234A58"/>
          <w:spacing w:val="-4"/>
        </w:rPr>
        <w:t xml:space="preserve"> </w:t>
      </w:r>
      <w:r>
        <w:rPr>
          <w:color w:val="234A58"/>
        </w:rPr>
        <w:t>an</w:t>
      </w:r>
      <w:r>
        <w:rPr>
          <w:color w:val="234A58"/>
          <w:spacing w:val="-1"/>
        </w:rPr>
        <w:t xml:space="preserve"> </w:t>
      </w:r>
      <w:r>
        <w:rPr>
          <w:color w:val="234A58"/>
        </w:rPr>
        <w:t>authorized</w:t>
      </w:r>
      <w:r>
        <w:rPr>
          <w:color w:val="234A58"/>
          <w:spacing w:val="-1"/>
        </w:rPr>
        <w:t xml:space="preserve"> </w:t>
      </w:r>
      <w:r>
        <w:rPr>
          <w:color w:val="234A58"/>
        </w:rPr>
        <w:t>individual of the registrant.</w:t>
      </w:r>
    </w:p>
    <w:p w14:paraId="6BC742E0" w14:textId="77777777" w:rsidR="00B07341" w:rsidRDefault="00B07341">
      <w:pPr>
        <w:pStyle w:val="BodyText"/>
        <w:rPr>
          <w:sz w:val="24"/>
        </w:rPr>
      </w:pPr>
    </w:p>
    <w:p w14:paraId="565D771F" w14:textId="77777777" w:rsidR="00B07341" w:rsidRDefault="00B07341">
      <w:pPr>
        <w:pStyle w:val="BodyText"/>
        <w:rPr>
          <w:sz w:val="24"/>
        </w:rPr>
      </w:pPr>
    </w:p>
    <w:p w14:paraId="5AAFC1E4" w14:textId="77777777" w:rsidR="00B07341" w:rsidRDefault="00B07341">
      <w:pPr>
        <w:pStyle w:val="BodyText"/>
        <w:rPr>
          <w:sz w:val="24"/>
        </w:rPr>
      </w:pPr>
    </w:p>
    <w:p w14:paraId="23AE3BAB" w14:textId="77777777" w:rsidR="00B07341" w:rsidRDefault="00B07341">
      <w:pPr>
        <w:pStyle w:val="BodyText"/>
        <w:rPr>
          <w:sz w:val="24"/>
        </w:rPr>
      </w:pPr>
    </w:p>
    <w:p w14:paraId="6E33E1EA" w14:textId="77777777" w:rsidR="00B07341" w:rsidRDefault="00895636">
      <w:pPr>
        <w:spacing w:before="163"/>
        <w:ind w:left="2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15</w:t>
      </w:r>
    </w:p>
    <w:p w14:paraId="576EC332"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917" w:space="40"/>
            <w:col w:w="6283"/>
          </w:cols>
        </w:sectPr>
      </w:pPr>
    </w:p>
    <w:p w14:paraId="4F43324D" w14:textId="77777777" w:rsidR="00B07341" w:rsidRDefault="00B07341">
      <w:pPr>
        <w:pStyle w:val="BodyText"/>
        <w:rPr>
          <w:rFonts w:ascii="Book Antiqua"/>
          <w:sz w:val="20"/>
        </w:rPr>
      </w:pPr>
    </w:p>
    <w:p w14:paraId="5FED8558" w14:textId="77777777" w:rsidR="00B07341" w:rsidRDefault="00B07341">
      <w:pPr>
        <w:pStyle w:val="BodyText"/>
        <w:rPr>
          <w:rFonts w:ascii="Book Antiqua"/>
          <w:sz w:val="20"/>
        </w:rPr>
      </w:pPr>
    </w:p>
    <w:p w14:paraId="362164D9" w14:textId="77777777" w:rsidR="00B07341" w:rsidRDefault="00B07341">
      <w:pPr>
        <w:pStyle w:val="BodyText"/>
        <w:spacing w:before="2"/>
        <w:rPr>
          <w:rFonts w:ascii="Book Antiqua"/>
          <w:sz w:val="26"/>
        </w:rPr>
      </w:pPr>
    </w:p>
    <w:p w14:paraId="3A26B78B" w14:textId="77777777" w:rsidR="00B07341" w:rsidRDefault="00B07341">
      <w:pPr>
        <w:rPr>
          <w:rFonts w:ascii="Book Antiqua"/>
          <w:sz w:val="26"/>
        </w:rPr>
        <w:sectPr w:rsidR="00B07341">
          <w:pgSz w:w="12240" w:h="15840"/>
          <w:pgMar w:top="1160" w:right="0" w:bottom="280" w:left="0" w:header="0" w:footer="0" w:gutter="0"/>
          <w:cols w:space="720"/>
        </w:sectPr>
      </w:pPr>
    </w:p>
    <w:p w14:paraId="7A5C19BF" w14:textId="77777777" w:rsidR="00B07341" w:rsidRDefault="00895636">
      <w:pPr>
        <w:numPr>
          <w:ilvl w:val="0"/>
          <w:numId w:val="41"/>
        </w:numPr>
        <w:tabs>
          <w:tab w:val="left" w:pos="1374"/>
        </w:tabs>
        <w:spacing w:before="92"/>
        <w:ind w:left="1373" w:hanging="294"/>
        <w:jc w:val="left"/>
        <w:rPr>
          <w:sz w:val="24"/>
        </w:rPr>
      </w:pPr>
      <w:r>
        <w:rPr>
          <w:color w:val="006E6C"/>
          <w:sz w:val="24"/>
        </w:rPr>
        <w:t>Complete</w:t>
      </w:r>
      <w:r>
        <w:rPr>
          <w:color w:val="006E6C"/>
          <w:spacing w:val="-4"/>
          <w:sz w:val="24"/>
        </w:rPr>
        <w:t xml:space="preserve"> </w:t>
      </w:r>
      <w:r>
        <w:rPr>
          <w:color w:val="006E6C"/>
          <w:sz w:val="24"/>
        </w:rPr>
        <w:t>DEA</w:t>
      </w:r>
      <w:r>
        <w:rPr>
          <w:color w:val="006E6C"/>
          <w:spacing w:val="-3"/>
          <w:sz w:val="24"/>
        </w:rPr>
        <w:t xml:space="preserve"> </w:t>
      </w:r>
      <w:r>
        <w:rPr>
          <w:color w:val="006E6C"/>
          <w:sz w:val="24"/>
        </w:rPr>
        <w:t>Form</w:t>
      </w:r>
      <w:r>
        <w:rPr>
          <w:color w:val="006E6C"/>
          <w:spacing w:val="-17"/>
          <w:sz w:val="24"/>
        </w:rPr>
        <w:t xml:space="preserve"> </w:t>
      </w:r>
      <w:r>
        <w:rPr>
          <w:color w:val="006E6C"/>
          <w:spacing w:val="-5"/>
          <w:sz w:val="24"/>
        </w:rPr>
        <w:t>106</w:t>
      </w:r>
    </w:p>
    <w:p w14:paraId="3A54B4D1" w14:textId="77777777" w:rsidR="00B07341" w:rsidRDefault="00895636">
      <w:pPr>
        <w:pStyle w:val="BodyText"/>
        <w:spacing w:before="71" w:line="316" w:lineRule="auto"/>
        <w:ind w:left="1080" w:right="81"/>
      </w:pPr>
      <w:r>
        <w:rPr>
          <w:color w:val="234A58"/>
        </w:rPr>
        <w:t>A registrant must also complete</w:t>
      </w:r>
      <w:r>
        <w:rPr>
          <w:color w:val="234A58"/>
          <w:spacing w:val="40"/>
        </w:rPr>
        <w:t xml:space="preserve"> </w:t>
      </w:r>
      <w:r>
        <w:rPr>
          <w:color w:val="234A58"/>
        </w:rPr>
        <w:t>a</w:t>
      </w:r>
      <w:r>
        <w:rPr>
          <w:color w:val="234A58"/>
          <w:spacing w:val="40"/>
        </w:rPr>
        <w:t xml:space="preserve"> </w:t>
      </w:r>
      <w:r>
        <w:rPr>
          <w:color w:val="234A58"/>
        </w:rPr>
        <w:t xml:space="preserve">DEA Form 106 (Report of Theft or Loss of Controlled Substances) which can be found online at </w:t>
      </w:r>
      <w:hyperlink r:id="rId27">
        <w:r>
          <w:rPr>
            <w:color w:val="234A58"/>
          </w:rPr>
          <w:t>www.</w:t>
        </w:r>
      </w:hyperlink>
      <w:r>
        <w:rPr>
          <w:color w:val="234A58"/>
        </w:rPr>
        <w:t xml:space="preserve"> </w:t>
      </w:r>
      <w:hyperlink r:id="rId28">
        <w:r>
          <w:rPr>
            <w:color w:val="234A58"/>
          </w:rPr>
          <w:t>DEAdiversion.usd</w:t>
        </w:r>
        <w:r>
          <w:rPr>
            <w:color w:val="234A58"/>
          </w:rPr>
          <w:t xml:space="preserve">oj.gov </w:t>
        </w:r>
      </w:hyperlink>
      <w:r>
        <w:rPr>
          <w:color w:val="234A58"/>
        </w:rPr>
        <w:t>under the Quick Links section. The</w:t>
      </w:r>
      <w:r>
        <w:rPr>
          <w:color w:val="234A58"/>
          <w:spacing w:val="-1"/>
        </w:rPr>
        <w:t xml:space="preserve"> </w:t>
      </w:r>
      <w:r>
        <w:rPr>
          <w:color w:val="234A58"/>
        </w:rPr>
        <w:t>DEA Form 106 is used to document the</w:t>
      </w:r>
      <w:r>
        <w:rPr>
          <w:color w:val="234A58"/>
          <w:spacing w:val="-5"/>
        </w:rPr>
        <w:t xml:space="preserve"> </w:t>
      </w:r>
      <w:r>
        <w:rPr>
          <w:color w:val="234A58"/>
        </w:rPr>
        <w:t>actual</w:t>
      </w:r>
      <w:r>
        <w:rPr>
          <w:color w:val="234A58"/>
          <w:spacing w:val="-4"/>
        </w:rPr>
        <w:t xml:space="preserve"> </w:t>
      </w:r>
      <w:r>
        <w:rPr>
          <w:color w:val="234A58"/>
        </w:rPr>
        <w:t>circumstances</w:t>
      </w:r>
      <w:r>
        <w:rPr>
          <w:color w:val="234A58"/>
          <w:spacing w:val="-8"/>
        </w:rPr>
        <w:t xml:space="preserve"> </w:t>
      </w:r>
      <w:r>
        <w:rPr>
          <w:color w:val="234A58"/>
        </w:rPr>
        <w:t>of</w:t>
      </w:r>
      <w:r>
        <w:rPr>
          <w:color w:val="234A58"/>
          <w:spacing w:val="-6"/>
        </w:rPr>
        <w:t xml:space="preserve"> </w:t>
      </w:r>
      <w:r>
        <w:rPr>
          <w:color w:val="234A58"/>
        </w:rPr>
        <w:t>the</w:t>
      </w:r>
      <w:r>
        <w:rPr>
          <w:color w:val="234A58"/>
          <w:spacing w:val="-5"/>
        </w:rPr>
        <w:t xml:space="preserve"> </w:t>
      </w:r>
      <w:r>
        <w:rPr>
          <w:color w:val="234A58"/>
        </w:rPr>
        <w:t>theft</w:t>
      </w:r>
      <w:r>
        <w:rPr>
          <w:color w:val="234A58"/>
          <w:spacing w:val="-6"/>
        </w:rPr>
        <w:t xml:space="preserve"> </w:t>
      </w:r>
      <w:r>
        <w:rPr>
          <w:color w:val="234A58"/>
        </w:rPr>
        <w:t>or</w:t>
      </w:r>
      <w:r>
        <w:rPr>
          <w:color w:val="234A58"/>
          <w:spacing w:val="-6"/>
        </w:rPr>
        <w:t xml:space="preserve"> </w:t>
      </w:r>
      <w:r>
        <w:rPr>
          <w:color w:val="234A58"/>
        </w:rPr>
        <w:t>significant loss and the quantities of controlled substances involved. A paper version of the form may also</w:t>
      </w:r>
      <w:r>
        <w:rPr>
          <w:color w:val="234A58"/>
          <w:spacing w:val="40"/>
        </w:rPr>
        <w:t xml:space="preserve"> </w:t>
      </w:r>
      <w:r>
        <w:rPr>
          <w:color w:val="234A58"/>
        </w:rPr>
        <w:t>be obtained by writing to the Drug Enforcement Administration. If completing the paper version, the registrant should send the original DEA Form 106</w:t>
      </w:r>
      <w:r>
        <w:rPr>
          <w:color w:val="234A58"/>
        </w:rPr>
        <w:t xml:space="preserve"> to the local DEA Diversion Field Office and keep a copy for its records.</w:t>
      </w:r>
    </w:p>
    <w:p w14:paraId="5EA9764A" w14:textId="77777777" w:rsidR="00B07341" w:rsidRDefault="00B07341">
      <w:pPr>
        <w:pStyle w:val="BodyText"/>
        <w:spacing w:before="5"/>
      </w:pPr>
    </w:p>
    <w:p w14:paraId="262BCFD9" w14:textId="77777777" w:rsidR="00B07341" w:rsidRDefault="00895636">
      <w:pPr>
        <w:pStyle w:val="Heading4"/>
        <w:spacing w:before="0"/>
        <w:ind w:left="1080"/>
      </w:pPr>
      <w:r>
        <w:rPr>
          <w:color w:val="006E6C"/>
          <w:spacing w:val="-2"/>
        </w:rPr>
        <w:t>PENALTIES</w:t>
      </w:r>
    </w:p>
    <w:p w14:paraId="79D17EF0" w14:textId="77777777" w:rsidR="00B07341" w:rsidRDefault="00895636">
      <w:pPr>
        <w:pStyle w:val="BodyText"/>
        <w:spacing w:before="59" w:line="316" w:lineRule="auto"/>
        <w:ind w:left="1080"/>
      </w:pPr>
      <w:r>
        <w:rPr>
          <w:color w:val="234A58"/>
        </w:rPr>
        <w:t>The CSA provides penalties for unlawful manufacturing, distribution, and dispensing of controlled</w:t>
      </w:r>
      <w:r>
        <w:rPr>
          <w:color w:val="234A58"/>
          <w:spacing w:val="-7"/>
        </w:rPr>
        <w:t xml:space="preserve"> </w:t>
      </w:r>
      <w:r>
        <w:rPr>
          <w:color w:val="234A58"/>
        </w:rPr>
        <w:t>substances.</w:t>
      </w:r>
      <w:r>
        <w:rPr>
          <w:color w:val="234A58"/>
          <w:spacing w:val="-8"/>
        </w:rPr>
        <w:t xml:space="preserve"> </w:t>
      </w:r>
      <w:r>
        <w:rPr>
          <w:color w:val="234A58"/>
        </w:rPr>
        <w:t>The</w:t>
      </w:r>
      <w:r>
        <w:rPr>
          <w:color w:val="234A58"/>
          <w:spacing w:val="-7"/>
        </w:rPr>
        <w:t xml:space="preserve"> </w:t>
      </w:r>
      <w:r>
        <w:rPr>
          <w:color w:val="234A58"/>
        </w:rPr>
        <w:t>penalties</w:t>
      </w:r>
      <w:r>
        <w:rPr>
          <w:color w:val="234A58"/>
          <w:spacing w:val="-7"/>
        </w:rPr>
        <w:t xml:space="preserve"> </w:t>
      </w:r>
      <w:r>
        <w:rPr>
          <w:color w:val="234A58"/>
        </w:rPr>
        <w:t>are</w:t>
      </w:r>
      <w:r>
        <w:rPr>
          <w:color w:val="234A58"/>
          <w:spacing w:val="-8"/>
        </w:rPr>
        <w:t xml:space="preserve"> </w:t>
      </w:r>
      <w:r>
        <w:rPr>
          <w:color w:val="234A58"/>
        </w:rPr>
        <w:t>basically determined by the schedule of the</w:t>
      </w:r>
      <w:r>
        <w:rPr>
          <w:color w:val="234A58"/>
        </w:rPr>
        <w:t xml:space="preserve"> drug or other substance, and sometimes are specified by drug name, as in the case of marijuana. As the statute has been amended since its initial passage</w:t>
      </w:r>
    </w:p>
    <w:p w14:paraId="74FFA57C" w14:textId="77777777" w:rsidR="00B07341" w:rsidRDefault="00895636">
      <w:pPr>
        <w:pStyle w:val="BodyText"/>
        <w:spacing w:before="1" w:line="316" w:lineRule="auto"/>
        <w:ind w:left="1080"/>
      </w:pPr>
      <w:r>
        <w:rPr>
          <w:color w:val="234A58"/>
        </w:rPr>
        <w:t>in 1970, the penalties have been altered by Congress.</w:t>
      </w:r>
      <w:r>
        <w:rPr>
          <w:color w:val="234A58"/>
          <w:spacing w:val="-7"/>
        </w:rPr>
        <w:t xml:space="preserve"> </w:t>
      </w:r>
      <w:r>
        <w:rPr>
          <w:color w:val="234A58"/>
        </w:rPr>
        <w:t>The</w:t>
      </w:r>
      <w:r>
        <w:rPr>
          <w:color w:val="234A58"/>
          <w:spacing w:val="-6"/>
        </w:rPr>
        <w:t xml:space="preserve"> </w:t>
      </w:r>
      <w:r>
        <w:rPr>
          <w:color w:val="234A58"/>
        </w:rPr>
        <w:t>following</w:t>
      </w:r>
      <w:r>
        <w:rPr>
          <w:color w:val="234A58"/>
          <w:spacing w:val="-6"/>
        </w:rPr>
        <w:t xml:space="preserve"> </w:t>
      </w:r>
      <w:r>
        <w:rPr>
          <w:color w:val="234A58"/>
        </w:rPr>
        <w:t>charts</w:t>
      </w:r>
      <w:r>
        <w:rPr>
          <w:color w:val="234A58"/>
          <w:spacing w:val="-6"/>
        </w:rPr>
        <w:t xml:space="preserve"> </w:t>
      </w:r>
      <w:r>
        <w:rPr>
          <w:color w:val="234A58"/>
        </w:rPr>
        <w:t>are</w:t>
      </w:r>
      <w:r>
        <w:rPr>
          <w:color w:val="234A58"/>
          <w:spacing w:val="-6"/>
        </w:rPr>
        <w:t xml:space="preserve"> </w:t>
      </w:r>
      <w:r>
        <w:rPr>
          <w:color w:val="234A58"/>
        </w:rPr>
        <w:t>an</w:t>
      </w:r>
      <w:r>
        <w:rPr>
          <w:color w:val="234A58"/>
          <w:spacing w:val="-6"/>
        </w:rPr>
        <w:t xml:space="preserve"> </w:t>
      </w:r>
      <w:r>
        <w:rPr>
          <w:color w:val="234A58"/>
        </w:rPr>
        <w:t>overview</w:t>
      </w:r>
      <w:r>
        <w:rPr>
          <w:color w:val="234A58"/>
          <w:spacing w:val="-5"/>
        </w:rPr>
        <w:t xml:space="preserve"> </w:t>
      </w:r>
      <w:r>
        <w:rPr>
          <w:color w:val="234A58"/>
        </w:rPr>
        <w:t>of the pen</w:t>
      </w:r>
      <w:r>
        <w:rPr>
          <w:color w:val="234A58"/>
        </w:rPr>
        <w:t>alties for trafficking or unlawful distribution of controlled substances. This is not inclusive of the penalties provided under the CSA.</w:t>
      </w:r>
    </w:p>
    <w:p w14:paraId="0E7C8042" w14:textId="77777777" w:rsidR="00B07341" w:rsidRDefault="00895636">
      <w:pPr>
        <w:pStyle w:val="Heading8"/>
        <w:spacing w:line="257" w:lineRule="exact"/>
      </w:pPr>
      <w:r>
        <w:rPr>
          <w:color w:val="006E6C"/>
          <w:w w:val="80"/>
        </w:rPr>
        <w:t>User</w:t>
      </w:r>
      <w:r>
        <w:rPr>
          <w:color w:val="006E6C"/>
          <w:spacing w:val="45"/>
        </w:rPr>
        <w:t xml:space="preserve"> </w:t>
      </w:r>
      <w:r>
        <w:rPr>
          <w:color w:val="006E6C"/>
          <w:w w:val="80"/>
        </w:rPr>
        <w:t>Accountability/Personal</w:t>
      </w:r>
      <w:r>
        <w:rPr>
          <w:color w:val="006E6C"/>
          <w:spacing w:val="44"/>
        </w:rPr>
        <w:t xml:space="preserve"> </w:t>
      </w:r>
      <w:r>
        <w:rPr>
          <w:color w:val="006E6C"/>
          <w:w w:val="80"/>
        </w:rPr>
        <w:t>Use</w:t>
      </w:r>
      <w:r>
        <w:rPr>
          <w:color w:val="006E6C"/>
          <w:spacing w:val="45"/>
        </w:rPr>
        <w:t xml:space="preserve"> </w:t>
      </w:r>
      <w:r>
        <w:rPr>
          <w:color w:val="006E6C"/>
          <w:spacing w:val="-2"/>
          <w:w w:val="80"/>
        </w:rPr>
        <w:t>Penalties</w:t>
      </w:r>
    </w:p>
    <w:p w14:paraId="59512157" w14:textId="77777777" w:rsidR="00B07341" w:rsidRDefault="00895636">
      <w:pPr>
        <w:pStyle w:val="BodyText"/>
        <w:spacing w:before="64" w:line="316" w:lineRule="auto"/>
        <w:ind w:left="1080" w:right="138"/>
      </w:pPr>
      <w:r>
        <w:rPr>
          <w:color w:val="234A58"/>
        </w:rPr>
        <w:t>On November 19, 1988, Congress passed the Anti-Drug Abuse Act of 1988, P. L.</w:t>
      </w:r>
      <w:r>
        <w:rPr>
          <w:color w:val="234A58"/>
        </w:rPr>
        <w:t xml:space="preserve"> 100-690.</w:t>
      </w:r>
      <w:r>
        <w:rPr>
          <w:color w:val="234A58"/>
          <w:spacing w:val="40"/>
        </w:rPr>
        <w:t xml:space="preserve"> </w:t>
      </w:r>
      <w:r>
        <w:rPr>
          <w:color w:val="234A58"/>
        </w:rPr>
        <w:t>Two sections of this Act represent the U.S. Government’s attempt to reduce drug abuse by dealing not just with the person who sells the illegal</w:t>
      </w:r>
      <w:r>
        <w:rPr>
          <w:color w:val="234A58"/>
          <w:spacing w:val="-3"/>
        </w:rPr>
        <w:t xml:space="preserve"> </w:t>
      </w:r>
      <w:r>
        <w:rPr>
          <w:color w:val="234A58"/>
        </w:rPr>
        <w:t>drug,</w:t>
      </w:r>
      <w:r>
        <w:rPr>
          <w:color w:val="234A58"/>
          <w:spacing w:val="-5"/>
        </w:rPr>
        <w:t xml:space="preserve"> </w:t>
      </w:r>
      <w:r>
        <w:rPr>
          <w:color w:val="234A58"/>
        </w:rPr>
        <w:t>but</w:t>
      </w:r>
      <w:r>
        <w:rPr>
          <w:color w:val="234A58"/>
          <w:spacing w:val="-5"/>
        </w:rPr>
        <w:t xml:space="preserve"> </w:t>
      </w:r>
      <w:r>
        <w:rPr>
          <w:color w:val="234A58"/>
        </w:rPr>
        <w:t>also</w:t>
      </w:r>
      <w:r>
        <w:rPr>
          <w:color w:val="234A58"/>
          <w:spacing w:val="-4"/>
        </w:rPr>
        <w:t xml:space="preserve"> </w:t>
      </w:r>
      <w:r>
        <w:rPr>
          <w:color w:val="234A58"/>
        </w:rPr>
        <w:t>with</w:t>
      </w:r>
      <w:r>
        <w:rPr>
          <w:color w:val="234A58"/>
          <w:spacing w:val="-4"/>
        </w:rPr>
        <w:t xml:space="preserve"> </w:t>
      </w:r>
      <w:r>
        <w:rPr>
          <w:color w:val="234A58"/>
        </w:rPr>
        <w:t>the</w:t>
      </w:r>
      <w:r>
        <w:rPr>
          <w:color w:val="234A58"/>
          <w:spacing w:val="-4"/>
        </w:rPr>
        <w:t xml:space="preserve"> </w:t>
      </w:r>
      <w:r>
        <w:rPr>
          <w:color w:val="234A58"/>
        </w:rPr>
        <w:t>person</w:t>
      </w:r>
      <w:r>
        <w:rPr>
          <w:color w:val="234A58"/>
          <w:spacing w:val="-4"/>
        </w:rPr>
        <w:t xml:space="preserve"> </w:t>
      </w:r>
      <w:r>
        <w:rPr>
          <w:color w:val="234A58"/>
        </w:rPr>
        <w:t>who</w:t>
      </w:r>
      <w:r>
        <w:rPr>
          <w:color w:val="234A58"/>
          <w:spacing w:val="-4"/>
        </w:rPr>
        <w:t xml:space="preserve"> </w:t>
      </w:r>
      <w:r>
        <w:rPr>
          <w:color w:val="234A58"/>
        </w:rPr>
        <w:t>buys</w:t>
      </w:r>
      <w:r>
        <w:rPr>
          <w:color w:val="234A58"/>
          <w:spacing w:val="-4"/>
        </w:rPr>
        <w:t xml:space="preserve"> </w:t>
      </w:r>
      <w:r>
        <w:rPr>
          <w:color w:val="234A58"/>
        </w:rPr>
        <w:t>it.</w:t>
      </w:r>
    </w:p>
    <w:p w14:paraId="1878FDBF" w14:textId="77777777" w:rsidR="00B07341" w:rsidRDefault="00895636">
      <w:pPr>
        <w:pStyle w:val="BodyText"/>
        <w:spacing w:before="120" w:line="316" w:lineRule="auto"/>
        <w:ind w:left="521" w:right="1154"/>
      </w:pPr>
      <w:r>
        <w:br w:type="column"/>
      </w:r>
      <w:r>
        <w:rPr>
          <w:color w:val="234A58"/>
        </w:rPr>
        <w:t>The</w:t>
      </w:r>
      <w:r>
        <w:rPr>
          <w:color w:val="234A58"/>
          <w:spacing w:val="-6"/>
        </w:rPr>
        <w:t xml:space="preserve"> </w:t>
      </w:r>
      <w:r>
        <w:rPr>
          <w:color w:val="234A58"/>
        </w:rPr>
        <w:t>first</w:t>
      </w:r>
      <w:r>
        <w:rPr>
          <w:color w:val="234A58"/>
          <w:spacing w:val="-7"/>
        </w:rPr>
        <w:t xml:space="preserve"> </w:t>
      </w:r>
      <w:r>
        <w:rPr>
          <w:color w:val="234A58"/>
        </w:rPr>
        <w:t>new</w:t>
      </w:r>
      <w:r>
        <w:rPr>
          <w:color w:val="234A58"/>
          <w:spacing w:val="-5"/>
        </w:rPr>
        <w:t xml:space="preserve"> </w:t>
      </w:r>
      <w:r>
        <w:rPr>
          <w:color w:val="234A58"/>
        </w:rPr>
        <w:t>section</w:t>
      </w:r>
      <w:r>
        <w:rPr>
          <w:color w:val="234A58"/>
          <w:spacing w:val="-6"/>
        </w:rPr>
        <w:t xml:space="preserve"> </w:t>
      </w:r>
      <w:r>
        <w:rPr>
          <w:color w:val="234A58"/>
        </w:rPr>
        <w:t>is</w:t>
      </w:r>
      <w:r>
        <w:rPr>
          <w:color w:val="234A58"/>
          <w:spacing w:val="-6"/>
        </w:rPr>
        <w:t xml:space="preserve"> </w:t>
      </w:r>
      <w:r>
        <w:rPr>
          <w:color w:val="234A58"/>
        </w:rPr>
        <w:t>titled</w:t>
      </w:r>
      <w:r>
        <w:rPr>
          <w:color w:val="234A58"/>
          <w:spacing w:val="-6"/>
        </w:rPr>
        <w:t xml:space="preserve"> </w:t>
      </w:r>
      <w:r>
        <w:rPr>
          <w:color w:val="234A58"/>
        </w:rPr>
        <w:t>“User</w:t>
      </w:r>
      <w:r>
        <w:rPr>
          <w:color w:val="234A58"/>
          <w:spacing w:val="-7"/>
        </w:rPr>
        <w:t xml:space="preserve"> </w:t>
      </w:r>
      <w:r>
        <w:rPr>
          <w:color w:val="234A58"/>
        </w:rPr>
        <w:t xml:space="preserve">Accountability,” and is codified at 21 U.S.C. § 862 and various sections of Title 42, U.S.C. The second involves “personal use amounts” of illegal </w:t>
      </w:r>
      <w:proofErr w:type="gramStart"/>
      <w:r>
        <w:rPr>
          <w:color w:val="234A58"/>
        </w:rPr>
        <w:t>drugs, and</w:t>
      </w:r>
      <w:proofErr w:type="gramEnd"/>
      <w:r>
        <w:rPr>
          <w:color w:val="234A58"/>
        </w:rPr>
        <w:t xml:space="preserve"> is codified at 21 U.S.C. § 844a.</w:t>
      </w:r>
    </w:p>
    <w:p w14:paraId="74AB3484" w14:textId="77777777" w:rsidR="00B07341" w:rsidRDefault="00B07341">
      <w:pPr>
        <w:pStyle w:val="BodyText"/>
        <w:spacing w:before="1"/>
        <w:rPr>
          <w:sz w:val="24"/>
        </w:rPr>
      </w:pPr>
    </w:p>
    <w:p w14:paraId="670AABA1" w14:textId="77777777" w:rsidR="00B07341" w:rsidRDefault="00895636">
      <w:pPr>
        <w:pStyle w:val="Heading8"/>
        <w:ind w:left="521"/>
      </w:pPr>
      <w:r>
        <w:rPr>
          <w:color w:val="006E6C"/>
          <w:w w:val="90"/>
        </w:rPr>
        <w:t>User</w:t>
      </w:r>
      <w:r>
        <w:rPr>
          <w:color w:val="006E6C"/>
          <w:spacing w:val="-5"/>
          <w:w w:val="90"/>
        </w:rPr>
        <w:t xml:space="preserve"> </w:t>
      </w:r>
      <w:r>
        <w:rPr>
          <w:color w:val="006E6C"/>
          <w:spacing w:val="-2"/>
          <w:w w:val="95"/>
        </w:rPr>
        <w:t>Accountability</w:t>
      </w:r>
    </w:p>
    <w:p w14:paraId="1F672D1C" w14:textId="77777777" w:rsidR="00B07341" w:rsidRDefault="00895636">
      <w:pPr>
        <w:pStyle w:val="BodyText"/>
        <w:spacing w:before="67" w:line="316" w:lineRule="auto"/>
        <w:ind w:left="521" w:right="1627"/>
      </w:pPr>
      <w:r>
        <w:rPr>
          <w:color w:val="234A58"/>
        </w:rPr>
        <w:t>The purpose of User Accountability is to not only make the public aware of the federal government’s position on drug abuse, but to describe</w:t>
      </w:r>
      <w:r>
        <w:rPr>
          <w:color w:val="234A58"/>
          <w:spacing w:val="-7"/>
        </w:rPr>
        <w:t xml:space="preserve"> </w:t>
      </w:r>
      <w:r>
        <w:rPr>
          <w:color w:val="234A58"/>
        </w:rPr>
        <w:t>new</w:t>
      </w:r>
      <w:r>
        <w:rPr>
          <w:color w:val="234A58"/>
          <w:spacing w:val="-7"/>
        </w:rPr>
        <w:t xml:space="preserve"> </w:t>
      </w:r>
      <w:r>
        <w:rPr>
          <w:color w:val="234A58"/>
        </w:rPr>
        <w:t>programs</w:t>
      </w:r>
      <w:r>
        <w:rPr>
          <w:color w:val="234A58"/>
          <w:spacing w:val="-10"/>
        </w:rPr>
        <w:t xml:space="preserve"> </w:t>
      </w:r>
      <w:r>
        <w:rPr>
          <w:color w:val="234A58"/>
        </w:rPr>
        <w:t>intended</w:t>
      </w:r>
      <w:r>
        <w:rPr>
          <w:color w:val="234A58"/>
          <w:spacing w:val="-7"/>
        </w:rPr>
        <w:t xml:space="preserve"> </w:t>
      </w:r>
      <w:r>
        <w:rPr>
          <w:color w:val="234A58"/>
        </w:rPr>
        <w:t>to</w:t>
      </w:r>
      <w:r>
        <w:rPr>
          <w:color w:val="234A58"/>
          <w:spacing w:val="-7"/>
        </w:rPr>
        <w:t xml:space="preserve"> </w:t>
      </w:r>
      <w:r>
        <w:rPr>
          <w:color w:val="234A58"/>
        </w:rPr>
        <w:t>decrease drug abuse by holding drug users personally responsible for their illegal activiti</w:t>
      </w:r>
      <w:r>
        <w:rPr>
          <w:color w:val="234A58"/>
        </w:rPr>
        <w:t>es, and</w:t>
      </w:r>
    </w:p>
    <w:p w14:paraId="543A5B0B" w14:textId="77777777" w:rsidR="00B07341" w:rsidRDefault="00895636">
      <w:pPr>
        <w:pStyle w:val="BodyText"/>
        <w:spacing w:before="4" w:line="314" w:lineRule="auto"/>
        <w:ind w:left="521" w:right="1154"/>
      </w:pPr>
      <w:r>
        <w:rPr>
          <w:color w:val="234A58"/>
        </w:rPr>
        <w:t>imposing</w:t>
      </w:r>
      <w:r>
        <w:rPr>
          <w:color w:val="234A58"/>
          <w:spacing w:val="-5"/>
        </w:rPr>
        <w:t xml:space="preserve"> </w:t>
      </w:r>
      <w:r>
        <w:rPr>
          <w:color w:val="234A58"/>
        </w:rPr>
        <w:t>civil</w:t>
      </w:r>
      <w:r>
        <w:rPr>
          <w:color w:val="234A58"/>
          <w:spacing w:val="-4"/>
        </w:rPr>
        <w:t xml:space="preserve"> </w:t>
      </w:r>
      <w:r>
        <w:rPr>
          <w:color w:val="234A58"/>
        </w:rPr>
        <w:t>penalties</w:t>
      </w:r>
      <w:r>
        <w:rPr>
          <w:color w:val="234A58"/>
          <w:spacing w:val="-5"/>
        </w:rPr>
        <w:t xml:space="preserve"> </w:t>
      </w:r>
      <w:r>
        <w:rPr>
          <w:color w:val="234A58"/>
        </w:rPr>
        <w:t>on</w:t>
      </w:r>
      <w:r>
        <w:rPr>
          <w:color w:val="234A58"/>
          <w:spacing w:val="-7"/>
        </w:rPr>
        <w:t xml:space="preserve"> </w:t>
      </w:r>
      <w:r>
        <w:rPr>
          <w:color w:val="234A58"/>
        </w:rPr>
        <w:t>those</w:t>
      </w:r>
      <w:r>
        <w:rPr>
          <w:color w:val="234A58"/>
          <w:spacing w:val="-4"/>
        </w:rPr>
        <w:t xml:space="preserve"> </w:t>
      </w:r>
      <w:r>
        <w:rPr>
          <w:color w:val="234A58"/>
        </w:rPr>
        <w:t>who</w:t>
      </w:r>
      <w:r>
        <w:rPr>
          <w:color w:val="234A58"/>
          <w:spacing w:val="-5"/>
        </w:rPr>
        <w:t xml:space="preserve"> </w:t>
      </w:r>
      <w:r>
        <w:rPr>
          <w:color w:val="234A58"/>
        </w:rPr>
        <w:t>violate</w:t>
      </w:r>
      <w:r>
        <w:rPr>
          <w:color w:val="234A58"/>
          <w:spacing w:val="-5"/>
        </w:rPr>
        <w:t xml:space="preserve"> </w:t>
      </w:r>
      <w:r>
        <w:rPr>
          <w:color w:val="234A58"/>
        </w:rPr>
        <w:t xml:space="preserve">drug </w:t>
      </w:r>
      <w:r>
        <w:rPr>
          <w:color w:val="234A58"/>
          <w:spacing w:val="-2"/>
        </w:rPr>
        <w:t>laws.</w:t>
      </w:r>
    </w:p>
    <w:p w14:paraId="5DC3A6F6" w14:textId="77777777" w:rsidR="00B07341" w:rsidRDefault="00895636">
      <w:pPr>
        <w:pStyle w:val="BodyText"/>
        <w:spacing w:before="5" w:line="316" w:lineRule="auto"/>
        <w:ind w:left="521" w:right="1303" w:firstLine="180"/>
      </w:pPr>
      <w:r>
        <w:rPr>
          <w:color w:val="234A58"/>
        </w:rPr>
        <w:t>It is important to remember that these penalties are in addition to the criminal</w:t>
      </w:r>
      <w:r>
        <w:rPr>
          <w:color w:val="234A58"/>
          <w:spacing w:val="40"/>
        </w:rPr>
        <w:t xml:space="preserve"> </w:t>
      </w:r>
      <w:r>
        <w:rPr>
          <w:color w:val="234A58"/>
        </w:rPr>
        <w:t>penalties</w:t>
      </w:r>
      <w:r>
        <w:rPr>
          <w:color w:val="234A58"/>
          <w:spacing w:val="40"/>
        </w:rPr>
        <w:t xml:space="preserve"> </w:t>
      </w:r>
      <w:r>
        <w:rPr>
          <w:color w:val="234A58"/>
        </w:rPr>
        <w:t>drug users</w:t>
      </w:r>
      <w:r>
        <w:rPr>
          <w:color w:val="234A58"/>
          <w:spacing w:val="-5"/>
        </w:rPr>
        <w:t xml:space="preserve"> </w:t>
      </w:r>
      <w:r>
        <w:rPr>
          <w:color w:val="234A58"/>
        </w:rPr>
        <w:t>are</w:t>
      </w:r>
      <w:r>
        <w:rPr>
          <w:color w:val="234A58"/>
          <w:spacing w:val="-5"/>
        </w:rPr>
        <w:t xml:space="preserve"> </w:t>
      </w:r>
      <w:r>
        <w:rPr>
          <w:color w:val="234A58"/>
        </w:rPr>
        <w:t>already</w:t>
      </w:r>
      <w:r>
        <w:rPr>
          <w:color w:val="234A58"/>
          <w:spacing w:val="-4"/>
        </w:rPr>
        <w:t xml:space="preserve"> </w:t>
      </w:r>
      <w:r>
        <w:rPr>
          <w:color w:val="234A58"/>
        </w:rPr>
        <w:t>given,</w:t>
      </w:r>
      <w:r>
        <w:rPr>
          <w:color w:val="234A58"/>
          <w:spacing w:val="-5"/>
        </w:rPr>
        <w:t xml:space="preserve"> </w:t>
      </w:r>
      <w:r>
        <w:rPr>
          <w:color w:val="234A58"/>
        </w:rPr>
        <w:t>and</w:t>
      </w:r>
      <w:r>
        <w:rPr>
          <w:color w:val="234A58"/>
          <w:spacing w:val="-4"/>
        </w:rPr>
        <w:t xml:space="preserve"> </w:t>
      </w:r>
      <w:r>
        <w:rPr>
          <w:color w:val="234A58"/>
        </w:rPr>
        <w:t>do</w:t>
      </w:r>
      <w:r>
        <w:rPr>
          <w:color w:val="234A58"/>
          <w:spacing w:val="-4"/>
        </w:rPr>
        <w:t xml:space="preserve"> </w:t>
      </w:r>
      <w:r>
        <w:rPr>
          <w:color w:val="234A58"/>
        </w:rPr>
        <w:t>not</w:t>
      </w:r>
      <w:r>
        <w:rPr>
          <w:color w:val="234A58"/>
          <w:spacing w:val="-5"/>
        </w:rPr>
        <w:t xml:space="preserve"> </w:t>
      </w:r>
      <w:r>
        <w:rPr>
          <w:color w:val="234A58"/>
        </w:rPr>
        <w:t>replace</w:t>
      </w:r>
      <w:r>
        <w:rPr>
          <w:color w:val="234A58"/>
          <w:spacing w:val="-4"/>
        </w:rPr>
        <w:t xml:space="preserve"> </w:t>
      </w:r>
      <w:r>
        <w:rPr>
          <w:color w:val="234A58"/>
        </w:rPr>
        <w:t>those criminal penalties.</w:t>
      </w:r>
    </w:p>
    <w:p w14:paraId="35E90FC6" w14:textId="77777777" w:rsidR="00B07341" w:rsidRDefault="00895636">
      <w:pPr>
        <w:pStyle w:val="BodyText"/>
        <w:spacing w:before="2" w:line="316" w:lineRule="auto"/>
        <w:ind w:left="521" w:right="1395" w:firstLine="180"/>
      </w:pPr>
      <w:r>
        <w:rPr>
          <w:color w:val="234A58"/>
        </w:rPr>
        <w:t>The new User Accountability programs call for more</w:t>
      </w:r>
      <w:r>
        <w:rPr>
          <w:color w:val="234A58"/>
          <w:spacing w:val="-7"/>
        </w:rPr>
        <w:t xml:space="preserve"> </w:t>
      </w:r>
      <w:r>
        <w:rPr>
          <w:color w:val="234A58"/>
        </w:rPr>
        <w:t>instruction</w:t>
      </w:r>
      <w:r>
        <w:rPr>
          <w:color w:val="234A58"/>
          <w:spacing w:val="-9"/>
        </w:rPr>
        <w:t xml:space="preserve"> </w:t>
      </w:r>
      <w:r>
        <w:rPr>
          <w:color w:val="234A58"/>
        </w:rPr>
        <w:t>in</w:t>
      </w:r>
      <w:r>
        <w:rPr>
          <w:color w:val="234A58"/>
          <w:spacing w:val="-7"/>
        </w:rPr>
        <w:t xml:space="preserve"> </w:t>
      </w:r>
      <w:r>
        <w:rPr>
          <w:color w:val="234A58"/>
        </w:rPr>
        <w:t>schools,</w:t>
      </w:r>
      <w:r>
        <w:rPr>
          <w:color w:val="234A58"/>
          <w:spacing w:val="-8"/>
        </w:rPr>
        <w:t xml:space="preserve"> </w:t>
      </w:r>
      <w:r>
        <w:rPr>
          <w:color w:val="234A58"/>
        </w:rPr>
        <w:t>kindergarten</w:t>
      </w:r>
      <w:r>
        <w:rPr>
          <w:color w:val="234A58"/>
          <w:spacing w:val="-7"/>
        </w:rPr>
        <w:t xml:space="preserve"> </w:t>
      </w:r>
      <w:r>
        <w:rPr>
          <w:color w:val="234A58"/>
        </w:rPr>
        <w:t>through senior high, to educate children on the dangers of drug abuse. These programs will include participation by students,</w:t>
      </w:r>
      <w:r>
        <w:rPr>
          <w:color w:val="234A58"/>
          <w:spacing w:val="40"/>
        </w:rPr>
        <w:t xml:space="preserve"> </w:t>
      </w:r>
      <w:r>
        <w:rPr>
          <w:color w:val="234A58"/>
        </w:rPr>
        <w:t>parents,</w:t>
      </w:r>
      <w:r>
        <w:rPr>
          <w:color w:val="234A58"/>
          <w:spacing w:val="40"/>
        </w:rPr>
        <w:t xml:space="preserve"> </w:t>
      </w:r>
      <w:r>
        <w:rPr>
          <w:color w:val="234A58"/>
        </w:rPr>
        <w:t>teachers, local</w:t>
      </w:r>
      <w:r>
        <w:rPr>
          <w:color w:val="234A58"/>
          <w:spacing w:val="-3"/>
        </w:rPr>
        <w:t xml:space="preserve"> </w:t>
      </w:r>
      <w:proofErr w:type="gramStart"/>
      <w:r>
        <w:rPr>
          <w:color w:val="234A58"/>
        </w:rPr>
        <w:t>businesses</w:t>
      </w:r>
      <w:proofErr w:type="gramEnd"/>
      <w:r>
        <w:rPr>
          <w:color w:val="234A58"/>
          <w:spacing w:val="-4"/>
        </w:rPr>
        <w:t xml:space="preserve"> </w:t>
      </w:r>
      <w:r>
        <w:rPr>
          <w:color w:val="234A58"/>
        </w:rPr>
        <w:t>and</w:t>
      </w:r>
      <w:r>
        <w:rPr>
          <w:color w:val="234A58"/>
          <w:spacing w:val="-4"/>
        </w:rPr>
        <w:t xml:space="preserve"> </w:t>
      </w:r>
      <w:r>
        <w:rPr>
          <w:color w:val="234A58"/>
        </w:rPr>
        <w:t>th</w:t>
      </w:r>
      <w:r>
        <w:rPr>
          <w:color w:val="234A58"/>
        </w:rPr>
        <w:t>e</w:t>
      </w:r>
      <w:r>
        <w:rPr>
          <w:color w:val="234A58"/>
          <w:spacing w:val="-4"/>
        </w:rPr>
        <w:t xml:space="preserve"> </w:t>
      </w:r>
      <w:r>
        <w:rPr>
          <w:color w:val="234A58"/>
        </w:rPr>
        <w:t>local,</w:t>
      </w:r>
      <w:r>
        <w:rPr>
          <w:color w:val="234A58"/>
          <w:spacing w:val="-5"/>
        </w:rPr>
        <w:t xml:space="preserve"> </w:t>
      </w:r>
      <w:r>
        <w:rPr>
          <w:color w:val="234A58"/>
        </w:rPr>
        <w:t>state,</w:t>
      </w:r>
      <w:r>
        <w:rPr>
          <w:color w:val="234A58"/>
          <w:spacing w:val="-5"/>
        </w:rPr>
        <w:t xml:space="preserve"> </w:t>
      </w:r>
      <w:r>
        <w:rPr>
          <w:color w:val="234A58"/>
        </w:rPr>
        <w:t>and</w:t>
      </w:r>
      <w:r>
        <w:rPr>
          <w:color w:val="234A58"/>
          <w:spacing w:val="-2"/>
        </w:rPr>
        <w:t xml:space="preserve"> </w:t>
      </w:r>
      <w:r>
        <w:rPr>
          <w:color w:val="234A58"/>
        </w:rPr>
        <w:t xml:space="preserve">federal </w:t>
      </w:r>
      <w:r>
        <w:rPr>
          <w:color w:val="234A58"/>
          <w:spacing w:val="-2"/>
        </w:rPr>
        <w:t>government.</w:t>
      </w:r>
    </w:p>
    <w:p w14:paraId="490EE1B1" w14:textId="77777777" w:rsidR="00B07341" w:rsidRDefault="00895636">
      <w:pPr>
        <w:pStyle w:val="BodyText"/>
        <w:spacing w:before="1" w:line="316" w:lineRule="auto"/>
        <w:ind w:left="521" w:right="1627" w:firstLine="180"/>
      </w:pPr>
      <w:r>
        <w:rPr>
          <w:color w:val="234A58"/>
        </w:rPr>
        <w:t>User Accountability also targets businesses interested in doing business with the federal government. This program requires those businesses</w:t>
      </w:r>
      <w:r>
        <w:rPr>
          <w:color w:val="234A58"/>
          <w:spacing w:val="-7"/>
        </w:rPr>
        <w:t xml:space="preserve"> </w:t>
      </w:r>
      <w:r>
        <w:rPr>
          <w:color w:val="234A58"/>
        </w:rPr>
        <w:t>to</w:t>
      </w:r>
      <w:r>
        <w:rPr>
          <w:color w:val="234A58"/>
          <w:spacing w:val="-10"/>
        </w:rPr>
        <w:t xml:space="preserve"> </w:t>
      </w:r>
      <w:r>
        <w:rPr>
          <w:color w:val="234A58"/>
        </w:rPr>
        <w:t>maintain</w:t>
      </w:r>
      <w:r>
        <w:rPr>
          <w:color w:val="234A58"/>
          <w:spacing w:val="-7"/>
        </w:rPr>
        <w:t xml:space="preserve"> </w:t>
      </w:r>
      <w:r>
        <w:rPr>
          <w:color w:val="234A58"/>
        </w:rPr>
        <w:t>a</w:t>
      </w:r>
      <w:r>
        <w:rPr>
          <w:color w:val="234A58"/>
          <w:spacing w:val="-10"/>
        </w:rPr>
        <w:t xml:space="preserve"> </w:t>
      </w:r>
      <w:r>
        <w:rPr>
          <w:color w:val="234A58"/>
        </w:rPr>
        <w:t>drug-free</w:t>
      </w:r>
      <w:r>
        <w:rPr>
          <w:color w:val="234A58"/>
          <w:spacing w:val="-7"/>
        </w:rPr>
        <w:t xml:space="preserve"> </w:t>
      </w:r>
      <w:r>
        <w:rPr>
          <w:color w:val="234A58"/>
        </w:rPr>
        <w:t xml:space="preserve">workplace, principally through educating employees </w:t>
      </w:r>
      <w:r>
        <w:rPr>
          <w:color w:val="234A58"/>
        </w:rPr>
        <w:t>on the dangers of drug abuse, and by informing employees of the penalties they face if they engage in illegal drug activity on company property. There is also a provision in the</w:t>
      </w:r>
      <w:r>
        <w:rPr>
          <w:color w:val="234A58"/>
          <w:spacing w:val="40"/>
        </w:rPr>
        <w:t xml:space="preserve"> </w:t>
      </w:r>
      <w:r>
        <w:rPr>
          <w:color w:val="234A58"/>
        </w:rPr>
        <w:t>law</w:t>
      </w:r>
    </w:p>
    <w:p w14:paraId="5AF51712" w14:textId="77777777" w:rsidR="00B07341" w:rsidRDefault="00B07341">
      <w:pPr>
        <w:spacing w:line="316" w:lineRule="auto"/>
        <w:sectPr w:rsidR="00B07341">
          <w:type w:val="continuous"/>
          <w:pgSz w:w="12240" w:h="15840"/>
          <w:pgMar w:top="1500" w:right="0" w:bottom="280" w:left="0" w:header="0" w:footer="0" w:gutter="0"/>
          <w:cols w:num="2" w:space="720" w:equalWidth="0">
            <w:col w:w="5740" w:space="40"/>
            <w:col w:w="6460"/>
          </w:cols>
        </w:sectPr>
      </w:pPr>
    </w:p>
    <w:p w14:paraId="0782EA3B" w14:textId="77777777" w:rsidR="00B07341" w:rsidRDefault="00B07341">
      <w:pPr>
        <w:pStyle w:val="BodyText"/>
        <w:rPr>
          <w:sz w:val="20"/>
        </w:rPr>
      </w:pPr>
    </w:p>
    <w:p w14:paraId="446080FF" w14:textId="77777777" w:rsidR="00B07341" w:rsidRDefault="00B07341">
      <w:pPr>
        <w:pStyle w:val="BodyText"/>
        <w:rPr>
          <w:sz w:val="20"/>
        </w:rPr>
      </w:pPr>
    </w:p>
    <w:p w14:paraId="45418CE1" w14:textId="77777777" w:rsidR="00B07341" w:rsidRDefault="00B07341">
      <w:pPr>
        <w:pStyle w:val="BodyText"/>
        <w:rPr>
          <w:sz w:val="20"/>
        </w:rPr>
      </w:pPr>
    </w:p>
    <w:p w14:paraId="7EC67032" w14:textId="77777777" w:rsidR="00B07341" w:rsidRDefault="00B07341">
      <w:pPr>
        <w:pStyle w:val="BodyText"/>
        <w:rPr>
          <w:sz w:val="20"/>
        </w:rPr>
      </w:pPr>
    </w:p>
    <w:p w14:paraId="1DCB33EA" w14:textId="77777777" w:rsidR="00B07341" w:rsidRDefault="00B07341">
      <w:pPr>
        <w:pStyle w:val="BodyText"/>
        <w:rPr>
          <w:sz w:val="20"/>
        </w:rPr>
      </w:pPr>
    </w:p>
    <w:p w14:paraId="17935454" w14:textId="77777777" w:rsidR="00B07341" w:rsidRDefault="00B07341">
      <w:pPr>
        <w:pStyle w:val="BodyText"/>
        <w:rPr>
          <w:sz w:val="20"/>
        </w:rPr>
      </w:pPr>
    </w:p>
    <w:p w14:paraId="0A16D676" w14:textId="77777777" w:rsidR="00B07341" w:rsidRDefault="00895636">
      <w:pPr>
        <w:spacing w:before="212"/>
        <w:ind w:left="1080"/>
        <w:rPr>
          <w:rFonts w:ascii="Book Antiqua"/>
          <w:sz w:val="20"/>
        </w:rPr>
      </w:pPr>
      <w:r>
        <w:rPr>
          <w:rFonts w:ascii="Book Antiqua"/>
          <w:color w:val="221F1F"/>
          <w:sz w:val="20"/>
        </w:rPr>
        <w:t>16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292E2C55"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6B678CF2" w14:textId="77777777" w:rsidR="00B07341" w:rsidRDefault="00B07341">
      <w:pPr>
        <w:pStyle w:val="BodyText"/>
        <w:rPr>
          <w:rFonts w:ascii="Book Antiqua"/>
          <w:sz w:val="20"/>
        </w:rPr>
      </w:pPr>
    </w:p>
    <w:p w14:paraId="7E971878" w14:textId="77777777" w:rsidR="00B07341" w:rsidRDefault="00B07341">
      <w:pPr>
        <w:pStyle w:val="BodyText"/>
        <w:rPr>
          <w:rFonts w:ascii="Book Antiqua"/>
          <w:sz w:val="20"/>
        </w:rPr>
      </w:pPr>
    </w:p>
    <w:p w14:paraId="0592BDD7" w14:textId="77777777" w:rsidR="00B07341" w:rsidRDefault="00B07341">
      <w:pPr>
        <w:pStyle w:val="BodyText"/>
        <w:rPr>
          <w:rFonts w:ascii="Book Antiqua"/>
          <w:sz w:val="28"/>
        </w:rPr>
      </w:pPr>
    </w:p>
    <w:p w14:paraId="69899986" w14:textId="77777777" w:rsidR="00B07341" w:rsidRDefault="00B07341">
      <w:pPr>
        <w:rPr>
          <w:rFonts w:ascii="Book Antiqua"/>
          <w:sz w:val="28"/>
        </w:rPr>
        <w:sectPr w:rsidR="00B07341">
          <w:pgSz w:w="12240" w:h="15840"/>
          <w:pgMar w:top="1160" w:right="0" w:bottom="280" w:left="0" w:header="0" w:footer="0" w:gutter="0"/>
          <w:cols w:space="720"/>
        </w:sectPr>
      </w:pPr>
    </w:p>
    <w:p w14:paraId="5ED3A144" w14:textId="77777777" w:rsidR="00B07341" w:rsidRDefault="00895636">
      <w:pPr>
        <w:pStyle w:val="BodyText"/>
        <w:spacing w:before="97" w:line="316" w:lineRule="auto"/>
        <w:ind w:left="1171" w:right="14"/>
      </w:pPr>
      <w:r>
        <w:rPr>
          <w:color w:val="234A58"/>
        </w:rPr>
        <w:t>that makes public housing projects drug-free by evicting those residents who allow their units to</w:t>
      </w:r>
      <w:r>
        <w:rPr>
          <w:color w:val="234A58"/>
          <w:spacing w:val="40"/>
        </w:rPr>
        <w:t xml:space="preserve"> </w:t>
      </w:r>
      <w:r>
        <w:rPr>
          <w:color w:val="234A58"/>
        </w:rPr>
        <w:t>be</w:t>
      </w:r>
      <w:r>
        <w:rPr>
          <w:color w:val="234A58"/>
          <w:spacing w:val="-8"/>
        </w:rPr>
        <w:t xml:space="preserve"> </w:t>
      </w:r>
      <w:r>
        <w:rPr>
          <w:color w:val="234A58"/>
        </w:rPr>
        <w:t>used</w:t>
      </w:r>
      <w:r>
        <w:rPr>
          <w:color w:val="234A58"/>
          <w:spacing w:val="-8"/>
        </w:rPr>
        <w:t xml:space="preserve"> </w:t>
      </w:r>
      <w:r>
        <w:rPr>
          <w:color w:val="234A58"/>
        </w:rPr>
        <w:t>for</w:t>
      </w:r>
      <w:r>
        <w:rPr>
          <w:color w:val="234A58"/>
          <w:spacing w:val="-9"/>
        </w:rPr>
        <w:t xml:space="preserve"> </w:t>
      </w:r>
      <w:r>
        <w:rPr>
          <w:color w:val="234A58"/>
        </w:rPr>
        <w:t>illegal</w:t>
      </w:r>
      <w:r>
        <w:rPr>
          <w:color w:val="234A58"/>
          <w:spacing w:val="-7"/>
        </w:rPr>
        <w:t xml:space="preserve"> </w:t>
      </w:r>
      <w:r>
        <w:rPr>
          <w:color w:val="234A58"/>
        </w:rPr>
        <w:t>drug</w:t>
      </w:r>
      <w:r>
        <w:rPr>
          <w:color w:val="234A58"/>
          <w:spacing w:val="-7"/>
        </w:rPr>
        <w:t xml:space="preserve"> </w:t>
      </w:r>
      <w:r>
        <w:rPr>
          <w:color w:val="234A58"/>
        </w:rPr>
        <w:t>activity,</w:t>
      </w:r>
      <w:r>
        <w:rPr>
          <w:color w:val="234A58"/>
          <w:spacing w:val="-13"/>
        </w:rPr>
        <w:t xml:space="preserve"> </w:t>
      </w:r>
      <w:r>
        <w:rPr>
          <w:color w:val="234A58"/>
        </w:rPr>
        <w:t>and</w:t>
      </w:r>
      <w:r>
        <w:rPr>
          <w:color w:val="234A58"/>
          <w:spacing w:val="-7"/>
        </w:rPr>
        <w:t xml:space="preserve"> </w:t>
      </w:r>
      <w:r>
        <w:rPr>
          <w:color w:val="234A58"/>
        </w:rPr>
        <w:t>denies</w:t>
      </w:r>
      <w:r>
        <w:rPr>
          <w:color w:val="234A58"/>
          <w:spacing w:val="-8"/>
        </w:rPr>
        <w:t xml:space="preserve"> </w:t>
      </w:r>
      <w:r>
        <w:rPr>
          <w:color w:val="234A58"/>
        </w:rPr>
        <w:t>federal benefits, such as housing assistance and student loans, to individuals convicted of illegal drug activity. Depending on the offense, an individual may be prohibited from ever</w:t>
      </w:r>
      <w:r>
        <w:rPr>
          <w:color w:val="234A58"/>
          <w:spacing w:val="-1"/>
        </w:rPr>
        <w:t xml:space="preserve"> </w:t>
      </w:r>
      <w:r>
        <w:rPr>
          <w:color w:val="234A58"/>
        </w:rPr>
        <w:t>receiving any benefit provided by the federal government.</w:t>
      </w:r>
    </w:p>
    <w:p w14:paraId="77DE83A5" w14:textId="77777777" w:rsidR="00B07341" w:rsidRDefault="00B07341">
      <w:pPr>
        <w:pStyle w:val="BodyText"/>
        <w:spacing w:before="3"/>
        <w:rPr>
          <w:sz w:val="24"/>
        </w:rPr>
      </w:pPr>
    </w:p>
    <w:p w14:paraId="2E6D37E5" w14:textId="77777777" w:rsidR="00B07341" w:rsidRDefault="00895636">
      <w:pPr>
        <w:pStyle w:val="Heading8"/>
        <w:ind w:left="1171"/>
      </w:pPr>
      <w:r>
        <w:rPr>
          <w:color w:val="006E6C"/>
          <w:w w:val="85"/>
        </w:rPr>
        <w:t>Personal</w:t>
      </w:r>
      <w:r>
        <w:rPr>
          <w:color w:val="006E6C"/>
          <w:spacing w:val="24"/>
        </w:rPr>
        <w:t xml:space="preserve"> </w:t>
      </w:r>
      <w:r>
        <w:rPr>
          <w:color w:val="006E6C"/>
          <w:w w:val="85"/>
        </w:rPr>
        <w:t>Use</w:t>
      </w:r>
      <w:r>
        <w:rPr>
          <w:color w:val="006E6C"/>
          <w:spacing w:val="27"/>
        </w:rPr>
        <w:t xml:space="preserve"> </w:t>
      </w:r>
      <w:r>
        <w:rPr>
          <w:color w:val="006E6C"/>
          <w:spacing w:val="-2"/>
          <w:w w:val="85"/>
        </w:rPr>
        <w:t>A</w:t>
      </w:r>
      <w:r>
        <w:rPr>
          <w:color w:val="006E6C"/>
          <w:spacing w:val="-2"/>
          <w:w w:val="85"/>
        </w:rPr>
        <w:t>mounts</w:t>
      </w:r>
    </w:p>
    <w:p w14:paraId="2F0615D9" w14:textId="77777777" w:rsidR="00B07341" w:rsidRDefault="00895636">
      <w:pPr>
        <w:pStyle w:val="BodyText"/>
        <w:spacing w:before="67" w:line="316" w:lineRule="auto"/>
        <w:ind w:left="1171"/>
      </w:pPr>
      <w:r>
        <w:rPr>
          <w:color w:val="234A58"/>
        </w:rPr>
        <w:t>This section of the 1988 Act allows the government</w:t>
      </w:r>
      <w:r>
        <w:rPr>
          <w:color w:val="234A58"/>
          <w:spacing w:val="-6"/>
        </w:rPr>
        <w:t xml:space="preserve"> </w:t>
      </w:r>
      <w:r>
        <w:rPr>
          <w:color w:val="234A58"/>
        </w:rPr>
        <w:t>to</w:t>
      </w:r>
      <w:r>
        <w:rPr>
          <w:color w:val="234A58"/>
          <w:spacing w:val="-5"/>
        </w:rPr>
        <w:t xml:space="preserve"> </w:t>
      </w:r>
      <w:r>
        <w:rPr>
          <w:color w:val="234A58"/>
        </w:rPr>
        <w:t>punish</w:t>
      </w:r>
      <w:r>
        <w:rPr>
          <w:color w:val="234A58"/>
          <w:spacing w:val="-4"/>
        </w:rPr>
        <w:t xml:space="preserve"> </w:t>
      </w:r>
      <w:r>
        <w:rPr>
          <w:color w:val="234A58"/>
        </w:rPr>
        <w:t>drug</w:t>
      </w:r>
      <w:r>
        <w:rPr>
          <w:color w:val="234A58"/>
          <w:spacing w:val="-5"/>
        </w:rPr>
        <w:t xml:space="preserve"> </w:t>
      </w:r>
      <w:r>
        <w:rPr>
          <w:color w:val="234A58"/>
        </w:rPr>
        <w:t>offenders</w:t>
      </w:r>
      <w:r>
        <w:rPr>
          <w:color w:val="234A58"/>
          <w:spacing w:val="-8"/>
        </w:rPr>
        <w:t xml:space="preserve"> </w:t>
      </w:r>
      <w:r>
        <w:rPr>
          <w:color w:val="234A58"/>
        </w:rPr>
        <w:t>with</w:t>
      </w:r>
      <w:r>
        <w:rPr>
          <w:color w:val="234A58"/>
          <w:spacing w:val="-8"/>
        </w:rPr>
        <w:t xml:space="preserve"> </w:t>
      </w:r>
      <w:r>
        <w:rPr>
          <w:color w:val="234A58"/>
        </w:rPr>
        <w:t>minor infractions</w:t>
      </w:r>
      <w:r>
        <w:rPr>
          <w:color w:val="234A58"/>
          <w:spacing w:val="-4"/>
        </w:rPr>
        <w:t xml:space="preserve"> </w:t>
      </w:r>
      <w:r>
        <w:rPr>
          <w:color w:val="234A58"/>
        </w:rPr>
        <w:t>without</w:t>
      </w:r>
      <w:r>
        <w:rPr>
          <w:color w:val="234A58"/>
          <w:spacing w:val="-3"/>
        </w:rPr>
        <w:t xml:space="preserve"> </w:t>
      </w:r>
      <w:r>
        <w:rPr>
          <w:color w:val="234A58"/>
        </w:rPr>
        <w:t>giving</w:t>
      </w:r>
      <w:r>
        <w:rPr>
          <w:color w:val="234A58"/>
          <w:spacing w:val="-2"/>
        </w:rPr>
        <w:t xml:space="preserve"> </w:t>
      </w:r>
      <w:r>
        <w:rPr>
          <w:color w:val="234A58"/>
        </w:rPr>
        <w:t>the</w:t>
      </w:r>
      <w:r>
        <w:rPr>
          <w:color w:val="234A58"/>
          <w:spacing w:val="-2"/>
        </w:rPr>
        <w:t xml:space="preserve"> </w:t>
      </w:r>
      <w:r>
        <w:rPr>
          <w:color w:val="234A58"/>
        </w:rPr>
        <w:t>offender</w:t>
      </w:r>
      <w:r>
        <w:rPr>
          <w:color w:val="234A58"/>
          <w:spacing w:val="-3"/>
        </w:rPr>
        <w:t xml:space="preserve"> </w:t>
      </w:r>
      <w:r>
        <w:rPr>
          <w:color w:val="234A58"/>
        </w:rPr>
        <w:t>a</w:t>
      </w:r>
      <w:r>
        <w:rPr>
          <w:color w:val="234A58"/>
          <w:spacing w:val="-2"/>
        </w:rPr>
        <w:t xml:space="preserve"> </w:t>
      </w:r>
      <w:r>
        <w:rPr>
          <w:color w:val="234A58"/>
        </w:rPr>
        <w:t xml:space="preserve">criminal record if the offender is in possession of only a small </w:t>
      </w:r>
      <w:proofErr w:type="gramStart"/>
      <w:r>
        <w:rPr>
          <w:color w:val="234A58"/>
        </w:rPr>
        <w:t>amount</w:t>
      </w:r>
      <w:proofErr w:type="gramEnd"/>
      <w:r>
        <w:rPr>
          <w:color w:val="234A58"/>
        </w:rPr>
        <w:t xml:space="preserve"> of drugs.</w:t>
      </w:r>
    </w:p>
    <w:p w14:paraId="1780EE84" w14:textId="77777777" w:rsidR="00B07341" w:rsidRDefault="00895636">
      <w:pPr>
        <w:pStyle w:val="BodyText"/>
        <w:spacing w:before="3" w:line="316" w:lineRule="auto"/>
        <w:ind w:left="1171" w:right="98" w:firstLine="178"/>
      </w:pPr>
      <w:r>
        <w:rPr>
          <w:color w:val="234A58"/>
        </w:rPr>
        <w:t>This law is designed to impact the “us</w:t>
      </w:r>
      <w:r>
        <w:rPr>
          <w:color w:val="234A58"/>
        </w:rPr>
        <w:t>er” of illicit drugs, while simultaneously saving the government the costs of a full-blown criminal investigation.</w:t>
      </w:r>
      <w:r>
        <w:rPr>
          <w:color w:val="234A58"/>
          <w:spacing w:val="-8"/>
        </w:rPr>
        <w:t xml:space="preserve"> </w:t>
      </w:r>
      <w:r>
        <w:rPr>
          <w:color w:val="234A58"/>
        </w:rPr>
        <w:t>Under</w:t>
      </w:r>
      <w:r>
        <w:rPr>
          <w:color w:val="234A58"/>
          <w:spacing w:val="-8"/>
        </w:rPr>
        <w:t xml:space="preserve"> </w:t>
      </w:r>
      <w:r>
        <w:rPr>
          <w:color w:val="234A58"/>
        </w:rPr>
        <w:t>this</w:t>
      </w:r>
      <w:r>
        <w:rPr>
          <w:color w:val="234A58"/>
          <w:spacing w:val="-7"/>
        </w:rPr>
        <w:t xml:space="preserve"> </w:t>
      </w:r>
      <w:r>
        <w:rPr>
          <w:color w:val="234A58"/>
        </w:rPr>
        <w:t>section,</w:t>
      </w:r>
      <w:r>
        <w:rPr>
          <w:color w:val="234A58"/>
          <w:spacing w:val="-8"/>
        </w:rPr>
        <w:t xml:space="preserve"> </w:t>
      </w:r>
      <w:r>
        <w:rPr>
          <w:color w:val="234A58"/>
        </w:rPr>
        <w:t>the</w:t>
      </w:r>
      <w:r>
        <w:rPr>
          <w:color w:val="234A58"/>
          <w:spacing w:val="-7"/>
        </w:rPr>
        <w:t xml:space="preserve"> </w:t>
      </w:r>
      <w:r>
        <w:rPr>
          <w:color w:val="234A58"/>
        </w:rPr>
        <w:t>government has the option of imposing only a civil fine on individuals possessing only a small</w:t>
      </w:r>
      <w:r>
        <w:rPr>
          <w:color w:val="234A58"/>
          <w:spacing w:val="40"/>
        </w:rPr>
        <w:t xml:space="preserve"> </w:t>
      </w:r>
      <w:r>
        <w:rPr>
          <w:color w:val="234A58"/>
        </w:rPr>
        <w:t>quantity</w:t>
      </w:r>
      <w:r>
        <w:rPr>
          <w:color w:val="234A58"/>
          <w:spacing w:val="40"/>
        </w:rPr>
        <w:t xml:space="preserve"> </w:t>
      </w:r>
      <w:r>
        <w:rPr>
          <w:color w:val="234A58"/>
        </w:rPr>
        <w:t>of an</w:t>
      </w:r>
      <w:r>
        <w:rPr>
          <w:color w:val="234A58"/>
          <w:spacing w:val="-2"/>
        </w:rPr>
        <w:t xml:space="preserve"> </w:t>
      </w:r>
      <w:r>
        <w:rPr>
          <w:color w:val="234A58"/>
        </w:rPr>
        <w:t>illegal</w:t>
      </w:r>
      <w:r>
        <w:rPr>
          <w:color w:val="234A58"/>
          <w:spacing w:val="-1"/>
        </w:rPr>
        <w:t xml:space="preserve"> </w:t>
      </w:r>
      <w:r>
        <w:rPr>
          <w:color w:val="234A58"/>
        </w:rPr>
        <w:t>drug.</w:t>
      </w:r>
      <w:r>
        <w:rPr>
          <w:color w:val="234A58"/>
          <w:spacing w:val="-3"/>
        </w:rPr>
        <w:t xml:space="preserve"> </w:t>
      </w:r>
      <w:r>
        <w:rPr>
          <w:color w:val="234A58"/>
        </w:rPr>
        <w:t>Possession</w:t>
      </w:r>
      <w:r>
        <w:rPr>
          <w:color w:val="234A58"/>
          <w:spacing w:val="-2"/>
        </w:rPr>
        <w:t xml:space="preserve"> </w:t>
      </w:r>
      <w:r>
        <w:rPr>
          <w:color w:val="234A58"/>
        </w:rPr>
        <w:t>of</w:t>
      </w:r>
      <w:r>
        <w:rPr>
          <w:color w:val="234A58"/>
          <w:spacing w:val="-3"/>
        </w:rPr>
        <w:t xml:space="preserve"> </w:t>
      </w:r>
      <w:r>
        <w:rPr>
          <w:color w:val="234A58"/>
        </w:rPr>
        <w:t>this</w:t>
      </w:r>
      <w:r>
        <w:rPr>
          <w:color w:val="234A58"/>
          <w:spacing w:val="-2"/>
        </w:rPr>
        <w:t xml:space="preserve"> </w:t>
      </w:r>
      <w:r>
        <w:rPr>
          <w:color w:val="234A58"/>
        </w:rPr>
        <w:t>small quantity, identified as a “personal use amount,” carries a civil fine of up to $10,000.</w:t>
      </w:r>
    </w:p>
    <w:p w14:paraId="484AF8C6" w14:textId="77777777" w:rsidR="00B07341" w:rsidRDefault="00895636">
      <w:pPr>
        <w:pStyle w:val="BodyText"/>
        <w:spacing w:before="4" w:line="316" w:lineRule="auto"/>
        <w:ind w:left="1171" w:right="109" w:firstLine="178"/>
      </w:pPr>
      <w:r>
        <w:rPr>
          <w:color w:val="234A58"/>
        </w:rPr>
        <w:t xml:space="preserve">In determining the </w:t>
      </w:r>
      <w:r>
        <w:rPr>
          <w:color w:val="234A58"/>
        </w:rPr>
        <w:t>amount of the fine in a particular case, the drug offender’s income and assets will be considered. This is accomplished through</w:t>
      </w:r>
      <w:r>
        <w:rPr>
          <w:color w:val="234A58"/>
          <w:spacing w:val="-6"/>
        </w:rPr>
        <w:t xml:space="preserve"> </w:t>
      </w:r>
      <w:r>
        <w:rPr>
          <w:color w:val="234A58"/>
        </w:rPr>
        <w:t>an</w:t>
      </w:r>
      <w:r>
        <w:rPr>
          <w:color w:val="234A58"/>
          <w:spacing w:val="-6"/>
        </w:rPr>
        <w:t xml:space="preserve"> </w:t>
      </w:r>
      <w:r>
        <w:rPr>
          <w:color w:val="234A58"/>
        </w:rPr>
        <w:t>administrative</w:t>
      </w:r>
      <w:r>
        <w:rPr>
          <w:color w:val="234A58"/>
          <w:spacing w:val="-9"/>
        </w:rPr>
        <w:t xml:space="preserve"> </w:t>
      </w:r>
      <w:r>
        <w:rPr>
          <w:color w:val="234A58"/>
        </w:rPr>
        <w:t>proceeding</w:t>
      </w:r>
      <w:r>
        <w:rPr>
          <w:color w:val="234A58"/>
          <w:spacing w:val="-6"/>
        </w:rPr>
        <w:t xml:space="preserve"> </w:t>
      </w:r>
      <w:r>
        <w:rPr>
          <w:color w:val="234A58"/>
        </w:rPr>
        <w:t>rather</w:t>
      </w:r>
      <w:r>
        <w:rPr>
          <w:color w:val="234A58"/>
          <w:spacing w:val="-7"/>
        </w:rPr>
        <w:t xml:space="preserve"> </w:t>
      </w:r>
      <w:r>
        <w:rPr>
          <w:color w:val="234A58"/>
        </w:rPr>
        <w:t>than a criminal trial, thus reducing the</w:t>
      </w:r>
      <w:r>
        <w:rPr>
          <w:color w:val="234A58"/>
          <w:spacing w:val="40"/>
        </w:rPr>
        <w:t xml:space="preserve"> </w:t>
      </w:r>
      <w:r>
        <w:rPr>
          <w:color w:val="234A58"/>
        </w:rPr>
        <w:t>exposure</w:t>
      </w:r>
      <w:r>
        <w:rPr>
          <w:color w:val="234A58"/>
          <w:spacing w:val="40"/>
        </w:rPr>
        <w:t xml:space="preserve"> </w:t>
      </w:r>
      <w:r>
        <w:rPr>
          <w:color w:val="234A58"/>
        </w:rPr>
        <w:t>of the</w:t>
      </w:r>
      <w:r>
        <w:rPr>
          <w:color w:val="234A58"/>
          <w:spacing w:val="-1"/>
        </w:rPr>
        <w:t xml:space="preserve"> </w:t>
      </w:r>
      <w:r>
        <w:rPr>
          <w:color w:val="234A58"/>
        </w:rPr>
        <w:t>offender</w:t>
      </w:r>
      <w:r>
        <w:rPr>
          <w:color w:val="234A58"/>
          <w:spacing w:val="-2"/>
        </w:rPr>
        <w:t xml:space="preserve"> </w:t>
      </w:r>
      <w:r>
        <w:rPr>
          <w:color w:val="234A58"/>
        </w:rPr>
        <w:t>to</w:t>
      </w:r>
      <w:r>
        <w:rPr>
          <w:color w:val="234A58"/>
          <w:spacing w:val="-1"/>
        </w:rPr>
        <w:t xml:space="preserve"> </w:t>
      </w:r>
      <w:r>
        <w:rPr>
          <w:color w:val="234A58"/>
        </w:rPr>
        <w:t>the</w:t>
      </w:r>
      <w:r>
        <w:rPr>
          <w:color w:val="234A58"/>
          <w:spacing w:val="-1"/>
        </w:rPr>
        <w:t xml:space="preserve"> </w:t>
      </w:r>
      <w:r>
        <w:rPr>
          <w:color w:val="234A58"/>
        </w:rPr>
        <w:t>entire</w:t>
      </w:r>
      <w:r>
        <w:rPr>
          <w:color w:val="234A58"/>
          <w:spacing w:val="-1"/>
        </w:rPr>
        <w:t xml:space="preserve"> </w:t>
      </w:r>
      <w:r>
        <w:rPr>
          <w:color w:val="234A58"/>
        </w:rPr>
        <w:t>criminal</w:t>
      </w:r>
      <w:r>
        <w:rPr>
          <w:color w:val="234A58"/>
          <w:spacing w:val="-3"/>
        </w:rPr>
        <w:t xml:space="preserve"> </w:t>
      </w:r>
      <w:r>
        <w:rPr>
          <w:color w:val="234A58"/>
        </w:rPr>
        <w:t>jus</w:t>
      </w:r>
      <w:r>
        <w:rPr>
          <w:color w:val="234A58"/>
        </w:rPr>
        <w:t>tice</w:t>
      </w:r>
      <w:r>
        <w:rPr>
          <w:color w:val="234A58"/>
          <w:spacing w:val="-1"/>
        </w:rPr>
        <w:t xml:space="preserve"> </w:t>
      </w:r>
      <w:proofErr w:type="gramStart"/>
      <w:r>
        <w:rPr>
          <w:color w:val="234A58"/>
        </w:rPr>
        <w:t>system, and</w:t>
      </w:r>
      <w:proofErr w:type="gramEnd"/>
      <w:r>
        <w:rPr>
          <w:color w:val="234A58"/>
        </w:rPr>
        <w:t xml:space="preserve"> reducing the costs to the offender and the </w:t>
      </w:r>
      <w:r>
        <w:rPr>
          <w:color w:val="234A58"/>
          <w:spacing w:val="-2"/>
        </w:rPr>
        <w:t>government.</w:t>
      </w:r>
    </w:p>
    <w:p w14:paraId="7F368DF5" w14:textId="77777777" w:rsidR="00B07341" w:rsidRDefault="00895636">
      <w:pPr>
        <w:pStyle w:val="BodyText"/>
        <w:spacing w:before="2" w:line="316" w:lineRule="auto"/>
        <w:ind w:left="1171" w:right="98" w:firstLine="178"/>
      </w:pPr>
      <w:r>
        <w:rPr>
          <w:color w:val="234A58"/>
        </w:rPr>
        <w:t>The value of this section</w:t>
      </w:r>
      <w:r>
        <w:rPr>
          <w:color w:val="234A58"/>
          <w:spacing w:val="-1"/>
        </w:rPr>
        <w:t xml:space="preserve"> </w:t>
      </w:r>
      <w:r>
        <w:rPr>
          <w:color w:val="234A58"/>
        </w:rPr>
        <w:t>is that it allows the government to punish a minor drug offender, gives</w:t>
      </w:r>
      <w:r>
        <w:rPr>
          <w:color w:val="234A58"/>
          <w:spacing w:val="-5"/>
        </w:rPr>
        <w:t xml:space="preserve"> </w:t>
      </w:r>
      <w:r>
        <w:rPr>
          <w:color w:val="234A58"/>
        </w:rPr>
        <w:t>the</w:t>
      </w:r>
      <w:r>
        <w:rPr>
          <w:color w:val="234A58"/>
          <w:spacing w:val="-5"/>
        </w:rPr>
        <w:t xml:space="preserve"> </w:t>
      </w:r>
      <w:r>
        <w:rPr>
          <w:color w:val="234A58"/>
        </w:rPr>
        <w:t>drug</w:t>
      </w:r>
      <w:r>
        <w:rPr>
          <w:color w:val="234A58"/>
          <w:spacing w:val="-5"/>
        </w:rPr>
        <w:t xml:space="preserve"> </w:t>
      </w:r>
      <w:r>
        <w:rPr>
          <w:color w:val="234A58"/>
        </w:rPr>
        <w:t>offender</w:t>
      </w:r>
      <w:r>
        <w:rPr>
          <w:color w:val="234A58"/>
          <w:spacing w:val="-6"/>
        </w:rPr>
        <w:t xml:space="preserve"> </w:t>
      </w:r>
      <w:r>
        <w:rPr>
          <w:color w:val="234A58"/>
        </w:rPr>
        <w:t>the</w:t>
      </w:r>
      <w:r>
        <w:rPr>
          <w:color w:val="234A58"/>
          <w:spacing w:val="-5"/>
        </w:rPr>
        <w:t xml:space="preserve"> </w:t>
      </w:r>
      <w:r>
        <w:rPr>
          <w:color w:val="234A58"/>
        </w:rPr>
        <w:t>opportunity</w:t>
      </w:r>
      <w:r>
        <w:rPr>
          <w:color w:val="234A58"/>
          <w:spacing w:val="-5"/>
        </w:rPr>
        <w:t xml:space="preserve"> </w:t>
      </w:r>
      <w:r>
        <w:rPr>
          <w:color w:val="234A58"/>
        </w:rPr>
        <w:t>to</w:t>
      </w:r>
      <w:r>
        <w:rPr>
          <w:color w:val="234A58"/>
          <w:spacing w:val="-5"/>
        </w:rPr>
        <w:t xml:space="preserve"> </w:t>
      </w:r>
      <w:r>
        <w:rPr>
          <w:color w:val="234A58"/>
        </w:rPr>
        <w:t>fully</w:t>
      </w:r>
    </w:p>
    <w:p w14:paraId="6AF0DB86" w14:textId="77777777" w:rsidR="00B07341" w:rsidRDefault="00895636">
      <w:pPr>
        <w:pStyle w:val="BodyText"/>
        <w:spacing w:before="95" w:line="316" w:lineRule="auto"/>
        <w:ind w:left="537" w:right="1267"/>
      </w:pPr>
      <w:r>
        <w:br w:type="column"/>
      </w:r>
      <w:r>
        <w:rPr>
          <w:color w:val="234A58"/>
        </w:rPr>
        <w:t xml:space="preserve">redeem himself or </w:t>
      </w:r>
      <w:proofErr w:type="gramStart"/>
      <w:r>
        <w:rPr>
          <w:color w:val="234A58"/>
        </w:rPr>
        <w:t>herself, and</w:t>
      </w:r>
      <w:proofErr w:type="gramEnd"/>
      <w:r>
        <w:rPr>
          <w:color w:val="234A58"/>
        </w:rPr>
        <w:t xml:space="preserve"> have all public record of the proceeding destroyed. If this was the</w:t>
      </w:r>
      <w:r>
        <w:rPr>
          <w:color w:val="234A58"/>
          <w:spacing w:val="-5"/>
        </w:rPr>
        <w:t xml:space="preserve"> </w:t>
      </w:r>
      <w:r>
        <w:rPr>
          <w:color w:val="234A58"/>
        </w:rPr>
        <w:t>drug</w:t>
      </w:r>
      <w:r>
        <w:rPr>
          <w:color w:val="234A58"/>
          <w:spacing w:val="-5"/>
        </w:rPr>
        <w:t xml:space="preserve"> </w:t>
      </w:r>
      <w:r>
        <w:rPr>
          <w:color w:val="234A58"/>
        </w:rPr>
        <w:t>offender’s</w:t>
      </w:r>
      <w:r>
        <w:rPr>
          <w:color w:val="234A58"/>
          <w:spacing w:val="-4"/>
        </w:rPr>
        <w:t xml:space="preserve"> </w:t>
      </w:r>
      <w:r>
        <w:rPr>
          <w:color w:val="234A58"/>
        </w:rPr>
        <w:t>first</w:t>
      </w:r>
      <w:r>
        <w:rPr>
          <w:color w:val="234A58"/>
          <w:spacing w:val="-6"/>
        </w:rPr>
        <w:t xml:space="preserve"> </w:t>
      </w:r>
      <w:r>
        <w:rPr>
          <w:color w:val="234A58"/>
        </w:rPr>
        <w:t>offense,</w:t>
      </w:r>
      <w:r>
        <w:rPr>
          <w:color w:val="234A58"/>
          <w:spacing w:val="-6"/>
        </w:rPr>
        <w:t xml:space="preserve"> </w:t>
      </w:r>
      <w:r>
        <w:rPr>
          <w:color w:val="234A58"/>
        </w:rPr>
        <w:t>and</w:t>
      </w:r>
      <w:r>
        <w:rPr>
          <w:color w:val="234A58"/>
          <w:spacing w:val="-5"/>
        </w:rPr>
        <w:t xml:space="preserve"> </w:t>
      </w:r>
      <w:r>
        <w:rPr>
          <w:color w:val="234A58"/>
        </w:rPr>
        <w:t>the</w:t>
      </w:r>
      <w:r>
        <w:rPr>
          <w:color w:val="234A58"/>
          <w:spacing w:val="-5"/>
        </w:rPr>
        <w:t xml:space="preserve"> </w:t>
      </w:r>
      <w:r>
        <w:rPr>
          <w:color w:val="234A58"/>
        </w:rPr>
        <w:t>offender has paid all fines, can pass a drug test, and has not been convicted of a crime after three years, the offend</w:t>
      </w:r>
      <w:r>
        <w:rPr>
          <w:color w:val="234A58"/>
        </w:rPr>
        <w:t xml:space="preserve">er can request that all proceedings be </w:t>
      </w:r>
      <w:r>
        <w:rPr>
          <w:color w:val="234A58"/>
          <w:spacing w:val="-2"/>
        </w:rPr>
        <w:t>dismissed.</w:t>
      </w:r>
    </w:p>
    <w:p w14:paraId="352296B2" w14:textId="77777777" w:rsidR="00B07341" w:rsidRDefault="00895636">
      <w:pPr>
        <w:pStyle w:val="BodyText"/>
        <w:spacing w:before="3" w:line="316" w:lineRule="auto"/>
        <w:ind w:left="537" w:right="1175" w:firstLine="177"/>
      </w:pPr>
      <w:r>
        <w:rPr>
          <w:color w:val="234A58"/>
        </w:rPr>
        <w:t>If</w:t>
      </w:r>
      <w:r>
        <w:rPr>
          <w:color w:val="234A58"/>
          <w:spacing w:val="-6"/>
        </w:rPr>
        <w:t xml:space="preserve"> </w:t>
      </w:r>
      <w:r>
        <w:rPr>
          <w:color w:val="234A58"/>
        </w:rPr>
        <w:t>the</w:t>
      </w:r>
      <w:r>
        <w:rPr>
          <w:color w:val="234A58"/>
          <w:spacing w:val="-5"/>
        </w:rPr>
        <w:t xml:space="preserve"> </w:t>
      </w:r>
      <w:r>
        <w:rPr>
          <w:color w:val="234A58"/>
        </w:rPr>
        <w:t>proceeding</w:t>
      </w:r>
      <w:r>
        <w:rPr>
          <w:color w:val="234A58"/>
          <w:spacing w:val="-5"/>
        </w:rPr>
        <w:t xml:space="preserve"> </w:t>
      </w:r>
      <w:r>
        <w:rPr>
          <w:color w:val="234A58"/>
        </w:rPr>
        <w:t>is</w:t>
      </w:r>
      <w:r>
        <w:rPr>
          <w:color w:val="234A58"/>
          <w:spacing w:val="-5"/>
        </w:rPr>
        <w:t xml:space="preserve"> </w:t>
      </w:r>
      <w:r>
        <w:rPr>
          <w:color w:val="234A58"/>
        </w:rPr>
        <w:t>dismissed,</w:t>
      </w:r>
      <w:r>
        <w:rPr>
          <w:color w:val="234A58"/>
          <w:spacing w:val="-6"/>
        </w:rPr>
        <w:t xml:space="preserve"> </w:t>
      </w:r>
      <w:r>
        <w:rPr>
          <w:color w:val="234A58"/>
        </w:rPr>
        <w:t>the</w:t>
      </w:r>
      <w:r>
        <w:rPr>
          <w:color w:val="234A58"/>
          <w:spacing w:val="-5"/>
        </w:rPr>
        <w:t xml:space="preserve"> </w:t>
      </w:r>
      <w:r>
        <w:rPr>
          <w:color w:val="234A58"/>
        </w:rPr>
        <w:t>drug</w:t>
      </w:r>
      <w:r>
        <w:rPr>
          <w:color w:val="234A58"/>
          <w:spacing w:val="-5"/>
        </w:rPr>
        <w:t xml:space="preserve"> </w:t>
      </w:r>
      <w:r>
        <w:rPr>
          <w:color w:val="234A58"/>
        </w:rPr>
        <w:t xml:space="preserve">offender can lawfully say he or she had never been prosecuted, either criminally or civilly, for a drug </w:t>
      </w:r>
      <w:r>
        <w:rPr>
          <w:color w:val="234A58"/>
          <w:spacing w:val="-2"/>
        </w:rPr>
        <w:t>offense.</w:t>
      </w:r>
    </w:p>
    <w:p w14:paraId="0AFBFD9D" w14:textId="77777777" w:rsidR="00B07341" w:rsidRDefault="00895636">
      <w:pPr>
        <w:pStyle w:val="BodyText"/>
        <w:spacing w:before="2" w:line="316" w:lineRule="auto"/>
        <w:ind w:left="537" w:right="1175" w:firstLine="177"/>
      </w:pPr>
      <w:r>
        <w:rPr>
          <w:color w:val="234A58"/>
        </w:rPr>
        <w:t>The law has imposed two limitations on this section’</w:t>
      </w:r>
      <w:r>
        <w:rPr>
          <w:color w:val="234A58"/>
        </w:rPr>
        <w:t>s use. It may not be used if (1) the drug offender has been previously convicted of a federal</w:t>
      </w:r>
      <w:r>
        <w:rPr>
          <w:color w:val="234A58"/>
          <w:spacing w:val="-4"/>
        </w:rPr>
        <w:t xml:space="preserve"> </w:t>
      </w:r>
      <w:r>
        <w:rPr>
          <w:color w:val="234A58"/>
        </w:rPr>
        <w:t>or</w:t>
      </w:r>
      <w:r>
        <w:rPr>
          <w:color w:val="234A58"/>
          <w:spacing w:val="-6"/>
        </w:rPr>
        <w:t xml:space="preserve"> </w:t>
      </w:r>
      <w:r>
        <w:rPr>
          <w:color w:val="234A58"/>
        </w:rPr>
        <w:t>state</w:t>
      </w:r>
      <w:r>
        <w:rPr>
          <w:color w:val="234A58"/>
          <w:spacing w:val="-5"/>
        </w:rPr>
        <w:t xml:space="preserve"> </w:t>
      </w:r>
      <w:r>
        <w:rPr>
          <w:color w:val="234A58"/>
        </w:rPr>
        <w:t>drug</w:t>
      </w:r>
      <w:r>
        <w:rPr>
          <w:color w:val="234A58"/>
          <w:spacing w:val="-5"/>
        </w:rPr>
        <w:t xml:space="preserve"> </w:t>
      </w:r>
      <w:r>
        <w:rPr>
          <w:color w:val="234A58"/>
        </w:rPr>
        <w:t>offense;</w:t>
      </w:r>
      <w:r>
        <w:rPr>
          <w:color w:val="234A58"/>
          <w:spacing w:val="-6"/>
        </w:rPr>
        <w:t xml:space="preserve"> </w:t>
      </w:r>
      <w:r>
        <w:rPr>
          <w:color w:val="234A58"/>
        </w:rPr>
        <w:t>or</w:t>
      </w:r>
      <w:r>
        <w:rPr>
          <w:color w:val="234A58"/>
          <w:spacing w:val="-6"/>
        </w:rPr>
        <w:t xml:space="preserve"> </w:t>
      </w:r>
      <w:r>
        <w:rPr>
          <w:color w:val="234A58"/>
        </w:rPr>
        <w:t>(2)</w:t>
      </w:r>
      <w:r>
        <w:rPr>
          <w:color w:val="234A58"/>
          <w:spacing w:val="-6"/>
        </w:rPr>
        <w:t xml:space="preserve"> </w:t>
      </w:r>
      <w:r>
        <w:rPr>
          <w:color w:val="234A58"/>
        </w:rPr>
        <w:t>the</w:t>
      </w:r>
      <w:r>
        <w:rPr>
          <w:color w:val="234A58"/>
          <w:spacing w:val="-5"/>
        </w:rPr>
        <w:t xml:space="preserve"> </w:t>
      </w:r>
      <w:r>
        <w:rPr>
          <w:color w:val="234A58"/>
        </w:rPr>
        <w:t>offender has</w:t>
      </w:r>
      <w:r>
        <w:rPr>
          <w:color w:val="234A58"/>
          <w:spacing w:val="-6"/>
        </w:rPr>
        <w:t xml:space="preserve"> </w:t>
      </w:r>
      <w:r>
        <w:rPr>
          <w:color w:val="234A58"/>
        </w:rPr>
        <w:t>already</w:t>
      </w:r>
      <w:r>
        <w:rPr>
          <w:color w:val="234A58"/>
          <w:spacing w:val="-5"/>
        </w:rPr>
        <w:t xml:space="preserve"> </w:t>
      </w:r>
      <w:r>
        <w:rPr>
          <w:color w:val="234A58"/>
        </w:rPr>
        <w:t>been</w:t>
      </w:r>
      <w:r>
        <w:rPr>
          <w:color w:val="234A58"/>
          <w:spacing w:val="-6"/>
        </w:rPr>
        <w:t xml:space="preserve"> </w:t>
      </w:r>
      <w:r>
        <w:rPr>
          <w:color w:val="234A58"/>
        </w:rPr>
        <w:t>fined</w:t>
      </w:r>
      <w:r>
        <w:rPr>
          <w:color w:val="234A58"/>
          <w:spacing w:val="-5"/>
        </w:rPr>
        <w:t xml:space="preserve"> </w:t>
      </w:r>
      <w:r>
        <w:rPr>
          <w:color w:val="234A58"/>
        </w:rPr>
        <w:t>twice</w:t>
      </w:r>
      <w:r>
        <w:rPr>
          <w:color w:val="234A58"/>
          <w:spacing w:val="-6"/>
        </w:rPr>
        <w:t xml:space="preserve"> </w:t>
      </w:r>
      <w:r>
        <w:rPr>
          <w:color w:val="234A58"/>
        </w:rPr>
        <w:t>under</w:t>
      </w:r>
      <w:r>
        <w:rPr>
          <w:color w:val="234A58"/>
          <w:spacing w:val="-6"/>
        </w:rPr>
        <w:t xml:space="preserve"> </w:t>
      </w:r>
      <w:r>
        <w:rPr>
          <w:color w:val="234A58"/>
        </w:rPr>
        <w:t>this</w:t>
      </w:r>
      <w:r>
        <w:rPr>
          <w:color w:val="234A58"/>
          <w:spacing w:val="-5"/>
        </w:rPr>
        <w:t xml:space="preserve"> </w:t>
      </w:r>
      <w:r>
        <w:rPr>
          <w:color w:val="234A58"/>
          <w:spacing w:val="-2"/>
        </w:rPr>
        <w:t>section.</w:t>
      </w:r>
    </w:p>
    <w:p w14:paraId="003D2670" w14:textId="77777777" w:rsidR="00B07341" w:rsidRDefault="00B07341">
      <w:pPr>
        <w:pStyle w:val="BodyText"/>
        <w:rPr>
          <w:sz w:val="24"/>
        </w:rPr>
      </w:pPr>
    </w:p>
    <w:p w14:paraId="44F84538" w14:textId="77777777" w:rsidR="00B07341" w:rsidRDefault="00B07341">
      <w:pPr>
        <w:pStyle w:val="BodyText"/>
        <w:rPr>
          <w:sz w:val="24"/>
        </w:rPr>
      </w:pPr>
    </w:p>
    <w:p w14:paraId="03844778" w14:textId="77777777" w:rsidR="00B07341" w:rsidRDefault="00B07341">
      <w:pPr>
        <w:pStyle w:val="BodyText"/>
        <w:rPr>
          <w:sz w:val="24"/>
        </w:rPr>
      </w:pPr>
    </w:p>
    <w:p w14:paraId="04B68B75" w14:textId="77777777" w:rsidR="00B07341" w:rsidRDefault="00B07341">
      <w:pPr>
        <w:pStyle w:val="BodyText"/>
        <w:rPr>
          <w:sz w:val="24"/>
        </w:rPr>
      </w:pPr>
    </w:p>
    <w:p w14:paraId="6A10B834" w14:textId="77777777" w:rsidR="00B07341" w:rsidRDefault="00B07341">
      <w:pPr>
        <w:pStyle w:val="BodyText"/>
        <w:rPr>
          <w:sz w:val="24"/>
        </w:rPr>
      </w:pPr>
    </w:p>
    <w:p w14:paraId="1E77A5A5" w14:textId="77777777" w:rsidR="00B07341" w:rsidRDefault="00B07341">
      <w:pPr>
        <w:pStyle w:val="BodyText"/>
        <w:rPr>
          <w:sz w:val="24"/>
        </w:rPr>
      </w:pPr>
    </w:p>
    <w:p w14:paraId="6F1A5CFE" w14:textId="77777777" w:rsidR="00B07341" w:rsidRDefault="00B07341">
      <w:pPr>
        <w:pStyle w:val="BodyText"/>
        <w:rPr>
          <w:sz w:val="24"/>
        </w:rPr>
      </w:pPr>
    </w:p>
    <w:p w14:paraId="616E6300" w14:textId="77777777" w:rsidR="00B07341" w:rsidRDefault="00B07341">
      <w:pPr>
        <w:pStyle w:val="BodyText"/>
        <w:rPr>
          <w:sz w:val="24"/>
        </w:rPr>
      </w:pPr>
    </w:p>
    <w:p w14:paraId="62D8D209" w14:textId="77777777" w:rsidR="00B07341" w:rsidRDefault="00B07341">
      <w:pPr>
        <w:pStyle w:val="BodyText"/>
        <w:rPr>
          <w:sz w:val="24"/>
        </w:rPr>
      </w:pPr>
    </w:p>
    <w:p w14:paraId="32FE97B6" w14:textId="77777777" w:rsidR="00B07341" w:rsidRDefault="00B07341">
      <w:pPr>
        <w:pStyle w:val="BodyText"/>
        <w:rPr>
          <w:sz w:val="24"/>
        </w:rPr>
      </w:pPr>
    </w:p>
    <w:p w14:paraId="6C0EDEEE" w14:textId="77777777" w:rsidR="00B07341" w:rsidRDefault="00B07341">
      <w:pPr>
        <w:pStyle w:val="BodyText"/>
        <w:rPr>
          <w:sz w:val="24"/>
        </w:rPr>
      </w:pPr>
    </w:p>
    <w:p w14:paraId="118B4B0C" w14:textId="77777777" w:rsidR="00B07341" w:rsidRDefault="00B07341">
      <w:pPr>
        <w:pStyle w:val="BodyText"/>
        <w:rPr>
          <w:sz w:val="24"/>
        </w:rPr>
      </w:pPr>
    </w:p>
    <w:p w14:paraId="27CAC522" w14:textId="77777777" w:rsidR="00B07341" w:rsidRDefault="00B07341">
      <w:pPr>
        <w:pStyle w:val="BodyText"/>
        <w:rPr>
          <w:sz w:val="24"/>
        </w:rPr>
      </w:pPr>
    </w:p>
    <w:p w14:paraId="28F95E8D" w14:textId="77777777" w:rsidR="00B07341" w:rsidRDefault="00B07341">
      <w:pPr>
        <w:pStyle w:val="BodyText"/>
        <w:rPr>
          <w:sz w:val="24"/>
        </w:rPr>
      </w:pPr>
    </w:p>
    <w:p w14:paraId="01AD1FB8" w14:textId="77777777" w:rsidR="00B07341" w:rsidRDefault="00B07341">
      <w:pPr>
        <w:pStyle w:val="BodyText"/>
        <w:rPr>
          <w:sz w:val="24"/>
        </w:rPr>
      </w:pPr>
    </w:p>
    <w:p w14:paraId="69A676CF" w14:textId="77777777" w:rsidR="00B07341" w:rsidRDefault="00B07341">
      <w:pPr>
        <w:pStyle w:val="BodyText"/>
        <w:rPr>
          <w:sz w:val="24"/>
        </w:rPr>
      </w:pPr>
    </w:p>
    <w:p w14:paraId="3228E068" w14:textId="77777777" w:rsidR="00B07341" w:rsidRDefault="00B07341">
      <w:pPr>
        <w:pStyle w:val="BodyText"/>
        <w:rPr>
          <w:sz w:val="24"/>
        </w:rPr>
      </w:pPr>
    </w:p>
    <w:p w14:paraId="6535D444" w14:textId="77777777" w:rsidR="00B07341" w:rsidRDefault="00B07341">
      <w:pPr>
        <w:pStyle w:val="BodyText"/>
        <w:rPr>
          <w:sz w:val="24"/>
        </w:rPr>
      </w:pPr>
    </w:p>
    <w:p w14:paraId="5D1D106A" w14:textId="77777777" w:rsidR="00B07341" w:rsidRDefault="00B07341">
      <w:pPr>
        <w:pStyle w:val="BodyText"/>
        <w:rPr>
          <w:sz w:val="24"/>
        </w:rPr>
      </w:pPr>
    </w:p>
    <w:p w14:paraId="3F0B98EF" w14:textId="77777777" w:rsidR="00B07341" w:rsidRDefault="00B07341">
      <w:pPr>
        <w:pStyle w:val="BodyText"/>
        <w:rPr>
          <w:sz w:val="24"/>
        </w:rPr>
      </w:pPr>
    </w:p>
    <w:p w14:paraId="3AF6EE47" w14:textId="77777777" w:rsidR="00B07341" w:rsidRDefault="00B07341">
      <w:pPr>
        <w:pStyle w:val="BodyText"/>
        <w:rPr>
          <w:sz w:val="24"/>
        </w:rPr>
      </w:pPr>
    </w:p>
    <w:p w14:paraId="2E1FF163" w14:textId="77777777" w:rsidR="00B07341" w:rsidRDefault="00B07341">
      <w:pPr>
        <w:pStyle w:val="BodyText"/>
        <w:rPr>
          <w:sz w:val="24"/>
        </w:rPr>
      </w:pPr>
    </w:p>
    <w:p w14:paraId="1A7C2368" w14:textId="77777777" w:rsidR="00B07341" w:rsidRDefault="00B07341">
      <w:pPr>
        <w:pStyle w:val="BodyText"/>
        <w:rPr>
          <w:sz w:val="24"/>
        </w:rPr>
      </w:pPr>
    </w:p>
    <w:p w14:paraId="2767085A" w14:textId="77777777" w:rsidR="00B07341" w:rsidRDefault="00B07341">
      <w:pPr>
        <w:pStyle w:val="BodyText"/>
        <w:rPr>
          <w:sz w:val="24"/>
        </w:rPr>
      </w:pPr>
    </w:p>
    <w:p w14:paraId="36B827AF" w14:textId="77777777" w:rsidR="00B07341" w:rsidRDefault="00B07341">
      <w:pPr>
        <w:pStyle w:val="BodyText"/>
        <w:rPr>
          <w:sz w:val="24"/>
        </w:rPr>
      </w:pPr>
    </w:p>
    <w:p w14:paraId="51D726E3" w14:textId="77777777" w:rsidR="00B07341" w:rsidRDefault="00B07341">
      <w:pPr>
        <w:pStyle w:val="BodyText"/>
        <w:rPr>
          <w:sz w:val="24"/>
        </w:rPr>
      </w:pPr>
    </w:p>
    <w:p w14:paraId="45FBA2CA" w14:textId="77777777" w:rsidR="00B07341" w:rsidRDefault="00B07341">
      <w:pPr>
        <w:pStyle w:val="BodyText"/>
        <w:rPr>
          <w:sz w:val="24"/>
        </w:rPr>
      </w:pPr>
    </w:p>
    <w:p w14:paraId="61A0EE6E" w14:textId="77777777" w:rsidR="00B07341" w:rsidRDefault="00895636">
      <w:pPr>
        <w:spacing w:before="207"/>
        <w:ind w:left="349"/>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17</w:t>
      </w:r>
    </w:p>
    <w:p w14:paraId="75E7E400"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16" w:space="40"/>
            <w:col w:w="6384"/>
          </w:cols>
        </w:sectPr>
      </w:pPr>
    </w:p>
    <w:p w14:paraId="5C22BF5F" w14:textId="77777777" w:rsidR="00B07341" w:rsidRDefault="00B07341">
      <w:pPr>
        <w:pStyle w:val="BodyText"/>
        <w:rPr>
          <w:rFonts w:ascii="Book Antiqua"/>
          <w:sz w:val="20"/>
        </w:rPr>
      </w:pPr>
    </w:p>
    <w:p w14:paraId="3C148497" w14:textId="77777777" w:rsidR="00B07341" w:rsidRDefault="00B07341">
      <w:pPr>
        <w:pStyle w:val="BodyText"/>
        <w:rPr>
          <w:rFonts w:ascii="Book Antiqua"/>
          <w:sz w:val="20"/>
        </w:rPr>
      </w:pPr>
    </w:p>
    <w:p w14:paraId="7A2F6FF7" w14:textId="77777777" w:rsidR="00B07341" w:rsidRDefault="00B07341">
      <w:pPr>
        <w:pStyle w:val="BodyText"/>
        <w:spacing w:before="12"/>
        <w:rPr>
          <w:rFonts w:ascii="Book Antiqua"/>
        </w:rPr>
      </w:pPr>
    </w:p>
    <w:p w14:paraId="08E75224" w14:textId="77777777" w:rsidR="00B07341" w:rsidRDefault="00895636">
      <w:pPr>
        <w:pStyle w:val="Heading4"/>
        <w:spacing w:before="90"/>
        <w:ind w:left="1456" w:right="1244"/>
        <w:jc w:val="center"/>
      </w:pPr>
      <w:bookmarkStart w:id="2" w:name="_bookmark2"/>
      <w:bookmarkEnd w:id="2"/>
      <w:r>
        <w:rPr>
          <w:color w:val="006E6C"/>
          <w:w w:val="110"/>
        </w:rPr>
        <w:t>Drug</w:t>
      </w:r>
      <w:r>
        <w:rPr>
          <w:color w:val="006E6C"/>
          <w:spacing w:val="-6"/>
          <w:w w:val="110"/>
        </w:rPr>
        <w:t xml:space="preserve"> </w:t>
      </w:r>
      <w:r>
        <w:rPr>
          <w:color w:val="006E6C"/>
          <w:spacing w:val="-2"/>
          <w:w w:val="110"/>
        </w:rPr>
        <w:t>Scheduling</w:t>
      </w:r>
    </w:p>
    <w:p w14:paraId="2D46E8D9" w14:textId="77777777" w:rsidR="00B07341" w:rsidRDefault="00B07341">
      <w:pPr>
        <w:pStyle w:val="BodyText"/>
        <w:spacing w:before="10"/>
        <w:rPr>
          <w:b/>
          <w:sz w:val="32"/>
        </w:rPr>
      </w:pPr>
    </w:p>
    <w:p w14:paraId="145FA866" w14:textId="77777777" w:rsidR="00B07341" w:rsidRDefault="00895636">
      <w:pPr>
        <w:pStyle w:val="BodyText"/>
        <w:spacing w:line="316" w:lineRule="auto"/>
        <w:ind w:left="1080" w:right="1388"/>
      </w:pPr>
      <w:r>
        <w:rPr>
          <w:color w:val="234A58"/>
        </w:rPr>
        <w:t>This document is a general reference and not a comprehensive list. This list describes the basic or</w:t>
      </w:r>
      <w:r>
        <w:rPr>
          <w:color w:val="234A58"/>
          <w:spacing w:val="40"/>
        </w:rPr>
        <w:t xml:space="preserve"> </w:t>
      </w:r>
      <w:r>
        <w:rPr>
          <w:color w:val="234A58"/>
        </w:rPr>
        <w:t>parent chemical and does not describe the salts, isomers and salts of isomers, esters, ethers, and derivatives</w:t>
      </w:r>
      <w:r>
        <w:rPr>
          <w:color w:val="234A58"/>
          <w:spacing w:val="-3"/>
        </w:rPr>
        <w:t xml:space="preserve"> </w:t>
      </w:r>
      <w:r>
        <w:rPr>
          <w:color w:val="234A58"/>
        </w:rPr>
        <w:t>which</w:t>
      </w:r>
      <w:r>
        <w:rPr>
          <w:color w:val="234A58"/>
          <w:spacing w:val="-3"/>
        </w:rPr>
        <w:t xml:space="preserve"> </w:t>
      </w:r>
      <w:r>
        <w:rPr>
          <w:color w:val="234A58"/>
        </w:rPr>
        <w:t>may</w:t>
      </w:r>
      <w:r>
        <w:rPr>
          <w:color w:val="234A58"/>
          <w:spacing w:val="-3"/>
        </w:rPr>
        <w:t xml:space="preserve"> </w:t>
      </w:r>
      <w:r>
        <w:rPr>
          <w:color w:val="234A58"/>
        </w:rPr>
        <w:t>also</w:t>
      </w:r>
      <w:r>
        <w:rPr>
          <w:color w:val="234A58"/>
          <w:spacing w:val="-3"/>
        </w:rPr>
        <w:t xml:space="preserve"> </w:t>
      </w:r>
      <w:r>
        <w:rPr>
          <w:color w:val="234A58"/>
        </w:rPr>
        <w:t>be</w:t>
      </w:r>
      <w:r>
        <w:rPr>
          <w:color w:val="234A58"/>
          <w:spacing w:val="-3"/>
        </w:rPr>
        <w:t xml:space="preserve"> </w:t>
      </w:r>
      <w:r>
        <w:rPr>
          <w:color w:val="234A58"/>
        </w:rPr>
        <w:t>controlled</w:t>
      </w:r>
      <w:r>
        <w:rPr>
          <w:color w:val="234A58"/>
          <w:spacing w:val="-3"/>
        </w:rPr>
        <w:t xml:space="preserve"> </w:t>
      </w:r>
      <w:r>
        <w:rPr>
          <w:color w:val="234A58"/>
        </w:rPr>
        <w:t>substances.</w:t>
      </w:r>
      <w:r>
        <w:rPr>
          <w:color w:val="234A58"/>
          <w:spacing w:val="-2"/>
        </w:rPr>
        <w:t xml:space="preserve"> </w:t>
      </w:r>
      <w:r>
        <w:rPr>
          <w:color w:val="234A58"/>
        </w:rPr>
        <w:t>While</w:t>
      </w:r>
      <w:r>
        <w:rPr>
          <w:color w:val="234A58"/>
          <w:spacing w:val="-3"/>
        </w:rPr>
        <w:t xml:space="preserve"> </w:t>
      </w:r>
      <w:r>
        <w:rPr>
          <w:color w:val="234A58"/>
        </w:rPr>
        <w:t>some</w:t>
      </w:r>
      <w:r>
        <w:rPr>
          <w:color w:val="234A58"/>
          <w:spacing w:val="-3"/>
        </w:rPr>
        <w:t xml:space="preserve"> </w:t>
      </w:r>
      <w:r>
        <w:rPr>
          <w:color w:val="234A58"/>
        </w:rPr>
        <w:t>positional</w:t>
      </w:r>
      <w:r>
        <w:rPr>
          <w:color w:val="234A58"/>
          <w:spacing w:val="-4"/>
        </w:rPr>
        <w:t xml:space="preserve"> </w:t>
      </w:r>
      <w:r>
        <w:rPr>
          <w:color w:val="234A58"/>
        </w:rPr>
        <w:t>isomers</w:t>
      </w:r>
      <w:r>
        <w:rPr>
          <w:color w:val="234A58"/>
          <w:spacing w:val="-4"/>
        </w:rPr>
        <w:t xml:space="preserve"> </w:t>
      </w:r>
      <w:r>
        <w:rPr>
          <w:color w:val="234A58"/>
        </w:rPr>
        <w:t>have</w:t>
      </w:r>
      <w:r>
        <w:rPr>
          <w:color w:val="234A58"/>
          <w:spacing w:val="-3"/>
        </w:rPr>
        <w:t xml:space="preserve"> </w:t>
      </w:r>
      <w:r>
        <w:rPr>
          <w:color w:val="234A58"/>
        </w:rPr>
        <w:t>been</w:t>
      </w:r>
      <w:r>
        <w:rPr>
          <w:color w:val="234A58"/>
          <w:spacing w:val="-3"/>
        </w:rPr>
        <w:t xml:space="preserve"> </w:t>
      </w:r>
      <w:r>
        <w:rPr>
          <w:color w:val="234A58"/>
        </w:rPr>
        <w:t>identified here, they are shown as examples, and the chart does not include every potential positional isomer.</w:t>
      </w:r>
    </w:p>
    <w:p w14:paraId="34CC032F" w14:textId="77777777" w:rsidR="00B07341" w:rsidRDefault="00895636">
      <w:pPr>
        <w:pStyle w:val="BodyText"/>
        <w:spacing w:before="2" w:line="316" w:lineRule="auto"/>
        <w:ind w:left="1080" w:right="1638"/>
        <w:jc w:val="both"/>
      </w:pPr>
      <w:r>
        <w:rPr>
          <w:color w:val="234A58"/>
        </w:rPr>
        <w:t>Cannabimimetic agents as defined under the Food</w:t>
      </w:r>
      <w:r>
        <w:rPr>
          <w:color w:val="234A58"/>
          <w:spacing w:val="-1"/>
        </w:rPr>
        <w:t xml:space="preserve"> </w:t>
      </w:r>
      <w:r>
        <w:rPr>
          <w:color w:val="234A58"/>
        </w:rPr>
        <w:t>and Drug Administration</w:t>
      </w:r>
      <w:r>
        <w:rPr>
          <w:color w:val="234A58"/>
          <w:spacing w:val="-1"/>
        </w:rPr>
        <w:t xml:space="preserve"> </w:t>
      </w:r>
      <w:r>
        <w:rPr>
          <w:color w:val="234A58"/>
        </w:rPr>
        <w:t>Safety and Innovation</w:t>
      </w:r>
      <w:r>
        <w:rPr>
          <w:color w:val="234A58"/>
        </w:rPr>
        <w:t xml:space="preserve"> Act were</w:t>
      </w:r>
      <w:r>
        <w:rPr>
          <w:color w:val="234A58"/>
          <w:spacing w:val="-3"/>
        </w:rPr>
        <w:t xml:space="preserve"> </w:t>
      </w:r>
      <w:r>
        <w:rPr>
          <w:color w:val="234A58"/>
        </w:rPr>
        <w:t>placed</w:t>
      </w:r>
      <w:r>
        <w:rPr>
          <w:color w:val="234A58"/>
          <w:spacing w:val="-2"/>
        </w:rPr>
        <w:t xml:space="preserve"> </w:t>
      </w:r>
      <w:r>
        <w:rPr>
          <w:color w:val="234A58"/>
        </w:rPr>
        <w:t>into</w:t>
      </w:r>
      <w:r>
        <w:rPr>
          <w:color w:val="234A58"/>
          <w:spacing w:val="-2"/>
        </w:rPr>
        <w:t xml:space="preserve"> </w:t>
      </w:r>
      <w:r>
        <w:rPr>
          <w:color w:val="234A58"/>
        </w:rPr>
        <w:t>Schedule</w:t>
      </w:r>
      <w:r>
        <w:rPr>
          <w:color w:val="234A58"/>
          <w:spacing w:val="-2"/>
        </w:rPr>
        <w:t xml:space="preserve"> </w:t>
      </w:r>
      <w:r>
        <w:rPr>
          <w:color w:val="234A58"/>
        </w:rPr>
        <w:t>I</w:t>
      </w:r>
      <w:r>
        <w:rPr>
          <w:color w:val="234A58"/>
          <w:spacing w:val="-3"/>
        </w:rPr>
        <w:t xml:space="preserve"> </w:t>
      </w:r>
      <w:r>
        <w:rPr>
          <w:color w:val="234A58"/>
        </w:rPr>
        <w:t>even</w:t>
      </w:r>
      <w:r>
        <w:rPr>
          <w:color w:val="234A58"/>
          <w:spacing w:val="-1"/>
        </w:rPr>
        <w:t xml:space="preserve"> </w:t>
      </w:r>
      <w:r>
        <w:rPr>
          <w:color w:val="234A58"/>
        </w:rPr>
        <w:t>though</w:t>
      </w:r>
      <w:r>
        <w:rPr>
          <w:color w:val="234A58"/>
          <w:spacing w:val="-2"/>
        </w:rPr>
        <w:t xml:space="preserve"> </w:t>
      </w:r>
      <w:r>
        <w:rPr>
          <w:color w:val="234A58"/>
        </w:rPr>
        <w:t>they</w:t>
      </w:r>
      <w:r>
        <w:rPr>
          <w:color w:val="234A58"/>
          <w:spacing w:val="-2"/>
        </w:rPr>
        <w:t xml:space="preserve"> </w:t>
      </w:r>
      <w:r>
        <w:rPr>
          <w:color w:val="234A58"/>
        </w:rPr>
        <w:t>are</w:t>
      </w:r>
      <w:r>
        <w:rPr>
          <w:color w:val="234A58"/>
          <w:spacing w:val="-3"/>
        </w:rPr>
        <w:t xml:space="preserve"> </w:t>
      </w:r>
      <w:r>
        <w:rPr>
          <w:color w:val="234A58"/>
        </w:rPr>
        <w:t>not</w:t>
      </w:r>
      <w:r>
        <w:rPr>
          <w:color w:val="234A58"/>
          <w:spacing w:val="-3"/>
        </w:rPr>
        <w:t xml:space="preserve"> </w:t>
      </w:r>
      <w:r>
        <w:rPr>
          <w:color w:val="234A58"/>
        </w:rPr>
        <w:t>included</w:t>
      </w:r>
      <w:r>
        <w:rPr>
          <w:color w:val="234A58"/>
          <w:spacing w:val="-2"/>
        </w:rPr>
        <w:t xml:space="preserve"> </w:t>
      </w:r>
      <w:r>
        <w:rPr>
          <w:color w:val="234A58"/>
        </w:rPr>
        <w:t>in</w:t>
      </w:r>
      <w:r>
        <w:rPr>
          <w:color w:val="234A58"/>
          <w:spacing w:val="-2"/>
        </w:rPr>
        <w:t xml:space="preserve"> </w:t>
      </w:r>
      <w:r>
        <w:rPr>
          <w:color w:val="234A58"/>
        </w:rPr>
        <w:t>this</w:t>
      </w:r>
      <w:r>
        <w:rPr>
          <w:color w:val="234A58"/>
          <w:spacing w:val="-2"/>
        </w:rPr>
        <w:t xml:space="preserve"> </w:t>
      </w:r>
      <w:proofErr w:type="gramStart"/>
      <w:r>
        <w:rPr>
          <w:color w:val="234A58"/>
        </w:rPr>
        <w:t>particular</w:t>
      </w:r>
      <w:r>
        <w:rPr>
          <w:color w:val="234A58"/>
          <w:spacing w:val="-3"/>
        </w:rPr>
        <w:t xml:space="preserve"> </w:t>
      </w:r>
      <w:r>
        <w:rPr>
          <w:color w:val="234A58"/>
        </w:rPr>
        <w:t>list</w:t>
      </w:r>
      <w:proofErr w:type="gramEnd"/>
      <w:r>
        <w:rPr>
          <w:color w:val="234A58"/>
        </w:rPr>
        <w:t>.</w:t>
      </w:r>
      <w:r>
        <w:rPr>
          <w:color w:val="234A58"/>
          <w:spacing w:val="-3"/>
        </w:rPr>
        <w:t xml:space="preserve"> </w:t>
      </w:r>
      <w:r>
        <w:rPr>
          <w:color w:val="234A58"/>
        </w:rPr>
        <w:t>Please</w:t>
      </w:r>
      <w:r>
        <w:rPr>
          <w:color w:val="234A58"/>
          <w:spacing w:val="-2"/>
        </w:rPr>
        <w:t xml:space="preserve"> </w:t>
      </w:r>
      <w:r>
        <w:rPr>
          <w:color w:val="234A58"/>
        </w:rPr>
        <w:t xml:space="preserve">visit </w:t>
      </w:r>
      <w:hyperlink r:id="rId29">
        <w:r>
          <w:rPr>
            <w:color w:val="234A58"/>
          </w:rPr>
          <w:t>https://</w:t>
        </w:r>
      </w:hyperlink>
      <w:r>
        <w:rPr>
          <w:color w:val="234A58"/>
        </w:rPr>
        <w:t xml:space="preserve"> </w:t>
      </w:r>
      <w:hyperlink r:id="rId30">
        <w:r>
          <w:rPr>
            <w:color w:val="234A58"/>
          </w:rPr>
          <w:t xml:space="preserve">go.usa.gov/59 </w:t>
        </w:r>
      </w:hyperlink>
      <w:r>
        <w:rPr>
          <w:color w:val="234A58"/>
        </w:rPr>
        <w:t>for the most recent updates to the list.</w:t>
      </w:r>
    </w:p>
    <w:p w14:paraId="11A2E969" w14:textId="77777777" w:rsidR="00B07341" w:rsidRDefault="00B07341">
      <w:pPr>
        <w:pStyle w:val="BodyText"/>
        <w:spacing w:before="9"/>
        <w:rPr>
          <w:sz w:val="20"/>
        </w:rPr>
      </w:pPr>
    </w:p>
    <w:p w14:paraId="31E111A0" w14:textId="77777777" w:rsidR="00B07341" w:rsidRDefault="00895636">
      <w:pPr>
        <w:pStyle w:val="Heading4"/>
        <w:spacing w:before="0"/>
        <w:ind w:left="1456" w:right="1250"/>
        <w:jc w:val="center"/>
      </w:pPr>
      <w:r>
        <w:rPr>
          <w:color w:val="006E6C"/>
          <w:w w:val="120"/>
        </w:rPr>
        <w:t>SCHE</w:t>
      </w:r>
      <w:r>
        <w:rPr>
          <w:color w:val="006E6C"/>
          <w:w w:val="120"/>
        </w:rPr>
        <w:t>DULE</w:t>
      </w:r>
      <w:r>
        <w:rPr>
          <w:color w:val="006E6C"/>
          <w:spacing w:val="-20"/>
          <w:w w:val="120"/>
        </w:rPr>
        <w:t xml:space="preserve"> </w:t>
      </w:r>
      <w:r>
        <w:rPr>
          <w:color w:val="006E6C"/>
          <w:spacing w:val="-10"/>
          <w:w w:val="175"/>
        </w:rPr>
        <w:t>I</w:t>
      </w:r>
    </w:p>
    <w:p w14:paraId="226DEE9C" w14:textId="77777777" w:rsidR="00B07341" w:rsidRDefault="00B07341">
      <w:pPr>
        <w:pStyle w:val="BodyText"/>
        <w:spacing w:before="2"/>
        <w:rPr>
          <w:b/>
          <w:sz w:val="11"/>
        </w:rPr>
      </w:pPr>
    </w:p>
    <w:tbl>
      <w:tblPr>
        <w:tblW w:w="0" w:type="auto"/>
        <w:tblCellSpacing w:w="9" w:type="dxa"/>
        <w:tblInd w:w="1070" w:type="dxa"/>
        <w:tblLayout w:type="fixed"/>
        <w:tblCellMar>
          <w:left w:w="0" w:type="dxa"/>
          <w:right w:w="0" w:type="dxa"/>
        </w:tblCellMar>
        <w:tblLook w:val="01E0" w:firstRow="1" w:lastRow="1" w:firstColumn="1" w:lastColumn="1" w:noHBand="0" w:noVBand="0"/>
      </w:tblPr>
      <w:tblGrid>
        <w:gridCol w:w="3422"/>
        <w:gridCol w:w="1629"/>
        <w:gridCol w:w="1651"/>
        <w:gridCol w:w="3448"/>
      </w:tblGrid>
      <w:tr w:rsidR="00B07341" w14:paraId="1AEC3599" w14:textId="77777777">
        <w:trPr>
          <w:trHeight w:val="501"/>
          <w:tblCellSpacing w:w="9" w:type="dxa"/>
        </w:trPr>
        <w:tc>
          <w:tcPr>
            <w:tcW w:w="3395" w:type="dxa"/>
            <w:tcBorders>
              <w:top w:val="nil"/>
              <w:left w:val="nil"/>
            </w:tcBorders>
            <w:shd w:val="clear" w:color="auto" w:fill="CDCABB"/>
          </w:tcPr>
          <w:p w14:paraId="6E679516" w14:textId="77777777" w:rsidR="00B07341" w:rsidRDefault="00895636">
            <w:pPr>
              <w:pStyle w:val="TableParagraph"/>
              <w:spacing w:before="155"/>
              <w:ind w:left="1131" w:right="1131"/>
              <w:jc w:val="center"/>
              <w:rPr>
                <w:b/>
                <w:sz w:val="17"/>
              </w:rPr>
            </w:pPr>
            <w:r>
              <w:rPr>
                <w:b/>
                <w:spacing w:val="-2"/>
                <w:w w:val="105"/>
                <w:sz w:val="17"/>
              </w:rPr>
              <w:t>SUBSTANCE</w:t>
            </w:r>
          </w:p>
        </w:tc>
        <w:tc>
          <w:tcPr>
            <w:tcW w:w="1611" w:type="dxa"/>
            <w:tcBorders>
              <w:top w:val="nil"/>
            </w:tcBorders>
            <w:shd w:val="clear" w:color="auto" w:fill="CDCABB"/>
          </w:tcPr>
          <w:p w14:paraId="16CF5299" w14:textId="77777777" w:rsidR="00B07341" w:rsidRDefault="00895636">
            <w:pPr>
              <w:pStyle w:val="TableParagraph"/>
              <w:spacing w:before="155"/>
              <w:ind w:left="193"/>
              <w:rPr>
                <w:b/>
                <w:sz w:val="17"/>
              </w:rPr>
            </w:pPr>
            <w:r>
              <w:rPr>
                <w:b/>
                <w:w w:val="105"/>
                <w:sz w:val="17"/>
              </w:rPr>
              <w:t>DEA</w:t>
            </w:r>
            <w:r>
              <w:rPr>
                <w:b/>
                <w:spacing w:val="-5"/>
                <w:w w:val="105"/>
                <w:sz w:val="17"/>
              </w:rPr>
              <w:t xml:space="preserve"> </w:t>
            </w:r>
            <w:r>
              <w:rPr>
                <w:b/>
                <w:spacing w:val="-2"/>
                <w:w w:val="105"/>
                <w:sz w:val="17"/>
              </w:rPr>
              <w:t>NUMBER</w:t>
            </w:r>
          </w:p>
        </w:tc>
        <w:tc>
          <w:tcPr>
            <w:tcW w:w="1633" w:type="dxa"/>
            <w:tcBorders>
              <w:top w:val="nil"/>
            </w:tcBorders>
            <w:shd w:val="clear" w:color="auto" w:fill="CDCABB"/>
          </w:tcPr>
          <w:p w14:paraId="2AA076C0" w14:textId="77777777" w:rsidR="00B07341" w:rsidRDefault="00895636">
            <w:pPr>
              <w:pStyle w:val="TableParagraph"/>
              <w:spacing w:before="155"/>
              <w:ind w:left="334"/>
              <w:rPr>
                <w:b/>
                <w:sz w:val="17"/>
              </w:rPr>
            </w:pPr>
            <w:r>
              <w:rPr>
                <w:b/>
                <w:spacing w:val="-2"/>
                <w:w w:val="105"/>
                <w:sz w:val="17"/>
              </w:rPr>
              <w:t>NARCOTIC</w:t>
            </w:r>
          </w:p>
        </w:tc>
        <w:tc>
          <w:tcPr>
            <w:tcW w:w="3421" w:type="dxa"/>
            <w:tcBorders>
              <w:top w:val="nil"/>
              <w:right w:val="nil"/>
            </w:tcBorders>
            <w:shd w:val="clear" w:color="auto" w:fill="CDCABB"/>
          </w:tcPr>
          <w:p w14:paraId="68F85BF2" w14:textId="77777777" w:rsidR="00B07341" w:rsidRDefault="00895636">
            <w:pPr>
              <w:pStyle w:val="TableParagraph"/>
              <w:spacing w:before="155"/>
              <w:ind w:left="1042"/>
              <w:rPr>
                <w:b/>
                <w:sz w:val="17"/>
              </w:rPr>
            </w:pPr>
            <w:r>
              <w:rPr>
                <w:b/>
                <w:w w:val="105"/>
                <w:sz w:val="17"/>
              </w:rPr>
              <w:t>OTHER</w:t>
            </w:r>
            <w:r>
              <w:rPr>
                <w:b/>
                <w:spacing w:val="-5"/>
                <w:w w:val="105"/>
                <w:sz w:val="17"/>
              </w:rPr>
              <w:t xml:space="preserve"> </w:t>
            </w:r>
            <w:r>
              <w:rPr>
                <w:b/>
                <w:spacing w:val="-2"/>
                <w:w w:val="105"/>
                <w:sz w:val="17"/>
              </w:rPr>
              <w:t>NAMES</w:t>
            </w:r>
          </w:p>
        </w:tc>
      </w:tr>
      <w:tr w:rsidR="00B07341" w14:paraId="74766087" w14:textId="77777777">
        <w:trPr>
          <w:trHeight w:val="405"/>
          <w:tblCellSpacing w:w="9" w:type="dxa"/>
        </w:trPr>
        <w:tc>
          <w:tcPr>
            <w:tcW w:w="3395" w:type="dxa"/>
            <w:tcBorders>
              <w:left w:val="nil"/>
              <w:bottom w:val="nil"/>
            </w:tcBorders>
            <w:shd w:val="clear" w:color="auto" w:fill="EDF7F8"/>
          </w:tcPr>
          <w:p w14:paraId="72D0EA86" w14:textId="77777777" w:rsidR="00B07341" w:rsidRDefault="00895636">
            <w:pPr>
              <w:pStyle w:val="TableParagraph"/>
              <w:spacing w:before="41" w:line="256" w:lineRule="auto"/>
              <w:ind w:left="69"/>
              <w:rPr>
                <w:sz w:val="14"/>
              </w:rPr>
            </w:pPr>
            <w:r>
              <w:rPr>
                <w:spacing w:val="-2"/>
                <w:sz w:val="14"/>
              </w:rPr>
              <w:t>(1-(4-Fluorobenzyl)-1H-indol-3-</w:t>
            </w:r>
            <w:proofErr w:type="gramStart"/>
            <w:r>
              <w:rPr>
                <w:spacing w:val="-2"/>
                <w:sz w:val="14"/>
              </w:rPr>
              <w:t>yl)(</w:t>
            </w:r>
            <w:proofErr w:type="gramEnd"/>
            <w:r>
              <w:rPr>
                <w:spacing w:val="-2"/>
                <w:sz w:val="14"/>
              </w:rPr>
              <w:t>2,2,3,3-te-</w:t>
            </w:r>
            <w:r>
              <w:rPr>
                <w:spacing w:val="80"/>
                <w:w w:val="105"/>
                <w:sz w:val="14"/>
              </w:rPr>
              <w:t xml:space="preserve"> </w:t>
            </w:r>
            <w:proofErr w:type="spellStart"/>
            <w:r>
              <w:rPr>
                <w:spacing w:val="-2"/>
                <w:w w:val="105"/>
                <w:sz w:val="14"/>
              </w:rPr>
              <w:t>tramethylcyclopropyl</w:t>
            </w:r>
            <w:proofErr w:type="spellEnd"/>
            <w:r>
              <w:rPr>
                <w:spacing w:val="-2"/>
                <w:w w:val="105"/>
                <w:sz w:val="14"/>
              </w:rPr>
              <w:t>)</w:t>
            </w:r>
            <w:proofErr w:type="spellStart"/>
            <w:r>
              <w:rPr>
                <w:spacing w:val="-2"/>
                <w:w w:val="105"/>
                <w:sz w:val="14"/>
              </w:rPr>
              <w:t>methanone</w:t>
            </w:r>
            <w:proofErr w:type="spellEnd"/>
          </w:p>
        </w:tc>
        <w:tc>
          <w:tcPr>
            <w:tcW w:w="1611" w:type="dxa"/>
            <w:tcBorders>
              <w:bottom w:val="nil"/>
            </w:tcBorders>
            <w:shd w:val="clear" w:color="auto" w:fill="EDF7F8"/>
          </w:tcPr>
          <w:p w14:paraId="53C1FC82" w14:textId="77777777" w:rsidR="00B07341" w:rsidRDefault="00895636">
            <w:pPr>
              <w:pStyle w:val="TableParagraph"/>
              <w:spacing w:before="127"/>
              <w:ind w:left="75"/>
              <w:rPr>
                <w:sz w:val="14"/>
              </w:rPr>
            </w:pPr>
            <w:r>
              <w:rPr>
                <w:spacing w:val="-4"/>
                <w:w w:val="105"/>
                <w:sz w:val="14"/>
              </w:rPr>
              <w:t>7014</w:t>
            </w:r>
          </w:p>
        </w:tc>
        <w:tc>
          <w:tcPr>
            <w:tcW w:w="1633" w:type="dxa"/>
            <w:tcBorders>
              <w:bottom w:val="nil"/>
            </w:tcBorders>
            <w:shd w:val="clear" w:color="auto" w:fill="EDF7F8"/>
          </w:tcPr>
          <w:p w14:paraId="5400DB5F" w14:textId="77777777" w:rsidR="00B07341" w:rsidRDefault="00895636">
            <w:pPr>
              <w:pStyle w:val="TableParagraph"/>
              <w:spacing w:before="127"/>
              <w:ind w:left="75"/>
              <w:rPr>
                <w:sz w:val="14"/>
              </w:rPr>
            </w:pPr>
            <w:r>
              <w:rPr>
                <w:w w:val="103"/>
                <w:sz w:val="14"/>
              </w:rPr>
              <w:t>N</w:t>
            </w:r>
          </w:p>
        </w:tc>
        <w:tc>
          <w:tcPr>
            <w:tcW w:w="3421" w:type="dxa"/>
            <w:tcBorders>
              <w:bottom w:val="nil"/>
              <w:right w:val="nil"/>
            </w:tcBorders>
            <w:shd w:val="clear" w:color="auto" w:fill="E8F5F5"/>
          </w:tcPr>
          <w:p w14:paraId="3FECA4AD" w14:textId="77777777" w:rsidR="00B07341" w:rsidRDefault="00895636">
            <w:pPr>
              <w:pStyle w:val="TableParagraph"/>
              <w:spacing w:before="127"/>
              <w:ind w:left="72"/>
              <w:rPr>
                <w:sz w:val="14"/>
              </w:rPr>
            </w:pPr>
            <w:r>
              <w:rPr>
                <w:sz w:val="14"/>
              </w:rPr>
              <w:t>FUB-</w:t>
            </w:r>
            <w:r>
              <w:rPr>
                <w:spacing w:val="-5"/>
                <w:w w:val="105"/>
                <w:sz w:val="14"/>
              </w:rPr>
              <w:t>144</w:t>
            </w:r>
          </w:p>
        </w:tc>
      </w:tr>
      <w:tr w:rsidR="00B07341" w14:paraId="6A95F688" w14:textId="77777777">
        <w:trPr>
          <w:trHeight w:val="261"/>
          <w:tblCellSpacing w:w="9" w:type="dxa"/>
        </w:trPr>
        <w:tc>
          <w:tcPr>
            <w:tcW w:w="3395" w:type="dxa"/>
            <w:tcBorders>
              <w:top w:val="nil"/>
              <w:left w:val="nil"/>
            </w:tcBorders>
            <w:shd w:val="clear" w:color="auto" w:fill="EDF7F8"/>
          </w:tcPr>
          <w:p w14:paraId="7C621985" w14:textId="77777777" w:rsidR="00B07341" w:rsidRDefault="00895636">
            <w:pPr>
              <w:pStyle w:val="TableParagraph"/>
              <w:spacing w:before="51"/>
              <w:ind w:left="69"/>
              <w:rPr>
                <w:sz w:val="14"/>
              </w:rPr>
            </w:pPr>
            <w:r>
              <w:rPr>
                <w:sz w:val="14"/>
              </w:rPr>
              <w:t>1-(1-</w:t>
            </w:r>
            <w:proofErr w:type="gramStart"/>
            <w:r>
              <w:rPr>
                <w:spacing w:val="-2"/>
                <w:sz w:val="14"/>
              </w:rPr>
              <w:t>Phenylcyclohexyl)pyrrolidine</w:t>
            </w:r>
            <w:proofErr w:type="gramEnd"/>
          </w:p>
        </w:tc>
        <w:tc>
          <w:tcPr>
            <w:tcW w:w="1611" w:type="dxa"/>
            <w:tcBorders>
              <w:top w:val="nil"/>
            </w:tcBorders>
            <w:shd w:val="clear" w:color="auto" w:fill="EDF7F8"/>
          </w:tcPr>
          <w:p w14:paraId="5A79F488" w14:textId="77777777" w:rsidR="00B07341" w:rsidRDefault="00895636">
            <w:pPr>
              <w:pStyle w:val="TableParagraph"/>
              <w:spacing w:before="51"/>
              <w:ind w:left="75"/>
              <w:rPr>
                <w:sz w:val="14"/>
              </w:rPr>
            </w:pPr>
            <w:r>
              <w:rPr>
                <w:spacing w:val="-4"/>
                <w:w w:val="105"/>
                <w:sz w:val="14"/>
              </w:rPr>
              <w:t>7458</w:t>
            </w:r>
          </w:p>
        </w:tc>
        <w:tc>
          <w:tcPr>
            <w:tcW w:w="1633" w:type="dxa"/>
            <w:tcBorders>
              <w:top w:val="nil"/>
            </w:tcBorders>
            <w:shd w:val="clear" w:color="auto" w:fill="EDF7F8"/>
          </w:tcPr>
          <w:p w14:paraId="13A6F0EE" w14:textId="77777777" w:rsidR="00B07341" w:rsidRDefault="00895636">
            <w:pPr>
              <w:pStyle w:val="TableParagraph"/>
              <w:spacing w:before="51"/>
              <w:ind w:left="75"/>
              <w:rPr>
                <w:sz w:val="14"/>
              </w:rPr>
            </w:pPr>
            <w:r>
              <w:rPr>
                <w:w w:val="103"/>
                <w:sz w:val="14"/>
              </w:rPr>
              <w:t>N</w:t>
            </w:r>
          </w:p>
        </w:tc>
        <w:tc>
          <w:tcPr>
            <w:tcW w:w="3421" w:type="dxa"/>
            <w:tcBorders>
              <w:top w:val="nil"/>
              <w:right w:val="nil"/>
            </w:tcBorders>
            <w:shd w:val="clear" w:color="auto" w:fill="E8F5F5"/>
          </w:tcPr>
          <w:p w14:paraId="0675A70B" w14:textId="77777777" w:rsidR="00B07341" w:rsidRDefault="00895636">
            <w:pPr>
              <w:pStyle w:val="TableParagraph"/>
              <w:spacing w:before="51"/>
              <w:ind w:left="72"/>
              <w:rPr>
                <w:sz w:val="14"/>
              </w:rPr>
            </w:pPr>
            <w:proofErr w:type="spellStart"/>
            <w:r>
              <w:rPr>
                <w:w w:val="105"/>
                <w:sz w:val="14"/>
              </w:rPr>
              <w:t>PCPy</w:t>
            </w:r>
            <w:proofErr w:type="spellEnd"/>
            <w:r>
              <w:rPr>
                <w:w w:val="105"/>
                <w:sz w:val="14"/>
              </w:rPr>
              <w:t>,</w:t>
            </w:r>
            <w:r>
              <w:rPr>
                <w:spacing w:val="-5"/>
                <w:w w:val="105"/>
                <w:sz w:val="14"/>
              </w:rPr>
              <w:t xml:space="preserve"> </w:t>
            </w:r>
            <w:r>
              <w:rPr>
                <w:w w:val="105"/>
                <w:sz w:val="14"/>
              </w:rPr>
              <w:t>PHP,</w:t>
            </w:r>
            <w:r>
              <w:rPr>
                <w:spacing w:val="-4"/>
                <w:w w:val="105"/>
                <w:sz w:val="14"/>
              </w:rPr>
              <w:t xml:space="preserve"> </w:t>
            </w:r>
            <w:proofErr w:type="spellStart"/>
            <w:r>
              <w:rPr>
                <w:spacing w:val="-2"/>
                <w:w w:val="105"/>
                <w:sz w:val="14"/>
              </w:rPr>
              <w:t>rolicyclidine</w:t>
            </w:r>
            <w:proofErr w:type="spellEnd"/>
          </w:p>
        </w:tc>
      </w:tr>
      <w:tr w:rsidR="00B07341" w14:paraId="5E78586D" w14:textId="77777777">
        <w:trPr>
          <w:trHeight w:val="268"/>
          <w:tblCellSpacing w:w="9" w:type="dxa"/>
        </w:trPr>
        <w:tc>
          <w:tcPr>
            <w:tcW w:w="3395" w:type="dxa"/>
            <w:tcBorders>
              <w:left w:val="nil"/>
            </w:tcBorders>
            <w:shd w:val="clear" w:color="auto" w:fill="EDF7F8"/>
          </w:tcPr>
          <w:p w14:paraId="161FBFB0" w14:textId="77777777" w:rsidR="00B07341" w:rsidRDefault="00895636">
            <w:pPr>
              <w:pStyle w:val="TableParagraph"/>
              <w:spacing w:before="55"/>
              <w:ind w:left="69"/>
              <w:rPr>
                <w:sz w:val="14"/>
              </w:rPr>
            </w:pPr>
            <w:r>
              <w:rPr>
                <w:sz w:val="14"/>
              </w:rPr>
              <w:t>1-(2-Phenylethyl)-4-phenyl-4-</w:t>
            </w:r>
            <w:r>
              <w:rPr>
                <w:spacing w:val="-2"/>
                <w:sz w:val="14"/>
              </w:rPr>
              <w:t>acetoxypiperidine</w:t>
            </w:r>
          </w:p>
        </w:tc>
        <w:tc>
          <w:tcPr>
            <w:tcW w:w="1611" w:type="dxa"/>
            <w:shd w:val="clear" w:color="auto" w:fill="EDF7F8"/>
          </w:tcPr>
          <w:p w14:paraId="5B097537" w14:textId="77777777" w:rsidR="00B07341" w:rsidRDefault="00895636">
            <w:pPr>
              <w:pStyle w:val="TableParagraph"/>
              <w:spacing w:before="55"/>
              <w:ind w:left="75"/>
              <w:rPr>
                <w:sz w:val="14"/>
              </w:rPr>
            </w:pPr>
            <w:r>
              <w:rPr>
                <w:spacing w:val="-4"/>
                <w:w w:val="105"/>
                <w:sz w:val="14"/>
              </w:rPr>
              <w:t>9663</w:t>
            </w:r>
          </w:p>
        </w:tc>
        <w:tc>
          <w:tcPr>
            <w:tcW w:w="1633" w:type="dxa"/>
            <w:shd w:val="clear" w:color="auto" w:fill="EDF7F8"/>
          </w:tcPr>
          <w:p w14:paraId="14E29440" w14:textId="77777777" w:rsidR="00B07341" w:rsidRDefault="00895636">
            <w:pPr>
              <w:pStyle w:val="TableParagraph"/>
              <w:spacing w:before="55"/>
              <w:ind w:left="75"/>
              <w:rPr>
                <w:sz w:val="14"/>
              </w:rPr>
            </w:pPr>
            <w:r>
              <w:rPr>
                <w:w w:val="103"/>
                <w:sz w:val="14"/>
              </w:rPr>
              <w:t>Y</w:t>
            </w:r>
          </w:p>
        </w:tc>
        <w:tc>
          <w:tcPr>
            <w:tcW w:w="3421" w:type="dxa"/>
            <w:tcBorders>
              <w:right w:val="nil"/>
            </w:tcBorders>
            <w:shd w:val="clear" w:color="auto" w:fill="E8F5F5"/>
          </w:tcPr>
          <w:p w14:paraId="535E29D9" w14:textId="77777777" w:rsidR="00B07341" w:rsidRDefault="00895636">
            <w:pPr>
              <w:pStyle w:val="TableParagraph"/>
              <w:spacing w:before="55"/>
              <w:ind w:left="72"/>
              <w:rPr>
                <w:sz w:val="14"/>
              </w:rPr>
            </w:pPr>
            <w:r>
              <w:rPr>
                <w:w w:val="105"/>
                <w:sz w:val="14"/>
              </w:rPr>
              <w:t>PEPAP,</w:t>
            </w:r>
            <w:r>
              <w:rPr>
                <w:spacing w:val="-8"/>
                <w:w w:val="105"/>
                <w:sz w:val="14"/>
              </w:rPr>
              <w:t xml:space="preserve"> </w:t>
            </w:r>
            <w:r>
              <w:rPr>
                <w:w w:val="105"/>
                <w:sz w:val="14"/>
              </w:rPr>
              <w:t>synthetic</w:t>
            </w:r>
            <w:r>
              <w:rPr>
                <w:spacing w:val="-8"/>
                <w:w w:val="105"/>
                <w:sz w:val="14"/>
              </w:rPr>
              <w:t xml:space="preserve"> </w:t>
            </w:r>
            <w:r>
              <w:rPr>
                <w:spacing w:val="-2"/>
                <w:w w:val="105"/>
                <w:sz w:val="14"/>
              </w:rPr>
              <w:t>heroin</w:t>
            </w:r>
          </w:p>
        </w:tc>
      </w:tr>
      <w:tr w:rsidR="00B07341" w14:paraId="25F63032" w14:textId="77777777">
        <w:trPr>
          <w:trHeight w:val="409"/>
          <w:tblCellSpacing w:w="9" w:type="dxa"/>
        </w:trPr>
        <w:tc>
          <w:tcPr>
            <w:tcW w:w="3395" w:type="dxa"/>
            <w:tcBorders>
              <w:left w:val="nil"/>
            </w:tcBorders>
            <w:shd w:val="clear" w:color="auto" w:fill="EDF7F8"/>
          </w:tcPr>
          <w:p w14:paraId="49E52B55" w14:textId="77777777" w:rsidR="00B07341" w:rsidRDefault="00895636">
            <w:pPr>
              <w:pStyle w:val="TableParagraph"/>
              <w:spacing w:before="41" w:line="256" w:lineRule="auto"/>
              <w:ind w:left="69" w:right="872"/>
              <w:rPr>
                <w:sz w:val="14"/>
              </w:rPr>
            </w:pPr>
            <w:r>
              <w:rPr>
                <w:spacing w:val="-2"/>
                <w:w w:val="105"/>
                <w:sz w:val="14"/>
              </w:rPr>
              <w:t>1-(5-Fluoropentyl)-N-(2-phenylpro-</w:t>
            </w:r>
            <w:r>
              <w:rPr>
                <w:spacing w:val="40"/>
                <w:w w:val="105"/>
                <w:sz w:val="14"/>
              </w:rPr>
              <w:t xml:space="preserve"> </w:t>
            </w:r>
            <w:r>
              <w:rPr>
                <w:spacing w:val="-2"/>
                <w:w w:val="105"/>
                <w:sz w:val="14"/>
              </w:rPr>
              <w:t>pan-2-yl)-1H-indazole-3-carboxamide</w:t>
            </w:r>
          </w:p>
        </w:tc>
        <w:tc>
          <w:tcPr>
            <w:tcW w:w="1611" w:type="dxa"/>
            <w:shd w:val="clear" w:color="auto" w:fill="EDF7F8"/>
          </w:tcPr>
          <w:p w14:paraId="77BC3EA2" w14:textId="77777777" w:rsidR="00B07341" w:rsidRDefault="00895636">
            <w:pPr>
              <w:pStyle w:val="TableParagraph"/>
              <w:spacing w:before="125"/>
              <w:ind w:left="75"/>
              <w:rPr>
                <w:sz w:val="14"/>
              </w:rPr>
            </w:pPr>
            <w:r>
              <w:rPr>
                <w:spacing w:val="-4"/>
                <w:w w:val="105"/>
                <w:sz w:val="14"/>
              </w:rPr>
              <w:t>7083</w:t>
            </w:r>
          </w:p>
        </w:tc>
        <w:tc>
          <w:tcPr>
            <w:tcW w:w="1633" w:type="dxa"/>
            <w:shd w:val="clear" w:color="auto" w:fill="EDF7F8"/>
          </w:tcPr>
          <w:p w14:paraId="0BBBB621" w14:textId="77777777" w:rsidR="00B07341" w:rsidRDefault="00895636">
            <w:pPr>
              <w:pStyle w:val="TableParagraph"/>
              <w:spacing w:before="125"/>
              <w:ind w:left="75"/>
              <w:rPr>
                <w:sz w:val="14"/>
              </w:rPr>
            </w:pPr>
            <w:r>
              <w:rPr>
                <w:w w:val="103"/>
                <w:sz w:val="14"/>
              </w:rPr>
              <w:t>N</w:t>
            </w:r>
          </w:p>
        </w:tc>
        <w:tc>
          <w:tcPr>
            <w:tcW w:w="3421" w:type="dxa"/>
            <w:tcBorders>
              <w:right w:val="nil"/>
            </w:tcBorders>
            <w:shd w:val="clear" w:color="auto" w:fill="EDF7F8"/>
          </w:tcPr>
          <w:p w14:paraId="3B46CB68" w14:textId="77777777" w:rsidR="00B07341" w:rsidRDefault="00895636">
            <w:pPr>
              <w:pStyle w:val="TableParagraph"/>
              <w:spacing w:before="125"/>
              <w:ind w:left="72"/>
              <w:rPr>
                <w:sz w:val="14"/>
              </w:rPr>
            </w:pPr>
            <w:r>
              <w:rPr>
                <w:sz w:val="14"/>
              </w:rPr>
              <w:t>5F-CUMYL-PINACA;</w:t>
            </w:r>
            <w:r>
              <w:rPr>
                <w:spacing w:val="69"/>
                <w:sz w:val="14"/>
              </w:rPr>
              <w:t xml:space="preserve"> </w:t>
            </w:r>
            <w:r>
              <w:rPr>
                <w:sz w:val="14"/>
              </w:rPr>
              <w:t>SGT-</w:t>
            </w:r>
            <w:r>
              <w:rPr>
                <w:spacing w:val="-5"/>
                <w:sz w:val="14"/>
              </w:rPr>
              <w:t>25</w:t>
            </w:r>
          </w:p>
        </w:tc>
      </w:tr>
      <w:tr w:rsidR="00B07341" w14:paraId="28843306" w14:textId="77777777">
        <w:trPr>
          <w:trHeight w:val="268"/>
          <w:tblCellSpacing w:w="9" w:type="dxa"/>
        </w:trPr>
        <w:tc>
          <w:tcPr>
            <w:tcW w:w="3395" w:type="dxa"/>
            <w:tcBorders>
              <w:left w:val="nil"/>
            </w:tcBorders>
            <w:shd w:val="clear" w:color="auto" w:fill="EDF7F8"/>
          </w:tcPr>
          <w:p w14:paraId="70A3B8B7" w14:textId="77777777" w:rsidR="00B07341" w:rsidRDefault="00895636">
            <w:pPr>
              <w:pStyle w:val="TableParagraph"/>
              <w:spacing w:before="55"/>
              <w:ind w:left="69"/>
              <w:rPr>
                <w:sz w:val="14"/>
              </w:rPr>
            </w:pPr>
            <w:r>
              <w:rPr>
                <w:sz w:val="14"/>
              </w:rPr>
              <w:t>1-[1-(2-</w:t>
            </w:r>
            <w:proofErr w:type="gramStart"/>
            <w:r>
              <w:rPr>
                <w:spacing w:val="-2"/>
                <w:sz w:val="14"/>
              </w:rPr>
              <w:t>Thienyl)cyclohexyl</w:t>
            </w:r>
            <w:proofErr w:type="gramEnd"/>
            <w:r>
              <w:rPr>
                <w:spacing w:val="-2"/>
                <w:sz w:val="14"/>
              </w:rPr>
              <w:t>]piperidine</w:t>
            </w:r>
          </w:p>
        </w:tc>
        <w:tc>
          <w:tcPr>
            <w:tcW w:w="1611" w:type="dxa"/>
            <w:shd w:val="clear" w:color="auto" w:fill="EDF7F8"/>
          </w:tcPr>
          <w:p w14:paraId="53F23A6B" w14:textId="77777777" w:rsidR="00B07341" w:rsidRDefault="00895636">
            <w:pPr>
              <w:pStyle w:val="TableParagraph"/>
              <w:spacing w:before="55"/>
              <w:ind w:left="75"/>
              <w:rPr>
                <w:sz w:val="14"/>
              </w:rPr>
            </w:pPr>
            <w:r>
              <w:rPr>
                <w:spacing w:val="-4"/>
                <w:w w:val="105"/>
                <w:sz w:val="14"/>
              </w:rPr>
              <w:t>7470</w:t>
            </w:r>
          </w:p>
        </w:tc>
        <w:tc>
          <w:tcPr>
            <w:tcW w:w="1633" w:type="dxa"/>
            <w:shd w:val="clear" w:color="auto" w:fill="EDF7F8"/>
          </w:tcPr>
          <w:p w14:paraId="0EB7F11E" w14:textId="77777777" w:rsidR="00B07341" w:rsidRDefault="00895636">
            <w:pPr>
              <w:pStyle w:val="TableParagraph"/>
              <w:spacing w:before="55"/>
              <w:ind w:left="75"/>
              <w:rPr>
                <w:sz w:val="14"/>
              </w:rPr>
            </w:pPr>
            <w:r>
              <w:rPr>
                <w:w w:val="103"/>
                <w:sz w:val="14"/>
              </w:rPr>
              <w:t>N</w:t>
            </w:r>
          </w:p>
        </w:tc>
        <w:tc>
          <w:tcPr>
            <w:tcW w:w="3421" w:type="dxa"/>
            <w:tcBorders>
              <w:right w:val="nil"/>
            </w:tcBorders>
            <w:shd w:val="clear" w:color="auto" w:fill="EDF7F8"/>
          </w:tcPr>
          <w:p w14:paraId="41A9C1FF" w14:textId="77777777" w:rsidR="00B07341" w:rsidRDefault="00895636">
            <w:pPr>
              <w:pStyle w:val="TableParagraph"/>
              <w:spacing w:before="55"/>
              <w:ind w:left="72"/>
              <w:rPr>
                <w:sz w:val="14"/>
              </w:rPr>
            </w:pPr>
            <w:r>
              <w:rPr>
                <w:w w:val="105"/>
                <w:sz w:val="14"/>
              </w:rPr>
              <w:t>TCP,</w:t>
            </w:r>
            <w:r>
              <w:rPr>
                <w:spacing w:val="-5"/>
                <w:w w:val="105"/>
                <w:sz w:val="14"/>
              </w:rPr>
              <w:t xml:space="preserve"> </w:t>
            </w:r>
            <w:r>
              <w:rPr>
                <w:spacing w:val="-2"/>
                <w:w w:val="105"/>
                <w:sz w:val="14"/>
              </w:rPr>
              <w:t>tenocyclidine</w:t>
            </w:r>
          </w:p>
        </w:tc>
      </w:tr>
      <w:tr w:rsidR="00B07341" w14:paraId="2FE447CA" w14:textId="77777777">
        <w:trPr>
          <w:trHeight w:val="261"/>
          <w:tblCellSpacing w:w="9" w:type="dxa"/>
        </w:trPr>
        <w:tc>
          <w:tcPr>
            <w:tcW w:w="3395" w:type="dxa"/>
            <w:tcBorders>
              <w:left w:val="nil"/>
              <w:bottom w:val="nil"/>
            </w:tcBorders>
            <w:shd w:val="clear" w:color="auto" w:fill="EDF7F8"/>
          </w:tcPr>
          <w:p w14:paraId="72A6296B" w14:textId="77777777" w:rsidR="00B07341" w:rsidRDefault="00895636">
            <w:pPr>
              <w:pStyle w:val="TableParagraph"/>
              <w:spacing w:before="55"/>
              <w:ind w:left="69"/>
              <w:rPr>
                <w:sz w:val="14"/>
              </w:rPr>
            </w:pPr>
            <w:r>
              <w:rPr>
                <w:sz w:val="14"/>
              </w:rPr>
              <w:t>1-[1-(2-</w:t>
            </w:r>
            <w:proofErr w:type="gramStart"/>
            <w:r>
              <w:rPr>
                <w:spacing w:val="-2"/>
                <w:sz w:val="14"/>
              </w:rPr>
              <w:t>Thienyl)cyclohexyl</w:t>
            </w:r>
            <w:proofErr w:type="gramEnd"/>
            <w:r>
              <w:rPr>
                <w:spacing w:val="-2"/>
                <w:sz w:val="14"/>
              </w:rPr>
              <w:t>]pyrrolidine</w:t>
            </w:r>
          </w:p>
        </w:tc>
        <w:tc>
          <w:tcPr>
            <w:tcW w:w="1611" w:type="dxa"/>
            <w:tcBorders>
              <w:bottom w:val="nil"/>
            </w:tcBorders>
            <w:shd w:val="clear" w:color="auto" w:fill="EDF7F8"/>
          </w:tcPr>
          <w:p w14:paraId="6B8FEF92" w14:textId="77777777" w:rsidR="00B07341" w:rsidRDefault="00895636">
            <w:pPr>
              <w:pStyle w:val="TableParagraph"/>
              <w:spacing w:before="55"/>
              <w:ind w:left="75"/>
              <w:rPr>
                <w:sz w:val="14"/>
              </w:rPr>
            </w:pPr>
            <w:r>
              <w:rPr>
                <w:spacing w:val="-4"/>
                <w:w w:val="105"/>
                <w:sz w:val="14"/>
              </w:rPr>
              <w:t>7473</w:t>
            </w:r>
          </w:p>
        </w:tc>
        <w:tc>
          <w:tcPr>
            <w:tcW w:w="1633" w:type="dxa"/>
            <w:tcBorders>
              <w:bottom w:val="nil"/>
            </w:tcBorders>
            <w:shd w:val="clear" w:color="auto" w:fill="EDF7F8"/>
          </w:tcPr>
          <w:p w14:paraId="0BE69E11" w14:textId="77777777" w:rsidR="00B07341" w:rsidRDefault="00895636">
            <w:pPr>
              <w:pStyle w:val="TableParagraph"/>
              <w:spacing w:before="55"/>
              <w:ind w:left="75"/>
              <w:rPr>
                <w:sz w:val="14"/>
              </w:rPr>
            </w:pPr>
            <w:r>
              <w:rPr>
                <w:w w:val="103"/>
                <w:sz w:val="14"/>
              </w:rPr>
              <w:t>N</w:t>
            </w:r>
          </w:p>
        </w:tc>
        <w:tc>
          <w:tcPr>
            <w:tcW w:w="3421" w:type="dxa"/>
            <w:tcBorders>
              <w:bottom w:val="nil"/>
              <w:right w:val="nil"/>
            </w:tcBorders>
            <w:shd w:val="clear" w:color="auto" w:fill="EDF7F8"/>
          </w:tcPr>
          <w:p w14:paraId="294AA68D" w14:textId="77777777" w:rsidR="00B07341" w:rsidRDefault="00895636">
            <w:pPr>
              <w:pStyle w:val="TableParagraph"/>
              <w:spacing w:before="55"/>
              <w:ind w:left="72"/>
              <w:rPr>
                <w:sz w:val="14"/>
              </w:rPr>
            </w:pPr>
            <w:proofErr w:type="spellStart"/>
            <w:r>
              <w:rPr>
                <w:spacing w:val="-4"/>
                <w:w w:val="105"/>
                <w:sz w:val="14"/>
              </w:rPr>
              <w:t>TCPy</w:t>
            </w:r>
            <w:proofErr w:type="spellEnd"/>
          </w:p>
        </w:tc>
      </w:tr>
      <w:tr w:rsidR="00B07341" w14:paraId="4373C747" w14:textId="77777777">
        <w:trPr>
          <w:trHeight w:val="262"/>
          <w:tblCellSpacing w:w="9" w:type="dxa"/>
        </w:trPr>
        <w:tc>
          <w:tcPr>
            <w:tcW w:w="3395" w:type="dxa"/>
            <w:tcBorders>
              <w:top w:val="nil"/>
              <w:left w:val="nil"/>
            </w:tcBorders>
            <w:shd w:val="clear" w:color="auto" w:fill="EDF7F8"/>
          </w:tcPr>
          <w:p w14:paraId="63A2DEAE" w14:textId="77777777" w:rsidR="00B07341" w:rsidRDefault="00895636">
            <w:pPr>
              <w:pStyle w:val="TableParagraph"/>
              <w:spacing w:before="51"/>
              <w:ind w:left="69"/>
              <w:rPr>
                <w:sz w:val="14"/>
              </w:rPr>
            </w:pPr>
            <w:r>
              <w:rPr>
                <w:sz w:val="14"/>
              </w:rPr>
              <w:t>1-Methyl-4-phenyl-4-</w:t>
            </w:r>
            <w:r>
              <w:rPr>
                <w:spacing w:val="-2"/>
                <w:sz w:val="14"/>
              </w:rPr>
              <w:t>propionoxypiperidine</w:t>
            </w:r>
          </w:p>
        </w:tc>
        <w:tc>
          <w:tcPr>
            <w:tcW w:w="1611" w:type="dxa"/>
            <w:tcBorders>
              <w:top w:val="nil"/>
            </w:tcBorders>
            <w:shd w:val="clear" w:color="auto" w:fill="EDF7F8"/>
          </w:tcPr>
          <w:p w14:paraId="7A45B24B" w14:textId="77777777" w:rsidR="00B07341" w:rsidRDefault="00895636">
            <w:pPr>
              <w:pStyle w:val="TableParagraph"/>
              <w:spacing w:before="51"/>
              <w:ind w:left="75"/>
              <w:rPr>
                <w:sz w:val="14"/>
              </w:rPr>
            </w:pPr>
            <w:r>
              <w:rPr>
                <w:spacing w:val="-4"/>
                <w:w w:val="105"/>
                <w:sz w:val="14"/>
              </w:rPr>
              <w:t>9661</w:t>
            </w:r>
          </w:p>
        </w:tc>
        <w:tc>
          <w:tcPr>
            <w:tcW w:w="1633" w:type="dxa"/>
            <w:tcBorders>
              <w:top w:val="nil"/>
            </w:tcBorders>
            <w:shd w:val="clear" w:color="auto" w:fill="EDF7F8"/>
          </w:tcPr>
          <w:p w14:paraId="5ED5D577" w14:textId="77777777" w:rsidR="00B07341" w:rsidRDefault="00895636">
            <w:pPr>
              <w:pStyle w:val="TableParagraph"/>
              <w:spacing w:before="51"/>
              <w:ind w:left="75"/>
              <w:rPr>
                <w:sz w:val="14"/>
              </w:rPr>
            </w:pPr>
            <w:r>
              <w:rPr>
                <w:w w:val="103"/>
                <w:sz w:val="14"/>
              </w:rPr>
              <w:t>Y</w:t>
            </w:r>
          </w:p>
        </w:tc>
        <w:tc>
          <w:tcPr>
            <w:tcW w:w="3421" w:type="dxa"/>
            <w:tcBorders>
              <w:top w:val="nil"/>
              <w:right w:val="nil"/>
            </w:tcBorders>
            <w:shd w:val="clear" w:color="auto" w:fill="EDF7F8"/>
          </w:tcPr>
          <w:p w14:paraId="4C6B1790" w14:textId="77777777" w:rsidR="00B07341" w:rsidRDefault="00895636">
            <w:pPr>
              <w:pStyle w:val="TableParagraph"/>
              <w:spacing w:before="51"/>
              <w:ind w:left="72"/>
              <w:rPr>
                <w:sz w:val="14"/>
              </w:rPr>
            </w:pPr>
            <w:r>
              <w:rPr>
                <w:w w:val="105"/>
                <w:sz w:val="14"/>
              </w:rPr>
              <w:t>MPPP,</w:t>
            </w:r>
            <w:r>
              <w:rPr>
                <w:spacing w:val="-7"/>
                <w:w w:val="105"/>
                <w:sz w:val="14"/>
              </w:rPr>
              <w:t xml:space="preserve"> </w:t>
            </w:r>
            <w:r>
              <w:rPr>
                <w:w w:val="105"/>
                <w:sz w:val="14"/>
              </w:rPr>
              <w:t>synthetic</w:t>
            </w:r>
            <w:r>
              <w:rPr>
                <w:spacing w:val="-6"/>
                <w:w w:val="105"/>
                <w:sz w:val="14"/>
              </w:rPr>
              <w:t xml:space="preserve"> </w:t>
            </w:r>
            <w:r>
              <w:rPr>
                <w:spacing w:val="-2"/>
                <w:w w:val="105"/>
                <w:sz w:val="14"/>
              </w:rPr>
              <w:t>heroin</w:t>
            </w:r>
          </w:p>
        </w:tc>
      </w:tr>
      <w:tr w:rsidR="00B07341" w14:paraId="64CB4972" w14:textId="77777777">
        <w:trPr>
          <w:trHeight w:val="405"/>
          <w:tblCellSpacing w:w="9" w:type="dxa"/>
        </w:trPr>
        <w:tc>
          <w:tcPr>
            <w:tcW w:w="3395" w:type="dxa"/>
            <w:tcBorders>
              <w:left w:val="nil"/>
              <w:bottom w:val="nil"/>
            </w:tcBorders>
            <w:shd w:val="clear" w:color="auto" w:fill="EDF7F8"/>
          </w:tcPr>
          <w:p w14:paraId="4BB0D213" w14:textId="77777777" w:rsidR="00B07341" w:rsidRDefault="00895636">
            <w:pPr>
              <w:pStyle w:val="TableParagraph"/>
              <w:spacing w:before="41" w:line="256" w:lineRule="auto"/>
              <w:ind w:left="69" w:right="276"/>
              <w:rPr>
                <w:sz w:val="14"/>
              </w:rPr>
            </w:pPr>
            <w:r>
              <w:rPr>
                <w:w w:val="105"/>
                <w:sz w:val="14"/>
              </w:rPr>
              <w:t>2-(2,5-Dimethoxy-4-(n)-</w:t>
            </w:r>
            <w:proofErr w:type="spellStart"/>
            <w:r>
              <w:rPr>
                <w:w w:val="105"/>
                <w:sz w:val="14"/>
              </w:rPr>
              <w:t>propylphenyl</w:t>
            </w:r>
            <w:proofErr w:type="spellEnd"/>
            <w:r>
              <w:rPr>
                <w:w w:val="105"/>
                <w:sz w:val="14"/>
              </w:rPr>
              <w:t>)</w:t>
            </w:r>
            <w:r>
              <w:rPr>
                <w:spacing w:val="-11"/>
                <w:w w:val="105"/>
                <w:sz w:val="14"/>
              </w:rPr>
              <w:t xml:space="preserve"> </w:t>
            </w:r>
            <w:proofErr w:type="spellStart"/>
            <w:r>
              <w:rPr>
                <w:w w:val="105"/>
                <w:sz w:val="14"/>
              </w:rPr>
              <w:t>ethana</w:t>
            </w:r>
            <w:proofErr w:type="spellEnd"/>
            <w:r>
              <w:rPr>
                <w:w w:val="105"/>
                <w:sz w:val="14"/>
              </w:rPr>
              <w:t>- mine</w:t>
            </w:r>
            <w:r>
              <w:rPr>
                <w:spacing w:val="-4"/>
                <w:w w:val="105"/>
                <w:sz w:val="14"/>
              </w:rPr>
              <w:t xml:space="preserve"> </w:t>
            </w:r>
            <w:r>
              <w:rPr>
                <w:w w:val="105"/>
                <w:sz w:val="14"/>
              </w:rPr>
              <w:t>(2C-P)</w:t>
            </w:r>
          </w:p>
        </w:tc>
        <w:tc>
          <w:tcPr>
            <w:tcW w:w="1611" w:type="dxa"/>
            <w:tcBorders>
              <w:bottom w:val="nil"/>
            </w:tcBorders>
            <w:shd w:val="clear" w:color="auto" w:fill="EDF7F8"/>
          </w:tcPr>
          <w:p w14:paraId="5977F03A" w14:textId="77777777" w:rsidR="00B07341" w:rsidRDefault="00895636">
            <w:pPr>
              <w:pStyle w:val="TableParagraph"/>
              <w:spacing w:before="127"/>
              <w:ind w:left="75"/>
              <w:rPr>
                <w:sz w:val="14"/>
              </w:rPr>
            </w:pPr>
            <w:r>
              <w:rPr>
                <w:spacing w:val="-4"/>
                <w:w w:val="105"/>
                <w:sz w:val="14"/>
              </w:rPr>
              <w:t>7524</w:t>
            </w:r>
          </w:p>
        </w:tc>
        <w:tc>
          <w:tcPr>
            <w:tcW w:w="1633" w:type="dxa"/>
            <w:tcBorders>
              <w:bottom w:val="nil"/>
            </w:tcBorders>
            <w:shd w:val="clear" w:color="auto" w:fill="EDF7F8"/>
          </w:tcPr>
          <w:p w14:paraId="6947CC4A" w14:textId="77777777" w:rsidR="00B07341" w:rsidRDefault="00895636">
            <w:pPr>
              <w:pStyle w:val="TableParagraph"/>
              <w:spacing w:before="127"/>
              <w:ind w:left="75"/>
              <w:rPr>
                <w:sz w:val="14"/>
              </w:rPr>
            </w:pPr>
            <w:r>
              <w:rPr>
                <w:w w:val="103"/>
                <w:sz w:val="14"/>
              </w:rPr>
              <w:t>N</w:t>
            </w:r>
          </w:p>
        </w:tc>
        <w:tc>
          <w:tcPr>
            <w:tcW w:w="3421" w:type="dxa"/>
            <w:tcBorders>
              <w:bottom w:val="nil"/>
              <w:right w:val="nil"/>
            </w:tcBorders>
            <w:shd w:val="clear" w:color="auto" w:fill="EDF7F8"/>
          </w:tcPr>
          <w:p w14:paraId="02753051" w14:textId="77777777" w:rsidR="00B07341" w:rsidRDefault="00895636">
            <w:pPr>
              <w:pStyle w:val="TableParagraph"/>
              <w:spacing w:before="127"/>
              <w:ind w:left="72"/>
              <w:rPr>
                <w:sz w:val="14"/>
              </w:rPr>
            </w:pPr>
            <w:r>
              <w:rPr>
                <w:sz w:val="14"/>
              </w:rPr>
              <w:t>2C-</w:t>
            </w:r>
            <w:r>
              <w:rPr>
                <w:spacing w:val="-10"/>
                <w:w w:val="105"/>
                <w:sz w:val="14"/>
              </w:rPr>
              <w:t>P</w:t>
            </w:r>
          </w:p>
        </w:tc>
      </w:tr>
      <w:tr w:rsidR="00B07341" w14:paraId="5FB94DED" w14:textId="77777777">
        <w:trPr>
          <w:trHeight w:val="405"/>
          <w:tblCellSpacing w:w="9" w:type="dxa"/>
        </w:trPr>
        <w:tc>
          <w:tcPr>
            <w:tcW w:w="3395" w:type="dxa"/>
            <w:tcBorders>
              <w:top w:val="nil"/>
              <w:left w:val="nil"/>
            </w:tcBorders>
            <w:shd w:val="clear" w:color="auto" w:fill="EDF7F8"/>
          </w:tcPr>
          <w:p w14:paraId="65CD9931" w14:textId="77777777" w:rsidR="00B07341" w:rsidRDefault="00895636">
            <w:pPr>
              <w:pStyle w:val="TableParagraph"/>
              <w:spacing w:before="37" w:line="256" w:lineRule="auto"/>
              <w:ind w:left="69" w:right="398"/>
              <w:rPr>
                <w:sz w:val="14"/>
              </w:rPr>
            </w:pPr>
            <w:r>
              <w:rPr>
                <w:w w:val="105"/>
                <w:sz w:val="14"/>
              </w:rPr>
              <w:t>2-(2,5-Dimethoxy-4-ethylphenyl)</w:t>
            </w:r>
            <w:r>
              <w:rPr>
                <w:spacing w:val="-11"/>
                <w:w w:val="105"/>
                <w:sz w:val="14"/>
              </w:rPr>
              <w:t xml:space="preserve"> </w:t>
            </w:r>
            <w:proofErr w:type="spellStart"/>
            <w:r>
              <w:rPr>
                <w:w w:val="105"/>
                <w:sz w:val="14"/>
              </w:rPr>
              <w:t>ethanamine</w:t>
            </w:r>
            <w:proofErr w:type="spellEnd"/>
            <w:r>
              <w:rPr>
                <w:w w:val="105"/>
                <w:sz w:val="14"/>
              </w:rPr>
              <w:t xml:space="preserve"> (2C-</w:t>
            </w:r>
            <w:proofErr w:type="gramStart"/>
            <w:r>
              <w:rPr>
                <w:w w:val="105"/>
                <w:sz w:val="14"/>
              </w:rPr>
              <w:t>E )</w:t>
            </w:r>
            <w:proofErr w:type="gramEnd"/>
          </w:p>
        </w:tc>
        <w:tc>
          <w:tcPr>
            <w:tcW w:w="1611" w:type="dxa"/>
            <w:tcBorders>
              <w:top w:val="nil"/>
            </w:tcBorders>
            <w:shd w:val="clear" w:color="auto" w:fill="EDF7F8"/>
          </w:tcPr>
          <w:p w14:paraId="1B7AEA88" w14:textId="77777777" w:rsidR="00B07341" w:rsidRDefault="00895636">
            <w:pPr>
              <w:pStyle w:val="TableParagraph"/>
              <w:spacing w:before="121"/>
              <w:ind w:left="75"/>
              <w:rPr>
                <w:sz w:val="14"/>
              </w:rPr>
            </w:pPr>
            <w:r>
              <w:rPr>
                <w:spacing w:val="-4"/>
                <w:w w:val="105"/>
                <w:sz w:val="14"/>
              </w:rPr>
              <w:t>7509</w:t>
            </w:r>
          </w:p>
        </w:tc>
        <w:tc>
          <w:tcPr>
            <w:tcW w:w="1633" w:type="dxa"/>
            <w:tcBorders>
              <w:top w:val="nil"/>
            </w:tcBorders>
            <w:shd w:val="clear" w:color="auto" w:fill="EDF7F8"/>
          </w:tcPr>
          <w:p w14:paraId="5584354D" w14:textId="77777777" w:rsidR="00B07341" w:rsidRDefault="00895636">
            <w:pPr>
              <w:pStyle w:val="TableParagraph"/>
              <w:spacing w:before="121"/>
              <w:ind w:left="75"/>
              <w:rPr>
                <w:sz w:val="14"/>
              </w:rPr>
            </w:pPr>
            <w:r>
              <w:rPr>
                <w:w w:val="103"/>
                <w:sz w:val="14"/>
              </w:rPr>
              <w:t>N</w:t>
            </w:r>
          </w:p>
        </w:tc>
        <w:tc>
          <w:tcPr>
            <w:tcW w:w="3421" w:type="dxa"/>
            <w:tcBorders>
              <w:top w:val="nil"/>
              <w:right w:val="nil"/>
            </w:tcBorders>
            <w:shd w:val="clear" w:color="auto" w:fill="EDF7F8"/>
          </w:tcPr>
          <w:p w14:paraId="4BFDB944" w14:textId="77777777" w:rsidR="00B07341" w:rsidRDefault="00895636">
            <w:pPr>
              <w:pStyle w:val="TableParagraph"/>
              <w:spacing w:before="37" w:line="256" w:lineRule="auto"/>
              <w:ind w:left="72"/>
              <w:rPr>
                <w:sz w:val="14"/>
              </w:rPr>
            </w:pPr>
            <w:r>
              <w:rPr>
                <w:w w:val="105"/>
                <w:sz w:val="14"/>
              </w:rPr>
              <w:t>2C-E</w:t>
            </w:r>
            <w:r>
              <w:rPr>
                <w:spacing w:val="-8"/>
                <w:w w:val="105"/>
                <w:sz w:val="14"/>
              </w:rPr>
              <w:t xml:space="preserve"> </w:t>
            </w:r>
            <w:r>
              <w:rPr>
                <w:w w:val="105"/>
                <w:sz w:val="14"/>
              </w:rPr>
              <w:t>(Positional</w:t>
            </w:r>
            <w:r>
              <w:rPr>
                <w:spacing w:val="-8"/>
                <w:w w:val="105"/>
                <w:sz w:val="14"/>
              </w:rPr>
              <w:t xml:space="preserve"> </w:t>
            </w:r>
            <w:r>
              <w:rPr>
                <w:w w:val="105"/>
                <w:sz w:val="14"/>
              </w:rPr>
              <w:t>Isomer:</w:t>
            </w:r>
            <w:r>
              <w:rPr>
                <w:spacing w:val="-7"/>
                <w:w w:val="105"/>
                <w:sz w:val="14"/>
              </w:rPr>
              <w:t xml:space="preserve"> </w:t>
            </w:r>
            <w:r>
              <w:rPr>
                <w:w w:val="105"/>
                <w:sz w:val="14"/>
              </w:rPr>
              <w:t>2,5-Dimethoxy-3,4-di- methylphenethylamine</w:t>
            </w:r>
            <w:r>
              <w:rPr>
                <w:spacing w:val="-4"/>
                <w:w w:val="105"/>
                <w:sz w:val="14"/>
              </w:rPr>
              <w:t xml:space="preserve"> </w:t>
            </w:r>
            <w:r>
              <w:rPr>
                <w:w w:val="105"/>
                <w:sz w:val="14"/>
              </w:rPr>
              <w:t>(2C-G))</w:t>
            </w:r>
          </w:p>
        </w:tc>
      </w:tr>
      <w:tr w:rsidR="00B07341" w14:paraId="4EB20AB9" w14:textId="77777777">
        <w:trPr>
          <w:trHeight w:val="411"/>
          <w:tblCellSpacing w:w="9" w:type="dxa"/>
        </w:trPr>
        <w:tc>
          <w:tcPr>
            <w:tcW w:w="3395" w:type="dxa"/>
            <w:tcBorders>
              <w:left w:val="nil"/>
            </w:tcBorders>
            <w:shd w:val="clear" w:color="auto" w:fill="EDF7F8"/>
          </w:tcPr>
          <w:p w14:paraId="62EF7056" w14:textId="77777777" w:rsidR="00B07341" w:rsidRDefault="00895636">
            <w:pPr>
              <w:pStyle w:val="TableParagraph"/>
              <w:spacing w:before="32" w:line="170" w:lineRule="atLeast"/>
              <w:ind w:left="69" w:right="276"/>
              <w:rPr>
                <w:sz w:val="14"/>
              </w:rPr>
            </w:pPr>
            <w:r>
              <w:rPr>
                <w:w w:val="105"/>
                <w:sz w:val="14"/>
              </w:rPr>
              <w:t>2-(2,5-Dimethoxy-4-methylphenyl)</w:t>
            </w:r>
            <w:r>
              <w:rPr>
                <w:spacing w:val="-11"/>
                <w:w w:val="105"/>
                <w:sz w:val="14"/>
              </w:rPr>
              <w:t xml:space="preserve"> </w:t>
            </w:r>
            <w:proofErr w:type="spellStart"/>
            <w:r>
              <w:rPr>
                <w:w w:val="105"/>
                <w:sz w:val="14"/>
              </w:rPr>
              <w:t>ethanamine</w:t>
            </w:r>
            <w:proofErr w:type="spellEnd"/>
            <w:r>
              <w:rPr>
                <w:w w:val="105"/>
                <w:sz w:val="14"/>
              </w:rPr>
              <w:t xml:space="preserve"> </w:t>
            </w:r>
            <w:r>
              <w:rPr>
                <w:spacing w:val="-2"/>
                <w:w w:val="105"/>
                <w:sz w:val="14"/>
              </w:rPr>
              <w:t>(2C-D)</w:t>
            </w:r>
          </w:p>
        </w:tc>
        <w:tc>
          <w:tcPr>
            <w:tcW w:w="1611" w:type="dxa"/>
            <w:shd w:val="clear" w:color="auto" w:fill="EDF7F8"/>
          </w:tcPr>
          <w:p w14:paraId="16B57B05" w14:textId="77777777" w:rsidR="00B07341" w:rsidRDefault="00895636">
            <w:pPr>
              <w:pStyle w:val="TableParagraph"/>
              <w:spacing w:before="127"/>
              <w:ind w:left="75"/>
              <w:rPr>
                <w:sz w:val="14"/>
              </w:rPr>
            </w:pPr>
            <w:r>
              <w:rPr>
                <w:spacing w:val="-4"/>
                <w:w w:val="105"/>
                <w:sz w:val="14"/>
              </w:rPr>
              <w:t>7508</w:t>
            </w:r>
          </w:p>
        </w:tc>
        <w:tc>
          <w:tcPr>
            <w:tcW w:w="1633" w:type="dxa"/>
            <w:shd w:val="clear" w:color="auto" w:fill="EDF7F8"/>
          </w:tcPr>
          <w:p w14:paraId="4B3D383F" w14:textId="77777777" w:rsidR="00B07341" w:rsidRDefault="00895636">
            <w:pPr>
              <w:pStyle w:val="TableParagraph"/>
              <w:spacing w:before="127"/>
              <w:ind w:left="75"/>
              <w:rPr>
                <w:sz w:val="14"/>
              </w:rPr>
            </w:pPr>
            <w:r>
              <w:rPr>
                <w:w w:val="103"/>
                <w:sz w:val="14"/>
              </w:rPr>
              <w:t>N</w:t>
            </w:r>
          </w:p>
        </w:tc>
        <w:tc>
          <w:tcPr>
            <w:tcW w:w="3421" w:type="dxa"/>
            <w:tcBorders>
              <w:right w:val="nil"/>
            </w:tcBorders>
            <w:shd w:val="clear" w:color="auto" w:fill="EDF7F8"/>
          </w:tcPr>
          <w:p w14:paraId="06A3A307" w14:textId="77777777" w:rsidR="00B07341" w:rsidRDefault="00895636">
            <w:pPr>
              <w:pStyle w:val="TableParagraph"/>
              <w:spacing w:before="127"/>
              <w:ind w:left="72"/>
              <w:rPr>
                <w:sz w:val="14"/>
              </w:rPr>
            </w:pPr>
            <w:r>
              <w:rPr>
                <w:sz w:val="14"/>
              </w:rPr>
              <w:t>2C-</w:t>
            </w:r>
            <w:r>
              <w:rPr>
                <w:spacing w:val="-10"/>
                <w:w w:val="105"/>
                <w:sz w:val="14"/>
              </w:rPr>
              <w:t>D</w:t>
            </w:r>
          </w:p>
        </w:tc>
      </w:tr>
      <w:tr w:rsidR="00B07341" w14:paraId="74FA0D06" w14:textId="77777777">
        <w:trPr>
          <w:trHeight w:val="405"/>
          <w:tblCellSpacing w:w="9" w:type="dxa"/>
        </w:trPr>
        <w:tc>
          <w:tcPr>
            <w:tcW w:w="3395" w:type="dxa"/>
            <w:tcBorders>
              <w:left w:val="nil"/>
              <w:bottom w:val="nil"/>
            </w:tcBorders>
            <w:shd w:val="clear" w:color="auto" w:fill="EDF7F8"/>
          </w:tcPr>
          <w:p w14:paraId="1F524A7A" w14:textId="77777777" w:rsidR="00B07341" w:rsidRDefault="00895636">
            <w:pPr>
              <w:pStyle w:val="TableParagraph"/>
              <w:spacing w:before="41" w:line="256" w:lineRule="auto"/>
              <w:ind w:left="69" w:right="374"/>
              <w:rPr>
                <w:sz w:val="14"/>
              </w:rPr>
            </w:pPr>
            <w:r>
              <w:rPr>
                <w:w w:val="105"/>
                <w:sz w:val="14"/>
              </w:rPr>
              <w:t>2-(2,5-Dimethoxy-4-nitro-phenyl)</w:t>
            </w:r>
            <w:r>
              <w:rPr>
                <w:spacing w:val="-11"/>
                <w:w w:val="105"/>
                <w:sz w:val="14"/>
              </w:rPr>
              <w:t xml:space="preserve"> </w:t>
            </w:r>
            <w:proofErr w:type="spellStart"/>
            <w:r>
              <w:rPr>
                <w:w w:val="105"/>
                <w:sz w:val="14"/>
              </w:rPr>
              <w:t>ethanamine</w:t>
            </w:r>
            <w:proofErr w:type="spellEnd"/>
            <w:r>
              <w:rPr>
                <w:w w:val="105"/>
                <w:sz w:val="14"/>
              </w:rPr>
              <w:t xml:space="preserve"> </w:t>
            </w:r>
            <w:r>
              <w:rPr>
                <w:spacing w:val="-2"/>
                <w:w w:val="105"/>
                <w:sz w:val="14"/>
              </w:rPr>
              <w:t>(2C-N)</w:t>
            </w:r>
          </w:p>
        </w:tc>
        <w:tc>
          <w:tcPr>
            <w:tcW w:w="1611" w:type="dxa"/>
            <w:tcBorders>
              <w:bottom w:val="nil"/>
            </w:tcBorders>
            <w:shd w:val="clear" w:color="auto" w:fill="EDF7F8"/>
          </w:tcPr>
          <w:p w14:paraId="32FFFA0C" w14:textId="77777777" w:rsidR="00B07341" w:rsidRDefault="00895636">
            <w:pPr>
              <w:pStyle w:val="TableParagraph"/>
              <w:spacing w:before="127"/>
              <w:ind w:left="75"/>
              <w:rPr>
                <w:sz w:val="14"/>
              </w:rPr>
            </w:pPr>
            <w:r>
              <w:rPr>
                <w:spacing w:val="-4"/>
                <w:w w:val="105"/>
                <w:sz w:val="14"/>
              </w:rPr>
              <w:t>7521</w:t>
            </w:r>
          </w:p>
        </w:tc>
        <w:tc>
          <w:tcPr>
            <w:tcW w:w="1633" w:type="dxa"/>
            <w:tcBorders>
              <w:bottom w:val="nil"/>
            </w:tcBorders>
            <w:shd w:val="clear" w:color="auto" w:fill="EDF7F8"/>
          </w:tcPr>
          <w:p w14:paraId="21285C07" w14:textId="77777777" w:rsidR="00B07341" w:rsidRDefault="00895636">
            <w:pPr>
              <w:pStyle w:val="TableParagraph"/>
              <w:spacing w:before="127"/>
              <w:ind w:left="75"/>
              <w:rPr>
                <w:sz w:val="14"/>
              </w:rPr>
            </w:pPr>
            <w:r>
              <w:rPr>
                <w:w w:val="103"/>
                <w:sz w:val="14"/>
              </w:rPr>
              <w:t>N</w:t>
            </w:r>
          </w:p>
        </w:tc>
        <w:tc>
          <w:tcPr>
            <w:tcW w:w="3421" w:type="dxa"/>
            <w:tcBorders>
              <w:bottom w:val="nil"/>
              <w:right w:val="nil"/>
            </w:tcBorders>
            <w:shd w:val="clear" w:color="auto" w:fill="EDF7F8"/>
          </w:tcPr>
          <w:p w14:paraId="245F3ED4" w14:textId="77777777" w:rsidR="00B07341" w:rsidRDefault="00895636">
            <w:pPr>
              <w:pStyle w:val="TableParagraph"/>
              <w:spacing w:before="127"/>
              <w:ind w:left="72"/>
              <w:rPr>
                <w:sz w:val="14"/>
              </w:rPr>
            </w:pPr>
            <w:r>
              <w:rPr>
                <w:sz w:val="14"/>
              </w:rPr>
              <w:t>2C-</w:t>
            </w:r>
            <w:r>
              <w:rPr>
                <w:spacing w:val="-10"/>
                <w:w w:val="105"/>
                <w:sz w:val="14"/>
              </w:rPr>
              <w:t>N</w:t>
            </w:r>
          </w:p>
        </w:tc>
      </w:tr>
      <w:tr w:rsidR="00B07341" w14:paraId="14D3CB81" w14:textId="77777777">
        <w:trPr>
          <w:trHeight w:val="261"/>
          <w:tblCellSpacing w:w="9" w:type="dxa"/>
        </w:trPr>
        <w:tc>
          <w:tcPr>
            <w:tcW w:w="3395" w:type="dxa"/>
            <w:tcBorders>
              <w:top w:val="nil"/>
              <w:left w:val="nil"/>
            </w:tcBorders>
            <w:shd w:val="clear" w:color="auto" w:fill="EDF7F8"/>
          </w:tcPr>
          <w:p w14:paraId="37D2A05B" w14:textId="77777777" w:rsidR="00B07341" w:rsidRDefault="00895636">
            <w:pPr>
              <w:pStyle w:val="TableParagraph"/>
              <w:spacing w:before="51"/>
              <w:ind w:left="69"/>
              <w:rPr>
                <w:sz w:val="14"/>
              </w:rPr>
            </w:pPr>
            <w:r>
              <w:rPr>
                <w:sz w:val="14"/>
              </w:rPr>
              <w:t>2-(2,5-Dimethoxyphenyl)</w:t>
            </w:r>
            <w:r>
              <w:rPr>
                <w:spacing w:val="51"/>
                <w:sz w:val="14"/>
              </w:rPr>
              <w:t xml:space="preserve"> </w:t>
            </w:r>
            <w:proofErr w:type="spellStart"/>
            <w:r>
              <w:rPr>
                <w:sz w:val="14"/>
              </w:rPr>
              <w:t>ethanamine</w:t>
            </w:r>
            <w:proofErr w:type="spellEnd"/>
            <w:r>
              <w:rPr>
                <w:spacing w:val="48"/>
                <w:sz w:val="14"/>
              </w:rPr>
              <w:t xml:space="preserve"> </w:t>
            </w:r>
            <w:r>
              <w:rPr>
                <w:sz w:val="14"/>
              </w:rPr>
              <w:t>(2C-</w:t>
            </w:r>
            <w:r>
              <w:rPr>
                <w:spacing w:val="-5"/>
                <w:sz w:val="14"/>
              </w:rPr>
              <w:t>H)</w:t>
            </w:r>
          </w:p>
        </w:tc>
        <w:tc>
          <w:tcPr>
            <w:tcW w:w="1611" w:type="dxa"/>
            <w:tcBorders>
              <w:top w:val="nil"/>
            </w:tcBorders>
            <w:shd w:val="clear" w:color="auto" w:fill="EDF7F8"/>
          </w:tcPr>
          <w:p w14:paraId="265EA298" w14:textId="77777777" w:rsidR="00B07341" w:rsidRDefault="00895636">
            <w:pPr>
              <w:pStyle w:val="TableParagraph"/>
              <w:spacing w:before="51"/>
              <w:ind w:left="75"/>
              <w:rPr>
                <w:sz w:val="14"/>
              </w:rPr>
            </w:pPr>
            <w:r>
              <w:rPr>
                <w:spacing w:val="-4"/>
                <w:w w:val="105"/>
                <w:sz w:val="14"/>
              </w:rPr>
              <w:t>7517</w:t>
            </w:r>
          </w:p>
        </w:tc>
        <w:tc>
          <w:tcPr>
            <w:tcW w:w="1633" w:type="dxa"/>
            <w:tcBorders>
              <w:top w:val="nil"/>
            </w:tcBorders>
            <w:shd w:val="clear" w:color="auto" w:fill="EDF7F8"/>
          </w:tcPr>
          <w:p w14:paraId="17906B67" w14:textId="77777777" w:rsidR="00B07341" w:rsidRDefault="00895636">
            <w:pPr>
              <w:pStyle w:val="TableParagraph"/>
              <w:spacing w:before="51"/>
              <w:ind w:left="75"/>
              <w:rPr>
                <w:sz w:val="14"/>
              </w:rPr>
            </w:pPr>
            <w:r>
              <w:rPr>
                <w:w w:val="103"/>
                <w:sz w:val="14"/>
              </w:rPr>
              <w:t>N</w:t>
            </w:r>
          </w:p>
        </w:tc>
        <w:tc>
          <w:tcPr>
            <w:tcW w:w="3421" w:type="dxa"/>
            <w:tcBorders>
              <w:top w:val="nil"/>
              <w:right w:val="nil"/>
            </w:tcBorders>
            <w:shd w:val="clear" w:color="auto" w:fill="EDF7F8"/>
          </w:tcPr>
          <w:p w14:paraId="1A74FB27" w14:textId="77777777" w:rsidR="00B07341" w:rsidRDefault="00895636">
            <w:pPr>
              <w:pStyle w:val="TableParagraph"/>
              <w:spacing w:before="51"/>
              <w:ind w:left="72"/>
              <w:rPr>
                <w:sz w:val="14"/>
              </w:rPr>
            </w:pPr>
            <w:r>
              <w:rPr>
                <w:sz w:val="14"/>
              </w:rPr>
              <w:t>2C-</w:t>
            </w:r>
            <w:r>
              <w:rPr>
                <w:spacing w:val="-10"/>
                <w:w w:val="105"/>
                <w:sz w:val="14"/>
              </w:rPr>
              <w:t>H</w:t>
            </w:r>
          </w:p>
        </w:tc>
      </w:tr>
      <w:tr w:rsidR="00B07341" w14:paraId="74B156B4" w14:textId="77777777">
        <w:trPr>
          <w:trHeight w:val="479"/>
          <w:tblCellSpacing w:w="9" w:type="dxa"/>
        </w:trPr>
        <w:tc>
          <w:tcPr>
            <w:tcW w:w="3395" w:type="dxa"/>
            <w:tcBorders>
              <w:left w:val="nil"/>
            </w:tcBorders>
            <w:shd w:val="clear" w:color="auto" w:fill="EDF7F8"/>
          </w:tcPr>
          <w:p w14:paraId="1C32E084" w14:textId="77777777" w:rsidR="00B07341" w:rsidRDefault="00895636">
            <w:pPr>
              <w:pStyle w:val="TableParagraph"/>
              <w:spacing w:before="74" w:line="256" w:lineRule="auto"/>
              <w:ind w:left="69"/>
              <w:rPr>
                <w:sz w:val="14"/>
              </w:rPr>
            </w:pPr>
            <w:r>
              <w:rPr>
                <w:spacing w:val="-2"/>
                <w:sz w:val="14"/>
              </w:rPr>
              <w:t>2-(4-bromo-2,5-dimethoxyphenyl)-N-(2-methoxy-</w:t>
            </w:r>
            <w:r>
              <w:rPr>
                <w:spacing w:val="80"/>
                <w:w w:val="105"/>
                <w:sz w:val="14"/>
              </w:rPr>
              <w:t xml:space="preserve"> </w:t>
            </w:r>
            <w:r>
              <w:rPr>
                <w:w w:val="105"/>
                <w:sz w:val="14"/>
              </w:rPr>
              <w:t xml:space="preserve">benzyl) </w:t>
            </w:r>
            <w:proofErr w:type="spellStart"/>
            <w:r>
              <w:rPr>
                <w:w w:val="105"/>
                <w:sz w:val="14"/>
              </w:rPr>
              <w:t>ethanamine</w:t>
            </w:r>
            <w:proofErr w:type="spellEnd"/>
            <w:r>
              <w:rPr>
                <w:w w:val="105"/>
                <w:sz w:val="14"/>
              </w:rPr>
              <w:t xml:space="preserve"> (25B-NBOMe)</w:t>
            </w:r>
          </w:p>
        </w:tc>
        <w:tc>
          <w:tcPr>
            <w:tcW w:w="1611" w:type="dxa"/>
            <w:shd w:val="clear" w:color="auto" w:fill="EDF7F8"/>
          </w:tcPr>
          <w:p w14:paraId="66DBFAD2" w14:textId="77777777" w:rsidR="00B07341" w:rsidRDefault="00B07341">
            <w:pPr>
              <w:pStyle w:val="TableParagraph"/>
              <w:rPr>
                <w:b/>
                <w:sz w:val="14"/>
              </w:rPr>
            </w:pPr>
          </w:p>
          <w:p w14:paraId="20324673" w14:textId="77777777" w:rsidR="00B07341" w:rsidRDefault="00895636">
            <w:pPr>
              <w:pStyle w:val="TableParagraph"/>
              <w:ind w:left="75"/>
              <w:rPr>
                <w:sz w:val="14"/>
              </w:rPr>
            </w:pPr>
            <w:r>
              <w:rPr>
                <w:spacing w:val="-4"/>
                <w:w w:val="105"/>
                <w:sz w:val="14"/>
              </w:rPr>
              <w:t>7536</w:t>
            </w:r>
          </w:p>
        </w:tc>
        <w:tc>
          <w:tcPr>
            <w:tcW w:w="1633" w:type="dxa"/>
            <w:shd w:val="clear" w:color="auto" w:fill="EDF7F8"/>
          </w:tcPr>
          <w:p w14:paraId="43C55C6E" w14:textId="77777777" w:rsidR="00B07341" w:rsidRDefault="00B07341">
            <w:pPr>
              <w:pStyle w:val="TableParagraph"/>
              <w:rPr>
                <w:b/>
                <w:sz w:val="14"/>
              </w:rPr>
            </w:pPr>
          </w:p>
          <w:p w14:paraId="0577B9B6" w14:textId="77777777" w:rsidR="00B07341" w:rsidRDefault="00895636">
            <w:pPr>
              <w:pStyle w:val="TableParagraph"/>
              <w:ind w:left="75"/>
              <w:rPr>
                <w:sz w:val="14"/>
              </w:rPr>
            </w:pPr>
            <w:r>
              <w:rPr>
                <w:w w:val="103"/>
                <w:sz w:val="14"/>
              </w:rPr>
              <w:t>N</w:t>
            </w:r>
          </w:p>
        </w:tc>
        <w:tc>
          <w:tcPr>
            <w:tcW w:w="3421" w:type="dxa"/>
            <w:tcBorders>
              <w:right w:val="nil"/>
            </w:tcBorders>
            <w:shd w:val="clear" w:color="auto" w:fill="EDF7F8"/>
          </w:tcPr>
          <w:p w14:paraId="5D1C351C" w14:textId="77777777" w:rsidR="00B07341" w:rsidRDefault="00B07341">
            <w:pPr>
              <w:pStyle w:val="TableParagraph"/>
              <w:rPr>
                <w:b/>
                <w:sz w:val="14"/>
              </w:rPr>
            </w:pPr>
          </w:p>
          <w:p w14:paraId="1E2E63A4" w14:textId="77777777" w:rsidR="00B07341" w:rsidRDefault="00895636">
            <w:pPr>
              <w:pStyle w:val="TableParagraph"/>
              <w:ind w:left="72"/>
              <w:rPr>
                <w:sz w:val="14"/>
              </w:rPr>
            </w:pPr>
            <w:r>
              <w:rPr>
                <w:sz w:val="14"/>
              </w:rPr>
              <w:t>25B-NBOMe,</w:t>
            </w:r>
            <w:r>
              <w:rPr>
                <w:spacing w:val="35"/>
                <w:sz w:val="14"/>
              </w:rPr>
              <w:t xml:space="preserve"> </w:t>
            </w:r>
            <w:r>
              <w:rPr>
                <w:sz w:val="14"/>
              </w:rPr>
              <w:t>2C-B-NBOMe,</w:t>
            </w:r>
            <w:r>
              <w:rPr>
                <w:spacing w:val="36"/>
                <w:sz w:val="14"/>
              </w:rPr>
              <w:t xml:space="preserve"> </w:t>
            </w:r>
            <w:r>
              <w:rPr>
                <w:sz w:val="14"/>
              </w:rPr>
              <w:t>25B,</w:t>
            </w:r>
            <w:r>
              <w:rPr>
                <w:spacing w:val="32"/>
                <w:sz w:val="14"/>
              </w:rPr>
              <w:t xml:space="preserve"> </w:t>
            </w:r>
            <w:r>
              <w:rPr>
                <w:sz w:val="14"/>
              </w:rPr>
              <w:t>Cimbi-</w:t>
            </w:r>
            <w:r>
              <w:rPr>
                <w:spacing w:val="-5"/>
                <w:sz w:val="14"/>
              </w:rPr>
              <w:t>36</w:t>
            </w:r>
          </w:p>
        </w:tc>
      </w:tr>
      <w:tr w:rsidR="00B07341" w14:paraId="5940FC63" w14:textId="77777777">
        <w:trPr>
          <w:trHeight w:val="405"/>
          <w:tblCellSpacing w:w="9" w:type="dxa"/>
        </w:trPr>
        <w:tc>
          <w:tcPr>
            <w:tcW w:w="3395" w:type="dxa"/>
            <w:tcBorders>
              <w:left w:val="nil"/>
              <w:bottom w:val="nil"/>
            </w:tcBorders>
            <w:shd w:val="clear" w:color="auto" w:fill="EDF7F8"/>
          </w:tcPr>
          <w:p w14:paraId="52582635" w14:textId="77777777" w:rsidR="00B07341" w:rsidRDefault="00895636">
            <w:pPr>
              <w:pStyle w:val="TableParagraph"/>
              <w:spacing w:before="41" w:line="256" w:lineRule="auto"/>
              <w:ind w:left="69" w:right="300"/>
              <w:rPr>
                <w:sz w:val="14"/>
              </w:rPr>
            </w:pPr>
            <w:r>
              <w:rPr>
                <w:w w:val="105"/>
                <w:sz w:val="14"/>
              </w:rPr>
              <w:t>2-(4-Chloro-2,5-dimethoxyphenyl)</w:t>
            </w:r>
            <w:r>
              <w:rPr>
                <w:spacing w:val="-11"/>
                <w:w w:val="105"/>
                <w:sz w:val="14"/>
              </w:rPr>
              <w:t xml:space="preserve"> </w:t>
            </w:r>
            <w:proofErr w:type="spellStart"/>
            <w:r>
              <w:rPr>
                <w:w w:val="105"/>
                <w:sz w:val="14"/>
              </w:rPr>
              <w:t>ethanamine</w:t>
            </w:r>
            <w:proofErr w:type="spellEnd"/>
            <w:r>
              <w:rPr>
                <w:w w:val="105"/>
                <w:sz w:val="14"/>
              </w:rPr>
              <w:t xml:space="preserve"> </w:t>
            </w:r>
            <w:r>
              <w:rPr>
                <w:spacing w:val="-2"/>
                <w:w w:val="105"/>
                <w:sz w:val="14"/>
              </w:rPr>
              <w:t>(2C-C)</w:t>
            </w:r>
          </w:p>
        </w:tc>
        <w:tc>
          <w:tcPr>
            <w:tcW w:w="1611" w:type="dxa"/>
            <w:tcBorders>
              <w:bottom w:val="nil"/>
            </w:tcBorders>
            <w:shd w:val="clear" w:color="auto" w:fill="EDF7F8"/>
          </w:tcPr>
          <w:p w14:paraId="1ABEB1F9" w14:textId="77777777" w:rsidR="00B07341" w:rsidRDefault="00895636">
            <w:pPr>
              <w:pStyle w:val="TableParagraph"/>
              <w:spacing w:before="127"/>
              <w:ind w:left="75"/>
              <w:rPr>
                <w:sz w:val="14"/>
              </w:rPr>
            </w:pPr>
            <w:r>
              <w:rPr>
                <w:spacing w:val="-4"/>
                <w:w w:val="105"/>
                <w:sz w:val="14"/>
              </w:rPr>
              <w:t>7519</w:t>
            </w:r>
          </w:p>
        </w:tc>
        <w:tc>
          <w:tcPr>
            <w:tcW w:w="1633" w:type="dxa"/>
            <w:tcBorders>
              <w:bottom w:val="nil"/>
            </w:tcBorders>
            <w:shd w:val="clear" w:color="auto" w:fill="EDF7F8"/>
          </w:tcPr>
          <w:p w14:paraId="20BE5475" w14:textId="77777777" w:rsidR="00B07341" w:rsidRDefault="00895636">
            <w:pPr>
              <w:pStyle w:val="TableParagraph"/>
              <w:spacing w:before="127"/>
              <w:ind w:left="75"/>
              <w:rPr>
                <w:sz w:val="14"/>
              </w:rPr>
            </w:pPr>
            <w:r>
              <w:rPr>
                <w:w w:val="103"/>
                <w:sz w:val="14"/>
              </w:rPr>
              <w:t>N</w:t>
            </w:r>
          </w:p>
        </w:tc>
        <w:tc>
          <w:tcPr>
            <w:tcW w:w="3421" w:type="dxa"/>
            <w:tcBorders>
              <w:bottom w:val="nil"/>
              <w:right w:val="nil"/>
            </w:tcBorders>
            <w:shd w:val="clear" w:color="auto" w:fill="EDF7F8"/>
          </w:tcPr>
          <w:p w14:paraId="40BACC6B" w14:textId="77777777" w:rsidR="00B07341" w:rsidRDefault="00895636">
            <w:pPr>
              <w:pStyle w:val="TableParagraph"/>
              <w:spacing w:before="127"/>
              <w:ind w:left="72"/>
              <w:rPr>
                <w:sz w:val="14"/>
              </w:rPr>
            </w:pPr>
            <w:r>
              <w:rPr>
                <w:sz w:val="14"/>
              </w:rPr>
              <w:t>2C-</w:t>
            </w:r>
            <w:r>
              <w:rPr>
                <w:spacing w:val="-10"/>
                <w:w w:val="105"/>
                <w:sz w:val="14"/>
              </w:rPr>
              <w:t>C</w:t>
            </w:r>
          </w:p>
        </w:tc>
      </w:tr>
      <w:tr w:rsidR="00B07341" w14:paraId="0ADAB128" w14:textId="77777777">
        <w:trPr>
          <w:trHeight w:val="469"/>
          <w:tblCellSpacing w:w="9" w:type="dxa"/>
        </w:trPr>
        <w:tc>
          <w:tcPr>
            <w:tcW w:w="3395" w:type="dxa"/>
            <w:tcBorders>
              <w:top w:val="nil"/>
              <w:left w:val="nil"/>
              <w:bottom w:val="nil"/>
            </w:tcBorders>
            <w:shd w:val="clear" w:color="auto" w:fill="EDF7F8"/>
          </w:tcPr>
          <w:p w14:paraId="2D1F41CD" w14:textId="77777777" w:rsidR="00B07341" w:rsidRDefault="00895636">
            <w:pPr>
              <w:pStyle w:val="TableParagraph"/>
              <w:spacing w:before="71" w:line="256" w:lineRule="auto"/>
              <w:ind w:left="69"/>
              <w:rPr>
                <w:sz w:val="14"/>
              </w:rPr>
            </w:pPr>
            <w:r>
              <w:rPr>
                <w:spacing w:val="-2"/>
                <w:sz w:val="14"/>
              </w:rPr>
              <w:t>2-(4-chloro-2,5-dimethoxyphenyl)-N-(2-methoxy-</w:t>
            </w:r>
            <w:r>
              <w:rPr>
                <w:spacing w:val="80"/>
                <w:w w:val="105"/>
                <w:sz w:val="14"/>
              </w:rPr>
              <w:t xml:space="preserve"> </w:t>
            </w:r>
            <w:r>
              <w:rPr>
                <w:w w:val="105"/>
                <w:sz w:val="14"/>
              </w:rPr>
              <w:t xml:space="preserve">benzyl) </w:t>
            </w:r>
            <w:proofErr w:type="spellStart"/>
            <w:r>
              <w:rPr>
                <w:w w:val="105"/>
                <w:sz w:val="14"/>
              </w:rPr>
              <w:t>ethanamine</w:t>
            </w:r>
            <w:proofErr w:type="spellEnd"/>
            <w:r>
              <w:rPr>
                <w:w w:val="105"/>
                <w:sz w:val="14"/>
              </w:rPr>
              <w:t xml:space="preserve"> (25C-NBOMe)</w:t>
            </w:r>
          </w:p>
        </w:tc>
        <w:tc>
          <w:tcPr>
            <w:tcW w:w="1611" w:type="dxa"/>
            <w:tcBorders>
              <w:top w:val="nil"/>
              <w:bottom w:val="nil"/>
            </w:tcBorders>
            <w:shd w:val="clear" w:color="auto" w:fill="EDF7F8"/>
          </w:tcPr>
          <w:p w14:paraId="232C152A" w14:textId="77777777" w:rsidR="00B07341" w:rsidRDefault="00B07341">
            <w:pPr>
              <w:pStyle w:val="TableParagraph"/>
              <w:spacing w:before="5"/>
              <w:rPr>
                <w:b/>
                <w:sz w:val="13"/>
              </w:rPr>
            </w:pPr>
          </w:p>
          <w:p w14:paraId="6D34AEDE" w14:textId="77777777" w:rsidR="00B07341" w:rsidRDefault="00895636">
            <w:pPr>
              <w:pStyle w:val="TableParagraph"/>
              <w:ind w:left="75"/>
              <w:rPr>
                <w:sz w:val="14"/>
              </w:rPr>
            </w:pPr>
            <w:r>
              <w:rPr>
                <w:spacing w:val="-4"/>
                <w:w w:val="105"/>
                <w:sz w:val="14"/>
              </w:rPr>
              <w:t>7537</w:t>
            </w:r>
          </w:p>
        </w:tc>
        <w:tc>
          <w:tcPr>
            <w:tcW w:w="1633" w:type="dxa"/>
            <w:tcBorders>
              <w:top w:val="nil"/>
              <w:bottom w:val="nil"/>
            </w:tcBorders>
            <w:shd w:val="clear" w:color="auto" w:fill="EDF7F8"/>
          </w:tcPr>
          <w:p w14:paraId="192566D9" w14:textId="77777777" w:rsidR="00B07341" w:rsidRDefault="00B07341">
            <w:pPr>
              <w:pStyle w:val="TableParagraph"/>
              <w:spacing w:before="5"/>
              <w:rPr>
                <w:b/>
                <w:sz w:val="13"/>
              </w:rPr>
            </w:pPr>
          </w:p>
          <w:p w14:paraId="4AE75166" w14:textId="77777777" w:rsidR="00B07341" w:rsidRDefault="00895636">
            <w:pPr>
              <w:pStyle w:val="TableParagraph"/>
              <w:ind w:left="75"/>
              <w:rPr>
                <w:sz w:val="14"/>
              </w:rPr>
            </w:pPr>
            <w:r>
              <w:rPr>
                <w:w w:val="103"/>
                <w:sz w:val="14"/>
              </w:rPr>
              <w:t>N</w:t>
            </w:r>
          </w:p>
        </w:tc>
        <w:tc>
          <w:tcPr>
            <w:tcW w:w="3421" w:type="dxa"/>
            <w:tcBorders>
              <w:top w:val="nil"/>
              <w:bottom w:val="nil"/>
              <w:right w:val="nil"/>
            </w:tcBorders>
            <w:shd w:val="clear" w:color="auto" w:fill="EDF7F8"/>
          </w:tcPr>
          <w:p w14:paraId="272A833C" w14:textId="77777777" w:rsidR="00B07341" w:rsidRDefault="00B07341">
            <w:pPr>
              <w:pStyle w:val="TableParagraph"/>
              <w:spacing w:before="5"/>
              <w:rPr>
                <w:b/>
                <w:sz w:val="13"/>
              </w:rPr>
            </w:pPr>
          </w:p>
          <w:p w14:paraId="24F94BB9" w14:textId="77777777" w:rsidR="00B07341" w:rsidRDefault="00895636">
            <w:pPr>
              <w:pStyle w:val="TableParagraph"/>
              <w:ind w:left="72"/>
              <w:rPr>
                <w:sz w:val="14"/>
              </w:rPr>
            </w:pPr>
            <w:r>
              <w:rPr>
                <w:sz w:val="14"/>
              </w:rPr>
              <w:t>25C-NBOMe,</w:t>
            </w:r>
            <w:r>
              <w:rPr>
                <w:spacing w:val="36"/>
                <w:sz w:val="14"/>
              </w:rPr>
              <w:t xml:space="preserve"> </w:t>
            </w:r>
            <w:r>
              <w:rPr>
                <w:sz w:val="14"/>
              </w:rPr>
              <w:t>2C-C-NBOMe,</w:t>
            </w:r>
            <w:r>
              <w:rPr>
                <w:spacing w:val="36"/>
                <w:sz w:val="14"/>
              </w:rPr>
              <w:t xml:space="preserve"> </w:t>
            </w:r>
            <w:r>
              <w:rPr>
                <w:sz w:val="14"/>
              </w:rPr>
              <w:t>25C,</w:t>
            </w:r>
            <w:r>
              <w:rPr>
                <w:spacing w:val="33"/>
                <w:sz w:val="14"/>
              </w:rPr>
              <w:t xml:space="preserve"> </w:t>
            </w:r>
            <w:r>
              <w:rPr>
                <w:sz w:val="14"/>
              </w:rPr>
              <w:t>Cimbi-</w:t>
            </w:r>
            <w:r>
              <w:rPr>
                <w:spacing w:val="-5"/>
                <w:sz w:val="14"/>
              </w:rPr>
              <w:t>82</w:t>
            </w:r>
          </w:p>
        </w:tc>
      </w:tr>
      <w:tr w:rsidR="00B07341" w14:paraId="486EF67C" w14:textId="77777777">
        <w:trPr>
          <w:trHeight w:val="405"/>
          <w:tblCellSpacing w:w="9" w:type="dxa"/>
        </w:trPr>
        <w:tc>
          <w:tcPr>
            <w:tcW w:w="3395" w:type="dxa"/>
            <w:tcBorders>
              <w:top w:val="nil"/>
              <w:left w:val="nil"/>
            </w:tcBorders>
            <w:shd w:val="clear" w:color="auto" w:fill="EDF7F8"/>
          </w:tcPr>
          <w:p w14:paraId="02CB00CF" w14:textId="77777777" w:rsidR="00B07341" w:rsidRDefault="00895636">
            <w:pPr>
              <w:pStyle w:val="TableParagraph"/>
              <w:spacing w:before="37" w:line="256" w:lineRule="auto"/>
              <w:ind w:left="69" w:right="171"/>
              <w:rPr>
                <w:sz w:val="14"/>
              </w:rPr>
            </w:pPr>
            <w:r>
              <w:rPr>
                <w:w w:val="105"/>
                <w:sz w:val="14"/>
              </w:rPr>
              <w:t>2-(4-Ethylthio-2,5-dimethoxyphenyl)</w:t>
            </w:r>
            <w:r>
              <w:rPr>
                <w:spacing w:val="-11"/>
                <w:w w:val="105"/>
                <w:sz w:val="14"/>
              </w:rPr>
              <w:t xml:space="preserve"> </w:t>
            </w:r>
            <w:r>
              <w:rPr>
                <w:w w:val="105"/>
                <w:sz w:val="14"/>
              </w:rPr>
              <w:t>ethanamine (2C-T-</w:t>
            </w:r>
            <w:proofErr w:type="gramStart"/>
            <w:r>
              <w:rPr>
                <w:w w:val="105"/>
                <w:sz w:val="14"/>
              </w:rPr>
              <w:t>2</w:t>
            </w:r>
            <w:r>
              <w:rPr>
                <w:spacing w:val="-4"/>
                <w:w w:val="105"/>
                <w:sz w:val="14"/>
              </w:rPr>
              <w:t xml:space="preserve"> </w:t>
            </w:r>
            <w:r>
              <w:rPr>
                <w:w w:val="105"/>
                <w:sz w:val="14"/>
              </w:rPr>
              <w:t>)</w:t>
            </w:r>
            <w:proofErr w:type="gramEnd"/>
          </w:p>
        </w:tc>
        <w:tc>
          <w:tcPr>
            <w:tcW w:w="1611" w:type="dxa"/>
            <w:tcBorders>
              <w:top w:val="nil"/>
            </w:tcBorders>
            <w:shd w:val="clear" w:color="auto" w:fill="EDF7F8"/>
          </w:tcPr>
          <w:p w14:paraId="40EABE4B" w14:textId="77777777" w:rsidR="00B07341" w:rsidRDefault="00895636">
            <w:pPr>
              <w:pStyle w:val="TableParagraph"/>
              <w:spacing w:before="121"/>
              <w:ind w:left="75"/>
              <w:rPr>
                <w:sz w:val="14"/>
              </w:rPr>
            </w:pPr>
            <w:r>
              <w:rPr>
                <w:spacing w:val="-4"/>
                <w:w w:val="105"/>
                <w:sz w:val="14"/>
              </w:rPr>
              <w:t>7385</w:t>
            </w:r>
          </w:p>
        </w:tc>
        <w:tc>
          <w:tcPr>
            <w:tcW w:w="1633" w:type="dxa"/>
            <w:tcBorders>
              <w:top w:val="nil"/>
            </w:tcBorders>
            <w:shd w:val="clear" w:color="auto" w:fill="EDF7F8"/>
          </w:tcPr>
          <w:p w14:paraId="08932CD3" w14:textId="77777777" w:rsidR="00B07341" w:rsidRDefault="00895636">
            <w:pPr>
              <w:pStyle w:val="TableParagraph"/>
              <w:spacing w:before="121"/>
              <w:ind w:left="75"/>
              <w:rPr>
                <w:sz w:val="14"/>
              </w:rPr>
            </w:pPr>
            <w:r>
              <w:rPr>
                <w:w w:val="103"/>
                <w:sz w:val="14"/>
              </w:rPr>
              <w:t>N</w:t>
            </w:r>
          </w:p>
        </w:tc>
        <w:tc>
          <w:tcPr>
            <w:tcW w:w="3421" w:type="dxa"/>
            <w:tcBorders>
              <w:top w:val="nil"/>
              <w:right w:val="nil"/>
            </w:tcBorders>
            <w:shd w:val="clear" w:color="auto" w:fill="EDF7F8"/>
          </w:tcPr>
          <w:p w14:paraId="112B6283" w14:textId="77777777" w:rsidR="00B07341" w:rsidRDefault="00895636">
            <w:pPr>
              <w:pStyle w:val="TableParagraph"/>
              <w:spacing w:before="121"/>
              <w:ind w:left="72"/>
              <w:rPr>
                <w:sz w:val="14"/>
              </w:rPr>
            </w:pPr>
            <w:r>
              <w:rPr>
                <w:sz w:val="14"/>
              </w:rPr>
              <w:t>2C-T-</w:t>
            </w:r>
            <w:r>
              <w:rPr>
                <w:spacing w:val="-10"/>
                <w:sz w:val="14"/>
              </w:rPr>
              <w:t>2</w:t>
            </w:r>
          </w:p>
        </w:tc>
      </w:tr>
      <w:tr w:rsidR="00B07341" w14:paraId="31BC835A" w14:textId="77777777">
        <w:trPr>
          <w:trHeight w:val="405"/>
          <w:tblCellSpacing w:w="9" w:type="dxa"/>
        </w:trPr>
        <w:tc>
          <w:tcPr>
            <w:tcW w:w="3395" w:type="dxa"/>
            <w:tcBorders>
              <w:left w:val="nil"/>
              <w:bottom w:val="nil"/>
            </w:tcBorders>
            <w:shd w:val="clear" w:color="auto" w:fill="EDF7F8"/>
          </w:tcPr>
          <w:p w14:paraId="63F2C40B" w14:textId="77777777" w:rsidR="00B07341" w:rsidRDefault="00895636">
            <w:pPr>
              <w:pStyle w:val="TableParagraph"/>
              <w:spacing w:before="41" w:line="256" w:lineRule="auto"/>
              <w:ind w:left="69" w:right="456"/>
              <w:rPr>
                <w:sz w:val="14"/>
              </w:rPr>
            </w:pPr>
            <w:r>
              <w:rPr>
                <w:w w:val="105"/>
                <w:sz w:val="14"/>
              </w:rPr>
              <w:t>2-(4-iodo-2,5-dimethoxyphenyl)</w:t>
            </w:r>
            <w:r>
              <w:rPr>
                <w:spacing w:val="-11"/>
                <w:w w:val="105"/>
                <w:sz w:val="14"/>
              </w:rPr>
              <w:t xml:space="preserve"> </w:t>
            </w:r>
            <w:r>
              <w:rPr>
                <w:w w:val="105"/>
                <w:sz w:val="14"/>
              </w:rPr>
              <w:t xml:space="preserve">ethanamine </w:t>
            </w:r>
            <w:r>
              <w:rPr>
                <w:spacing w:val="-2"/>
                <w:w w:val="105"/>
                <w:sz w:val="14"/>
              </w:rPr>
              <w:t>(2C-I)</w:t>
            </w:r>
          </w:p>
        </w:tc>
        <w:tc>
          <w:tcPr>
            <w:tcW w:w="1611" w:type="dxa"/>
            <w:tcBorders>
              <w:bottom w:val="nil"/>
            </w:tcBorders>
            <w:shd w:val="clear" w:color="auto" w:fill="EDF7F8"/>
          </w:tcPr>
          <w:p w14:paraId="7357C165" w14:textId="77777777" w:rsidR="00B07341" w:rsidRDefault="00895636">
            <w:pPr>
              <w:pStyle w:val="TableParagraph"/>
              <w:spacing w:before="127"/>
              <w:ind w:left="75"/>
              <w:rPr>
                <w:sz w:val="14"/>
              </w:rPr>
            </w:pPr>
            <w:r>
              <w:rPr>
                <w:spacing w:val="-4"/>
                <w:w w:val="105"/>
                <w:sz w:val="14"/>
              </w:rPr>
              <w:t>7518</w:t>
            </w:r>
          </w:p>
        </w:tc>
        <w:tc>
          <w:tcPr>
            <w:tcW w:w="1633" w:type="dxa"/>
            <w:tcBorders>
              <w:bottom w:val="nil"/>
            </w:tcBorders>
            <w:shd w:val="clear" w:color="auto" w:fill="EDF7F8"/>
          </w:tcPr>
          <w:p w14:paraId="08A33302" w14:textId="77777777" w:rsidR="00B07341" w:rsidRDefault="00895636">
            <w:pPr>
              <w:pStyle w:val="TableParagraph"/>
              <w:spacing w:before="127"/>
              <w:ind w:left="75"/>
              <w:rPr>
                <w:sz w:val="14"/>
              </w:rPr>
            </w:pPr>
            <w:r>
              <w:rPr>
                <w:w w:val="103"/>
                <w:sz w:val="14"/>
              </w:rPr>
              <w:t>N</w:t>
            </w:r>
          </w:p>
        </w:tc>
        <w:tc>
          <w:tcPr>
            <w:tcW w:w="3421" w:type="dxa"/>
            <w:tcBorders>
              <w:bottom w:val="nil"/>
              <w:right w:val="nil"/>
            </w:tcBorders>
            <w:shd w:val="clear" w:color="auto" w:fill="EDF7F8"/>
          </w:tcPr>
          <w:p w14:paraId="77E89C2E" w14:textId="77777777" w:rsidR="00B07341" w:rsidRDefault="00895636">
            <w:pPr>
              <w:pStyle w:val="TableParagraph"/>
              <w:spacing w:before="127"/>
              <w:ind w:left="72"/>
              <w:rPr>
                <w:sz w:val="14"/>
              </w:rPr>
            </w:pPr>
            <w:r>
              <w:rPr>
                <w:sz w:val="14"/>
              </w:rPr>
              <w:t>2C-</w:t>
            </w:r>
            <w:r>
              <w:rPr>
                <w:spacing w:val="-10"/>
                <w:w w:val="105"/>
                <w:sz w:val="14"/>
              </w:rPr>
              <w:t>I</w:t>
            </w:r>
          </w:p>
        </w:tc>
      </w:tr>
      <w:tr w:rsidR="00B07341" w14:paraId="295A5650" w14:textId="77777777">
        <w:trPr>
          <w:trHeight w:val="405"/>
          <w:tblCellSpacing w:w="9" w:type="dxa"/>
        </w:trPr>
        <w:tc>
          <w:tcPr>
            <w:tcW w:w="3395" w:type="dxa"/>
            <w:tcBorders>
              <w:top w:val="nil"/>
              <w:left w:val="nil"/>
            </w:tcBorders>
            <w:shd w:val="clear" w:color="auto" w:fill="EDF7F8"/>
          </w:tcPr>
          <w:p w14:paraId="2807EA3D" w14:textId="77777777" w:rsidR="00B07341" w:rsidRDefault="00895636">
            <w:pPr>
              <w:pStyle w:val="TableParagraph"/>
              <w:spacing w:before="37" w:line="256" w:lineRule="auto"/>
              <w:ind w:left="69" w:right="276"/>
              <w:rPr>
                <w:sz w:val="14"/>
              </w:rPr>
            </w:pPr>
            <w:r>
              <w:rPr>
                <w:spacing w:val="-2"/>
                <w:sz w:val="14"/>
              </w:rPr>
              <w:t>2-(4-iodo-2,5-dimethoxyphenyl)-N-(2-methoxy-</w:t>
            </w:r>
            <w:r>
              <w:rPr>
                <w:spacing w:val="80"/>
                <w:w w:val="105"/>
                <w:sz w:val="14"/>
              </w:rPr>
              <w:t xml:space="preserve"> </w:t>
            </w:r>
            <w:r>
              <w:rPr>
                <w:w w:val="105"/>
                <w:sz w:val="14"/>
              </w:rPr>
              <w:t>benzyl) ethanamine (25I-NBOMe)</w:t>
            </w:r>
          </w:p>
        </w:tc>
        <w:tc>
          <w:tcPr>
            <w:tcW w:w="1611" w:type="dxa"/>
            <w:tcBorders>
              <w:top w:val="nil"/>
            </w:tcBorders>
            <w:shd w:val="clear" w:color="auto" w:fill="EDF7F8"/>
          </w:tcPr>
          <w:p w14:paraId="52B1F822" w14:textId="77777777" w:rsidR="00B07341" w:rsidRDefault="00895636">
            <w:pPr>
              <w:pStyle w:val="TableParagraph"/>
              <w:spacing w:before="121"/>
              <w:ind w:left="75"/>
              <w:rPr>
                <w:sz w:val="14"/>
              </w:rPr>
            </w:pPr>
            <w:r>
              <w:rPr>
                <w:spacing w:val="-4"/>
                <w:w w:val="105"/>
                <w:sz w:val="14"/>
              </w:rPr>
              <w:t>7538</w:t>
            </w:r>
          </w:p>
        </w:tc>
        <w:tc>
          <w:tcPr>
            <w:tcW w:w="1633" w:type="dxa"/>
            <w:tcBorders>
              <w:top w:val="nil"/>
            </w:tcBorders>
            <w:shd w:val="clear" w:color="auto" w:fill="EDF7F8"/>
          </w:tcPr>
          <w:p w14:paraId="1088FF41" w14:textId="77777777" w:rsidR="00B07341" w:rsidRDefault="00895636">
            <w:pPr>
              <w:pStyle w:val="TableParagraph"/>
              <w:spacing w:before="121"/>
              <w:ind w:left="75"/>
              <w:rPr>
                <w:sz w:val="14"/>
              </w:rPr>
            </w:pPr>
            <w:r>
              <w:rPr>
                <w:w w:val="103"/>
                <w:sz w:val="14"/>
              </w:rPr>
              <w:t>N</w:t>
            </w:r>
          </w:p>
        </w:tc>
        <w:tc>
          <w:tcPr>
            <w:tcW w:w="3421" w:type="dxa"/>
            <w:tcBorders>
              <w:top w:val="nil"/>
              <w:right w:val="nil"/>
            </w:tcBorders>
            <w:shd w:val="clear" w:color="auto" w:fill="EDF7F8"/>
          </w:tcPr>
          <w:p w14:paraId="72B51E5A" w14:textId="77777777" w:rsidR="00B07341" w:rsidRDefault="00895636">
            <w:pPr>
              <w:pStyle w:val="TableParagraph"/>
              <w:spacing w:before="121"/>
              <w:ind w:left="72"/>
              <w:rPr>
                <w:sz w:val="14"/>
              </w:rPr>
            </w:pPr>
            <w:r>
              <w:rPr>
                <w:sz w:val="14"/>
              </w:rPr>
              <w:t>25I-NBOMe,</w:t>
            </w:r>
            <w:r>
              <w:rPr>
                <w:spacing w:val="31"/>
                <w:sz w:val="14"/>
              </w:rPr>
              <w:t xml:space="preserve"> </w:t>
            </w:r>
            <w:r>
              <w:rPr>
                <w:sz w:val="14"/>
              </w:rPr>
              <w:t>2C-I-NBOMe,</w:t>
            </w:r>
            <w:r>
              <w:rPr>
                <w:spacing w:val="32"/>
                <w:sz w:val="14"/>
              </w:rPr>
              <w:t xml:space="preserve"> </w:t>
            </w:r>
            <w:r>
              <w:rPr>
                <w:sz w:val="14"/>
              </w:rPr>
              <w:t>25I,</w:t>
            </w:r>
            <w:r>
              <w:rPr>
                <w:spacing w:val="32"/>
                <w:sz w:val="14"/>
              </w:rPr>
              <w:t xml:space="preserve"> </w:t>
            </w:r>
            <w:r>
              <w:rPr>
                <w:sz w:val="14"/>
              </w:rPr>
              <w:t>Cimbi-</w:t>
            </w:r>
            <w:r>
              <w:rPr>
                <w:spacing w:val="-10"/>
                <w:sz w:val="14"/>
              </w:rPr>
              <w:t>5</w:t>
            </w:r>
          </w:p>
        </w:tc>
      </w:tr>
      <w:tr w:rsidR="00B07341" w14:paraId="28863AE5" w14:textId="77777777">
        <w:trPr>
          <w:trHeight w:val="411"/>
          <w:tblCellSpacing w:w="9" w:type="dxa"/>
        </w:trPr>
        <w:tc>
          <w:tcPr>
            <w:tcW w:w="3395" w:type="dxa"/>
            <w:tcBorders>
              <w:left w:val="nil"/>
            </w:tcBorders>
            <w:shd w:val="clear" w:color="auto" w:fill="EDF7F8"/>
          </w:tcPr>
          <w:p w14:paraId="09ADF908" w14:textId="77777777" w:rsidR="00B07341" w:rsidRDefault="00895636">
            <w:pPr>
              <w:pStyle w:val="TableParagraph"/>
              <w:spacing w:before="32" w:line="170" w:lineRule="atLeast"/>
              <w:ind w:left="69"/>
              <w:rPr>
                <w:sz w:val="14"/>
              </w:rPr>
            </w:pPr>
            <w:r>
              <w:rPr>
                <w:w w:val="105"/>
                <w:sz w:val="14"/>
              </w:rPr>
              <w:t>2-(4-Isopropylthio)-2,5-dimethoxyphenyl)</w:t>
            </w:r>
            <w:r>
              <w:rPr>
                <w:spacing w:val="-11"/>
                <w:w w:val="105"/>
                <w:sz w:val="14"/>
              </w:rPr>
              <w:t xml:space="preserve"> </w:t>
            </w:r>
            <w:r>
              <w:rPr>
                <w:w w:val="105"/>
                <w:sz w:val="14"/>
              </w:rPr>
              <w:t>ethan- amine (2C-T-</w:t>
            </w:r>
            <w:proofErr w:type="gramStart"/>
            <w:r>
              <w:rPr>
                <w:w w:val="105"/>
                <w:sz w:val="14"/>
              </w:rPr>
              <w:t>4 )</w:t>
            </w:r>
            <w:proofErr w:type="gramEnd"/>
          </w:p>
        </w:tc>
        <w:tc>
          <w:tcPr>
            <w:tcW w:w="1611" w:type="dxa"/>
            <w:shd w:val="clear" w:color="auto" w:fill="EDF7F8"/>
          </w:tcPr>
          <w:p w14:paraId="723763B2" w14:textId="77777777" w:rsidR="00B07341" w:rsidRDefault="00895636">
            <w:pPr>
              <w:pStyle w:val="TableParagraph"/>
              <w:spacing w:before="127"/>
              <w:ind w:left="75"/>
              <w:rPr>
                <w:sz w:val="14"/>
              </w:rPr>
            </w:pPr>
            <w:r>
              <w:rPr>
                <w:spacing w:val="-4"/>
                <w:w w:val="105"/>
                <w:sz w:val="14"/>
              </w:rPr>
              <w:t>7532</w:t>
            </w:r>
          </w:p>
        </w:tc>
        <w:tc>
          <w:tcPr>
            <w:tcW w:w="1633" w:type="dxa"/>
            <w:shd w:val="clear" w:color="auto" w:fill="EDF7F8"/>
          </w:tcPr>
          <w:p w14:paraId="51F8A1EB" w14:textId="77777777" w:rsidR="00B07341" w:rsidRDefault="00895636">
            <w:pPr>
              <w:pStyle w:val="TableParagraph"/>
              <w:spacing w:before="127"/>
              <w:ind w:left="75"/>
              <w:rPr>
                <w:sz w:val="14"/>
              </w:rPr>
            </w:pPr>
            <w:r>
              <w:rPr>
                <w:w w:val="103"/>
                <w:sz w:val="14"/>
              </w:rPr>
              <w:t>N</w:t>
            </w:r>
          </w:p>
        </w:tc>
        <w:tc>
          <w:tcPr>
            <w:tcW w:w="3421" w:type="dxa"/>
            <w:tcBorders>
              <w:right w:val="nil"/>
            </w:tcBorders>
            <w:shd w:val="clear" w:color="auto" w:fill="EDF7F8"/>
          </w:tcPr>
          <w:p w14:paraId="4A6890C2" w14:textId="77777777" w:rsidR="00B07341" w:rsidRDefault="00895636">
            <w:pPr>
              <w:pStyle w:val="TableParagraph"/>
              <w:spacing w:before="32" w:line="170" w:lineRule="atLeast"/>
              <w:ind w:left="72"/>
              <w:rPr>
                <w:sz w:val="14"/>
              </w:rPr>
            </w:pPr>
            <w:r>
              <w:rPr>
                <w:w w:val="105"/>
                <w:sz w:val="14"/>
              </w:rPr>
              <w:t>2C-T-4</w:t>
            </w:r>
            <w:r>
              <w:rPr>
                <w:spacing w:val="-8"/>
                <w:w w:val="105"/>
                <w:sz w:val="14"/>
              </w:rPr>
              <w:t xml:space="preserve"> </w:t>
            </w:r>
            <w:r>
              <w:rPr>
                <w:w w:val="105"/>
                <w:sz w:val="14"/>
              </w:rPr>
              <w:t>(Positional</w:t>
            </w:r>
            <w:r>
              <w:rPr>
                <w:spacing w:val="-7"/>
                <w:w w:val="105"/>
                <w:sz w:val="14"/>
              </w:rPr>
              <w:t xml:space="preserve"> </w:t>
            </w:r>
            <w:r>
              <w:rPr>
                <w:w w:val="105"/>
                <w:sz w:val="14"/>
              </w:rPr>
              <w:t>Isomer:</w:t>
            </w:r>
            <w:r>
              <w:rPr>
                <w:spacing w:val="-6"/>
                <w:w w:val="105"/>
                <w:sz w:val="14"/>
              </w:rPr>
              <w:t xml:space="preserve"> </w:t>
            </w:r>
            <w:r>
              <w:rPr>
                <w:w w:val="105"/>
                <w:sz w:val="14"/>
              </w:rPr>
              <w:t>2,5-Dimethoxy-4-eth- ylthioamphetamine (Aleph-2))</w:t>
            </w:r>
          </w:p>
        </w:tc>
      </w:tr>
      <w:tr w:rsidR="00B07341" w14:paraId="28E64983" w14:textId="77777777">
        <w:trPr>
          <w:trHeight w:val="496"/>
          <w:tblCellSpacing w:w="9" w:type="dxa"/>
        </w:trPr>
        <w:tc>
          <w:tcPr>
            <w:tcW w:w="3395" w:type="dxa"/>
            <w:tcBorders>
              <w:left w:val="nil"/>
              <w:bottom w:val="nil"/>
            </w:tcBorders>
            <w:shd w:val="clear" w:color="auto" w:fill="EDF7F8"/>
          </w:tcPr>
          <w:p w14:paraId="408E238E" w14:textId="77777777" w:rsidR="00B07341" w:rsidRDefault="00895636">
            <w:pPr>
              <w:pStyle w:val="TableParagraph"/>
              <w:spacing w:before="84" w:line="256" w:lineRule="auto"/>
              <w:ind w:left="69" w:right="276"/>
              <w:rPr>
                <w:sz w:val="14"/>
              </w:rPr>
            </w:pPr>
            <w:r>
              <w:rPr>
                <w:spacing w:val="-2"/>
                <w:w w:val="105"/>
                <w:sz w:val="14"/>
              </w:rPr>
              <w:t>2,5-Dimethoxy-4-(n)-propylthiophenethylamine</w:t>
            </w:r>
            <w:r>
              <w:rPr>
                <w:spacing w:val="40"/>
                <w:w w:val="105"/>
                <w:sz w:val="14"/>
              </w:rPr>
              <w:t xml:space="preserve"> </w:t>
            </w:r>
            <w:r>
              <w:rPr>
                <w:spacing w:val="-2"/>
                <w:w w:val="105"/>
                <w:sz w:val="14"/>
              </w:rPr>
              <w:t>(2C-T-7)</w:t>
            </w:r>
          </w:p>
        </w:tc>
        <w:tc>
          <w:tcPr>
            <w:tcW w:w="1611" w:type="dxa"/>
            <w:tcBorders>
              <w:bottom w:val="nil"/>
            </w:tcBorders>
            <w:shd w:val="clear" w:color="auto" w:fill="EDF7F8"/>
          </w:tcPr>
          <w:p w14:paraId="27F6D98D" w14:textId="77777777" w:rsidR="00B07341" w:rsidRDefault="00B07341">
            <w:pPr>
              <w:pStyle w:val="TableParagraph"/>
              <w:spacing w:before="7"/>
              <w:rPr>
                <w:b/>
                <w:sz w:val="14"/>
              </w:rPr>
            </w:pPr>
          </w:p>
          <w:p w14:paraId="4404BD54" w14:textId="77777777" w:rsidR="00B07341" w:rsidRDefault="00895636">
            <w:pPr>
              <w:pStyle w:val="TableParagraph"/>
              <w:ind w:left="75"/>
              <w:rPr>
                <w:sz w:val="14"/>
              </w:rPr>
            </w:pPr>
            <w:r>
              <w:rPr>
                <w:spacing w:val="-4"/>
                <w:w w:val="105"/>
                <w:sz w:val="14"/>
              </w:rPr>
              <w:t>7348</w:t>
            </w:r>
          </w:p>
        </w:tc>
        <w:tc>
          <w:tcPr>
            <w:tcW w:w="1633" w:type="dxa"/>
            <w:tcBorders>
              <w:bottom w:val="nil"/>
            </w:tcBorders>
            <w:shd w:val="clear" w:color="auto" w:fill="EDF7F8"/>
          </w:tcPr>
          <w:p w14:paraId="04E027D2" w14:textId="77777777" w:rsidR="00B07341" w:rsidRDefault="00B07341">
            <w:pPr>
              <w:pStyle w:val="TableParagraph"/>
              <w:spacing w:before="7"/>
              <w:rPr>
                <w:b/>
                <w:sz w:val="14"/>
              </w:rPr>
            </w:pPr>
          </w:p>
          <w:p w14:paraId="266450C6" w14:textId="77777777" w:rsidR="00B07341" w:rsidRDefault="00895636">
            <w:pPr>
              <w:pStyle w:val="TableParagraph"/>
              <w:ind w:left="75"/>
              <w:rPr>
                <w:sz w:val="14"/>
              </w:rPr>
            </w:pPr>
            <w:r>
              <w:rPr>
                <w:w w:val="103"/>
                <w:sz w:val="14"/>
              </w:rPr>
              <w:t>N</w:t>
            </w:r>
          </w:p>
        </w:tc>
        <w:tc>
          <w:tcPr>
            <w:tcW w:w="3421" w:type="dxa"/>
            <w:tcBorders>
              <w:bottom w:val="nil"/>
              <w:right w:val="nil"/>
            </w:tcBorders>
            <w:shd w:val="clear" w:color="auto" w:fill="EDF7F8"/>
          </w:tcPr>
          <w:p w14:paraId="717B7938" w14:textId="77777777" w:rsidR="00B07341" w:rsidRDefault="00895636">
            <w:pPr>
              <w:pStyle w:val="TableParagraph"/>
              <w:spacing w:before="84" w:line="256" w:lineRule="auto"/>
              <w:ind w:left="72"/>
              <w:rPr>
                <w:sz w:val="14"/>
              </w:rPr>
            </w:pPr>
            <w:r>
              <w:rPr>
                <w:w w:val="105"/>
                <w:sz w:val="14"/>
              </w:rPr>
              <w:t>2C-T-7</w:t>
            </w:r>
            <w:r>
              <w:rPr>
                <w:spacing w:val="-8"/>
                <w:w w:val="105"/>
                <w:sz w:val="14"/>
              </w:rPr>
              <w:t xml:space="preserve"> </w:t>
            </w:r>
            <w:r>
              <w:rPr>
                <w:w w:val="105"/>
                <w:sz w:val="14"/>
              </w:rPr>
              <w:t>(Positional</w:t>
            </w:r>
            <w:r>
              <w:rPr>
                <w:spacing w:val="-7"/>
                <w:w w:val="105"/>
                <w:sz w:val="14"/>
              </w:rPr>
              <w:t xml:space="preserve"> </w:t>
            </w:r>
            <w:r>
              <w:rPr>
                <w:w w:val="105"/>
                <w:sz w:val="14"/>
              </w:rPr>
              <w:t>Isomer:</w:t>
            </w:r>
            <w:r>
              <w:rPr>
                <w:spacing w:val="-6"/>
                <w:w w:val="105"/>
                <w:sz w:val="14"/>
              </w:rPr>
              <w:t xml:space="preserve"> </w:t>
            </w:r>
            <w:r>
              <w:rPr>
                <w:w w:val="105"/>
                <w:sz w:val="14"/>
              </w:rPr>
              <w:t>2,5-Dimethoxy-4-eth- ylthioamphetamine (Aleph-2))</w:t>
            </w:r>
          </w:p>
        </w:tc>
      </w:tr>
    </w:tbl>
    <w:p w14:paraId="259EFD49" w14:textId="77777777" w:rsidR="00B07341" w:rsidRDefault="00B07341">
      <w:pPr>
        <w:pStyle w:val="BodyText"/>
        <w:rPr>
          <w:b/>
          <w:sz w:val="34"/>
        </w:rPr>
      </w:pPr>
    </w:p>
    <w:p w14:paraId="5F679310" w14:textId="77777777" w:rsidR="00B07341" w:rsidRDefault="00B07341">
      <w:pPr>
        <w:pStyle w:val="BodyText"/>
        <w:spacing w:before="9"/>
        <w:rPr>
          <w:b/>
          <w:sz w:val="28"/>
        </w:rPr>
      </w:pPr>
    </w:p>
    <w:p w14:paraId="2381B9D6" w14:textId="77777777" w:rsidR="00B07341" w:rsidRDefault="00895636">
      <w:pPr>
        <w:ind w:left="1080"/>
        <w:jc w:val="both"/>
        <w:rPr>
          <w:rFonts w:ascii="Book Antiqua"/>
          <w:sz w:val="20"/>
        </w:rPr>
      </w:pPr>
      <w:r>
        <w:rPr>
          <w:rFonts w:ascii="Book Antiqua"/>
          <w:color w:val="221F1F"/>
          <w:sz w:val="20"/>
        </w:rPr>
        <w:t>18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42C3053C" w14:textId="77777777" w:rsidR="00B07341" w:rsidRDefault="00B07341">
      <w:pPr>
        <w:jc w:val="both"/>
        <w:rPr>
          <w:rFonts w:ascii="Book Antiqua"/>
          <w:sz w:val="20"/>
        </w:rPr>
        <w:sectPr w:rsidR="00B07341">
          <w:pgSz w:w="12240" w:h="15840"/>
          <w:pgMar w:top="1160" w:right="0" w:bottom="280" w:left="0" w:header="0" w:footer="0" w:gutter="0"/>
          <w:cols w:space="720"/>
        </w:sectPr>
      </w:pPr>
    </w:p>
    <w:p w14:paraId="4EAC9501" w14:textId="77777777" w:rsidR="00B07341" w:rsidRDefault="00B07341">
      <w:pPr>
        <w:pStyle w:val="BodyText"/>
        <w:spacing w:before="9"/>
        <w:rPr>
          <w:rFonts w:ascii="Book Antiqua"/>
          <w:sz w:val="20"/>
        </w:rPr>
      </w:pPr>
    </w:p>
    <w:tbl>
      <w:tblPr>
        <w:tblW w:w="0" w:type="auto"/>
        <w:tblCellSpacing w:w="9" w:type="dxa"/>
        <w:tblInd w:w="1181" w:type="dxa"/>
        <w:tblLayout w:type="fixed"/>
        <w:tblCellMar>
          <w:left w:w="0" w:type="dxa"/>
          <w:right w:w="0" w:type="dxa"/>
        </w:tblCellMar>
        <w:tblLook w:val="01E0" w:firstRow="1" w:lastRow="1" w:firstColumn="1" w:lastColumn="1" w:noHBand="0" w:noVBand="0"/>
      </w:tblPr>
      <w:tblGrid>
        <w:gridCol w:w="3430"/>
        <w:gridCol w:w="1627"/>
        <w:gridCol w:w="1650"/>
        <w:gridCol w:w="3454"/>
      </w:tblGrid>
      <w:tr w:rsidR="00B07341" w14:paraId="38672619" w14:textId="77777777">
        <w:trPr>
          <w:trHeight w:val="570"/>
          <w:tblCellSpacing w:w="9" w:type="dxa"/>
        </w:trPr>
        <w:tc>
          <w:tcPr>
            <w:tcW w:w="3403" w:type="dxa"/>
            <w:tcBorders>
              <w:top w:val="nil"/>
              <w:left w:val="nil"/>
              <w:right w:val="nil"/>
            </w:tcBorders>
            <w:shd w:val="clear" w:color="auto" w:fill="CDCABB"/>
          </w:tcPr>
          <w:p w14:paraId="4DDD28C5" w14:textId="77777777" w:rsidR="00B07341" w:rsidRDefault="00895636">
            <w:pPr>
              <w:pStyle w:val="TableParagraph"/>
              <w:spacing w:before="164"/>
              <w:ind w:left="1130"/>
              <w:rPr>
                <w:b/>
                <w:sz w:val="18"/>
              </w:rPr>
            </w:pPr>
            <w:r>
              <w:rPr>
                <w:b/>
                <w:spacing w:val="-2"/>
                <w:sz w:val="18"/>
              </w:rPr>
              <w:t>SUBSTANCE</w:t>
            </w:r>
          </w:p>
        </w:tc>
        <w:tc>
          <w:tcPr>
            <w:tcW w:w="3241" w:type="dxa"/>
            <w:gridSpan w:val="2"/>
            <w:tcBorders>
              <w:top w:val="nil"/>
              <w:left w:val="nil"/>
            </w:tcBorders>
            <w:shd w:val="clear" w:color="auto" w:fill="CDCABB"/>
          </w:tcPr>
          <w:p w14:paraId="3871EC80" w14:textId="77777777" w:rsidR="00B07341" w:rsidRDefault="00895636">
            <w:pPr>
              <w:pStyle w:val="TableParagraph"/>
              <w:tabs>
                <w:tab w:val="left" w:pos="1937"/>
              </w:tabs>
              <w:spacing w:before="164"/>
              <w:ind w:left="190"/>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7" w:type="dxa"/>
            <w:tcBorders>
              <w:top w:val="nil"/>
              <w:right w:val="nil"/>
            </w:tcBorders>
            <w:shd w:val="clear" w:color="auto" w:fill="CDCABB"/>
          </w:tcPr>
          <w:p w14:paraId="058AC9AA" w14:textId="77777777" w:rsidR="00B07341" w:rsidRDefault="00895636">
            <w:pPr>
              <w:pStyle w:val="TableParagraph"/>
              <w:spacing w:before="164"/>
              <w:ind w:left="1044"/>
              <w:rPr>
                <w:b/>
                <w:sz w:val="18"/>
              </w:rPr>
            </w:pPr>
            <w:r>
              <w:rPr>
                <w:b/>
                <w:sz w:val="18"/>
              </w:rPr>
              <w:t>OTHER</w:t>
            </w:r>
            <w:r>
              <w:rPr>
                <w:b/>
                <w:spacing w:val="-7"/>
                <w:sz w:val="18"/>
              </w:rPr>
              <w:t xml:space="preserve"> </w:t>
            </w:r>
            <w:r>
              <w:rPr>
                <w:b/>
                <w:spacing w:val="-2"/>
                <w:sz w:val="18"/>
              </w:rPr>
              <w:t>NAMES</w:t>
            </w:r>
          </w:p>
        </w:tc>
      </w:tr>
      <w:tr w:rsidR="00B07341" w14:paraId="6DDB2FB5" w14:textId="77777777">
        <w:trPr>
          <w:trHeight w:val="261"/>
          <w:tblCellSpacing w:w="9" w:type="dxa"/>
        </w:trPr>
        <w:tc>
          <w:tcPr>
            <w:tcW w:w="3403" w:type="dxa"/>
            <w:tcBorders>
              <w:left w:val="nil"/>
              <w:bottom w:val="nil"/>
              <w:right w:val="nil"/>
            </w:tcBorders>
            <w:shd w:val="clear" w:color="auto" w:fill="EDF7F8"/>
          </w:tcPr>
          <w:p w14:paraId="682D4E6B" w14:textId="77777777" w:rsidR="00B07341" w:rsidRDefault="00895636">
            <w:pPr>
              <w:pStyle w:val="TableParagraph"/>
              <w:spacing w:before="55"/>
              <w:ind w:left="71"/>
              <w:rPr>
                <w:sz w:val="14"/>
              </w:rPr>
            </w:pPr>
            <w:r>
              <w:rPr>
                <w:sz w:val="14"/>
              </w:rPr>
              <w:t>2,5-Dimethoxy-4-</w:t>
            </w:r>
            <w:r>
              <w:rPr>
                <w:spacing w:val="-2"/>
                <w:sz w:val="14"/>
              </w:rPr>
              <w:t>ethylamphetamine</w:t>
            </w:r>
          </w:p>
        </w:tc>
        <w:tc>
          <w:tcPr>
            <w:tcW w:w="1609" w:type="dxa"/>
            <w:tcBorders>
              <w:left w:val="nil"/>
              <w:bottom w:val="nil"/>
            </w:tcBorders>
            <w:shd w:val="clear" w:color="auto" w:fill="EDF7F8"/>
          </w:tcPr>
          <w:p w14:paraId="2D2647B2" w14:textId="77777777" w:rsidR="00B07341" w:rsidRDefault="00895636">
            <w:pPr>
              <w:pStyle w:val="TableParagraph"/>
              <w:spacing w:before="55"/>
              <w:ind w:left="72"/>
              <w:rPr>
                <w:sz w:val="14"/>
              </w:rPr>
            </w:pPr>
            <w:r>
              <w:rPr>
                <w:spacing w:val="-4"/>
                <w:w w:val="105"/>
                <w:sz w:val="14"/>
              </w:rPr>
              <w:t>7399</w:t>
            </w:r>
          </w:p>
        </w:tc>
        <w:tc>
          <w:tcPr>
            <w:tcW w:w="1632" w:type="dxa"/>
            <w:tcBorders>
              <w:bottom w:val="nil"/>
            </w:tcBorders>
            <w:shd w:val="clear" w:color="auto" w:fill="EDF7F8"/>
          </w:tcPr>
          <w:p w14:paraId="309955ED"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05822BE9" w14:textId="77777777" w:rsidR="00B07341" w:rsidRDefault="00895636">
            <w:pPr>
              <w:pStyle w:val="TableParagraph"/>
              <w:spacing w:before="55"/>
              <w:ind w:left="74"/>
              <w:rPr>
                <w:sz w:val="14"/>
              </w:rPr>
            </w:pPr>
            <w:r>
              <w:rPr>
                <w:spacing w:val="-4"/>
                <w:w w:val="105"/>
                <w:sz w:val="14"/>
              </w:rPr>
              <w:t>DOET</w:t>
            </w:r>
          </w:p>
        </w:tc>
      </w:tr>
      <w:tr w:rsidR="00B07341" w14:paraId="6013D6A7" w14:textId="77777777">
        <w:trPr>
          <w:trHeight w:val="261"/>
          <w:tblCellSpacing w:w="9" w:type="dxa"/>
        </w:trPr>
        <w:tc>
          <w:tcPr>
            <w:tcW w:w="3403" w:type="dxa"/>
            <w:tcBorders>
              <w:top w:val="nil"/>
              <w:left w:val="nil"/>
              <w:right w:val="nil"/>
            </w:tcBorders>
            <w:shd w:val="clear" w:color="auto" w:fill="EDF7F8"/>
          </w:tcPr>
          <w:p w14:paraId="0CC21716" w14:textId="77777777" w:rsidR="00B07341" w:rsidRDefault="00895636">
            <w:pPr>
              <w:pStyle w:val="TableParagraph"/>
              <w:spacing w:before="51"/>
              <w:ind w:left="71"/>
              <w:rPr>
                <w:sz w:val="14"/>
              </w:rPr>
            </w:pPr>
            <w:r>
              <w:rPr>
                <w:sz w:val="14"/>
              </w:rPr>
              <w:t>2,5-</w:t>
            </w:r>
            <w:r>
              <w:rPr>
                <w:spacing w:val="-2"/>
                <w:w w:val="105"/>
                <w:sz w:val="14"/>
              </w:rPr>
              <w:t>Dimethoxyamphetamine</w:t>
            </w:r>
          </w:p>
        </w:tc>
        <w:tc>
          <w:tcPr>
            <w:tcW w:w="1609" w:type="dxa"/>
            <w:tcBorders>
              <w:top w:val="nil"/>
              <w:left w:val="nil"/>
            </w:tcBorders>
            <w:shd w:val="clear" w:color="auto" w:fill="EDF7F8"/>
          </w:tcPr>
          <w:p w14:paraId="0CFC62DD" w14:textId="77777777" w:rsidR="00B07341" w:rsidRDefault="00895636">
            <w:pPr>
              <w:pStyle w:val="TableParagraph"/>
              <w:spacing w:before="51"/>
              <w:ind w:left="72"/>
              <w:rPr>
                <w:sz w:val="14"/>
              </w:rPr>
            </w:pPr>
            <w:r>
              <w:rPr>
                <w:spacing w:val="-4"/>
                <w:w w:val="105"/>
                <w:sz w:val="14"/>
              </w:rPr>
              <w:t>7396</w:t>
            </w:r>
          </w:p>
        </w:tc>
        <w:tc>
          <w:tcPr>
            <w:tcW w:w="1632" w:type="dxa"/>
            <w:tcBorders>
              <w:top w:val="nil"/>
            </w:tcBorders>
            <w:shd w:val="clear" w:color="auto" w:fill="EDF7F8"/>
          </w:tcPr>
          <w:p w14:paraId="496970C8"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6D1880D8" w14:textId="77777777" w:rsidR="00B07341" w:rsidRDefault="00895636">
            <w:pPr>
              <w:pStyle w:val="TableParagraph"/>
              <w:spacing w:before="51"/>
              <w:ind w:left="74"/>
              <w:rPr>
                <w:sz w:val="14"/>
              </w:rPr>
            </w:pPr>
            <w:r>
              <w:rPr>
                <w:w w:val="105"/>
                <w:sz w:val="14"/>
              </w:rPr>
              <w:t>DMA,</w:t>
            </w:r>
            <w:r>
              <w:rPr>
                <w:spacing w:val="-8"/>
                <w:w w:val="105"/>
                <w:sz w:val="14"/>
              </w:rPr>
              <w:t xml:space="preserve"> </w:t>
            </w:r>
            <w:r>
              <w:rPr>
                <w:w w:val="105"/>
                <w:sz w:val="14"/>
              </w:rPr>
              <w:t>2,5-</w:t>
            </w:r>
            <w:r>
              <w:rPr>
                <w:spacing w:val="-5"/>
                <w:w w:val="105"/>
                <w:sz w:val="14"/>
              </w:rPr>
              <w:t>DMA</w:t>
            </w:r>
          </w:p>
        </w:tc>
      </w:tr>
      <w:tr w:rsidR="00B07341" w14:paraId="05FE472F" w14:textId="77777777">
        <w:trPr>
          <w:trHeight w:val="405"/>
          <w:tblCellSpacing w:w="9" w:type="dxa"/>
        </w:trPr>
        <w:tc>
          <w:tcPr>
            <w:tcW w:w="3403" w:type="dxa"/>
            <w:tcBorders>
              <w:left w:val="nil"/>
              <w:bottom w:val="nil"/>
              <w:right w:val="nil"/>
            </w:tcBorders>
            <w:shd w:val="clear" w:color="auto" w:fill="EDF7F8"/>
          </w:tcPr>
          <w:p w14:paraId="741EABFE" w14:textId="77777777" w:rsidR="00B07341" w:rsidRDefault="00895636">
            <w:pPr>
              <w:pStyle w:val="TableParagraph"/>
              <w:spacing w:before="41" w:line="256" w:lineRule="auto"/>
              <w:ind w:left="71"/>
              <w:rPr>
                <w:sz w:val="14"/>
              </w:rPr>
            </w:pPr>
            <w:r>
              <w:rPr>
                <w:spacing w:val="-2"/>
                <w:w w:val="105"/>
                <w:sz w:val="14"/>
              </w:rPr>
              <w:t>2-methoxy-N-(1-phenethylpiperidin-4-yl)-N-phe-</w:t>
            </w:r>
            <w:r>
              <w:rPr>
                <w:spacing w:val="40"/>
                <w:w w:val="105"/>
                <w:sz w:val="14"/>
              </w:rPr>
              <w:t xml:space="preserve"> </w:t>
            </w:r>
            <w:r>
              <w:rPr>
                <w:spacing w:val="-2"/>
                <w:w w:val="105"/>
                <w:sz w:val="14"/>
              </w:rPr>
              <w:t>nylacetamide</w:t>
            </w:r>
          </w:p>
        </w:tc>
        <w:tc>
          <w:tcPr>
            <w:tcW w:w="1609" w:type="dxa"/>
            <w:tcBorders>
              <w:left w:val="nil"/>
              <w:bottom w:val="nil"/>
            </w:tcBorders>
            <w:shd w:val="clear" w:color="auto" w:fill="EDF7F8"/>
          </w:tcPr>
          <w:p w14:paraId="57B91B9E" w14:textId="77777777" w:rsidR="00B07341" w:rsidRDefault="00895636">
            <w:pPr>
              <w:pStyle w:val="TableParagraph"/>
              <w:spacing w:before="127"/>
              <w:ind w:left="72"/>
              <w:rPr>
                <w:sz w:val="14"/>
              </w:rPr>
            </w:pPr>
            <w:r>
              <w:rPr>
                <w:spacing w:val="-4"/>
                <w:w w:val="105"/>
                <w:sz w:val="14"/>
              </w:rPr>
              <w:t>9825</w:t>
            </w:r>
          </w:p>
        </w:tc>
        <w:tc>
          <w:tcPr>
            <w:tcW w:w="1632" w:type="dxa"/>
            <w:tcBorders>
              <w:bottom w:val="nil"/>
            </w:tcBorders>
            <w:shd w:val="clear" w:color="auto" w:fill="EDF7F8"/>
          </w:tcPr>
          <w:p w14:paraId="73656F69" w14:textId="77777777" w:rsidR="00B07341" w:rsidRDefault="00895636">
            <w:pPr>
              <w:pStyle w:val="TableParagraph"/>
              <w:spacing w:before="127"/>
              <w:ind w:left="76"/>
              <w:rPr>
                <w:sz w:val="14"/>
              </w:rPr>
            </w:pPr>
            <w:r>
              <w:rPr>
                <w:w w:val="103"/>
                <w:sz w:val="14"/>
              </w:rPr>
              <w:t>Y</w:t>
            </w:r>
          </w:p>
        </w:tc>
        <w:tc>
          <w:tcPr>
            <w:tcW w:w="3427" w:type="dxa"/>
            <w:tcBorders>
              <w:bottom w:val="nil"/>
              <w:right w:val="nil"/>
            </w:tcBorders>
            <w:shd w:val="clear" w:color="auto" w:fill="EDF7F8"/>
          </w:tcPr>
          <w:p w14:paraId="15700862" w14:textId="77777777" w:rsidR="00B07341" w:rsidRDefault="00895636">
            <w:pPr>
              <w:pStyle w:val="TableParagraph"/>
              <w:spacing w:before="127"/>
              <w:ind w:left="74"/>
              <w:rPr>
                <w:sz w:val="14"/>
              </w:rPr>
            </w:pPr>
            <w:r>
              <w:rPr>
                <w:sz w:val="14"/>
              </w:rPr>
              <w:t>Methoxyacetyl</w:t>
            </w:r>
            <w:r>
              <w:rPr>
                <w:spacing w:val="30"/>
                <w:w w:val="105"/>
                <w:sz w:val="14"/>
              </w:rPr>
              <w:t xml:space="preserve"> </w:t>
            </w:r>
            <w:r>
              <w:rPr>
                <w:spacing w:val="-2"/>
                <w:w w:val="105"/>
                <w:sz w:val="14"/>
              </w:rPr>
              <w:t>fentanyl</w:t>
            </w:r>
          </w:p>
        </w:tc>
      </w:tr>
      <w:tr w:rsidR="00B07341" w14:paraId="55662E84" w14:textId="77777777">
        <w:trPr>
          <w:trHeight w:val="578"/>
          <w:tblCellSpacing w:w="9" w:type="dxa"/>
        </w:trPr>
        <w:tc>
          <w:tcPr>
            <w:tcW w:w="3403" w:type="dxa"/>
            <w:tcBorders>
              <w:top w:val="nil"/>
              <w:left w:val="nil"/>
              <w:right w:val="nil"/>
            </w:tcBorders>
            <w:shd w:val="clear" w:color="auto" w:fill="EDF7F8"/>
          </w:tcPr>
          <w:p w14:paraId="06FD96AB" w14:textId="77777777" w:rsidR="00B07341" w:rsidRDefault="00B07341">
            <w:pPr>
              <w:pStyle w:val="TableParagraph"/>
              <w:spacing w:before="8"/>
              <w:rPr>
                <w:rFonts w:ascii="Book Antiqua"/>
                <w:sz w:val="16"/>
              </w:rPr>
            </w:pPr>
          </w:p>
          <w:p w14:paraId="4989C143" w14:textId="77777777" w:rsidR="00B07341" w:rsidRDefault="00895636">
            <w:pPr>
              <w:pStyle w:val="TableParagraph"/>
              <w:spacing w:before="1"/>
              <w:ind w:left="71"/>
              <w:rPr>
                <w:sz w:val="14"/>
              </w:rPr>
            </w:pPr>
            <w:r>
              <w:rPr>
                <w:sz w:val="14"/>
              </w:rPr>
              <w:t>3,4,5-</w:t>
            </w:r>
            <w:r>
              <w:rPr>
                <w:spacing w:val="-2"/>
                <w:w w:val="105"/>
                <w:sz w:val="14"/>
              </w:rPr>
              <w:t>Trimethoxyamphetamine</w:t>
            </w:r>
          </w:p>
        </w:tc>
        <w:tc>
          <w:tcPr>
            <w:tcW w:w="1609" w:type="dxa"/>
            <w:tcBorders>
              <w:top w:val="nil"/>
              <w:left w:val="nil"/>
            </w:tcBorders>
            <w:shd w:val="clear" w:color="auto" w:fill="EDF7F8"/>
          </w:tcPr>
          <w:p w14:paraId="44C80872" w14:textId="77777777" w:rsidR="00B07341" w:rsidRDefault="00B07341">
            <w:pPr>
              <w:pStyle w:val="TableParagraph"/>
              <w:spacing w:before="8"/>
              <w:rPr>
                <w:rFonts w:ascii="Book Antiqua"/>
                <w:sz w:val="16"/>
              </w:rPr>
            </w:pPr>
          </w:p>
          <w:p w14:paraId="48F8E6D7" w14:textId="77777777" w:rsidR="00B07341" w:rsidRDefault="00895636">
            <w:pPr>
              <w:pStyle w:val="TableParagraph"/>
              <w:spacing w:before="1"/>
              <w:ind w:left="72"/>
              <w:rPr>
                <w:sz w:val="14"/>
              </w:rPr>
            </w:pPr>
            <w:r>
              <w:rPr>
                <w:spacing w:val="-4"/>
                <w:w w:val="105"/>
                <w:sz w:val="14"/>
              </w:rPr>
              <w:t>7390</w:t>
            </w:r>
          </w:p>
        </w:tc>
        <w:tc>
          <w:tcPr>
            <w:tcW w:w="1632" w:type="dxa"/>
            <w:tcBorders>
              <w:top w:val="nil"/>
            </w:tcBorders>
            <w:shd w:val="clear" w:color="auto" w:fill="EDF7F8"/>
          </w:tcPr>
          <w:p w14:paraId="0FBC8F63" w14:textId="77777777" w:rsidR="00B07341" w:rsidRDefault="00B07341">
            <w:pPr>
              <w:pStyle w:val="TableParagraph"/>
              <w:spacing w:before="8"/>
              <w:rPr>
                <w:rFonts w:ascii="Book Antiqua"/>
                <w:sz w:val="16"/>
              </w:rPr>
            </w:pPr>
          </w:p>
          <w:p w14:paraId="4FD5952B" w14:textId="77777777" w:rsidR="00B07341" w:rsidRDefault="00895636">
            <w:pPr>
              <w:pStyle w:val="TableParagraph"/>
              <w:spacing w:before="1"/>
              <w:ind w:left="76"/>
              <w:rPr>
                <w:sz w:val="14"/>
              </w:rPr>
            </w:pPr>
            <w:r>
              <w:rPr>
                <w:w w:val="103"/>
                <w:sz w:val="14"/>
              </w:rPr>
              <w:t>N</w:t>
            </w:r>
          </w:p>
        </w:tc>
        <w:tc>
          <w:tcPr>
            <w:tcW w:w="3427" w:type="dxa"/>
            <w:tcBorders>
              <w:top w:val="nil"/>
              <w:right w:val="nil"/>
            </w:tcBorders>
            <w:shd w:val="clear" w:color="auto" w:fill="EDF7F8"/>
          </w:tcPr>
          <w:p w14:paraId="4FC8620B" w14:textId="77777777" w:rsidR="00B07341" w:rsidRDefault="00895636">
            <w:pPr>
              <w:pStyle w:val="TableParagraph"/>
              <w:spacing w:before="37" w:line="256" w:lineRule="auto"/>
              <w:ind w:left="74"/>
              <w:rPr>
                <w:sz w:val="14"/>
              </w:rPr>
            </w:pPr>
            <w:r>
              <w:rPr>
                <w:w w:val="105"/>
                <w:sz w:val="14"/>
              </w:rPr>
              <w:t>TMA</w:t>
            </w:r>
            <w:r>
              <w:rPr>
                <w:spacing w:val="-6"/>
                <w:w w:val="105"/>
                <w:sz w:val="14"/>
              </w:rPr>
              <w:t xml:space="preserve"> </w:t>
            </w:r>
            <w:r>
              <w:rPr>
                <w:w w:val="105"/>
                <w:sz w:val="14"/>
              </w:rPr>
              <w:t>(Positional</w:t>
            </w:r>
            <w:r>
              <w:rPr>
                <w:spacing w:val="-8"/>
                <w:w w:val="105"/>
                <w:sz w:val="14"/>
              </w:rPr>
              <w:t xml:space="preserve"> </w:t>
            </w:r>
            <w:r>
              <w:rPr>
                <w:w w:val="105"/>
                <w:sz w:val="14"/>
              </w:rPr>
              <w:t>Isomers:</w:t>
            </w:r>
            <w:r>
              <w:rPr>
                <w:spacing w:val="-7"/>
                <w:w w:val="105"/>
                <w:sz w:val="14"/>
              </w:rPr>
              <w:t xml:space="preserve"> </w:t>
            </w:r>
            <w:r>
              <w:rPr>
                <w:w w:val="105"/>
                <w:sz w:val="14"/>
              </w:rPr>
              <w:t>2,4,5-Trimethoxy-am- phetamine (TMA-5), 2,4,6-Trimethoxy-amphet- amine (TMA-6), Escaline)</w:t>
            </w:r>
          </w:p>
        </w:tc>
      </w:tr>
      <w:tr w:rsidR="00B07341" w14:paraId="5B8F2A4C" w14:textId="77777777">
        <w:trPr>
          <w:trHeight w:val="262"/>
          <w:tblCellSpacing w:w="9" w:type="dxa"/>
        </w:trPr>
        <w:tc>
          <w:tcPr>
            <w:tcW w:w="3403" w:type="dxa"/>
            <w:tcBorders>
              <w:left w:val="nil"/>
              <w:bottom w:val="nil"/>
              <w:right w:val="nil"/>
            </w:tcBorders>
            <w:shd w:val="clear" w:color="auto" w:fill="EDF7F8"/>
          </w:tcPr>
          <w:p w14:paraId="4C1354B8" w14:textId="77777777" w:rsidR="00B07341" w:rsidRDefault="00895636">
            <w:pPr>
              <w:pStyle w:val="TableParagraph"/>
              <w:spacing w:before="56"/>
              <w:ind w:left="71"/>
              <w:rPr>
                <w:sz w:val="14"/>
              </w:rPr>
            </w:pPr>
            <w:r>
              <w:rPr>
                <w:sz w:val="14"/>
              </w:rPr>
              <w:t>3,4-</w:t>
            </w:r>
            <w:r>
              <w:rPr>
                <w:spacing w:val="-2"/>
                <w:w w:val="105"/>
                <w:sz w:val="14"/>
              </w:rPr>
              <w:t>Methylenedioxyamphetamine</w:t>
            </w:r>
          </w:p>
        </w:tc>
        <w:tc>
          <w:tcPr>
            <w:tcW w:w="1609" w:type="dxa"/>
            <w:tcBorders>
              <w:left w:val="nil"/>
              <w:bottom w:val="nil"/>
            </w:tcBorders>
            <w:shd w:val="clear" w:color="auto" w:fill="EDF7F8"/>
          </w:tcPr>
          <w:p w14:paraId="1CA5FDB9" w14:textId="77777777" w:rsidR="00B07341" w:rsidRDefault="00895636">
            <w:pPr>
              <w:pStyle w:val="TableParagraph"/>
              <w:spacing w:before="56"/>
              <w:ind w:left="72"/>
              <w:rPr>
                <w:sz w:val="14"/>
              </w:rPr>
            </w:pPr>
            <w:r>
              <w:rPr>
                <w:spacing w:val="-4"/>
                <w:w w:val="105"/>
                <w:sz w:val="14"/>
              </w:rPr>
              <w:t>7400</w:t>
            </w:r>
          </w:p>
        </w:tc>
        <w:tc>
          <w:tcPr>
            <w:tcW w:w="1632" w:type="dxa"/>
            <w:tcBorders>
              <w:bottom w:val="nil"/>
            </w:tcBorders>
            <w:shd w:val="clear" w:color="auto" w:fill="EDF7F8"/>
          </w:tcPr>
          <w:p w14:paraId="270364BF" w14:textId="77777777" w:rsidR="00B07341" w:rsidRDefault="00895636">
            <w:pPr>
              <w:pStyle w:val="TableParagraph"/>
              <w:spacing w:before="56"/>
              <w:ind w:left="76"/>
              <w:rPr>
                <w:sz w:val="14"/>
              </w:rPr>
            </w:pPr>
            <w:r>
              <w:rPr>
                <w:w w:val="103"/>
                <w:sz w:val="14"/>
              </w:rPr>
              <w:t>N</w:t>
            </w:r>
          </w:p>
        </w:tc>
        <w:tc>
          <w:tcPr>
            <w:tcW w:w="3427" w:type="dxa"/>
            <w:tcBorders>
              <w:bottom w:val="nil"/>
              <w:right w:val="nil"/>
            </w:tcBorders>
            <w:shd w:val="clear" w:color="auto" w:fill="EDF7F8"/>
          </w:tcPr>
          <w:p w14:paraId="483CB240" w14:textId="77777777" w:rsidR="00B07341" w:rsidRDefault="00895636">
            <w:pPr>
              <w:pStyle w:val="TableParagraph"/>
              <w:spacing w:before="56"/>
              <w:ind w:left="74"/>
              <w:rPr>
                <w:sz w:val="14"/>
              </w:rPr>
            </w:pPr>
            <w:r>
              <w:rPr>
                <w:w w:val="105"/>
                <w:sz w:val="14"/>
              </w:rPr>
              <w:t>MDA,</w:t>
            </w:r>
            <w:r>
              <w:rPr>
                <w:spacing w:val="-3"/>
                <w:w w:val="105"/>
                <w:sz w:val="14"/>
              </w:rPr>
              <w:t xml:space="preserve"> </w:t>
            </w:r>
            <w:r>
              <w:rPr>
                <w:w w:val="105"/>
                <w:sz w:val="14"/>
              </w:rPr>
              <w:t>Love</w:t>
            </w:r>
            <w:r>
              <w:rPr>
                <w:spacing w:val="-6"/>
                <w:w w:val="105"/>
                <w:sz w:val="14"/>
              </w:rPr>
              <w:t xml:space="preserve"> </w:t>
            </w:r>
            <w:r>
              <w:rPr>
                <w:spacing w:val="-4"/>
                <w:w w:val="105"/>
                <w:sz w:val="14"/>
              </w:rPr>
              <w:t>Drug</w:t>
            </w:r>
          </w:p>
        </w:tc>
      </w:tr>
      <w:tr w:rsidR="00B07341" w14:paraId="6278DB40" w14:textId="77777777">
        <w:trPr>
          <w:trHeight w:val="261"/>
          <w:tblCellSpacing w:w="9" w:type="dxa"/>
        </w:trPr>
        <w:tc>
          <w:tcPr>
            <w:tcW w:w="3403" w:type="dxa"/>
            <w:tcBorders>
              <w:top w:val="nil"/>
              <w:left w:val="nil"/>
              <w:right w:val="nil"/>
            </w:tcBorders>
            <w:shd w:val="clear" w:color="auto" w:fill="EDF7F8"/>
          </w:tcPr>
          <w:p w14:paraId="1E5698C7" w14:textId="77777777" w:rsidR="00B07341" w:rsidRDefault="00895636">
            <w:pPr>
              <w:pStyle w:val="TableParagraph"/>
              <w:spacing w:before="51"/>
              <w:ind w:left="71"/>
              <w:rPr>
                <w:sz w:val="14"/>
              </w:rPr>
            </w:pPr>
            <w:r>
              <w:rPr>
                <w:sz w:val="14"/>
              </w:rPr>
              <w:t>3,4-</w:t>
            </w:r>
            <w:r>
              <w:rPr>
                <w:spacing w:val="-2"/>
                <w:w w:val="105"/>
                <w:sz w:val="14"/>
              </w:rPr>
              <w:t>Methylenedioxymethamphetamine</w:t>
            </w:r>
          </w:p>
        </w:tc>
        <w:tc>
          <w:tcPr>
            <w:tcW w:w="1609" w:type="dxa"/>
            <w:tcBorders>
              <w:top w:val="nil"/>
              <w:left w:val="nil"/>
            </w:tcBorders>
            <w:shd w:val="clear" w:color="auto" w:fill="EDF7F8"/>
          </w:tcPr>
          <w:p w14:paraId="7B2FC4BC" w14:textId="77777777" w:rsidR="00B07341" w:rsidRDefault="00895636">
            <w:pPr>
              <w:pStyle w:val="TableParagraph"/>
              <w:spacing w:before="51"/>
              <w:ind w:left="72"/>
              <w:rPr>
                <w:sz w:val="14"/>
              </w:rPr>
            </w:pPr>
            <w:r>
              <w:rPr>
                <w:spacing w:val="-4"/>
                <w:w w:val="105"/>
                <w:sz w:val="14"/>
              </w:rPr>
              <w:t>7405</w:t>
            </w:r>
          </w:p>
        </w:tc>
        <w:tc>
          <w:tcPr>
            <w:tcW w:w="1632" w:type="dxa"/>
            <w:tcBorders>
              <w:top w:val="nil"/>
            </w:tcBorders>
            <w:shd w:val="clear" w:color="auto" w:fill="EDF7F8"/>
          </w:tcPr>
          <w:p w14:paraId="729B5435"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4BFA7575" w14:textId="77777777" w:rsidR="00B07341" w:rsidRDefault="00895636">
            <w:pPr>
              <w:pStyle w:val="TableParagraph"/>
              <w:spacing w:before="51"/>
              <w:ind w:left="74"/>
              <w:rPr>
                <w:sz w:val="14"/>
              </w:rPr>
            </w:pPr>
            <w:r>
              <w:rPr>
                <w:w w:val="105"/>
                <w:sz w:val="14"/>
              </w:rPr>
              <w:t>MDMA,</w:t>
            </w:r>
            <w:r>
              <w:rPr>
                <w:spacing w:val="-5"/>
                <w:w w:val="105"/>
                <w:sz w:val="14"/>
              </w:rPr>
              <w:t xml:space="preserve"> </w:t>
            </w:r>
            <w:r>
              <w:rPr>
                <w:w w:val="105"/>
                <w:sz w:val="14"/>
              </w:rPr>
              <w:t>Ecstasy,</w:t>
            </w:r>
            <w:r>
              <w:rPr>
                <w:spacing w:val="-4"/>
                <w:w w:val="105"/>
                <w:sz w:val="14"/>
              </w:rPr>
              <w:t xml:space="preserve"> </w:t>
            </w:r>
            <w:r>
              <w:rPr>
                <w:spacing w:val="-5"/>
                <w:w w:val="105"/>
                <w:sz w:val="14"/>
              </w:rPr>
              <w:t>XTC</w:t>
            </w:r>
          </w:p>
        </w:tc>
      </w:tr>
      <w:tr w:rsidR="00B07341" w14:paraId="482F534D" w14:textId="77777777">
        <w:trPr>
          <w:trHeight w:val="496"/>
          <w:tblCellSpacing w:w="9" w:type="dxa"/>
        </w:trPr>
        <w:tc>
          <w:tcPr>
            <w:tcW w:w="3403" w:type="dxa"/>
            <w:tcBorders>
              <w:left w:val="nil"/>
              <w:right w:val="nil"/>
            </w:tcBorders>
            <w:shd w:val="clear" w:color="auto" w:fill="EDF7F8"/>
          </w:tcPr>
          <w:p w14:paraId="5180069B" w14:textId="77777777" w:rsidR="00B07341" w:rsidRDefault="00B07341">
            <w:pPr>
              <w:pStyle w:val="TableParagraph"/>
              <w:spacing w:before="6"/>
              <w:rPr>
                <w:rFonts w:ascii="Book Antiqua"/>
                <w:sz w:val="13"/>
              </w:rPr>
            </w:pPr>
          </w:p>
          <w:p w14:paraId="378A58C7" w14:textId="77777777" w:rsidR="00B07341" w:rsidRDefault="00895636">
            <w:pPr>
              <w:pStyle w:val="TableParagraph"/>
              <w:ind w:left="71"/>
              <w:rPr>
                <w:sz w:val="14"/>
              </w:rPr>
            </w:pPr>
            <w:r>
              <w:rPr>
                <w:sz w:val="14"/>
              </w:rPr>
              <w:t>3,4-Methylenedioxy-N-</w:t>
            </w:r>
            <w:r>
              <w:rPr>
                <w:spacing w:val="-2"/>
                <w:sz w:val="14"/>
              </w:rPr>
              <w:t>ethylamphetamine</w:t>
            </w:r>
          </w:p>
        </w:tc>
        <w:tc>
          <w:tcPr>
            <w:tcW w:w="1609" w:type="dxa"/>
            <w:tcBorders>
              <w:left w:val="nil"/>
            </w:tcBorders>
            <w:shd w:val="clear" w:color="auto" w:fill="EDF7F8"/>
          </w:tcPr>
          <w:p w14:paraId="517C966B" w14:textId="77777777" w:rsidR="00B07341" w:rsidRDefault="00B07341">
            <w:pPr>
              <w:pStyle w:val="TableParagraph"/>
              <w:spacing w:before="6"/>
              <w:rPr>
                <w:rFonts w:ascii="Book Antiqua"/>
                <w:sz w:val="13"/>
              </w:rPr>
            </w:pPr>
          </w:p>
          <w:p w14:paraId="33A375B1" w14:textId="77777777" w:rsidR="00B07341" w:rsidRDefault="00895636">
            <w:pPr>
              <w:pStyle w:val="TableParagraph"/>
              <w:ind w:left="72"/>
              <w:rPr>
                <w:sz w:val="14"/>
              </w:rPr>
            </w:pPr>
            <w:r>
              <w:rPr>
                <w:spacing w:val="-4"/>
                <w:w w:val="105"/>
                <w:sz w:val="14"/>
              </w:rPr>
              <w:t>7404</w:t>
            </w:r>
          </w:p>
        </w:tc>
        <w:tc>
          <w:tcPr>
            <w:tcW w:w="1632" w:type="dxa"/>
            <w:shd w:val="clear" w:color="auto" w:fill="EDF7F8"/>
          </w:tcPr>
          <w:p w14:paraId="20E6D394" w14:textId="77777777" w:rsidR="00B07341" w:rsidRDefault="00B07341">
            <w:pPr>
              <w:pStyle w:val="TableParagraph"/>
              <w:spacing w:before="6"/>
              <w:rPr>
                <w:rFonts w:ascii="Book Antiqua"/>
                <w:sz w:val="13"/>
              </w:rPr>
            </w:pPr>
          </w:p>
          <w:p w14:paraId="524FAB28"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556607EE" w14:textId="77777777" w:rsidR="00B07341" w:rsidRDefault="00B07341">
            <w:pPr>
              <w:pStyle w:val="TableParagraph"/>
              <w:spacing w:before="6"/>
              <w:rPr>
                <w:rFonts w:ascii="Book Antiqua"/>
                <w:sz w:val="13"/>
              </w:rPr>
            </w:pPr>
          </w:p>
          <w:p w14:paraId="464B0C9A" w14:textId="77777777" w:rsidR="00B07341" w:rsidRDefault="00895636">
            <w:pPr>
              <w:pStyle w:val="TableParagraph"/>
              <w:ind w:left="74"/>
              <w:rPr>
                <w:sz w:val="14"/>
              </w:rPr>
            </w:pPr>
            <w:r>
              <w:rPr>
                <w:w w:val="105"/>
                <w:sz w:val="14"/>
              </w:rPr>
              <w:t>N-ethyl</w:t>
            </w:r>
            <w:r>
              <w:rPr>
                <w:spacing w:val="-4"/>
                <w:w w:val="105"/>
                <w:sz w:val="14"/>
              </w:rPr>
              <w:t xml:space="preserve"> </w:t>
            </w:r>
            <w:r>
              <w:rPr>
                <w:w w:val="105"/>
                <w:sz w:val="14"/>
              </w:rPr>
              <w:t>MDA,</w:t>
            </w:r>
            <w:r>
              <w:rPr>
                <w:spacing w:val="-5"/>
                <w:w w:val="105"/>
                <w:sz w:val="14"/>
              </w:rPr>
              <w:t xml:space="preserve"> </w:t>
            </w:r>
            <w:r>
              <w:rPr>
                <w:w w:val="105"/>
                <w:sz w:val="14"/>
              </w:rPr>
              <w:t>MDE,</w:t>
            </w:r>
            <w:r>
              <w:rPr>
                <w:spacing w:val="-4"/>
                <w:w w:val="105"/>
                <w:sz w:val="14"/>
              </w:rPr>
              <w:t xml:space="preserve"> MDEA</w:t>
            </w:r>
          </w:p>
        </w:tc>
      </w:tr>
      <w:tr w:rsidR="00B07341" w14:paraId="05AC1135" w14:textId="77777777">
        <w:trPr>
          <w:trHeight w:val="405"/>
          <w:tblCellSpacing w:w="9" w:type="dxa"/>
        </w:trPr>
        <w:tc>
          <w:tcPr>
            <w:tcW w:w="3403" w:type="dxa"/>
            <w:tcBorders>
              <w:left w:val="nil"/>
              <w:bottom w:val="nil"/>
              <w:right w:val="nil"/>
            </w:tcBorders>
            <w:shd w:val="clear" w:color="auto" w:fill="EDF7F8"/>
          </w:tcPr>
          <w:p w14:paraId="5A9B8544" w14:textId="77777777" w:rsidR="00B07341" w:rsidRDefault="00895636">
            <w:pPr>
              <w:pStyle w:val="TableParagraph"/>
              <w:spacing w:before="127"/>
              <w:ind w:left="71"/>
              <w:rPr>
                <w:sz w:val="14"/>
              </w:rPr>
            </w:pPr>
            <w:r>
              <w:rPr>
                <w:sz w:val="14"/>
              </w:rPr>
              <w:t>3-Fluoro-N-methylcathinone</w:t>
            </w:r>
            <w:r>
              <w:rPr>
                <w:spacing w:val="77"/>
                <w:sz w:val="14"/>
              </w:rPr>
              <w:t xml:space="preserve"> </w:t>
            </w:r>
            <w:r>
              <w:rPr>
                <w:sz w:val="14"/>
              </w:rPr>
              <w:t>(3-</w:t>
            </w:r>
            <w:r>
              <w:rPr>
                <w:spacing w:val="-4"/>
                <w:sz w:val="14"/>
              </w:rPr>
              <w:t>FMC)</w:t>
            </w:r>
          </w:p>
        </w:tc>
        <w:tc>
          <w:tcPr>
            <w:tcW w:w="1609" w:type="dxa"/>
            <w:tcBorders>
              <w:left w:val="nil"/>
              <w:bottom w:val="nil"/>
            </w:tcBorders>
            <w:shd w:val="clear" w:color="auto" w:fill="EDF7F8"/>
          </w:tcPr>
          <w:p w14:paraId="1B5468CF" w14:textId="77777777" w:rsidR="00B07341" w:rsidRDefault="00895636">
            <w:pPr>
              <w:pStyle w:val="TableParagraph"/>
              <w:spacing w:before="127"/>
              <w:ind w:left="72"/>
              <w:rPr>
                <w:sz w:val="14"/>
              </w:rPr>
            </w:pPr>
            <w:r>
              <w:rPr>
                <w:spacing w:val="-4"/>
                <w:w w:val="105"/>
                <w:sz w:val="14"/>
              </w:rPr>
              <w:t>1233</w:t>
            </w:r>
          </w:p>
        </w:tc>
        <w:tc>
          <w:tcPr>
            <w:tcW w:w="1632" w:type="dxa"/>
            <w:tcBorders>
              <w:bottom w:val="nil"/>
            </w:tcBorders>
            <w:shd w:val="clear" w:color="auto" w:fill="EDF7F8"/>
          </w:tcPr>
          <w:p w14:paraId="10457E48" w14:textId="77777777" w:rsidR="00B07341" w:rsidRDefault="00895636">
            <w:pPr>
              <w:pStyle w:val="TableParagraph"/>
              <w:spacing w:before="127"/>
              <w:ind w:left="76"/>
              <w:rPr>
                <w:sz w:val="14"/>
              </w:rPr>
            </w:pPr>
            <w:r>
              <w:rPr>
                <w:w w:val="103"/>
                <w:sz w:val="14"/>
              </w:rPr>
              <w:t>N</w:t>
            </w:r>
          </w:p>
        </w:tc>
        <w:tc>
          <w:tcPr>
            <w:tcW w:w="3427" w:type="dxa"/>
            <w:tcBorders>
              <w:bottom w:val="nil"/>
              <w:right w:val="nil"/>
            </w:tcBorders>
            <w:shd w:val="clear" w:color="auto" w:fill="EDF7F8"/>
          </w:tcPr>
          <w:p w14:paraId="550A42A8" w14:textId="77777777" w:rsidR="00B07341" w:rsidRDefault="00895636">
            <w:pPr>
              <w:pStyle w:val="TableParagraph"/>
              <w:spacing w:before="41" w:line="256" w:lineRule="auto"/>
              <w:ind w:left="74"/>
              <w:rPr>
                <w:sz w:val="14"/>
              </w:rPr>
            </w:pPr>
            <w:r>
              <w:rPr>
                <w:spacing w:val="-2"/>
                <w:sz w:val="14"/>
              </w:rPr>
              <w:t>1-(3-fluorophenyl)-2-(</w:t>
            </w:r>
            <w:proofErr w:type="gramStart"/>
            <w:r>
              <w:rPr>
                <w:spacing w:val="-2"/>
                <w:sz w:val="14"/>
              </w:rPr>
              <w:t>methylamino)propan</w:t>
            </w:r>
            <w:proofErr w:type="gramEnd"/>
            <w:r>
              <w:rPr>
                <w:spacing w:val="-2"/>
                <w:sz w:val="14"/>
              </w:rPr>
              <w:t>-1-one)</w:t>
            </w:r>
            <w:r>
              <w:rPr>
                <w:spacing w:val="80"/>
                <w:w w:val="105"/>
                <w:sz w:val="14"/>
              </w:rPr>
              <w:t xml:space="preserve"> </w:t>
            </w:r>
            <w:r>
              <w:rPr>
                <w:w w:val="105"/>
                <w:sz w:val="14"/>
              </w:rPr>
              <w:t>(Positional isomer: 2-FMC)</w:t>
            </w:r>
          </w:p>
        </w:tc>
      </w:tr>
      <w:tr w:rsidR="00B07341" w14:paraId="4BE3810F" w14:textId="77777777">
        <w:trPr>
          <w:trHeight w:val="261"/>
          <w:tblCellSpacing w:w="9" w:type="dxa"/>
        </w:trPr>
        <w:tc>
          <w:tcPr>
            <w:tcW w:w="3403" w:type="dxa"/>
            <w:tcBorders>
              <w:top w:val="nil"/>
              <w:left w:val="nil"/>
              <w:right w:val="nil"/>
            </w:tcBorders>
            <w:shd w:val="clear" w:color="auto" w:fill="EDF7F8"/>
          </w:tcPr>
          <w:p w14:paraId="351CE07E" w14:textId="77777777" w:rsidR="00B07341" w:rsidRDefault="00895636">
            <w:pPr>
              <w:pStyle w:val="TableParagraph"/>
              <w:spacing w:before="51"/>
              <w:ind w:left="71"/>
              <w:rPr>
                <w:sz w:val="14"/>
              </w:rPr>
            </w:pPr>
            <w:r>
              <w:rPr>
                <w:sz w:val="14"/>
              </w:rPr>
              <w:t>3-</w:t>
            </w:r>
            <w:r>
              <w:rPr>
                <w:spacing w:val="-2"/>
                <w:sz w:val="14"/>
              </w:rPr>
              <w:t>Methylfentanyl</w:t>
            </w:r>
          </w:p>
        </w:tc>
        <w:tc>
          <w:tcPr>
            <w:tcW w:w="1609" w:type="dxa"/>
            <w:tcBorders>
              <w:top w:val="nil"/>
              <w:left w:val="nil"/>
            </w:tcBorders>
            <w:shd w:val="clear" w:color="auto" w:fill="EDF7F8"/>
          </w:tcPr>
          <w:p w14:paraId="2FDD0B21" w14:textId="77777777" w:rsidR="00B07341" w:rsidRDefault="00895636">
            <w:pPr>
              <w:pStyle w:val="TableParagraph"/>
              <w:spacing w:before="51"/>
              <w:ind w:left="72"/>
              <w:rPr>
                <w:sz w:val="14"/>
              </w:rPr>
            </w:pPr>
            <w:r>
              <w:rPr>
                <w:spacing w:val="-4"/>
                <w:w w:val="105"/>
                <w:sz w:val="14"/>
              </w:rPr>
              <w:t>9813</w:t>
            </w:r>
          </w:p>
        </w:tc>
        <w:tc>
          <w:tcPr>
            <w:tcW w:w="1632" w:type="dxa"/>
            <w:tcBorders>
              <w:top w:val="nil"/>
            </w:tcBorders>
            <w:shd w:val="clear" w:color="auto" w:fill="EDF7F8"/>
          </w:tcPr>
          <w:p w14:paraId="4E00C428" w14:textId="77777777" w:rsidR="00B07341" w:rsidRDefault="00895636">
            <w:pPr>
              <w:pStyle w:val="TableParagraph"/>
              <w:spacing w:before="51"/>
              <w:ind w:left="76"/>
              <w:rPr>
                <w:sz w:val="14"/>
              </w:rPr>
            </w:pPr>
            <w:r>
              <w:rPr>
                <w:w w:val="103"/>
                <w:sz w:val="14"/>
              </w:rPr>
              <w:t>Y</w:t>
            </w:r>
          </w:p>
        </w:tc>
        <w:tc>
          <w:tcPr>
            <w:tcW w:w="3427" w:type="dxa"/>
            <w:tcBorders>
              <w:top w:val="nil"/>
              <w:right w:val="nil"/>
            </w:tcBorders>
            <w:shd w:val="clear" w:color="auto" w:fill="EDF7F8"/>
          </w:tcPr>
          <w:p w14:paraId="0E722433" w14:textId="77777777" w:rsidR="00B07341" w:rsidRDefault="00895636">
            <w:pPr>
              <w:pStyle w:val="TableParagraph"/>
              <w:spacing w:before="51"/>
              <w:ind w:left="74"/>
              <w:rPr>
                <w:sz w:val="14"/>
              </w:rPr>
            </w:pPr>
            <w:r>
              <w:rPr>
                <w:w w:val="105"/>
                <w:sz w:val="14"/>
              </w:rPr>
              <w:t>China</w:t>
            </w:r>
            <w:r>
              <w:rPr>
                <w:spacing w:val="-6"/>
                <w:w w:val="105"/>
                <w:sz w:val="14"/>
              </w:rPr>
              <w:t xml:space="preserve"> </w:t>
            </w:r>
            <w:r>
              <w:rPr>
                <w:w w:val="105"/>
                <w:sz w:val="14"/>
              </w:rPr>
              <w:t>White,</w:t>
            </w:r>
            <w:r>
              <w:rPr>
                <w:spacing w:val="-6"/>
                <w:w w:val="105"/>
                <w:sz w:val="14"/>
              </w:rPr>
              <w:t xml:space="preserve"> </w:t>
            </w:r>
            <w:r>
              <w:rPr>
                <w:spacing w:val="-2"/>
                <w:w w:val="105"/>
                <w:sz w:val="14"/>
              </w:rPr>
              <w:t>fentanyl</w:t>
            </w:r>
          </w:p>
        </w:tc>
      </w:tr>
      <w:tr w:rsidR="00B07341" w14:paraId="20B4D24B" w14:textId="77777777">
        <w:trPr>
          <w:trHeight w:val="267"/>
          <w:tblCellSpacing w:w="9" w:type="dxa"/>
        </w:trPr>
        <w:tc>
          <w:tcPr>
            <w:tcW w:w="3403" w:type="dxa"/>
            <w:tcBorders>
              <w:left w:val="nil"/>
              <w:right w:val="nil"/>
            </w:tcBorders>
            <w:shd w:val="clear" w:color="auto" w:fill="EDF7F8"/>
          </w:tcPr>
          <w:p w14:paraId="71DAEFB1" w14:textId="77777777" w:rsidR="00B07341" w:rsidRDefault="00895636">
            <w:pPr>
              <w:pStyle w:val="TableParagraph"/>
              <w:spacing w:before="55"/>
              <w:ind w:left="71"/>
              <w:rPr>
                <w:sz w:val="14"/>
              </w:rPr>
            </w:pPr>
            <w:r>
              <w:rPr>
                <w:sz w:val="14"/>
              </w:rPr>
              <w:t>3-</w:t>
            </w:r>
            <w:r>
              <w:rPr>
                <w:spacing w:val="-2"/>
                <w:w w:val="105"/>
                <w:sz w:val="14"/>
              </w:rPr>
              <w:t>Methylthiofentanyl</w:t>
            </w:r>
          </w:p>
        </w:tc>
        <w:tc>
          <w:tcPr>
            <w:tcW w:w="1609" w:type="dxa"/>
            <w:tcBorders>
              <w:left w:val="nil"/>
            </w:tcBorders>
            <w:shd w:val="clear" w:color="auto" w:fill="EDF7F8"/>
          </w:tcPr>
          <w:p w14:paraId="772A51EF" w14:textId="77777777" w:rsidR="00B07341" w:rsidRDefault="00895636">
            <w:pPr>
              <w:pStyle w:val="TableParagraph"/>
              <w:spacing w:before="55"/>
              <w:ind w:left="72"/>
              <w:rPr>
                <w:sz w:val="14"/>
              </w:rPr>
            </w:pPr>
            <w:r>
              <w:rPr>
                <w:spacing w:val="-4"/>
                <w:w w:val="105"/>
                <w:sz w:val="14"/>
              </w:rPr>
              <w:t>9833</w:t>
            </w:r>
          </w:p>
        </w:tc>
        <w:tc>
          <w:tcPr>
            <w:tcW w:w="1632" w:type="dxa"/>
            <w:shd w:val="clear" w:color="auto" w:fill="EDF7F8"/>
          </w:tcPr>
          <w:p w14:paraId="2D9628C0" w14:textId="77777777" w:rsidR="00B07341" w:rsidRDefault="00895636">
            <w:pPr>
              <w:pStyle w:val="TableParagraph"/>
              <w:spacing w:before="55"/>
              <w:ind w:left="76"/>
              <w:rPr>
                <w:sz w:val="14"/>
              </w:rPr>
            </w:pPr>
            <w:r>
              <w:rPr>
                <w:w w:val="103"/>
                <w:sz w:val="14"/>
              </w:rPr>
              <w:t>Y</w:t>
            </w:r>
          </w:p>
        </w:tc>
        <w:tc>
          <w:tcPr>
            <w:tcW w:w="3427" w:type="dxa"/>
            <w:tcBorders>
              <w:right w:val="nil"/>
            </w:tcBorders>
            <w:shd w:val="clear" w:color="auto" w:fill="EDF7F8"/>
          </w:tcPr>
          <w:p w14:paraId="74A60904" w14:textId="77777777" w:rsidR="00B07341" w:rsidRDefault="00895636">
            <w:pPr>
              <w:pStyle w:val="TableParagraph"/>
              <w:spacing w:before="55"/>
              <w:ind w:left="74"/>
              <w:rPr>
                <w:sz w:val="14"/>
              </w:rPr>
            </w:pPr>
            <w:r>
              <w:rPr>
                <w:w w:val="105"/>
                <w:sz w:val="14"/>
              </w:rPr>
              <w:t>China</w:t>
            </w:r>
            <w:r>
              <w:rPr>
                <w:spacing w:val="-6"/>
                <w:w w:val="105"/>
                <w:sz w:val="14"/>
              </w:rPr>
              <w:t xml:space="preserve"> </w:t>
            </w:r>
            <w:r>
              <w:rPr>
                <w:w w:val="105"/>
                <w:sz w:val="14"/>
              </w:rPr>
              <w:t>White,</w:t>
            </w:r>
            <w:r>
              <w:rPr>
                <w:spacing w:val="-6"/>
                <w:w w:val="105"/>
                <w:sz w:val="14"/>
              </w:rPr>
              <w:t xml:space="preserve"> </w:t>
            </w:r>
            <w:r>
              <w:rPr>
                <w:spacing w:val="-2"/>
                <w:w w:val="105"/>
                <w:sz w:val="14"/>
              </w:rPr>
              <w:t>fentanyl</w:t>
            </w:r>
          </w:p>
        </w:tc>
      </w:tr>
      <w:tr w:rsidR="00B07341" w14:paraId="59DA05B6" w14:textId="77777777">
        <w:trPr>
          <w:trHeight w:val="405"/>
          <w:tblCellSpacing w:w="9" w:type="dxa"/>
        </w:trPr>
        <w:tc>
          <w:tcPr>
            <w:tcW w:w="3403" w:type="dxa"/>
            <w:tcBorders>
              <w:left w:val="nil"/>
              <w:bottom w:val="nil"/>
              <w:right w:val="nil"/>
            </w:tcBorders>
            <w:shd w:val="clear" w:color="auto" w:fill="EDF7F8"/>
          </w:tcPr>
          <w:p w14:paraId="53F45A31" w14:textId="77777777" w:rsidR="00B07341" w:rsidRDefault="00895636">
            <w:pPr>
              <w:pStyle w:val="TableParagraph"/>
              <w:spacing w:before="41" w:line="256" w:lineRule="auto"/>
              <w:ind w:left="71" w:right="663"/>
              <w:rPr>
                <w:sz w:val="14"/>
              </w:rPr>
            </w:pPr>
            <w:r>
              <w:rPr>
                <w:spacing w:val="-2"/>
                <w:w w:val="105"/>
                <w:sz w:val="14"/>
              </w:rPr>
              <w:t>4´-methyl-alpha-pyrrolidinohexiophenone</w:t>
            </w:r>
            <w:r>
              <w:rPr>
                <w:spacing w:val="40"/>
                <w:w w:val="105"/>
                <w:sz w:val="14"/>
              </w:rPr>
              <w:t xml:space="preserve"> </w:t>
            </w:r>
            <w:r>
              <w:rPr>
                <w:spacing w:val="-2"/>
                <w:w w:val="105"/>
                <w:sz w:val="14"/>
              </w:rPr>
              <w:t>(MPHP)</w:t>
            </w:r>
          </w:p>
        </w:tc>
        <w:tc>
          <w:tcPr>
            <w:tcW w:w="1609" w:type="dxa"/>
            <w:tcBorders>
              <w:left w:val="nil"/>
              <w:bottom w:val="nil"/>
            </w:tcBorders>
            <w:shd w:val="clear" w:color="auto" w:fill="EDF7F8"/>
          </w:tcPr>
          <w:p w14:paraId="6034E68F" w14:textId="77777777" w:rsidR="00B07341" w:rsidRDefault="00895636">
            <w:pPr>
              <w:pStyle w:val="TableParagraph"/>
              <w:spacing w:before="127"/>
              <w:ind w:left="72"/>
              <w:rPr>
                <w:sz w:val="14"/>
              </w:rPr>
            </w:pPr>
            <w:r>
              <w:rPr>
                <w:spacing w:val="-4"/>
                <w:w w:val="105"/>
                <w:sz w:val="14"/>
              </w:rPr>
              <w:t>7446</w:t>
            </w:r>
          </w:p>
        </w:tc>
        <w:tc>
          <w:tcPr>
            <w:tcW w:w="1632" w:type="dxa"/>
            <w:tcBorders>
              <w:bottom w:val="nil"/>
            </w:tcBorders>
            <w:shd w:val="clear" w:color="auto" w:fill="EDF7F8"/>
          </w:tcPr>
          <w:p w14:paraId="687DF734" w14:textId="77777777" w:rsidR="00B07341" w:rsidRDefault="00895636">
            <w:pPr>
              <w:pStyle w:val="TableParagraph"/>
              <w:spacing w:before="127"/>
              <w:ind w:left="76"/>
              <w:rPr>
                <w:sz w:val="14"/>
              </w:rPr>
            </w:pPr>
            <w:r>
              <w:rPr>
                <w:w w:val="103"/>
                <w:sz w:val="14"/>
              </w:rPr>
              <w:t>N</w:t>
            </w:r>
          </w:p>
        </w:tc>
        <w:tc>
          <w:tcPr>
            <w:tcW w:w="3427" w:type="dxa"/>
            <w:tcBorders>
              <w:bottom w:val="nil"/>
              <w:right w:val="nil"/>
            </w:tcBorders>
            <w:shd w:val="clear" w:color="auto" w:fill="EDF7F8"/>
          </w:tcPr>
          <w:p w14:paraId="43817E60" w14:textId="77777777" w:rsidR="00B07341" w:rsidRDefault="00895636">
            <w:pPr>
              <w:pStyle w:val="TableParagraph"/>
              <w:spacing w:before="127"/>
              <w:ind w:left="74"/>
              <w:rPr>
                <w:sz w:val="14"/>
              </w:rPr>
            </w:pPr>
            <w:r>
              <w:rPr>
                <w:spacing w:val="-4"/>
                <w:w w:val="105"/>
                <w:sz w:val="14"/>
              </w:rPr>
              <w:t>MPHP</w:t>
            </w:r>
          </w:p>
        </w:tc>
      </w:tr>
      <w:tr w:rsidR="00B07341" w14:paraId="458B50AE" w14:textId="77777777">
        <w:trPr>
          <w:trHeight w:val="261"/>
          <w:tblCellSpacing w:w="9" w:type="dxa"/>
        </w:trPr>
        <w:tc>
          <w:tcPr>
            <w:tcW w:w="3403" w:type="dxa"/>
            <w:tcBorders>
              <w:top w:val="nil"/>
              <w:left w:val="nil"/>
              <w:right w:val="nil"/>
            </w:tcBorders>
            <w:shd w:val="clear" w:color="auto" w:fill="EDF7F8"/>
          </w:tcPr>
          <w:p w14:paraId="1C19F2FB" w14:textId="77777777" w:rsidR="00B07341" w:rsidRDefault="00895636">
            <w:pPr>
              <w:pStyle w:val="TableParagraph"/>
              <w:spacing w:before="51"/>
              <w:ind w:left="71"/>
              <w:rPr>
                <w:sz w:val="14"/>
              </w:rPr>
            </w:pPr>
            <w:r>
              <w:rPr>
                <w:sz w:val="14"/>
              </w:rPr>
              <w:t>4-Bromo-2,5-</w:t>
            </w:r>
            <w:r>
              <w:rPr>
                <w:spacing w:val="-2"/>
                <w:sz w:val="14"/>
              </w:rPr>
              <w:t>dimethoxyamphetamine</w:t>
            </w:r>
          </w:p>
        </w:tc>
        <w:tc>
          <w:tcPr>
            <w:tcW w:w="1609" w:type="dxa"/>
            <w:tcBorders>
              <w:top w:val="nil"/>
              <w:left w:val="nil"/>
            </w:tcBorders>
            <w:shd w:val="clear" w:color="auto" w:fill="EDF7F8"/>
          </w:tcPr>
          <w:p w14:paraId="2A8B5530" w14:textId="77777777" w:rsidR="00B07341" w:rsidRDefault="00895636">
            <w:pPr>
              <w:pStyle w:val="TableParagraph"/>
              <w:spacing w:before="51"/>
              <w:ind w:left="72"/>
              <w:rPr>
                <w:sz w:val="14"/>
              </w:rPr>
            </w:pPr>
            <w:r>
              <w:rPr>
                <w:spacing w:val="-4"/>
                <w:w w:val="105"/>
                <w:sz w:val="14"/>
              </w:rPr>
              <w:t>7391</w:t>
            </w:r>
          </w:p>
        </w:tc>
        <w:tc>
          <w:tcPr>
            <w:tcW w:w="1632" w:type="dxa"/>
            <w:tcBorders>
              <w:top w:val="nil"/>
            </w:tcBorders>
            <w:shd w:val="clear" w:color="auto" w:fill="EDF7F8"/>
          </w:tcPr>
          <w:p w14:paraId="3E4FC949"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15E9CDDD" w14:textId="77777777" w:rsidR="00B07341" w:rsidRDefault="00895636">
            <w:pPr>
              <w:pStyle w:val="TableParagraph"/>
              <w:spacing w:before="51"/>
              <w:ind w:left="74"/>
              <w:rPr>
                <w:sz w:val="14"/>
              </w:rPr>
            </w:pPr>
            <w:r>
              <w:rPr>
                <w:sz w:val="14"/>
              </w:rPr>
              <w:t>DOB,</w:t>
            </w:r>
            <w:r>
              <w:rPr>
                <w:spacing w:val="37"/>
                <w:sz w:val="14"/>
              </w:rPr>
              <w:t xml:space="preserve"> </w:t>
            </w:r>
            <w:r>
              <w:rPr>
                <w:sz w:val="14"/>
              </w:rPr>
              <w:t>4-bromo-</w:t>
            </w:r>
            <w:r>
              <w:rPr>
                <w:spacing w:val="-5"/>
                <w:sz w:val="14"/>
              </w:rPr>
              <w:t>DMA</w:t>
            </w:r>
          </w:p>
        </w:tc>
      </w:tr>
      <w:tr w:rsidR="00B07341" w14:paraId="35500524" w14:textId="77777777">
        <w:trPr>
          <w:trHeight w:val="405"/>
          <w:tblCellSpacing w:w="9" w:type="dxa"/>
        </w:trPr>
        <w:tc>
          <w:tcPr>
            <w:tcW w:w="3403" w:type="dxa"/>
            <w:tcBorders>
              <w:left w:val="nil"/>
              <w:bottom w:val="nil"/>
              <w:right w:val="nil"/>
            </w:tcBorders>
            <w:shd w:val="clear" w:color="auto" w:fill="EDF7F8"/>
          </w:tcPr>
          <w:p w14:paraId="0CA3024C" w14:textId="77777777" w:rsidR="00B07341" w:rsidRDefault="00895636">
            <w:pPr>
              <w:pStyle w:val="TableParagraph"/>
              <w:spacing w:before="127"/>
              <w:ind w:left="71"/>
              <w:rPr>
                <w:sz w:val="14"/>
              </w:rPr>
            </w:pPr>
            <w:r>
              <w:rPr>
                <w:sz w:val="14"/>
              </w:rPr>
              <w:t>4-Bromo-2,5-</w:t>
            </w:r>
            <w:r>
              <w:rPr>
                <w:spacing w:val="-2"/>
                <w:sz w:val="14"/>
              </w:rPr>
              <w:t>dimethoxyphenethylamine</w:t>
            </w:r>
          </w:p>
        </w:tc>
        <w:tc>
          <w:tcPr>
            <w:tcW w:w="1609" w:type="dxa"/>
            <w:tcBorders>
              <w:left w:val="nil"/>
              <w:bottom w:val="nil"/>
            </w:tcBorders>
            <w:shd w:val="clear" w:color="auto" w:fill="EDF7F8"/>
          </w:tcPr>
          <w:p w14:paraId="649BE457" w14:textId="77777777" w:rsidR="00B07341" w:rsidRDefault="00895636">
            <w:pPr>
              <w:pStyle w:val="TableParagraph"/>
              <w:spacing w:before="127"/>
              <w:ind w:left="72"/>
              <w:rPr>
                <w:sz w:val="14"/>
              </w:rPr>
            </w:pPr>
            <w:r>
              <w:rPr>
                <w:spacing w:val="-4"/>
                <w:w w:val="105"/>
                <w:sz w:val="14"/>
              </w:rPr>
              <w:t>7392</w:t>
            </w:r>
          </w:p>
        </w:tc>
        <w:tc>
          <w:tcPr>
            <w:tcW w:w="1632" w:type="dxa"/>
            <w:tcBorders>
              <w:bottom w:val="nil"/>
            </w:tcBorders>
            <w:shd w:val="clear" w:color="auto" w:fill="EDF7F8"/>
          </w:tcPr>
          <w:p w14:paraId="4B93C96D" w14:textId="77777777" w:rsidR="00B07341" w:rsidRDefault="00895636">
            <w:pPr>
              <w:pStyle w:val="TableParagraph"/>
              <w:spacing w:before="127"/>
              <w:ind w:left="76"/>
              <w:rPr>
                <w:sz w:val="14"/>
              </w:rPr>
            </w:pPr>
            <w:r>
              <w:rPr>
                <w:w w:val="103"/>
                <w:sz w:val="14"/>
              </w:rPr>
              <w:t>N</w:t>
            </w:r>
          </w:p>
        </w:tc>
        <w:tc>
          <w:tcPr>
            <w:tcW w:w="3427" w:type="dxa"/>
            <w:tcBorders>
              <w:bottom w:val="nil"/>
              <w:right w:val="nil"/>
            </w:tcBorders>
            <w:shd w:val="clear" w:color="auto" w:fill="EDF7F8"/>
          </w:tcPr>
          <w:p w14:paraId="7FA3430B" w14:textId="77777777" w:rsidR="00B07341" w:rsidRDefault="00895636">
            <w:pPr>
              <w:pStyle w:val="TableParagraph"/>
              <w:spacing w:before="41" w:line="256" w:lineRule="auto"/>
              <w:ind w:left="74" w:right="203"/>
              <w:rPr>
                <w:sz w:val="14"/>
              </w:rPr>
            </w:pPr>
            <w:r>
              <w:rPr>
                <w:w w:val="105"/>
                <w:sz w:val="14"/>
              </w:rPr>
              <w:t>2C-B,</w:t>
            </w:r>
            <w:r>
              <w:rPr>
                <w:spacing w:val="-5"/>
                <w:w w:val="105"/>
                <w:sz w:val="14"/>
              </w:rPr>
              <w:t xml:space="preserve"> </w:t>
            </w:r>
            <w:r>
              <w:rPr>
                <w:w w:val="105"/>
                <w:sz w:val="14"/>
              </w:rPr>
              <w:t>Nexus,</w:t>
            </w:r>
            <w:r>
              <w:rPr>
                <w:spacing w:val="-3"/>
                <w:w w:val="105"/>
                <w:sz w:val="14"/>
              </w:rPr>
              <w:t xml:space="preserve"> </w:t>
            </w:r>
            <w:r>
              <w:rPr>
                <w:w w:val="105"/>
                <w:sz w:val="14"/>
              </w:rPr>
              <w:t>has</w:t>
            </w:r>
            <w:r>
              <w:rPr>
                <w:spacing w:val="-4"/>
                <w:w w:val="105"/>
                <w:sz w:val="14"/>
              </w:rPr>
              <w:t xml:space="preserve"> </w:t>
            </w:r>
            <w:r>
              <w:rPr>
                <w:w w:val="105"/>
                <w:sz w:val="14"/>
              </w:rPr>
              <w:t>been</w:t>
            </w:r>
            <w:r>
              <w:rPr>
                <w:spacing w:val="-4"/>
                <w:w w:val="105"/>
                <w:sz w:val="14"/>
              </w:rPr>
              <w:t xml:space="preserve"> </w:t>
            </w:r>
            <w:r>
              <w:rPr>
                <w:w w:val="105"/>
                <w:sz w:val="14"/>
              </w:rPr>
              <w:t>sold</w:t>
            </w:r>
            <w:r>
              <w:rPr>
                <w:spacing w:val="-4"/>
                <w:w w:val="105"/>
                <w:sz w:val="14"/>
              </w:rPr>
              <w:t xml:space="preserve"> </w:t>
            </w:r>
            <w:r>
              <w:rPr>
                <w:w w:val="105"/>
                <w:sz w:val="14"/>
              </w:rPr>
              <w:t>as</w:t>
            </w:r>
            <w:r>
              <w:rPr>
                <w:spacing w:val="-5"/>
                <w:w w:val="105"/>
                <w:sz w:val="14"/>
              </w:rPr>
              <w:t xml:space="preserve"> </w:t>
            </w:r>
            <w:r>
              <w:rPr>
                <w:w w:val="105"/>
                <w:sz w:val="14"/>
              </w:rPr>
              <w:t>Ecstasy,</w:t>
            </w:r>
            <w:r>
              <w:rPr>
                <w:spacing w:val="-5"/>
                <w:w w:val="105"/>
                <w:sz w:val="14"/>
              </w:rPr>
              <w:t xml:space="preserve"> </w:t>
            </w:r>
            <w:proofErr w:type="gramStart"/>
            <w:r>
              <w:rPr>
                <w:w w:val="105"/>
                <w:sz w:val="14"/>
              </w:rPr>
              <w:t>i.e.</w:t>
            </w:r>
            <w:proofErr w:type="gramEnd"/>
            <w:r>
              <w:rPr>
                <w:w w:val="105"/>
                <w:sz w:val="14"/>
              </w:rPr>
              <w:t xml:space="preserve"> </w:t>
            </w:r>
            <w:r>
              <w:rPr>
                <w:spacing w:val="-4"/>
                <w:w w:val="105"/>
                <w:sz w:val="14"/>
              </w:rPr>
              <w:t>MDMA</w:t>
            </w:r>
          </w:p>
        </w:tc>
      </w:tr>
      <w:tr w:rsidR="00B07341" w14:paraId="02FD5CAD" w14:textId="77777777">
        <w:trPr>
          <w:trHeight w:val="406"/>
          <w:tblCellSpacing w:w="9" w:type="dxa"/>
        </w:trPr>
        <w:tc>
          <w:tcPr>
            <w:tcW w:w="3403" w:type="dxa"/>
            <w:tcBorders>
              <w:top w:val="nil"/>
              <w:left w:val="nil"/>
              <w:right w:val="nil"/>
            </w:tcBorders>
            <w:shd w:val="clear" w:color="auto" w:fill="EDF7F8"/>
          </w:tcPr>
          <w:p w14:paraId="59E21190" w14:textId="77777777" w:rsidR="00B07341" w:rsidRDefault="00895636">
            <w:pPr>
              <w:pStyle w:val="TableParagraph"/>
              <w:spacing w:before="37" w:line="259" w:lineRule="auto"/>
              <w:ind w:left="71" w:right="663"/>
              <w:rPr>
                <w:sz w:val="14"/>
              </w:rPr>
            </w:pPr>
            <w:r>
              <w:rPr>
                <w:spacing w:val="-2"/>
                <w:w w:val="105"/>
                <w:sz w:val="14"/>
              </w:rPr>
              <w:t>4-chloro-alpha-pyrrolidinovalerophenone</w:t>
            </w:r>
            <w:r>
              <w:rPr>
                <w:spacing w:val="40"/>
                <w:w w:val="105"/>
                <w:sz w:val="14"/>
              </w:rPr>
              <w:t xml:space="preserve"> </w:t>
            </w:r>
            <w:r>
              <w:rPr>
                <w:spacing w:val="-2"/>
                <w:w w:val="105"/>
                <w:sz w:val="14"/>
              </w:rPr>
              <w:t>(4-chloro-a-PVP)</w:t>
            </w:r>
          </w:p>
        </w:tc>
        <w:tc>
          <w:tcPr>
            <w:tcW w:w="1609" w:type="dxa"/>
            <w:tcBorders>
              <w:top w:val="nil"/>
              <w:left w:val="nil"/>
            </w:tcBorders>
            <w:shd w:val="clear" w:color="auto" w:fill="EDF7F8"/>
          </w:tcPr>
          <w:p w14:paraId="50C8B932" w14:textId="77777777" w:rsidR="00B07341" w:rsidRDefault="00895636">
            <w:pPr>
              <w:pStyle w:val="TableParagraph"/>
              <w:spacing w:before="121"/>
              <w:ind w:left="72"/>
              <w:rPr>
                <w:sz w:val="14"/>
              </w:rPr>
            </w:pPr>
            <w:r>
              <w:rPr>
                <w:spacing w:val="-4"/>
                <w:w w:val="105"/>
                <w:sz w:val="14"/>
              </w:rPr>
              <w:t>7443</w:t>
            </w:r>
          </w:p>
        </w:tc>
        <w:tc>
          <w:tcPr>
            <w:tcW w:w="1632" w:type="dxa"/>
            <w:tcBorders>
              <w:top w:val="nil"/>
            </w:tcBorders>
            <w:shd w:val="clear" w:color="auto" w:fill="EDF7F8"/>
          </w:tcPr>
          <w:p w14:paraId="3F75A4FB" w14:textId="77777777" w:rsidR="00B07341" w:rsidRDefault="00895636">
            <w:pPr>
              <w:pStyle w:val="TableParagraph"/>
              <w:spacing w:before="121"/>
              <w:ind w:left="76"/>
              <w:rPr>
                <w:sz w:val="14"/>
              </w:rPr>
            </w:pPr>
            <w:r>
              <w:rPr>
                <w:w w:val="103"/>
                <w:sz w:val="14"/>
              </w:rPr>
              <w:t>N</w:t>
            </w:r>
          </w:p>
        </w:tc>
        <w:tc>
          <w:tcPr>
            <w:tcW w:w="3427" w:type="dxa"/>
            <w:tcBorders>
              <w:top w:val="nil"/>
              <w:right w:val="nil"/>
            </w:tcBorders>
            <w:shd w:val="clear" w:color="auto" w:fill="EDF7F8"/>
          </w:tcPr>
          <w:p w14:paraId="1F4707A7" w14:textId="77777777" w:rsidR="00B07341" w:rsidRDefault="00895636">
            <w:pPr>
              <w:pStyle w:val="TableParagraph"/>
              <w:spacing w:before="121"/>
              <w:ind w:left="74"/>
              <w:rPr>
                <w:sz w:val="14"/>
              </w:rPr>
            </w:pPr>
            <w:r>
              <w:rPr>
                <w:sz w:val="14"/>
              </w:rPr>
              <w:t>4-chloro-a-</w:t>
            </w:r>
            <w:r>
              <w:rPr>
                <w:spacing w:val="-5"/>
                <w:sz w:val="14"/>
              </w:rPr>
              <w:t>PVP</w:t>
            </w:r>
          </w:p>
        </w:tc>
      </w:tr>
      <w:tr w:rsidR="00B07341" w14:paraId="3B1B917D" w14:textId="77777777">
        <w:trPr>
          <w:trHeight w:val="578"/>
          <w:tblCellSpacing w:w="9" w:type="dxa"/>
        </w:trPr>
        <w:tc>
          <w:tcPr>
            <w:tcW w:w="3403" w:type="dxa"/>
            <w:tcBorders>
              <w:left w:val="nil"/>
              <w:bottom w:val="nil"/>
              <w:right w:val="nil"/>
            </w:tcBorders>
            <w:shd w:val="clear" w:color="auto" w:fill="EDF7F8"/>
          </w:tcPr>
          <w:p w14:paraId="4CD90581" w14:textId="77777777" w:rsidR="00B07341" w:rsidRDefault="00895636">
            <w:pPr>
              <w:pStyle w:val="TableParagraph"/>
              <w:spacing w:before="41"/>
              <w:ind w:left="71"/>
              <w:rPr>
                <w:sz w:val="14"/>
              </w:rPr>
            </w:pPr>
            <w:r>
              <w:rPr>
                <w:sz w:val="14"/>
              </w:rPr>
              <w:t>4-CN-CUMYL-BUTINACA</w:t>
            </w:r>
            <w:r>
              <w:rPr>
                <w:spacing w:val="64"/>
                <w:w w:val="150"/>
                <w:sz w:val="14"/>
              </w:rPr>
              <w:t xml:space="preserve"> </w:t>
            </w:r>
            <w:r>
              <w:rPr>
                <w:sz w:val="14"/>
              </w:rPr>
              <w:t>(1-(4-</w:t>
            </w:r>
            <w:r>
              <w:rPr>
                <w:spacing w:val="-2"/>
                <w:sz w:val="14"/>
              </w:rPr>
              <w:t>cyanobu-</w:t>
            </w:r>
          </w:p>
          <w:p w14:paraId="3CB50999" w14:textId="77777777" w:rsidR="00B07341" w:rsidRDefault="00895636">
            <w:pPr>
              <w:pStyle w:val="TableParagraph"/>
              <w:spacing w:before="5" w:line="170" w:lineRule="atLeast"/>
              <w:ind w:left="71"/>
              <w:rPr>
                <w:sz w:val="14"/>
              </w:rPr>
            </w:pPr>
            <w:r>
              <w:rPr>
                <w:w w:val="105"/>
                <w:sz w:val="14"/>
              </w:rPr>
              <w:t>tyl)-N-(2-phenylpropan-2-yl)-1</w:t>
            </w:r>
            <w:r>
              <w:rPr>
                <w:spacing w:val="-9"/>
                <w:w w:val="105"/>
                <w:sz w:val="14"/>
              </w:rPr>
              <w:t xml:space="preserve"> </w:t>
            </w:r>
            <w:r>
              <w:rPr>
                <w:w w:val="105"/>
                <w:sz w:val="14"/>
              </w:rPr>
              <w:t xml:space="preserve">H-indazole-3-car- </w:t>
            </w:r>
            <w:r>
              <w:rPr>
                <w:spacing w:val="-2"/>
                <w:w w:val="105"/>
                <w:sz w:val="14"/>
              </w:rPr>
              <w:t>boxamide)</w:t>
            </w:r>
          </w:p>
        </w:tc>
        <w:tc>
          <w:tcPr>
            <w:tcW w:w="1609" w:type="dxa"/>
            <w:tcBorders>
              <w:left w:val="nil"/>
              <w:bottom w:val="nil"/>
            </w:tcBorders>
            <w:shd w:val="clear" w:color="auto" w:fill="EDF7F8"/>
          </w:tcPr>
          <w:p w14:paraId="083DF400" w14:textId="77777777" w:rsidR="00B07341" w:rsidRDefault="00B07341">
            <w:pPr>
              <w:pStyle w:val="TableParagraph"/>
              <w:spacing w:before="2"/>
              <w:rPr>
                <w:rFonts w:ascii="Book Antiqua"/>
                <w:sz w:val="17"/>
              </w:rPr>
            </w:pPr>
          </w:p>
          <w:p w14:paraId="4BC64711" w14:textId="77777777" w:rsidR="00B07341" w:rsidRDefault="00895636">
            <w:pPr>
              <w:pStyle w:val="TableParagraph"/>
              <w:ind w:left="72"/>
              <w:rPr>
                <w:sz w:val="14"/>
              </w:rPr>
            </w:pPr>
            <w:r>
              <w:rPr>
                <w:spacing w:val="-4"/>
                <w:w w:val="105"/>
                <w:sz w:val="14"/>
              </w:rPr>
              <w:t>7089</w:t>
            </w:r>
          </w:p>
        </w:tc>
        <w:tc>
          <w:tcPr>
            <w:tcW w:w="1632" w:type="dxa"/>
            <w:tcBorders>
              <w:bottom w:val="nil"/>
            </w:tcBorders>
            <w:shd w:val="clear" w:color="auto" w:fill="EDF7F8"/>
          </w:tcPr>
          <w:p w14:paraId="10A13151" w14:textId="77777777" w:rsidR="00B07341" w:rsidRDefault="00B07341">
            <w:pPr>
              <w:pStyle w:val="TableParagraph"/>
              <w:spacing w:before="2"/>
              <w:rPr>
                <w:rFonts w:ascii="Book Antiqua"/>
                <w:sz w:val="17"/>
              </w:rPr>
            </w:pPr>
          </w:p>
          <w:p w14:paraId="12EDB79C" w14:textId="77777777" w:rsidR="00B07341" w:rsidRDefault="00895636">
            <w:pPr>
              <w:pStyle w:val="TableParagraph"/>
              <w:ind w:left="76"/>
              <w:rPr>
                <w:sz w:val="14"/>
              </w:rPr>
            </w:pPr>
            <w:r>
              <w:rPr>
                <w:w w:val="103"/>
                <w:sz w:val="14"/>
              </w:rPr>
              <w:t>N</w:t>
            </w:r>
          </w:p>
        </w:tc>
        <w:tc>
          <w:tcPr>
            <w:tcW w:w="3427" w:type="dxa"/>
            <w:tcBorders>
              <w:bottom w:val="nil"/>
              <w:right w:val="nil"/>
            </w:tcBorders>
            <w:shd w:val="clear" w:color="auto" w:fill="EDF7F8"/>
          </w:tcPr>
          <w:p w14:paraId="44A9A494" w14:textId="77777777" w:rsidR="00B07341" w:rsidRDefault="00895636">
            <w:pPr>
              <w:pStyle w:val="TableParagraph"/>
              <w:spacing w:before="127" w:line="256" w:lineRule="auto"/>
              <w:ind w:left="74"/>
              <w:rPr>
                <w:sz w:val="14"/>
              </w:rPr>
            </w:pPr>
            <w:r>
              <w:rPr>
                <w:w w:val="105"/>
                <w:sz w:val="14"/>
              </w:rPr>
              <w:t>4-cyano-CUMYL-BUTINACA;</w:t>
            </w:r>
            <w:r>
              <w:rPr>
                <w:spacing w:val="-11"/>
                <w:w w:val="105"/>
                <w:sz w:val="14"/>
              </w:rPr>
              <w:t xml:space="preserve"> </w:t>
            </w:r>
            <w:r>
              <w:rPr>
                <w:w w:val="105"/>
                <w:sz w:val="14"/>
              </w:rPr>
              <w:t>4-CN-CUMYL BINACA; CUMYL-4CN-BINACA; SGT-78</w:t>
            </w:r>
          </w:p>
        </w:tc>
      </w:tr>
      <w:tr w:rsidR="00B07341" w14:paraId="6CFD832D" w14:textId="77777777">
        <w:trPr>
          <w:trHeight w:val="572"/>
          <w:tblCellSpacing w:w="9" w:type="dxa"/>
        </w:trPr>
        <w:tc>
          <w:tcPr>
            <w:tcW w:w="3403" w:type="dxa"/>
            <w:tcBorders>
              <w:top w:val="nil"/>
              <w:left w:val="nil"/>
              <w:bottom w:val="nil"/>
              <w:right w:val="nil"/>
            </w:tcBorders>
            <w:shd w:val="clear" w:color="auto" w:fill="EDF7F8"/>
          </w:tcPr>
          <w:p w14:paraId="2BA94C71" w14:textId="77777777" w:rsidR="00B07341" w:rsidRDefault="00895636">
            <w:pPr>
              <w:pStyle w:val="TableParagraph"/>
              <w:spacing w:before="37"/>
              <w:ind w:left="71"/>
              <w:rPr>
                <w:sz w:val="14"/>
              </w:rPr>
            </w:pPr>
            <w:r>
              <w:rPr>
                <w:sz w:val="14"/>
              </w:rPr>
              <w:t>4-Fluoroisobutyryl</w:t>
            </w:r>
            <w:r>
              <w:rPr>
                <w:spacing w:val="38"/>
                <w:sz w:val="14"/>
              </w:rPr>
              <w:t xml:space="preserve"> </w:t>
            </w:r>
            <w:r>
              <w:rPr>
                <w:sz w:val="14"/>
              </w:rPr>
              <w:t>fentanyl</w:t>
            </w:r>
            <w:r>
              <w:rPr>
                <w:spacing w:val="39"/>
                <w:sz w:val="14"/>
              </w:rPr>
              <w:t xml:space="preserve"> </w:t>
            </w:r>
            <w:r>
              <w:rPr>
                <w:sz w:val="14"/>
              </w:rPr>
              <w:t>(N-(4-</w:t>
            </w:r>
            <w:r>
              <w:rPr>
                <w:spacing w:val="-2"/>
                <w:sz w:val="14"/>
              </w:rPr>
              <w:t>fluoro-</w:t>
            </w:r>
          </w:p>
          <w:p w14:paraId="18E65156" w14:textId="77777777" w:rsidR="00B07341" w:rsidRDefault="00895636">
            <w:pPr>
              <w:pStyle w:val="TableParagraph"/>
              <w:spacing w:before="12" w:line="254" w:lineRule="auto"/>
              <w:ind w:left="71" w:right="221"/>
              <w:rPr>
                <w:sz w:val="14"/>
              </w:rPr>
            </w:pPr>
            <w:r>
              <w:rPr>
                <w:spacing w:val="-2"/>
                <w:w w:val="105"/>
                <w:sz w:val="14"/>
              </w:rPr>
              <w:t>phenyl)-N-(1-phenethylpiperidin-4-</w:t>
            </w:r>
            <w:proofErr w:type="gramStart"/>
            <w:r>
              <w:rPr>
                <w:spacing w:val="-2"/>
                <w:w w:val="105"/>
                <w:sz w:val="14"/>
              </w:rPr>
              <w:t>yl)isobutyra</w:t>
            </w:r>
            <w:proofErr w:type="gramEnd"/>
            <w:r>
              <w:rPr>
                <w:spacing w:val="-2"/>
                <w:w w:val="105"/>
                <w:sz w:val="14"/>
              </w:rPr>
              <w:t>-</w:t>
            </w:r>
            <w:r>
              <w:rPr>
                <w:spacing w:val="40"/>
                <w:w w:val="105"/>
                <w:sz w:val="14"/>
              </w:rPr>
              <w:t xml:space="preserve"> </w:t>
            </w:r>
            <w:r>
              <w:rPr>
                <w:spacing w:val="-2"/>
                <w:w w:val="105"/>
                <w:sz w:val="14"/>
              </w:rPr>
              <w:t>mide)</w:t>
            </w:r>
          </w:p>
        </w:tc>
        <w:tc>
          <w:tcPr>
            <w:tcW w:w="1609" w:type="dxa"/>
            <w:tcBorders>
              <w:top w:val="nil"/>
              <w:left w:val="nil"/>
              <w:bottom w:val="nil"/>
            </w:tcBorders>
            <w:shd w:val="clear" w:color="auto" w:fill="EDF7F8"/>
          </w:tcPr>
          <w:p w14:paraId="56CB1241" w14:textId="77777777" w:rsidR="00B07341" w:rsidRDefault="00B07341">
            <w:pPr>
              <w:pStyle w:val="TableParagraph"/>
              <w:spacing w:before="8"/>
              <w:rPr>
                <w:rFonts w:ascii="Book Antiqua"/>
                <w:sz w:val="16"/>
              </w:rPr>
            </w:pPr>
          </w:p>
          <w:p w14:paraId="4788226D" w14:textId="77777777" w:rsidR="00B07341" w:rsidRDefault="00895636">
            <w:pPr>
              <w:pStyle w:val="TableParagraph"/>
              <w:spacing w:before="1"/>
              <w:ind w:left="72"/>
              <w:rPr>
                <w:sz w:val="14"/>
              </w:rPr>
            </w:pPr>
            <w:r>
              <w:rPr>
                <w:spacing w:val="-4"/>
                <w:w w:val="105"/>
                <w:sz w:val="14"/>
              </w:rPr>
              <w:t>9824</w:t>
            </w:r>
          </w:p>
        </w:tc>
        <w:tc>
          <w:tcPr>
            <w:tcW w:w="1632" w:type="dxa"/>
            <w:tcBorders>
              <w:top w:val="nil"/>
              <w:bottom w:val="nil"/>
            </w:tcBorders>
            <w:shd w:val="clear" w:color="auto" w:fill="EDF7F8"/>
          </w:tcPr>
          <w:p w14:paraId="4C9D8F21" w14:textId="77777777" w:rsidR="00B07341" w:rsidRDefault="00B07341">
            <w:pPr>
              <w:pStyle w:val="TableParagraph"/>
              <w:spacing w:before="8"/>
              <w:rPr>
                <w:rFonts w:ascii="Book Antiqua"/>
                <w:sz w:val="16"/>
              </w:rPr>
            </w:pPr>
          </w:p>
          <w:p w14:paraId="5388D588" w14:textId="77777777" w:rsidR="00B07341" w:rsidRDefault="00895636">
            <w:pPr>
              <w:pStyle w:val="TableParagraph"/>
              <w:spacing w:before="1"/>
              <w:ind w:left="76"/>
              <w:rPr>
                <w:sz w:val="14"/>
              </w:rPr>
            </w:pPr>
            <w:r>
              <w:rPr>
                <w:w w:val="103"/>
                <w:sz w:val="14"/>
              </w:rPr>
              <w:t>Y</w:t>
            </w:r>
          </w:p>
        </w:tc>
        <w:tc>
          <w:tcPr>
            <w:tcW w:w="3427" w:type="dxa"/>
            <w:tcBorders>
              <w:top w:val="nil"/>
              <w:bottom w:val="nil"/>
              <w:right w:val="nil"/>
            </w:tcBorders>
            <w:shd w:val="clear" w:color="auto" w:fill="EDF7F8"/>
          </w:tcPr>
          <w:p w14:paraId="43749580" w14:textId="77777777" w:rsidR="00B07341" w:rsidRDefault="00B07341">
            <w:pPr>
              <w:pStyle w:val="TableParagraph"/>
              <w:spacing w:before="8"/>
              <w:rPr>
                <w:rFonts w:ascii="Book Antiqua"/>
                <w:sz w:val="16"/>
              </w:rPr>
            </w:pPr>
          </w:p>
          <w:p w14:paraId="6A983A32" w14:textId="77777777" w:rsidR="00B07341" w:rsidRDefault="00895636">
            <w:pPr>
              <w:pStyle w:val="TableParagraph"/>
              <w:spacing w:before="1"/>
              <w:ind w:left="74"/>
              <w:rPr>
                <w:sz w:val="14"/>
              </w:rPr>
            </w:pPr>
            <w:r>
              <w:rPr>
                <w:sz w:val="14"/>
              </w:rPr>
              <w:t>Para-fluoroisobutyryl</w:t>
            </w:r>
            <w:r>
              <w:rPr>
                <w:spacing w:val="46"/>
                <w:sz w:val="14"/>
              </w:rPr>
              <w:t xml:space="preserve"> </w:t>
            </w:r>
            <w:r>
              <w:rPr>
                <w:spacing w:val="-2"/>
                <w:sz w:val="14"/>
              </w:rPr>
              <w:t>fentanyl</w:t>
            </w:r>
          </w:p>
        </w:tc>
      </w:tr>
      <w:tr w:rsidR="00B07341" w14:paraId="384E44E7" w14:textId="77777777">
        <w:trPr>
          <w:trHeight w:val="405"/>
          <w:tblCellSpacing w:w="9" w:type="dxa"/>
        </w:trPr>
        <w:tc>
          <w:tcPr>
            <w:tcW w:w="3403" w:type="dxa"/>
            <w:tcBorders>
              <w:top w:val="nil"/>
              <w:left w:val="nil"/>
              <w:right w:val="nil"/>
            </w:tcBorders>
            <w:shd w:val="clear" w:color="auto" w:fill="EDF7F8"/>
          </w:tcPr>
          <w:p w14:paraId="549E4E95" w14:textId="77777777" w:rsidR="00B07341" w:rsidRDefault="00895636">
            <w:pPr>
              <w:pStyle w:val="TableParagraph"/>
              <w:spacing w:before="121"/>
              <w:ind w:left="71"/>
              <w:rPr>
                <w:sz w:val="14"/>
              </w:rPr>
            </w:pPr>
            <w:r>
              <w:rPr>
                <w:sz w:val="14"/>
              </w:rPr>
              <w:t>4-Fluoro-N-methylcathinone</w:t>
            </w:r>
            <w:r>
              <w:rPr>
                <w:spacing w:val="77"/>
                <w:sz w:val="14"/>
              </w:rPr>
              <w:t xml:space="preserve"> </w:t>
            </w:r>
            <w:r>
              <w:rPr>
                <w:sz w:val="14"/>
              </w:rPr>
              <w:t>(4-</w:t>
            </w:r>
            <w:r>
              <w:rPr>
                <w:spacing w:val="-4"/>
                <w:sz w:val="14"/>
              </w:rPr>
              <w:t>FMC)</w:t>
            </w:r>
          </w:p>
        </w:tc>
        <w:tc>
          <w:tcPr>
            <w:tcW w:w="1609" w:type="dxa"/>
            <w:tcBorders>
              <w:top w:val="nil"/>
              <w:left w:val="nil"/>
            </w:tcBorders>
            <w:shd w:val="clear" w:color="auto" w:fill="EDF7F8"/>
          </w:tcPr>
          <w:p w14:paraId="58398012" w14:textId="77777777" w:rsidR="00B07341" w:rsidRDefault="00895636">
            <w:pPr>
              <w:pStyle w:val="TableParagraph"/>
              <w:spacing w:before="121"/>
              <w:ind w:left="72"/>
              <w:rPr>
                <w:sz w:val="14"/>
              </w:rPr>
            </w:pPr>
            <w:r>
              <w:rPr>
                <w:spacing w:val="-4"/>
                <w:w w:val="105"/>
                <w:sz w:val="14"/>
              </w:rPr>
              <w:t>1238</w:t>
            </w:r>
          </w:p>
        </w:tc>
        <w:tc>
          <w:tcPr>
            <w:tcW w:w="1632" w:type="dxa"/>
            <w:tcBorders>
              <w:top w:val="nil"/>
            </w:tcBorders>
            <w:shd w:val="clear" w:color="auto" w:fill="EDF7F8"/>
          </w:tcPr>
          <w:p w14:paraId="30F3197E" w14:textId="77777777" w:rsidR="00B07341" w:rsidRDefault="00895636">
            <w:pPr>
              <w:pStyle w:val="TableParagraph"/>
              <w:spacing w:before="121"/>
              <w:ind w:left="76"/>
              <w:rPr>
                <w:sz w:val="14"/>
              </w:rPr>
            </w:pPr>
            <w:r>
              <w:rPr>
                <w:w w:val="103"/>
                <w:sz w:val="14"/>
              </w:rPr>
              <w:t>N</w:t>
            </w:r>
          </w:p>
        </w:tc>
        <w:tc>
          <w:tcPr>
            <w:tcW w:w="3427" w:type="dxa"/>
            <w:tcBorders>
              <w:top w:val="nil"/>
              <w:right w:val="nil"/>
            </w:tcBorders>
            <w:shd w:val="clear" w:color="auto" w:fill="EDF7F8"/>
          </w:tcPr>
          <w:p w14:paraId="7925C046" w14:textId="77777777" w:rsidR="00B07341" w:rsidRDefault="00895636">
            <w:pPr>
              <w:pStyle w:val="TableParagraph"/>
              <w:spacing w:before="37" w:line="256" w:lineRule="auto"/>
              <w:ind w:left="74" w:right="203"/>
              <w:rPr>
                <w:sz w:val="14"/>
              </w:rPr>
            </w:pPr>
            <w:r>
              <w:rPr>
                <w:w w:val="105"/>
                <w:sz w:val="14"/>
              </w:rPr>
              <w:t>flephedrone;</w:t>
            </w:r>
            <w:r>
              <w:rPr>
                <w:spacing w:val="-11"/>
                <w:w w:val="105"/>
                <w:sz w:val="14"/>
              </w:rPr>
              <w:t xml:space="preserve"> </w:t>
            </w:r>
            <w:r>
              <w:rPr>
                <w:w w:val="105"/>
                <w:sz w:val="14"/>
              </w:rPr>
              <w:t>1-(4-fluorophenyl)-2-(methylamino) propan-1-one) (Positional isomer: 2-FMC)</w:t>
            </w:r>
          </w:p>
        </w:tc>
      </w:tr>
      <w:tr w:rsidR="00B07341" w14:paraId="67E955E7" w14:textId="77777777">
        <w:trPr>
          <w:trHeight w:val="268"/>
          <w:tblCellSpacing w:w="9" w:type="dxa"/>
        </w:trPr>
        <w:tc>
          <w:tcPr>
            <w:tcW w:w="3403" w:type="dxa"/>
            <w:tcBorders>
              <w:left w:val="nil"/>
              <w:right w:val="nil"/>
            </w:tcBorders>
            <w:shd w:val="clear" w:color="auto" w:fill="EDF7F8"/>
          </w:tcPr>
          <w:p w14:paraId="2DB614FB" w14:textId="77777777" w:rsidR="00B07341" w:rsidRDefault="00895636">
            <w:pPr>
              <w:pStyle w:val="TableParagraph"/>
              <w:spacing w:before="55"/>
              <w:ind w:left="71"/>
              <w:rPr>
                <w:sz w:val="14"/>
              </w:rPr>
            </w:pPr>
            <w:r>
              <w:rPr>
                <w:sz w:val="14"/>
              </w:rPr>
              <w:t>4-</w:t>
            </w:r>
            <w:r>
              <w:rPr>
                <w:spacing w:val="-2"/>
                <w:sz w:val="14"/>
              </w:rPr>
              <w:t>Methoxyamphetamine</w:t>
            </w:r>
          </w:p>
        </w:tc>
        <w:tc>
          <w:tcPr>
            <w:tcW w:w="1609" w:type="dxa"/>
            <w:tcBorders>
              <w:left w:val="nil"/>
            </w:tcBorders>
            <w:shd w:val="clear" w:color="auto" w:fill="EDF7F8"/>
          </w:tcPr>
          <w:p w14:paraId="3D4FAA77" w14:textId="77777777" w:rsidR="00B07341" w:rsidRDefault="00895636">
            <w:pPr>
              <w:pStyle w:val="TableParagraph"/>
              <w:spacing w:before="55"/>
              <w:ind w:left="72"/>
              <w:rPr>
                <w:sz w:val="14"/>
              </w:rPr>
            </w:pPr>
            <w:r>
              <w:rPr>
                <w:spacing w:val="-4"/>
                <w:w w:val="105"/>
                <w:sz w:val="14"/>
              </w:rPr>
              <w:t>7411</w:t>
            </w:r>
          </w:p>
        </w:tc>
        <w:tc>
          <w:tcPr>
            <w:tcW w:w="1632" w:type="dxa"/>
            <w:shd w:val="clear" w:color="auto" w:fill="EDF7F8"/>
          </w:tcPr>
          <w:p w14:paraId="344B636F"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4B3268BF" w14:textId="77777777" w:rsidR="00B07341" w:rsidRDefault="00895636">
            <w:pPr>
              <w:pStyle w:val="TableParagraph"/>
              <w:spacing w:before="55"/>
              <w:ind w:left="74"/>
              <w:rPr>
                <w:sz w:val="14"/>
              </w:rPr>
            </w:pPr>
            <w:r>
              <w:rPr>
                <w:spacing w:val="-5"/>
                <w:w w:val="105"/>
                <w:sz w:val="14"/>
              </w:rPr>
              <w:t>PMA</w:t>
            </w:r>
          </w:p>
        </w:tc>
      </w:tr>
      <w:tr w:rsidR="00B07341" w14:paraId="68267BC4" w14:textId="77777777">
        <w:trPr>
          <w:trHeight w:val="405"/>
          <w:tblCellSpacing w:w="9" w:type="dxa"/>
        </w:trPr>
        <w:tc>
          <w:tcPr>
            <w:tcW w:w="3403" w:type="dxa"/>
            <w:tcBorders>
              <w:left w:val="nil"/>
              <w:bottom w:val="nil"/>
              <w:right w:val="nil"/>
            </w:tcBorders>
            <w:shd w:val="clear" w:color="auto" w:fill="EDF7F8"/>
          </w:tcPr>
          <w:p w14:paraId="7D917C0B" w14:textId="77777777" w:rsidR="00B07341" w:rsidRDefault="00895636">
            <w:pPr>
              <w:pStyle w:val="TableParagraph"/>
              <w:spacing w:before="127"/>
              <w:ind w:left="71"/>
              <w:rPr>
                <w:sz w:val="14"/>
              </w:rPr>
            </w:pPr>
            <w:r>
              <w:rPr>
                <w:sz w:val="14"/>
              </w:rPr>
              <w:t>4-Methyl-2,5-</w:t>
            </w:r>
            <w:r>
              <w:rPr>
                <w:spacing w:val="-2"/>
                <w:sz w:val="14"/>
              </w:rPr>
              <w:t>dimethoxyamphetamine</w:t>
            </w:r>
          </w:p>
        </w:tc>
        <w:tc>
          <w:tcPr>
            <w:tcW w:w="1609" w:type="dxa"/>
            <w:tcBorders>
              <w:left w:val="nil"/>
              <w:bottom w:val="nil"/>
            </w:tcBorders>
            <w:shd w:val="clear" w:color="auto" w:fill="EDF7F8"/>
          </w:tcPr>
          <w:p w14:paraId="5150BF3C" w14:textId="77777777" w:rsidR="00B07341" w:rsidRDefault="00895636">
            <w:pPr>
              <w:pStyle w:val="TableParagraph"/>
              <w:spacing w:before="127"/>
              <w:ind w:left="72"/>
              <w:rPr>
                <w:sz w:val="14"/>
              </w:rPr>
            </w:pPr>
            <w:r>
              <w:rPr>
                <w:spacing w:val="-4"/>
                <w:w w:val="105"/>
                <w:sz w:val="14"/>
              </w:rPr>
              <w:t>7395</w:t>
            </w:r>
          </w:p>
        </w:tc>
        <w:tc>
          <w:tcPr>
            <w:tcW w:w="1632" w:type="dxa"/>
            <w:tcBorders>
              <w:bottom w:val="nil"/>
            </w:tcBorders>
            <w:shd w:val="clear" w:color="auto" w:fill="EDF7F8"/>
          </w:tcPr>
          <w:p w14:paraId="21C549C6" w14:textId="77777777" w:rsidR="00B07341" w:rsidRDefault="00895636">
            <w:pPr>
              <w:pStyle w:val="TableParagraph"/>
              <w:spacing w:before="127"/>
              <w:ind w:left="76"/>
              <w:rPr>
                <w:sz w:val="14"/>
              </w:rPr>
            </w:pPr>
            <w:r>
              <w:rPr>
                <w:w w:val="103"/>
                <w:sz w:val="14"/>
              </w:rPr>
              <w:t>N</w:t>
            </w:r>
          </w:p>
        </w:tc>
        <w:tc>
          <w:tcPr>
            <w:tcW w:w="3427" w:type="dxa"/>
            <w:tcBorders>
              <w:bottom w:val="nil"/>
              <w:right w:val="nil"/>
            </w:tcBorders>
            <w:shd w:val="clear" w:color="auto" w:fill="EDF7F8"/>
          </w:tcPr>
          <w:p w14:paraId="28ABF6C4" w14:textId="77777777" w:rsidR="00B07341" w:rsidRDefault="00895636">
            <w:pPr>
              <w:pStyle w:val="TableParagraph"/>
              <w:spacing w:before="41" w:line="256" w:lineRule="auto"/>
              <w:ind w:left="74" w:right="555"/>
              <w:rPr>
                <w:sz w:val="14"/>
              </w:rPr>
            </w:pPr>
            <w:r>
              <w:rPr>
                <w:w w:val="105"/>
                <w:sz w:val="14"/>
              </w:rPr>
              <w:t>DOM, STP (Positional Isomer: 2,5-Dime- thoxy-3,4-dimethylphenethylamine</w:t>
            </w:r>
            <w:r>
              <w:rPr>
                <w:spacing w:val="-11"/>
                <w:w w:val="105"/>
                <w:sz w:val="14"/>
              </w:rPr>
              <w:t xml:space="preserve"> </w:t>
            </w:r>
            <w:r>
              <w:rPr>
                <w:w w:val="105"/>
                <w:sz w:val="14"/>
              </w:rPr>
              <w:t>(2C-G))</w:t>
            </w:r>
          </w:p>
        </w:tc>
      </w:tr>
      <w:tr w:rsidR="00B07341" w14:paraId="2314BC3F" w14:textId="77777777">
        <w:trPr>
          <w:trHeight w:val="405"/>
          <w:tblCellSpacing w:w="9" w:type="dxa"/>
        </w:trPr>
        <w:tc>
          <w:tcPr>
            <w:tcW w:w="3403" w:type="dxa"/>
            <w:tcBorders>
              <w:top w:val="nil"/>
              <w:left w:val="nil"/>
              <w:right w:val="nil"/>
            </w:tcBorders>
            <w:shd w:val="clear" w:color="auto" w:fill="EDF7F8"/>
          </w:tcPr>
          <w:p w14:paraId="276701BF" w14:textId="77777777" w:rsidR="00B07341" w:rsidRDefault="00895636">
            <w:pPr>
              <w:pStyle w:val="TableParagraph"/>
              <w:spacing w:before="37" w:line="256" w:lineRule="auto"/>
              <w:ind w:left="71"/>
              <w:rPr>
                <w:sz w:val="14"/>
              </w:rPr>
            </w:pPr>
            <w:r>
              <w:rPr>
                <w:w w:val="105"/>
                <w:sz w:val="14"/>
              </w:rPr>
              <w:t>4-methyl-alpha-ethylaminopentiophenone</w:t>
            </w:r>
            <w:r>
              <w:rPr>
                <w:spacing w:val="-9"/>
                <w:w w:val="105"/>
                <w:sz w:val="14"/>
              </w:rPr>
              <w:t xml:space="preserve"> </w:t>
            </w:r>
            <w:r>
              <w:rPr>
                <w:w w:val="105"/>
                <w:sz w:val="14"/>
              </w:rPr>
              <w:t xml:space="preserve">(4- </w:t>
            </w:r>
            <w:r>
              <w:rPr>
                <w:spacing w:val="-4"/>
                <w:w w:val="105"/>
                <w:sz w:val="14"/>
              </w:rPr>
              <w:t>MEAP)</w:t>
            </w:r>
          </w:p>
        </w:tc>
        <w:tc>
          <w:tcPr>
            <w:tcW w:w="1609" w:type="dxa"/>
            <w:tcBorders>
              <w:top w:val="nil"/>
              <w:left w:val="nil"/>
            </w:tcBorders>
            <w:shd w:val="clear" w:color="auto" w:fill="EDF7F8"/>
          </w:tcPr>
          <w:p w14:paraId="35BAB34F" w14:textId="77777777" w:rsidR="00B07341" w:rsidRDefault="00895636">
            <w:pPr>
              <w:pStyle w:val="TableParagraph"/>
              <w:spacing w:before="121"/>
              <w:ind w:left="72"/>
              <w:rPr>
                <w:sz w:val="14"/>
              </w:rPr>
            </w:pPr>
            <w:r>
              <w:rPr>
                <w:spacing w:val="-4"/>
                <w:w w:val="105"/>
                <w:sz w:val="14"/>
              </w:rPr>
              <w:t>7245</w:t>
            </w:r>
          </w:p>
        </w:tc>
        <w:tc>
          <w:tcPr>
            <w:tcW w:w="1632" w:type="dxa"/>
            <w:tcBorders>
              <w:top w:val="nil"/>
            </w:tcBorders>
            <w:shd w:val="clear" w:color="auto" w:fill="EDF7F8"/>
          </w:tcPr>
          <w:p w14:paraId="567DBD02" w14:textId="77777777" w:rsidR="00B07341" w:rsidRDefault="00895636">
            <w:pPr>
              <w:pStyle w:val="TableParagraph"/>
              <w:spacing w:before="121"/>
              <w:ind w:left="76"/>
              <w:rPr>
                <w:sz w:val="14"/>
              </w:rPr>
            </w:pPr>
            <w:r>
              <w:rPr>
                <w:w w:val="103"/>
                <w:sz w:val="14"/>
              </w:rPr>
              <w:t>N</w:t>
            </w:r>
          </w:p>
        </w:tc>
        <w:tc>
          <w:tcPr>
            <w:tcW w:w="3427" w:type="dxa"/>
            <w:tcBorders>
              <w:top w:val="nil"/>
              <w:right w:val="nil"/>
            </w:tcBorders>
            <w:shd w:val="clear" w:color="auto" w:fill="EDF7F8"/>
          </w:tcPr>
          <w:p w14:paraId="30C8D15D" w14:textId="77777777" w:rsidR="00B07341" w:rsidRDefault="00895636">
            <w:pPr>
              <w:pStyle w:val="TableParagraph"/>
              <w:spacing w:before="121"/>
              <w:ind w:left="74"/>
              <w:rPr>
                <w:sz w:val="14"/>
              </w:rPr>
            </w:pPr>
            <w:r>
              <w:rPr>
                <w:sz w:val="14"/>
              </w:rPr>
              <w:t>4-</w:t>
            </w:r>
            <w:r>
              <w:rPr>
                <w:spacing w:val="-4"/>
                <w:w w:val="105"/>
                <w:sz w:val="14"/>
              </w:rPr>
              <w:t>MEAP</w:t>
            </w:r>
          </w:p>
        </w:tc>
      </w:tr>
      <w:tr w:rsidR="00B07341" w14:paraId="0C9631C4" w14:textId="77777777">
        <w:trPr>
          <w:trHeight w:val="582"/>
          <w:tblCellSpacing w:w="9" w:type="dxa"/>
        </w:trPr>
        <w:tc>
          <w:tcPr>
            <w:tcW w:w="3403" w:type="dxa"/>
            <w:tcBorders>
              <w:left w:val="nil"/>
              <w:right w:val="nil"/>
            </w:tcBorders>
            <w:shd w:val="clear" w:color="auto" w:fill="EDF7F8"/>
          </w:tcPr>
          <w:p w14:paraId="6D868018" w14:textId="77777777" w:rsidR="00B07341" w:rsidRDefault="00895636">
            <w:pPr>
              <w:pStyle w:val="TableParagraph"/>
              <w:spacing w:before="127" w:line="256" w:lineRule="auto"/>
              <w:ind w:left="71" w:right="673"/>
              <w:rPr>
                <w:sz w:val="14"/>
              </w:rPr>
            </w:pPr>
            <w:r>
              <w:rPr>
                <w:spacing w:val="-2"/>
                <w:w w:val="105"/>
                <w:sz w:val="14"/>
              </w:rPr>
              <w:t>4-Methyl-alphapyrrolidinopropiophenone</w:t>
            </w:r>
            <w:r>
              <w:rPr>
                <w:spacing w:val="40"/>
                <w:w w:val="105"/>
                <w:sz w:val="14"/>
              </w:rPr>
              <w:t xml:space="preserve"> </w:t>
            </w:r>
            <w:r>
              <w:rPr>
                <w:spacing w:val="-2"/>
                <w:w w:val="105"/>
                <w:sz w:val="14"/>
              </w:rPr>
              <w:t>(4-MePPP)</w:t>
            </w:r>
          </w:p>
        </w:tc>
        <w:tc>
          <w:tcPr>
            <w:tcW w:w="1609" w:type="dxa"/>
            <w:tcBorders>
              <w:left w:val="nil"/>
            </w:tcBorders>
            <w:shd w:val="clear" w:color="auto" w:fill="EDF7F8"/>
          </w:tcPr>
          <w:p w14:paraId="5BED164C" w14:textId="77777777" w:rsidR="00B07341" w:rsidRDefault="00B07341">
            <w:pPr>
              <w:pStyle w:val="TableParagraph"/>
              <w:spacing w:before="2"/>
              <w:rPr>
                <w:rFonts w:ascii="Book Antiqua"/>
                <w:sz w:val="17"/>
              </w:rPr>
            </w:pPr>
          </w:p>
          <w:p w14:paraId="317D4BEF" w14:textId="77777777" w:rsidR="00B07341" w:rsidRDefault="00895636">
            <w:pPr>
              <w:pStyle w:val="TableParagraph"/>
              <w:ind w:left="72"/>
              <w:rPr>
                <w:sz w:val="14"/>
              </w:rPr>
            </w:pPr>
            <w:r>
              <w:rPr>
                <w:spacing w:val="-4"/>
                <w:w w:val="105"/>
                <w:sz w:val="14"/>
              </w:rPr>
              <w:t>7498</w:t>
            </w:r>
          </w:p>
        </w:tc>
        <w:tc>
          <w:tcPr>
            <w:tcW w:w="1632" w:type="dxa"/>
            <w:shd w:val="clear" w:color="auto" w:fill="EDF7F8"/>
          </w:tcPr>
          <w:p w14:paraId="2ED6E000" w14:textId="77777777" w:rsidR="00B07341" w:rsidRDefault="00B07341">
            <w:pPr>
              <w:pStyle w:val="TableParagraph"/>
              <w:spacing w:before="2"/>
              <w:rPr>
                <w:rFonts w:ascii="Book Antiqua"/>
                <w:sz w:val="17"/>
              </w:rPr>
            </w:pPr>
          </w:p>
          <w:p w14:paraId="045C211E"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5D6F2974" w14:textId="77777777" w:rsidR="00B07341" w:rsidRDefault="00895636">
            <w:pPr>
              <w:pStyle w:val="TableParagraph"/>
              <w:spacing w:before="41" w:line="256" w:lineRule="auto"/>
              <w:ind w:left="74" w:right="260"/>
              <w:rPr>
                <w:sz w:val="14"/>
              </w:rPr>
            </w:pPr>
            <w:r>
              <w:rPr>
                <w:w w:val="105"/>
                <w:sz w:val="14"/>
              </w:rPr>
              <w:t xml:space="preserve">MePPP, 4-methyl-α-pyrrolidinopropiophenone, </w:t>
            </w:r>
            <w:r>
              <w:rPr>
                <w:spacing w:val="-2"/>
                <w:sz w:val="14"/>
              </w:rPr>
              <w:t>1-(4-methylphenyl)-2-(pyrrolidin-1-yl)-propan-1-</w:t>
            </w:r>
            <w:r>
              <w:rPr>
                <w:spacing w:val="80"/>
                <w:w w:val="105"/>
                <w:sz w:val="14"/>
              </w:rPr>
              <w:t xml:space="preserve"> </w:t>
            </w:r>
            <w:r>
              <w:rPr>
                <w:spacing w:val="-4"/>
                <w:w w:val="105"/>
                <w:sz w:val="14"/>
              </w:rPr>
              <w:t>one)</w:t>
            </w:r>
          </w:p>
        </w:tc>
      </w:tr>
      <w:tr w:rsidR="00B07341" w14:paraId="31EBC64F" w14:textId="77777777">
        <w:trPr>
          <w:trHeight w:val="268"/>
          <w:tblCellSpacing w:w="9" w:type="dxa"/>
        </w:trPr>
        <w:tc>
          <w:tcPr>
            <w:tcW w:w="3403" w:type="dxa"/>
            <w:tcBorders>
              <w:left w:val="nil"/>
              <w:right w:val="nil"/>
            </w:tcBorders>
            <w:shd w:val="clear" w:color="auto" w:fill="EDF7F8"/>
          </w:tcPr>
          <w:p w14:paraId="78FFF1E2" w14:textId="77777777" w:rsidR="00B07341" w:rsidRDefault="00895636">
            <w:pPr>
              <w:pStyle w:val="TableParagraph"/>
              <w:spacing w:before="55"/>
              <w:ind w:left="71"/>
              <w:rPr>
                <w:sz w:val="14"/>
              </w:rPr>
            </w:pPr>
            <w:r>
              <w:rPr>
                <w:sz w:val="14"/>
              </w:rPr>
              <w:t>4-Methylaminorex</w:t>
            </w:r>
            <w:r>
              <w:rPr>
                <w:spacing w:val="25"/>
                <w:sz w:val="14"/>
              </w:rPr>
              <w:t xml:space="preserve"> </w:t>
            </w:r>
            <w:r>
              <w:rPr>
                <w:sz w:val="14"/>
              </w:rPr>
              <w:t>(cis</w:t>
            </w:r>
            <w:r>
              <w:rPr>
                <w:spacing w:val="26"/>
                <w:sz w:val="14"/>
              </w:rPr>
              <w:t xml:space="preserve"> </w:t>
            </w:r>
            <w:r>
              <w:rPr>
                <w:spacing w:val="-2"/>
                <w:sz w:val="14"/>
              </w:rPr>
              <w:t>isomer)</w:t>
            </w:r>
          </w:p>
        </w:tc>
        <w:tc>
          <w:tcPr>
            <w:tcW w:w="1609" w:type="dxa"/>
            <w:tcBorders>
              <w:left w:val="nil"/>
            </w:tcBorders>
            <w:shd w:val="clear" w:color="auto" w:fill="EDF7F8"/>
          </w:tcPr>
          <w:p w14:paraId="0DEF6876" w14:textId="77777777" w:rsidR="00B07341" w:rsidRDefault="00895636">
            <w:pPr>
              <w:pStyle w:val="TableParagraph"/>
              <w:spacing w:before="55"/>
              <w:ind w:left="72"/>
              <w:rPr>
                <w:sz w:val="14"/>
              </w:rPr>
            </w:pPr>
            <w:r>
              <w:rPr>
                <w:spacing w:val="-4"/>
                <w:w w:val="105"/>
                <w:sz w:val="14"/>
              </w:rPr>
              <w:t>1590</w:t>
            </w:r>
          </w:p>
        </w:tc>
        <w:tc>
          <w:tcPr>
            <w:tcW w:w="1632" w:type="dxa"/>
            <w:shd w:val="clear" w:color="auto" w:fill="EDF7F8"/>
          </w:tcPr>
          <w:p w14:paraId="34872600"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3FC98B24" w14:textId="77777777" w:rsidR="00B07341" w:rsidRDefault="00895636">
            <w:pPr>
              <w:pStyle w:val="TableParagraph"/>
              <w:spacing w:before="55"/>
              <w:ind w:left="74"/>
              <w:rPr>
                <w:sz w:val="14"/>
              </w:rPr>
            </w:pPr>
            <w:r>
              <w:rPr>
                <w:sz w:val="14"/>
              </w:rPr>
              <w:t>U4Euh,</w:t>
            </w:r>
            <w:r>
              <w:rPr>
                <w:spacing w:val="36"/>
                <w:sz w:val="14"/>
              </w:rPr>
              <w:t xml:space="preserve"> </w:t>
            </w:r>
            <w:r>
              <w:rPr>
                <w:sz w:val="14"/>
              </w:rPr>
              <w:t>McN-</w:t>
            </w:r>
            <w:r>
              <w:rPr>
                <w:spacing w:val="-5"/>
                <w:sz w:val="14"/>
              </w:rPr>
              <w:t>422</w:t>
            </w:r>
          </w:p>
        </w:tc>
      </w:tr>
      <w:tr w:rsidR="00B07341" w14:paraId="45315B01" w14:textId="77777777">
        <w:trPr>
          <w:trHeight w:val="1100"/>
          <w:tblCellSpacing w:w="9" w:type="dxa"/>
        </w:trPr>
        <w:tc>
          <w:tcPr>
            <w:tcW w:w="3403" w:type="dxa"/>
            <w:tcBorders>
              <w:left w:val="nil"/>
              <w:right w:val="nil"/>
            </w:tcBorders>
            <w:shd w:val="clear" w:color="auto" w:fill="EDF7F8"/>
          </w:tcPr>
          <w:p w14:paraId="3D23A38F" w14:textId="77777777" w:rsidR="00B07341" w:rsidRDefault="00B07341">
            <w:pPr>
              <w:pStyle w:val="TableParagraph"/>
              <w:rPr>
                <w:rFonts w:ascii="Book Antiqua"/>
                <w:sz w:val="16"/>
              </w:rPr>
            </w:pPr>
          </w:p>
          <w:p w14:paraId="1B467D24" w14:textId="77777777" w:rsidR="00B07341" w:rsidRDefault="00B07341">
            <w:pPr>
              <w:pStyle w:val="TableParagraph"/>
              <w:rPr>
                <w:rFonts w:ascii="Book Antiqua"/>
              </w:rPr>
            </w:pPr>
          </w:p>
          <w:p w14:paraId="7A3B9FE6" w14:textId="77777777" w:rsidR="00B07341" w:rsidRDefault="00895636">
            <w:pPr>
              <w:pStyle w:val="TableParagraph"/>
              <w:spacing w:before="1"/>
              <w:ind w:left="71"/>
              <w:rPr>
                <w:sz w:val="14"/>
              </w:rPr>
            </w:pPr>
            <w:r>
              <w:rPr>
                <w:sz w:val="14"/>
              </w:rPr>
              <w:t>4-Methyl-N-ethylcathinone</w:t>
            </w:r>
            <w:r>
              <w:rPr>
                <w:spacing w:val="71"/>
                <w:sz w:val="14"/>
              </w:rPr>
              <w:t xml:space="preserve"> </w:t>
            </w:r>
            <w:r>
              <w:rPr>
                <w:sz w:val="14"/>
              </w:rPr>
              <w:t>(4-</w:t>
            </w:r>
            <w:r>
              <w:rPr>
                <w:spacing w:val="-4"/>
                <w:sz w:val="14"/>
              </w:rPr>
              <w:t>MEC)</w:t>
            </w:r>
          </w:p>
        </w:tc>
        <w:tc>
          <w:tcPr>
            <w:tcW w:w="1609" w:type="dxa"/>
            <w:tcBorders>
              <w:left w:val="nil"/>
            </w:tcBorders>
            <w:shd w:val="clear" w:color="auto" w:fill="EDF7F8"/>
          </w:tcPr>
          <w:p w14:paraId="5C7221E1" w14:textId="77777777" w:rsidR="00B07341" w:rsidRDefault="00B07341">
            <w:pPr>
              <w:pStyle w:val="TableParagraph"/>
              <w:rPr>
                <w:rFonts w:ascii="Book Antiqua"/>
                <w:sz w:val="16"/>
              </w:rPr>
            </w:pPr>
          </w:p>
          <w:p w14:paraId="218AA129" w14:textId="77777777" w:rsidR="00B07341" w:rsidRDefault="00B07341">
            <w:pPr>
              <w:pStyle w:val="TableParagraph"/>
              <w:rPr>
                <w:rFonts w:ascii="Book Antiqua"/>
              </w:rPr>
            </w:pPr>
          </w:p>
          <w:p w14:paraId="5E55755D" w14:textId="77777777" w:rsidR="00B07341" w:rsidRDefault="00895636">
            <w:pPr>
              <w:pStyle w:val="TableParagraph"/>
              <w:spacing w:before="1"/>
              <w:ind w:left="72"/>
              <w:rPr>
                <w:sz w:val="14"/>
              </w:rPr>
            </w:pPr>
            <w:r>
              <w:rPr>
                <w:spacing w:val="-4"/>
                <w:w w:val="105"/>
                <w:sz w:val="14"/>
              </w:rPr>
              <w:t>1249</w:t>
            </w:r>
          </w:p>
        </w:tc>
        <w:tc>
          <w:tcPr>
            <w:tcW w:w="1632" w:type="dxa"/>
            <w:shd w:val="clear" w:color="auto" w:fill="EDF7F8"/>
          </w:tcPr>
          <w:p w14:paraId="0F8457F7" w14:textId="77777777" w:rsidR="00B07341" w:rsidRDefault="00B07341">
            <w:pPr>
              <w:pStyle w:val="TableParagraph"/>
              <w:rPr>
                <w:rFonts w:ascii="Book Antiqua"/>
                <w:sz w:val="16"/>
              </w:rPr>
            </w:pPr>
          </w:p>
          <w:p w14:paraId="632F56C6" w14:textId="77777777" w:rsidR="00B07341" w:rsidRDefault="00B07341">
            <w:pPr>
              <w:pStyle w:val="TableParagraph"/>
              <w:rPr>
                <w:rFonts w:ascii="Book Antiqua"/>
              </w:rPr>
            </w:pPr>
          </w:p>
          <w:p w14:paraId="2A20E50A" w14:textId="77777777" w:rsidR="00B07341" w:rsidRDefault="00895636">
            <w:pPr>
              <w:pStyle w:val="TableParagraph"/>
              <w:spacing w:before="1"/>
              <w:ind w:left="76"/>
              <w:rPr>
                <w:sz w:val="14"/>
              </w:rPr>
            </w:pPr>
            <w:r>
              <w:rPr>
                <w:w w:val="103"/>
                <w:sz w:val="14"/>
              </w:rPr>
              <w:t>N</w:t>
            </w:r>
          </w:p>
        </w:tc>
        <w:tc>
          <w:tcPr>
            <w:tcW w:w="3427" w:type="dxa"/>
            <w:tcBorders>
              <w:right w:val="nil"/>
            </w:tcBorders>
            <w:shd w:val="clear" w:color="auto" w:fill="EDF7F8"/>
          </w:tcPr>
          <w:p w14:paraId="4AFF74D1" w14:textId="77777777" w:rsidR="00B07341" w:rsidRDefault="00895636">
            <w:pPr>
              <w:pStyle w:val="TableParagraph"/>
              <w:spacing w:before="41" w:line="256" w:lineRule="auto"/>
              <w:ind w:left="74" w:right="162"/>
              <w:rPr>
                <w:sz w:val="14"/>
              </w:rPr>
            </w:pPr>
            <w:r>
              <w:rPr>
                <w:spacing w:val="-2"/>
                <w:w w:val="105"/>
                <w:sz w:val="14"/>
              </w:rPr>
              <w:t>2-(ethylamino)-1-(4-</w:t>
            </w:r>
            <w:proofErr w:type="gramStart"/>
            <w:r>
              <w:rPr>
                <w:spacing w:val="-2"/>
                <w:w w:val="105"/>
                <w:sz w:val="14"/>
              </w:rPr>
              <w:t>methylphenyl)propan</w:t>
            </w:r>
            <w:proofErr w:type="gramEnd"/>
            <w:r>
              <w:rPr>
                <w:spacing w:val="-2"/>
                <w:w w:val="105"/>
                <w:sz w:val="14"/>
              </w:rPr>
              <w:t>-1-one)</w:t>
            </w:r>
            <w:r>
              <w:rPr>
                <w:w w:val="105"/>
                <w:sz w:val="14"/>
              </w:rPr>
              <w:t xml:space="preserve"> (Positional Isomers:3-methylethcathinone (3- MEC), 4-ethylmethcathinone</w:t>
            </w:r>
            <w:r>
              <w:rPr>
                <w:spacing w:val="-1"/>
                <w:w w:val="105"/>
                <w:sz w:val="14"/>
              </w:rPr>
              <w:t xml:space="preserve"> </w:t>
            </w:r>
            <w:r>
              <w:rPr>
                <w:w w:val="105"/>
                <w:sz w:val="14"/>
              </w:rPr>
              <w:t>(4-EMC),</w:t>
            </w:r>
            <w:r>
              <w:rPr>
                <w:spacing w:val="-2"/>
                <w:w w:val="105"/>
                <w:sz w:val="14"/>
              </w:rPr>
              <w:t xml:space="preserve"> </w:t>
            </w:r>
            <w:r>
              <w:rPr>
                <w:w w:val="105"/>
                <w:sz w:val="14"/>
              </w:rPr>
              <w:t xml:space="preserve">4-methyl- buphedrone (4-MeMABP;4-MeBP), 3,4-dimeth- </w:t>
            </w:r>
            <w:r>
              <w:rPr>
                <w:spacing w:val="-2"/>
                <w:sz w:val="14"/>
              </w:rPr>
              <w:t>ylmethcathinone(3,4-DMMC),N-ethylbuphedrone</w:t>
            </w:r>
            <w:r>
              <w:rPr>
                <w:spacing w:val="80"/>
                <w:w w:val="105"/>
                <w:sz w:val="14"/>
              </w:rPr>
              <w:t xml:space="preserve"> </w:t>
            </w:r>
            <w:r>
              <w:rPr>
                <w:spacing w:val="-2"/>
                <w:w w:val="105"/>
                <w:sz w:val="14"/>
              </w:rPr>
              <w:t>(NEB),N-ethyl-N-methylcathinone(</w:t>
            </w:r>
            <w:r>
              <w:rPr>
                <w:spacing w:val="-2"/>
                <w:w w:val="105"/>
                <w:sz w:val="14"/>
              </w:rPr>
              <w:t>EMC))</w:t>
            </w:r>
          </w:p>
        </w:tc>
      </w:tr>
      <w:tr w:rsidR="00B07341" w14:paraId="4AEDF45D" w14:textId="77777777">
        <w:trPr>
          <w:trHeight w:val="808"/>
          <w:tblCellSpacing w:w="9" w:type="dxa"/>
        </w:trPr>
        <w:tc>
          <w:tcPr>
            <w:tcW w:w="3403" w:type="dxa"/>
            <w:tcBorders>
              <w:left w:val="nil"/>
              <w:bottom w:val="nil"/>
              <w:right w:val="nil"/>
            </w:tcBorders>
            <w:shd w:val="clear" w:color="auto" w:fill="EDF7F8"/>
          </w:tcPr>
          <w:p w14:paraId="117D107B" w14:textId="77777777" w:rsidR="00B07341" w:rsidRDefault="00B07341">
            <w:pPr>
              <w:pStyle w:val="TableParagraph"/>
              <w:spacing w:before="7"/>
              <w:rPr>
                <w:rFonts w:ascii="Book Antiqua"/>
                <w:sz w:val="12"/>
              </w:rPr>
            </w:pPr>
          </w:p>
          <w:p w14:paraId="05EDED5E" w14:textId="77777777" w:rsidR="00B07341" w:rsidRDefault="00895636">
            <w:pPr>
              <w:pStyle w:val="TableParagraph"/>
              <w:spacing w:line="256" w:lineRule="auto"/>
              <w:ind w:left="71" w:right="221"/>
              <w:rPr>
                <w:sz w:val="14"/>
              </w:rPr>
            </w:pPr>
            <w:r>
              <w:rPr>
                <w:w w:val="105"/>
                <w:sz w:val="14"/>
              </w:rPr>
              <w:t>5F-AB-PINACA</w:t>
            </w:r>
            <w:r>
              <w:rPr>
                <w:spacing w:val="-9"/>
                <w:w w:val="105"/>
                <w:sz w:val="14"/>
              </w:rPr>
              <w:t xml:space="preserve"> </w:t>
            </w:r>
            <w:r>
              <w:rPr>
                <w:w w:val="105"/>
                <w:sz w:val="14"/>
              </w:rPr>
              <w:t>(N-(1-amino-3-methyl-1-oxobu- tan-2-yl)-1-(5-fluoropentyl)-1</w:t>
            </w:r>
            <w:r>
              <w:rPr>
                <w:spacing w:val="-4"/>
                <w:w w:val="105"/>
                <w:sz w:val="14"/>
              </w:rPr>
              <w:t xml:space="preserve"> </w:t>
            </w:r>
            <w:r>
              <w:rPr>
                <w:w w:val="105"/>
                <w:sz w:val="14"/>
              </w:rPr>
              <w:t xml:space="preserve">H-indazole-3-car- </w:t>
            </w:r>
            <w:r>
              <w:rPr>
                <w:spacing w:val="-2"/>
                <w:w w:val="105"/>
                <w:sz w:val="14"/>
              </w:rPr>
              <w:t>boxamide)</w:t>
            </w:r>
          </w:p>
        </w:tc>
        <w:tc>
          <w:tcPr>
            <w:tcW w:w="1609" w:type="dxa"/>
            <w:tcBorders>
              <w:left w:val="nil"/>
              <w:bottom w:val="nil"/>
            </w:tcBorders>
            <w:shd w:val="clear" w:color="auto" w:fill="EDF7F8"/>
          </w:tcPr>
          <w:p w14:paraId="13B7E8D9" w14:textId="77777777" w:rsidR="00B07341" w:rsidRDefault="00B07341">
            <w:pPr>
              <w:pStyle w:val="TableParagraph"/>
              <w:rPr>
                <w:rFonts w:ascii="Book Antiqua"/>
                <w:sz w:val="16"/>
              </w:rPr>
            </w:pPr>
          </w:p>
          <w:p w14:paraId="116C7B11" w14:textId="77777777" w:rsidR="00B07341" w:rsidRDefault="00895636">
            <w:pPr>
              <w:pStyle w:val="TableParagraph"/>
              <w:spacing w:before="128"/>
              <w:ind w:left="72"/>
              <w:rPr>
                <w:sz w:val="14"/>
              </w:rPr>
            </w:pPr>
            <w:r>
              <w:rPr>
                <w:spacing w:val="-4"/>
                <w:w w:val="105"/>
                <w:sz w:val="14"/>
              </w:rPr>
              <w:t>7025</w:t>
            </w:r>
          </w:p>
        </w:tc>
        <w:tc>
          <w:tcPr>
            <w:tcW w:w="1632" w:type="dxa"/>
            <w:tcBorders>
              <w:bottom w:val="nil"/>
            </w:tcBorders>
            <w:shd w:val="clear" w:color="auto" w:fill="EDF7F8"/>
          </w:tcPr>
          <w:p w14:paraId="09B9F16D" w14:textId="77777777" w:rsidR="00B07341" w:rsidRDefault="00B07341">
            <w:pPr>
              <w:pStyle w:val="TableParagraph"/>
              <w:rPr>
                <w:rFonts w:ascii="Book Antiqua"/>
                <w:sz w:val="16"/>
              </w:rPr>
            </w:pPr>
          </w:p>
          <w:p w14:paraId="3D6FA98E" w14:textId="77777777" w:rsidR="00B07341" w:rsidRDefault="00895636">
            <w:pPr>
              <w:pStyle w:val="TableParagraph"/>
              <w:spacing w:before="128"/>
              <w:ind w:left="76"/>
              <w:rPr>
                <w:sz w:val="14"/>
              </w:rPr>
            </w:pPr>
            <w:r>
              <w:rPr>
                <w:w w:val="103"/>
                <w:sz w:val="14"/>
              </w:rPr>
              <w:t>N</w:t>
            </w:r>
          </w:p>
        </w:tc>
        <w:tc>
          <w:tcPr>
            <w:tcW w:w="3427" w:type="dxa"/>
            <w:tcBorders>
              <w:bottom w:val="nil"/>
              <w:right w:val="nil"/>
            </w:tcBorders>
            <w:shd w:val="clear" w:color="auto" w:fill="EDF7F8"/>
          </w:tcPr>
          <w:p w14:paraId="7FC886F2" w14:textId="77777777" w:rsidR="00B07341" w:rsidRDefault="00B07341">
            <w:pPr>
              <w:pStyle w:val="TableParagraph"/>
              <w:rPr>
                <w:rFonts w:ascii="Times New Roman"/>
                <w:sz w:val="14"/>
              </w:rPr>
            </w:pPr>
          </w:p>
        </w:tc>
      </w:tr>
    </w:tbl>
    <w:p w14:paraId="25C476C4" w14:textId="77777777" w:rsidR="00B07341" w:rsidRDefault="00B07341">
      <w:pPr>
        <w:pStyle w:val="BodyText"/>
        <w:rPr>
          <w:rFonts w:ascii="Book Antiqua"/>
          <w:sz w:val="20"/>
        </w:rPr>
      </w:pPr>
    </w:p>
    <w:p w14:paraId="7D0D1504" w14:textId="77777777" w:rsidR="00B07341" w:rsidRDefault="00B07341">
      <w:pPr>
        <w:pStyle w:val="BodyText"/>
        <w:rPr>
          <w:rFonts w:ascii="Book Antiqua"/>
          <w:sz w:val="20"/>
        </w:rPr>
      </w:pPr>
    </w:p>
    <w:p w14:paraId="79EC3628" w14:textId="77777777" w:rsidR="00B07341" w:rsidRDefault="00B07341">
      <w:pPr>
        <w:pStyle w:val="BodyText"/>
        <w:spacing w:before="1"/>
        <w:rPr>
          <w:rFonts w:ascii="Book Antiqua"/>
          <w:sz w:val="17"/>
        </w:rPr>
      </w:pPr>
    </w:p>
    <w:p w14:paraId="75E69889" w14:textId="77777777" w:rsidR="00B07341" w:rsidRDefault="00895636">
      <w:pPr>
        <w:spacing w:before="75"/>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19</w:t>
      </w:r>
    </w:p>
    <w:p w14:paraId="2A76B14A" w14:textId="77777777" w:rsidR="00B07341" w:rsidRDefault="00B07341">
      <w:pPr>
        <w:rPr>
          <w:rFonts w:ascii="Book Antiqua"/>
          <w:sz w:val="20"/>
        </w:rPr>
        <w:sectPr w:rsidR="00B07341">
          <w:headerReference w:type="default" r:id="rId31"/>
          <w:pgSz w:w="12240" w:h="15840"/>
          <w:pgMar w:top="2380" w:right="0" w:bottom="280" w:left="0" w:header="0" w:footer="0" w:gutter="0"/>
          <w:cols w:space="720"/>
        </w:sectPr>
      </w:pPr>
    </w:p>
    <w:p w14:paraId="267C1E8E" w14:textId="77777777" w:rsidR="00B07341" w:rsidRDefault="00B07341">
      <w:pPr>
        <w:pStyle w:val="BodyText"/>
        <w:spacing w:before="9"/>
        <w:rPr>
          <w:rFonts w:ascii="Book Antiqua"/>
          <w:sz w:val="20"/>
        </w:rPr>
      </w:pPr>
    </w:p>
    <w:tbl>
      <w:tblPr>
        <w:tblW w:w="0" w:type="auto"/>
        <w:tblCellSpacing w:w="9" w:type="dxa"/>
        <w:tblInd w:w="1111" w:type="dxa"/>
        <w:tblLayout w:type="fixed"/>
        <w:tblCellMar>
          <w:left w:w="0" w:type="dxa"/>
          <w:right w:w="0" w:type="dxa"/>
        </w:tblCellMar>
        <w:tblLook w:val="01E0" w:firstRow="1" w:lastRow="1" w:firstColumn="1" w:lastColumn="1" w:noHBand="0" w:noVBand="0"/>
      </w:tblPr>
      <w:tblGrid>
        <w:gridCol w:w="3430"/>
        <w:gridCol w:w="1627"/>
        <w:gridCol w:w="1650"/>
        <w:gridCol w:w="3454"/>
      </w:tblGrid>
      <w:tr w:rsidR="00B07341" w14:paraId="2EDA3F3C" w14:textId="77777777">
        <w:trPr>
          <w:trHeight w:val="570"/>
          <w:tblCellSpacing w:w="9" w:type="dxa"/>
        </w:trPr>
        <w:tc>
          <w:tcPr>
            <w:tcW w:w="3403" w:type="dxa"/>
            <w:tcBorders>
              <w:top w:val="nil"/>
              <w:left w:val="nil"/>
              <w:right w:val="nil"/>
            </w:tcBorders>
            <w:shd w:val="clear" w:color="auto" w:fill="CDCABB"/>
          </w:tcPr>
          <w:p w14:paraId="02ACE9AF" w14:textId="77777777" w:rsidR="00B07341" w:rsidRDefault="00895636">
            <w:pPr>
              <w:pStyle w:val="TableParagraph"/>
              <w:spacing w:before="164"/>
              <w:ind w:left="1142"/>
              <w:rPr>
                <w:b/>
                <w:sz w:val="18"/>
              </w:rPr>
            </w:pPr>
            <w:r>
              <w:rPr>
                <w:b/>
                <w:spacing w:val="-2"/>
                <w:sz w:val="18"/>
              </w:rPr>
              <w:t>SUBSTANCE</w:t>
            </w:r>
          </w:p>
        </w:tc>
        <w:tc>
          <w:tcPr>
            <w:tcW w:w="3241" w:type="dxa"/>
            <w:gridSpan w:val="2"/>
            <w:tcBorders>
              <w:top w:val="nil"/>
              <w:left w:val="nil"/>
            </w:tcBorders>
            <w:shd w:val="clear" w:color="auto" w:fill="CDCABB"/>
          </w:tcPr>
          <w:p w14:paraId="3E8D859D" w14:textId="77777777" w:rsidR="00B07341" w:rsidRDefault="00895636">
            <w:pPr>
              <w:pStyle w:val="TableParagraph"/>
              <w:tabs>
                <w:tab w:val="left" w:pos="1942"/>
              </w:tabs>
              <w:spacing w:before="164"/>
              <w:ind w:left="195"/>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7" w:type="dxa"/>
            <w:tcBorders>
              <w:top w:val="nil"/>
              <w:right w:val="nil"/>
            </w:tcBorders>
            <w:shd w:val="clear" w:color="auto" w:fill="CDCABB"/>
          </w:tcPr>
          <w:p w14:paraId="564BA3DD" w14:textId="77777777" w:rsidR="00B07341" w:rsidRDefault="00895636">
            <w:pPr>
              <w:pStyle w:val="TableParagraph"/>
              <w:spacing w:before="164"/>
              <w:ind w:left="1049"/>
              <w:rPr>
                <w:b/>
                <w:sz w:val="18"/>
              </w:rPr>
            </w:pPr>
            <w:r>
              <w:rPr>
                <w:b/>
                <w:sz w:val="18"/>
              </w:rPr>
              <w:t>OTHER</w:t>
            </w:r>
            <w:r>
              <w:rPr>
                <w:b/>
                <w:spacing w:val="-7"/>
                <w:sz w:val="18"/>
              </w:rPr>
              <w:t xml:space="preserve"> </w:t>
            </w:r>
            <w:r>
              <w:rPr>
                <w:b/>
                <w:spacing w:val="-2"/>
                <w:sz w:val="18"/>
              </w:rPr>
              <w:t>NAMES</w:t>
            </w:r>
          </w:p>
        </w:tc>
      </w:tr>
      <w:tr w:rsidR="00B07341" w14:paraId="369B1184" w14:textId="77777777">
        <w:trPr>
          <w:trHeight w:val="582"/>
          <w:tblCellSpacing w:w="9" w:type="dxa"/>
        </w:trPr>
        <w:tc>
          <w:tcPr>
            <w:tcW w:w="3403" w:type="dxa"/>
            <w:tcBorders>
              <w:left w:val="nil"/>
              <w:right w:val="nil"/>
            </w:tcBorders>
            <w:shd w:val="clear" w:color="auto" w:fill="EDF7F8"/>
          </w:tcPr>
          <w:p w14:paraId="05B8B47F" w14:textId="77777777" w:rsidR="00B07341" w:rsidRDefault="00895636">
            <w:pPr>
              <w:pStyle w:val="TableParagraph"/>
              <w:spacing w:before="41"/>
              <w:ind w:left="71"/>
              <w:rPr>
                <w:sz w:val="14"/>
              </w:rPr>
            </w:pPr>
            <w:r>
              <w:rPr>
                <w:sz w:val="14"/>
              </w:rPr>
              <w:t>5F–ADB;</w:t>
            </w:r>
            <w:r>
              <w:rPr>
                <w:spacing w:val="39"/>
                <w:sz w:val="14"/>
              </w:rPr>
              <w:t xml:space="preserve"> </w:t>
            </w:r>
            <w:r>
              <w:rPr>
                <w:sz w:val="14"/>
              </w:rPr>
              <w:t>5F–MDMB–PINACA</w:t>
            </w:r>
            <w:r>
              <w:rPr>
                <w:spacing w:val="43"/>
                <w:sz w:val="14"/>
              </w:rPr>
              <w:t xml:space="preserve"> </w:t>
            </w:r>
            <w:r>
              <w:rPr>
                <w:spacing w:val="-2"/>
                <w:sz w:val="14"/>
              </w:rPr>
              <w:t>(Methyl</w:t>
            </w:r>
          </w:p>
          <w:p w14:paraId="19F11B7E" w14:textId="77777777" w:rsidR="00B07341" w:rsidRDefault="00895636">
            <w:pPr>
              <w:pStyle w:val="TableParagraph"/>
              <w:spacing w:before="14" w:line="254" w:lineRule="auto"/>
              <w:ind w:left="71" w:right="293"/>
              <w:rPr>
                <w:sz w:val="14"/>
              </w:rPr>
            </w:pPr>
            <w:r>
              <w:rPr>
                <w:spacing w:val="-2"/>
                <w:w w:val="105"/>
                <w:sz w:val="14"/>
              </w:rPr>
              <w:t>2-(1-(5-fluoropentyl)-1H-indazole-3-carboxam-</w:t>
            </w:r>
            <w:r>
              <w:rPr>
                <w:spacing w:val="40"/>
                <w:w w:val="105"/>
                <w:sz w:val="14"/>
              </w:rPr>
              <w:t xml:space="preserve"> </w:t>
            </w:r>
            <w:r>
              <w:rPr>
                <w:spacing w:val="-2"/>
                <w:w w:val="105"/>
                <w:sz w:val="14"/>
              </w:rPr>
              <w:t>ido)-3,3-dimethylbutanoate)</w:t>
            </w:r>
          </w:p>
        </w:tc>
        <w:tc>
          <w:tcPr>
            <w:tcW w:w="1609" w:type="dxa"/>
            <w:tcBorders>
              <w:left w:val="nil"/>
            </w:tcBorders>
            <w:shd w:val="clear" w:color="auto" w:fill="EDF7F8"/>
          </w:tcPr>
          <w:p w14:paraId="51B882D2" w14:textId="77777777" w:rsidR="00B07341" w:rsidRDefault="00B07341">
            <w:pPr>
              <w:pStyle w:val="TableParagraph"/>
              <w:spacing w:before="2"/>
              <w:rPr>
                <w:rFonts w:ascii="Book Antiqua"/>
                <w:sz w:val="17"/>
              </w:rPr>
            </w:pPr>
          </w:p>
          <w:p w14:paraId="2E7F8829" w14:textId="77777777" w:rsidR="00B07341" w:rsidRDefault="00895636">
            <w:pPr>
              <w:pStyle w:val="TableParagraph"/>
              <w:ind w:left="72"/>
              <w:rPr>
                <w:sz w:val="14"/>
              </w:rPr>
            </w:pPr>
            <w:r>
              <w:rPr>
                <w:spacing w:val="-4"/>
                <w:w w:val="105"/>
                <w:sz w:val="14"/>
              </w:rPr>
              <w:t>7034</w:t>
            </w:r>
          </w:p>
        </w:tc>
        <w:tc>
          <w:tcPr>
            <w:tcW w:w="1632" w:type="dxa"/>
            <w:shd w:val="clear" w:color="auto" w:fill="EDF7F8"/>
          </w:tcPr>
          <w:p w14:paraId="6D974683" w14:textId="77777777" w:rsidR="00B07341" w:rsidRDefault="00B07341">
            <w:pPr>
              <w:pStyle w:val="TableParagraph"/>
              <w:spacing w:before="2"/>
              <w:rPr>
                <w:rFonts w:ascii="Book Antiqua"/>
                <w:sz w:val="17"/>
              </w:rPr>
            </w:pPr>
          </w:p>
          <w:p w14:paraId="5F790394"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408B2580" w14:textId="77777777" w:rsidR="00B07341" w:rsidRDefault="00B07341">
            <w:pPr>
              <w:pStyle w:val="TableParagraph"/>
              <w:spacing w:before="2"/>
              <w:rPr>
                <w:rFonts w:ascii="Book Antiqua"/>
                <w:sz w:val="17"/>
              </w:rPr>
            </w:pPr>
          </w:p>
          <w:p w14:paraId="352A6615" w14:textId="77777777" w:rsidR="00B07341" w:rsidRDefault="00895636">
            <w:pPr>
              <w:pStyle w:val="TableParagraph"/>
              <w:ind w:left="74"/>
              <w:rPr>
                <w:sz w:val="14"/>
              </w:rPr>
            </w:pPr>
            <w:r>
              <w:rPr>
                <w:sz w:val="14"/>
              </w:rPr>
              <w:t>5F-ADB,</w:t>
            </w:r>
            <w:r>
              <w:rPr>
                <w:spacing w:val="50"/>
                <w:sz w:val="14"/>
              </w:rPr>
              <w:t xml:space="preserve"> </w:t>
            </w:r>
            <w:r>
              <w:rPr>
                <w:sz w:val="14"/>
              </w:rPr>
              <w:t>5F-MDMB-</w:t>
            </w:r>
            <w:r>
              <w:rPr>
                <w:spacing w:val="-2"/>
                <w:sz w:val="14"/>
              </w:rPr>
              <w:t>PINACA</w:t>
            </w:r>
          </w:p>
        </w:tc>
      </w:tr>
      <w:tr w:rsidR="00B07341" w14:paraId="423AD94A" w14:textId="77777777">
        <w:trPr>
          <w:trHeight w:val="479"/>
          <w:tblCellSpacing w:w="9" w:type="dxa"/>
        </w:trPr>
        <w:tc>
          <w:tcPr>
            <w:tcW w:w="3403" w:type="dxa"/>
            <w:tcBorders>
              <w:left w:val="nil"/>
              <w:right w:val="nil"/>
            </w:tcBorders>
            <w:shd w:val="clear" w:color="auto" w:fill="EDF7F8"/>
          </w:tcPr>
          <w:p w14:paraId="75FBBF47" w14:textId="77777777" w:rsidR="00B07341" w:rsidRDefault="00895636">
            <w:pPr>
              <w:pStyle w:val="TableParagraph"/>
              <w:spacing w:before="74" w:line="261" w:lineRule="auto"/>
              <w:ind w:left="71" w:right="255"/>
              <w:rPr>
                <w:sz w:val="14"/>
              </w:rPr>
            </w:pPr>
            <w:r>
              <w:rPr>
                <w:w w:val="105"/>
                <w:sz w:val="14"/>
              </w:rPr>
              <w:t>5F–AMB</w:t>
            </w:r>
            <w:r>
              <w:rPr>
                <w:spacing w:val="-6"/>
                <w:w w:val="105"/>
                <w:sz w:val="14"/>
              </w:rPr>
              <w:t xml:space="preserve"> </w:t>
            </w:r>
            <w:r>
              <w:rPr>
                <w:w w:val="105"/>
                <w:sz w:val="14"/>
              </w:rPr>
              <w:t>(Methyl</w:t>
            </w:r>
            <w:r>
              <w:rPr>
                <w:spacing w:val="-6"/>
                <w:w w:val="105"/>
                <w:sz w:val="14"/>
              </w:rPr>
              <w:t xml:space="preserve"> </w:t>
            </w:r>
            <w:r>
              <w:rPr>
                <w:w w:val="105"/>
                <w:sz w:val="14"/>
              </w:rPr>
              <w:t xml:space="preserve">2-(1-(5-fluoropentyl)-1H-inda- </w:t>
            </w:r>
            <w:r>
              <w:rPr>
                <w:spacing w:val="-2"/>
                <w:w w:val="105"/>
                <w:sz w:val="14"/>
              </w:rPr>
              <w:t>zole-3-carboxamido)-3-methylbutanoate)</w:t>
            </w:r>
          </w:p>
        </w:tc>
        <w:tc>
          <w:tcPr>
            <w:tcW w:w="1609" w:type="dxa"/>
            <w:tcBorders>
              <w:left w:val="nil"/>
            </w:tcBorders>
            <w:shd w:val="clear" w:color="auto" w:fill="EDF7F8"/>
          </w:tcPr>
          <w:p w14:paraId="55E60E30" w14:textId="77777777" w:rsidR="00B07341" w:rsidRDefault="00B07341">
            <w:pPr>
              <w:pStyle w:val="TableParagraph"/>
              <w:spacing w:before="11"/>
              <w:rPr>
                <w:rFonts w:ascii="Book Antiqua"/>
                <w:sz w:val="12"/>
              </w:rPr>
            </w:pPr>
          </w:p>
          <w:p w14:paraId="75BB29F7" w14:textId="77777777" w:rsidR="00B07341" w:rsidRDefault="00895636">
            <w:pPr>
              <w:pStyle w:val="TableParagraph"/>
              <w:spacing w:before="1"/>
              <w:ind w:left="72"/>
              <w:rPr>
                <w:sz w:val="14"/>
              </w:rPr>
            </w:pPr>
            <w:r>
              <w:rPr>
                <w:spacing w:val="-4"/>
                <w:w w:val="105"/>
                <w:sz w:val="14"/>
              </w:rPr>
              <w:t>7033</w:t>
            </w:r>
          </w:p>
        </w:tc>
        <w:tc>
          <w:tcPr>
            <w:tcW w:w="1632" w:type="dxa"/>
            <w:shd w:val="clear" w:color="auto" w:fill="EDF7F8"/>
          </w:tcPr>
          <w:p w14:paraId="2845E377" w14:textId="77777777" w:rsidR="00B07341" w:rsidRDefault="00B07341">
            <w:pPr>
              <w:pStyle w:val="TableParagraph"/>
              <w:spacing w:before="11"/>
              <w:rPr>
                <w:rFonts w:ascii="Book Antiqua"/>
                <w:sz w:val="12"/>
              </w:rPr>
            </w:pPr>
          </w:p>
          <w:p w14:paraId="1C341417" w14:textId="77777777" w:rsidR="00B07341" w:rsidRDefault="00895636">
            <w:pPr>
              <w:pStyle w:val="TableParagraph"/>
              <w:spacing w:before="1"/>
              <w:ind w:left="76"/>
              <w:rPr>
                <w:sz w:val="14"/>
              </w:rPr>
            </w:pPr>
            <w:r>
              <w:rPr>
                <w:w w:val="103"/>
                <w:sz w:val="14"/>
              </w:rPr>
              <w:t>N</w:t>
            </w:r>
          </w:p>
        </w:tc>
        <w:tc>
          <w:tcPr>
            <w:tcW w:w="3427" w:type="dxa"/>
            <w:tcBorders>
              <w:right w:val="nil"/>
            </w:tcBorders>
            <w:shd w:val="clear" w:color="auto" w:fill="EDF7F8"/>
          </w:tcPr>
          <w:p w14:paraId="14F37141" w14:textId="77777777" w:rsidR="00B07341" w:rsidRDefault="00B07341">
            <w:pPr>
              <w:pStyle w:val="TableParagraph"/>
              <w:spacing w:before="11"/>
              <w:rPr>
                <w:rFonts w:ascii="Book Antiqua"/>
                <w:sz w:val="12"/>
              </w:rPr>
            </w:pPr>
          </w:p>
          <w:p w14:paraId="5A4C753F" w14:textId="77777777" w:rsidR="00B07341" w:rsidRDefault="00895636">
            <w:pPr>
              <w:pStyle w:val="TableParagraph"/>
              <w:spacing w:before="1"/>
              <w:ind w:left="74"/>
              <w:rPr>
                <w:sz w:val="14"/>
              </w:rPr>
            </w:pPr>
            <w:r>
              <w:rPr>
                <w:sz w:val="14"/>
              </w:rPr>
              <w:t>5F-</w:t>
            </w:r>
            <w:r>
              <w:rPr>
                <w:spacing w:val="-5"/>
                <w:w w:val="105"/>
                <w:sz w:val="14"/>
              </w:rPr>
              <w:t>AMB</w:t>
            </w:r>
          </w:p>
        </w:tc>
      </w:tr>
      <w:tr w:rsidR="00B07341" w14:paraId="3EB2B06B" w14:textId="77777777">
        <w:trPr>
          <w:trHeight w:val="582"/>
          <w:tblCellSpacing w:w="9" w:type="dxa"/>
        </w:trPr>
        <w:tc>
          <w:tcPr>
            <w:tcW w:w="3403" w:type="dxa"/>
            <w:tcBorders>
              <w:left w:val="nil"/>
              <w:right w:val="nil"/>
            </w:tcBorders>
            <w:shd w:val="clear" w:color="auto" w:fill="EDF7F8"/>
          </w:tcPr>
          <w:p w14:paraId="66AEB8D5" w14:textId="77777777" w:rsidR="00B07341" w:rsidRDefault="00895636">
            <w:pPr>
              <w:pStyle w:val="TableParagraph"/>
              <w:spacing w:before="41"/>
              <w:ind w:left="71"/>
              <w:rPr>
                <w:sz w:val="14"/>
              </w:rPr>
            </w:pPr>
            <w:r>
              <w:rPr>
                <w:sz w:val="14"/>
              </w:rPr>
              <w:t>5F–APINACA,</w:t>
            </w:r>
            <w:r>
              <w:rPr>
                <w:spacing w:val="39"/>
                <w:sz w:val="14"/>
              </w:rPr>
              <w:t xml:space="preserve"> </w:t>
            </w:r>
            <w:r>
              <w:rPr>
                <w:sz w:val="14"/>
              </w:rPr>
              <w:t>5F–AKB48</w:t>
            </w:r>
            <w:r>
              <w:rPr>
                <w:spacing w:val="36"/>
                <w:sz w:val="14"/>
              </w:rPr>
              <w:t xml:space="preserve"> </w:t>
            </w:r>
            <w:r>
              <w:rPr>
                <w:sz w:val="14"/>
              </w:rPr>
              <w:t>(N</w:t>
            </w:r>
            <w:proofErr w:type="gramStart"/>
            <w:r>
              <w:rPr>
                <w:sz w:val="14"/>
              </w:rPr>
              <w:t>-</w:t>
            </w:r>
            <w:r>
              <w:rPr>
                <w:spacing w:val="-2"/>
                <w:sz w:val="14"/>
              </w:rPr>
              <w:t>(</w:t>
            </w:r>
            <w:proofErr w:type="gramEnd"/>
            <w:r>
              <w:rPr>
                <w:spacing w:val="-2"/>
                <w:sz w:val="14"/>
              </w:rPr>
              <w:t>adaman-</w:t>
            </w:r>
          </w:p>
          <w:p w14:paraId="57F5B21F" w14:textId="77777777" w:rsidR="00B07341" w:rsidRDefault="00895636">
            <w:pPr>
              <w:pStyle w:val="TableParagraph"/>
              <w:spacing w:before="14" w:line="256" w:lineRule="auto"/>
              <w:ind w:left="71"/>
              <w:rPr>
                <w:sz w:val="14"/>
              </w:rPr>
            </w:pPr>
            <w:r>
              <w:rPr>
                <w:spacing w:val="-2"/>
                <w:w w:val="105"/>
                <w:sz w:val="14"/>
              </w:rPr>
              <w:t>tan-1-yl)-1-(5-fluoropentyl)-1H-indazole-3-car-</w:t>
            </w:r>
            <w:r>
              <w:rPr>
                <w:spacing w:val="40"/>
                <w:w w:val="105"/>
                <w:sz w:val="14"/>
              </w:rPr>
              <w:t xml:space="preserve"> </w:t>
            </w:r>
            <w:r>
              <w:rPr>
                <w:spacing w:val="-2"/>
                <w:w w:val="105"/>
                <w:sz w:val="14"/>
              </w:rPr>
              <w:t>boxamide)</w:t>
            </w:r>
          </w:p>
        </w:tc>
        <w:tc>
          <w:tcPr>
            <w:tcW w:w="1609" w:type="dxa"/>
            <w:tcBorders>
              <w:left w:val="nil"/>
            </w:tcBorders>
            <w:shd w:val="clear" w:color="auto" w:fill="EDF7F8"/>
          </w:tcPr>
          <w:p w14:paraId="07BF3AF0" w14:textId="77777777" w:rsidR="00B07341" w:rsidRDefault="00B07341">
            <w:pPr>
              <w:pStyle w:val="TableParagraph"/>
              <w:spacing w:before="2"/>
              <w:rPr>
                <w:rFonts w:ascii="Book Antiqua"/>
                <w:sz w:val="17"/>
              </w:rPr>
            </w:pPr>
          </w:p>
          <w:p w14:paraId="4E44BD56" w14:textId="77777777" w:rsidR="00B07341" w:rsidRDefault="00895636">
            <w:pPr>
              <w:pStyle w:val="TableParagraph"/>
              <w:ind w:left="72"/>
              <w:rPr>
                <w:sz w:val="14"/>
              </w:rPr>
            </w:pPr>
            <w:r>
              <w:rPr>
                <w:spacing w:val="-4"/>
                <w:w w:val="105"/>
                <w:sz w:val="14"/>
              </w:rPr>
              <w:t>7049</w:t>
            </w:r>
          </w:p>
        </w:tc>
        <w:tc>
          <w:tcPr>
            <w:tcW w:w="1632" w:type="dxa"/>
            <w:shd w:val="clear" w:color="auto" w:fill="EDF7F8"/>
          </w:tcPr>
          <w:p w14:paraId="3E207644" w14:textId="77777777" w:rsidR="00B07341" w:rsidRDefault="00B07341">
            <w:pPr>
              <w:pStyle w:val="TableParagraph"/>
              <w:spacing w:before="2"/>
              <w:rPr>
                <w:rFonts w:ascii="Book Antiqua"/>
                <w:sz w:val="17"/>
              </w:rPr>
            </w:pPr>
          </w:p>
          <w:p w14:paraId="7E65E95D"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26B68CBF" w14:textId="77777777" w:rsidR="00B07341" w:rsidRDefault="00B07341">
            <w:pPr>
              <w:pStyle w:val="TableParagraph"/>
              <w:spacing w:before="2"/>
              <w:rPr>
                <w:rFonts w:ascii="Book Antiqua"/>
                <w:sz w:val="17"/>
              </w:rPr>
            </w:pPr>
          </w:p>
          <w:p w14:paraId="44424DE2" w14:textId="77777777" w:rsidR="00B07341" w:rsidRDefault="00895636">
            <w:pPr>
              <w:pStyle w:val="TableParagraph"/>
              <w:ind w:left="74"/>
              <w:rPr>
                <w:sz w:val="14"/>
              </w:rPr>
            </w:pPr>
            <w:r>
              <w:rPr>
                <w:sz w:val="14"/>
              </w:rPr>
              <w:t>5F-APINACA,</w:t>
            </w:r>
            <w:r>
              <w:rPr>
                <w:spacing w:val="43"/>
                <w:sz w:val="14"/>
              </w:rPr>
              <w:t xml:space="preserve"> </w:t>
            </w:r>
            <w:r>
              <w:rPr>
                <w:sz w:val="14"/>
              </w:rPr>
              <w:t>5F-</w:t>
            </w:r>
            <w:r>
              <w:rPr>
                <w:spacing w:val="-4"/>
                <w:sz w:val="14"/>
              </w:rPr>
              <w:t>AKB48</w:t>
            </w:r>
          </w:p>
        </w:tc>
      </w:tr>
      <w:tr w:rsidR="00B07341" w14:paraId="29F61B68" w14:textId="77777777">
        <w:trPr>
          <w:trHeight w:val="579"/>
          <w:tblCellSpacing w:w="9" w:type="dxa"/>
        </w:trPr>
        <w:tc>
          <w:tcPr>
            <w:tcW w:w="3403" w:type="dxa"/>
            <w:tcBorders>
              <w:left w:val="nil"/>
              <w:bottom w:val="nil"/>
              <w:right w:val="nil"/>
            </w:tcBorders>
            <w:shd w:val="clear" w:color="auto" w:fill="EDF7F8"/>
          </w:tcPr>
          <w:p w14:paraId="6826C020" w14:textId="77777777" w:rsidR="00B07341" w:rsidRDefault="00895636">
            <w:pPr>
              <w:pStyle w:val="TableParagraph"/>
              <w:spacing w:before="41"/>
              <w:ind w:left="71"/>
              <w:rPr>
                <w:sz w:val="14"/>
              </w:rPr>
            </w:pPr>
            <w:r>
              <w:rPr>
                <w:sz w:val="14"/>
              </w:rPr>
              <w:t>5F-CUMYL-P7AICA</w:t>
            </w:r>
            <w:r>
              <w:rPr>
                <w:spacing w:val="63"/>
                <w:sz w:val="14"/>
              </w:rPr>
              <w:t xml:space="preserve"> </w:t>
            </w:r>
            <w:r>
              <w:rPr>
                <w:sz w:val="14"/>
              </w:rPr>
              <w:t>(1-(5-</w:t>
            </w:r>
            <w:r>
              <w:rPr>
                <w:spacing w:val="-2"/>
                <w:sz w:val="14"/>
              </w:rPr>
              <w:t>fluoropen-</w:t>
            </w:r>
          </w:p>
          <w:p w14:paraId="31A581DD" w14:textId="77777777" w:rsidR="00B07341" w:rsidRDefault="00895636">
            <w:pPr>
              <w:pStyle w:val="TableParagraph"/>
              <w:spacing w:before="6" w:line="170" w:lineRule="atLeast"/>
              <w:ind w:left="71" w:right="305"/>
              <w:rPr>
                <w:sz w:val="14"/>
              </w:rPr>
            </w:pPr>
            <w:r>
              <w:rPr>
                <w:w w:val="105"/>
                <w:sz w:val="14"/>
              </w:rPr>
              <w:t>tyl)-N-(2-phenylpropan-2-yl)-1</w:t>
            </w:r>
            <w:r>
              <w:rPr>
                <w:spacing w:val="-11"/>
                <w:w w:val="105"/>
                <w:sz w:val="14"/>
              </w:rPr>
              <w:t xml:space="preserve"> </w:t>
            </w:r>
            <w:r>
              <w:rPr>
                <w:w w:val="105"/>
                <w:sz w:val="14"/>
              </w:rPr>
              <w:t xml:space="preserve">H-pyrrolo[2,3-b] </w:t>
            </w:r>
            <w:r>
              <w:rPr>
                <w:spacing w:val="-2"/>
                <w:w w:val="105"/>
                <w:sz w:val="14"/>
              </w:rPr>
              <w:t>pyridine-3-carboxamide)</w:t>
            </w:r>
          </w:p>
        </w:tc>
        <w:tc>
          <w:tcPr>
            <w:tcW w:w="1609" w:type="dxa"/>
            <w:tcBorders>
              <w:left w:val="nil"/>
              <w:bottom w:val="nil"/>
            </w:tcBorders>
            <w:shd w:val="clear" w:color="auto" w:fill="EDF7F8"/>
          </w:tcPr>
          <w:p w14:paraId="3573C6E4" w14:textId="77777777" w:rsidR="00B07341" w:rsidRDefault="00B07341">
            <w:pPr>
              <w:pStyle w:val="TableParagraph"/>
              <w:spacing w:before="3"/>
              <w:rPr>
                <w:rFonts w:ascii="Book Antiqua"/>
                <w:sz w:val="17"/>
              </w:rPr>
            </w:pPr>
          </w:p>
          <w:p w14:paraId="35A1D6DF" w14:textId="77777777" w:rsidR="00B07341" w:rsidRDefault="00895636">
            <w:pPr>
              <w:pStyle w:val="TableParagraph"/>
              <w:ind w:left="72"/>
              <w:rPr>
                <w:sz w:val="14"/>
              </w:rPr>
            </w:pPr>
            <w:r>
              <w:rPr>
                <w:spacing w:val="-4"/>
                <w:w w:val="105"/>
                <w:sz w:val="14"/>
              </w:rPr>
              <w:t>7085</w:t>
            </w:r>
          </w:p>
        </w:tc>
        <w:tc>
          <w:tcPr>
            <w:tcW w:w="1632" w:type="dxa"/>
            <w:tcBorders>
              <w:bottom w:val="nil"/>
            </w:tcBorders>
            <w:shd w:val="clear" w:color="auto" w:fill="EDF7F8"/>
          </w:tcPr>
          <w:p w14:paraId="1CBCEBC6" w14:textId="77777777" w:rsidR="00B07341" w:rsidRDefault="00B07341">
            <w:pPr>
              <w:pStyle w:val="TableParagraph"/>
              <w:spacing w:before="3"/>
              <w:rPr>
                <w:rFonts w:ascii="Book Antiqua"/>
                <w:sz w:val="17"/>
              </w:rPr>
            </w:pPr>
          </w:p>
          <w:p w14:paraId="16ADDEB4" w14:textId="77777777" w:rsidR="00B07341" w:rsidRDefault="00895636">
            <w:pPr>
              <w:pStyle w:val="TableParagraph"/>
              <w:ind w:left="76"/>
              <w:rPr>
                <w:sz w:val="14"/>
              </w:rPr>
            </w:pPr>
            <w:r>
              <w:rPr>
                <w:w w:val="103"/>
                <w:sz w:val="14"/>
              </w:rPr>
              <w:t>N</w:t>
            </w:r>
          </w:p>
        </w:tc>
        <w:tc>
          <w:tcPr>
            <w:tcW w:w="3427" w:type="dxa"/>
            <w:tcBorders>
              <w:bottom w:val="nil"/>
              <w:right w:val="nil"/>
            </w:tcBorders>
            <w:shd w:val="clear" w:color="auto" w:fill="EDF7F8"/>
          </w:tcPr>
          <w:p w14:paraId="274555B7" w14:textId="77777777" w:rsidR="00B07341" w:rsidRDefault="00B07341">
            <w:pPr>
              <w:pStyle w:val="TableParagraph"/>
              <w:rPr>
                <w:rFonts w:ascii="Times New Roman"/>
                <w:sz w:val="14"/>
              </w:rPr>
            </w:pPr>
          </w:p>
        </w:tc>
      </w:tr>
      <w:tr w:rsidR="00B07341" w14:paraId="0176CC83" w14:textId="77777777">
        <w:trPr>
          <w:trHeight w:val="578"/>
          <w:tblCellSpacing w:w="9" w:type="dxa"/>
        </w:trPr>
        <w:tc>
          <w:tcPr>
            <w:tcW w:w="3403" w:type="dxa"/>
            <w:tcBorders>
              <w:top w:val="nil"/>
              <w:left w:val="nil"/>
              <w:right w:val="nil"/>
            </w:tcBorders>
            <w:shd w:val="clear" w:color="auto" w:fill="EDF7F8"/>
          </w:tcPr>
          <w:p w14:paraId="61863B06" w14:textId="77777777" w:rsidR="00B07341" w:rsidRDefault="00895636">
            <w:pPr>
              <w:pStyle w:val="TableParagraph"/>
              <w:spacing w:before="37" w:line="256" w:lineRule="auto"/>
              <w:ind w:left="71" w:right="173"/>
              <w:rPr>
                <w:sz w:val="14"/>
              </w:rPr>
            </w:pPr>
            <w:r>
              <w:rPr>
                <w:w w:val="105"/>
                <w:sz w:val="14"/>
              </w:rPr>
              <w:t xml:space="preserve">5-Fluoro-UR-144 and XLR11 [1-(5-Fluoro-pen- </w:t>
            </w:r>
            <w:r>
              <w:rPr>
                <w:spacing w:val="-2"/>
                <w:w w:val="105"/>
                <w:sz w:val="14"/>
              </w:rPr>
              <w:t>tyl)1H-indol-3-</w:t>
            </w:r>
            <w:proofErr w:type="gramStart"/>
            <w:r>
              <w:rPr>
                <w:spacing w:val="-2"/>
                <w:w w:val="105"/>
                <w:sz w:val="14"/>
              </w:rPr>
              <w:t>yl](</w:t>
            </w:r>
            <w:proofErr w:type="gramEnd"/>
            <w:r>
              <w:rPr>
                <w:spacing w:val="-2"/>
                <w:w w:val="105"/>
                <w:sz w:val="14"/>
              </w:rPr>
              <w:t>2,2,3,3-tetramethylcyclopropyl)</w:t>
            </w:r>
            <w:r>
              <w:rPr>
                <w:spacing w:val="40"/>
                <w:w w:val="105"/>
                <w:sz w:val="14"/>
              </w:rPr>
              <w:t xml:space="preserve"> </w:t>
            </w:r>
            <w:r>
              <w:rPr>
                <w:spacing w:val="-2"/>
                <w:w w:val="105"/>
                <w:sz w:val="14"/>
              </w:rPr>
              <w:t>methanone</w:t>
            </w:r>
          </w:p>
        </w:tc>
        <w:tc>
          <w:tcPr>
            <w:tcW w:w="1609" w:type="dxa"/>
            <w:tcBorders>
              <w:top w:val="nil"/>
              <w:left w:val="nil"/>
            </w:tcBorders>
            <w:shd w:val="clear" w:color="auto" w:fill="EDF7F8"/>
          </w:tcPr>
          <w:p w14:paraId="759331A3" w14:textId="77777777" w:rsidR="00B07341" w:rsidRDefault="00B07341">
            <w:pPr>
              <w:pStyle w:val="TableParagraph"/>
              <w:spacing w:before="8"/>
              <w:rPr>
                <w:rFonts w:ascii="Book Antiqua"/>
                <w:sz w:val="16"/>
              </w:rPr>
            </w:pPr>
          </w:p>
          <w:p w14:paraId="2AE43FF7" w14:textId="77777777" w:rsidR="00B07341" w:rsidRDefault="00895636">
            <w:pPr>
              <w:pStyle w:val="TableParagraph"/>
              <w:spacing w:before="1"/>
              <w:ind w:left="72"/>
              <w:rPr>
                <w:sz w:val="14"/>
              </w:rPr>
            </w:pPr>
            <w:r>
              <w:rPr>
                <w:spacing w:val="-4"/>
                <w:w w:val="105"/>
                <w:sz w:val="14"/>
              </w:rPr>
              <w:t>7011</w:t>
            </w:r>
          </w:p>
        </w:tc>
        <w:tc>
          <w:tcPr>
            <w:tcW w:w="1632" w:type="dxa"/>
            <w:tcBorders>
              <w:top w:val="nil"/>
            </w:tcBorders>
            <w:shd w:val="clear" w:color="auto" w:fill="EDF7F8"/>
          </w:tcPr>
          <w:p w14:paraId="1176A30D" w14:textId="77777777" w:rsidR="00B07341" w:rsidRDefault="00B07341">
            <w:pPr>
              <w:pStyle w:val="TableParagraph"/>
              <w:spacing w:before="8"/>
              <w:rPr>
                <w:rFonts w:ascii="Book Antiqua"/>
                <w:sz w:val="16"/>
              </w:rPr>
            </w:pPr>
          </w:p>
          <w:p w14:paraId="0F59E5AB" w14:textId="77777777" w:rsidR="00B07341" w:rsidRDefault="00895636">
            <w:pPr>
              <w:pStyle w:val="TableParagraph"/>
              <w:spacing w:before="1"/>
              <w:ind w:left="76"/>
              <w:rPr>
                <w:sz w:val="14"/>
              </w:rPr>
            </w:pPr>
            <w:r>
              <w:rPr>
                <w:w w:val="103"/>
                <w:sz w:val="14"/>
              </w:rPr>
              <w:t>N</w:t>
            </w:r>
          </w:p>
        </w:tc>
        <w:tc>
          <w:tcPr>
            <w:tcW w:w="3427" w:type="dxa"/>
            <w:tcBorders>
              <w:top w:val="nil"/>
              <w:right w:val="nil"/>
            </w:tcBorders>
            <w:shd w:val="clear" w:color="auto" w:fill="EDF7F8"/>
          </w:tcPr>
          <w:p w14:paraId="06CC9097" w14:textId="77777777" w:rsidR="00B07341" w:rsidRDefault="00B07341">
            <w:pPr>
              <w:pStyle w:val="TableParagraph"/>
              <w:spacing w:before="8"/>
              <w:rPr>
                <w:rFonts w:ascii="Book Antiqua"/>
                <w:sz w:val="16"/>
              </w:rPr>
            </w:pPr>
          </w:p>
          <w:p w14:paraId="70D39E8F" w14:textId="77777777" w:rsidR="00B07341" w:rsidRDefault="00895636">
            <w:pPr>
              <w:pStyle w:val="TableParagraph"/>
              <w:spacing w:before="1"/>
              <w:ind w:left="74"/>
              <w:rPr>
                <w:sz w:val="14"/>
              </w:rPr>
            </w:pPr>
            <w:r>
              <w:rPr>
                <w:sz w:val="14"/>
              </w:rPr>
              <w:t>5-Fluoro-UR-144,</w:t>
            </w:r>
            <w:r>
              <w:rPr>
                <w:spacing w:val="26"/>
                <w:sz w:val="14"/>
              </w:rPr>
              <w:t xml:space="preserve"> </w:t>
            </w:r>
            <w:r>
              <w:rPr>
                <w:sz w:val="14"/>
              </w:rPr>
              <w:t>XLR-11</w:t>
            </w:r>
            <w:r>
              <w:rPr>
                <w:spacing w:val="27"/>
                <w:sz w:val="14"/>
              </w:rPr>
              <w:t xml:space="preserve"> </w:t>
            </w:r>
            <w:r>
              <w:rPr>
                <w:sz w:val="14"/>
              </w:rPr>
              <w:t>and</w:t>
            </w:r>
            <w:r>
              <w:rPr>
                <w:spacing w:val="23"/>
                <w:sz w:val="14"/>
              </w:rPr>
              <w:t xml:space="preserve"> </w:t>
            </w:r>
            <w:r>
              <w:rPr>
                <w:spacing w:val="-4"/>
                <w:sz w:val="14"/>
              </w:rPr>
              <w:t>XLR11</w:t>
            </w:r>
          </w:p>
        </w:tc>
      </w:tr>
      <w:tr w:rsidR="00B07341" w14:paraId="2BA4794C" w14:textId="77777777">
        <w:trPr>
          <w:trHeight w:val="405"/>
          <w:tblCellSpacing w:w="9" w:type="dxa"/>
        </w:trPr>
        <w:tc>
          <w:tcPr>
            <w:tcW w:w="3403" w:type="dxa"/>
            <w:tcBorders>
              <w:left w:val="nil"/>
              <w:bottom w:val="nil"/>
              <w:right w:val="nil"/>
            </w:tcBorders>
            <w:shd w:val="clear" w:color="auto" w:fill="EDF7F8"/>
          </w:tcPr>
          <w:p w14:paraId="45907B1B" w14:textId="77777777" w:rsidR="00B07341" w:rsidRDefault="00895636">
            <w:pPr>
              <w:pStyle w:val="TableParagraph"/>
              <w:spacing w:before="41" w:line="256" w:lineRule="auto"/>
              <w:ind w:left="71" w:right="147"/>
              <w:rPr>
                <w:sz w:val="14"/>
              </w:rPr>
            </w:pPr>
            <w:r>
              <w:rPr>
                <w:w w:val="105"/>
                <w:sz w:val="14"/>
              </w:rPr>
              <w:t>5F-PB-22</w:t>
            </w:r>
            <w:r>
              <w:rPr>
                <w:spacing w:val="-6"/>
                <w:w w:val="105"/>
                <w:sz w:val="14"/>
              </w:rPr>
              <w:t xml:space="preserve"> </w:t>
            </w:r>
            <w:r>
              <w:rPr>
                <w:w w:val="105"/>
                <w:sz w:val="14"/>
              </w:rPr>
              <w:t>(Quinolin-8-yl</w:t>
            </w:r>
            <w:r>
              <w:rPr>
                <w:spacing w:val="-4"/>
                <w:w w:val="105"/>
                <w:sz w:val="14"/>
              </w:rPr>
              <w:t xml:space="preserve"> </w:t>
            </w:r>
            <w:r>
              <w:rPr>
                <w:w w:val="105"/>
                <w:sz w:val="14"/>
              </w:rPr>
              <w:t xml:space="preserve">1-(5-fluoropentyl)-1H-in- </w:t>
            </w:r>
            <w:r>
              <w:rPr>
                <w:spacing w:val="-2"/>
                <w:w w:val="105"/>
                <w:sz w:val="14"/>
              </w:rPr>
              <w:t>dole-3-carboxylate)</w:t>
            </w:r>
          </w:p>
        </w:tc>
        <w:tc>
          <w:tcPr>
            <w:tcW w:w="1609" w:type="dxa"/>
            <w:tcBorders>
              <w:left w:val="nil"/>
              <w:bottom w:val="nil"/>
            </w:tcBorders>
            <w:shd w:val="clear" w:color="auto" w:fill="EDF7F8"/>
          </w:tcPr>
          <w:p w14:paraId="52CF9985" w14:textId="77777777" w:rsidR="00B07341" w:rsidRDefault="00895636">
            <w:pPr>
              <w:pStyle w:val="TableParagraph"/>
              <w:spacing w:before="127"/>
              <w:ind w:left="72"/>
              <w:rPr>
                <w:sz w:val="14"/>
              </w:rPr>
            </w:pPr>
            <w:r>
              <w:rPr>
                <w:spacing w:val="-4"/>
                <w:w w:val="105"/>
                <w:sz w:val="14"/>
              </w:rPr>
              <w:t>7225</w:t>
            </w:r>
          </w:p>
        </w:tc>
        <w:tc>
          <w:tcPr>
            <w:tcW w:w="1632" w:type="dxa"/>
            <w:tcBorders>
              <w:bottom w:val="nil"/>
            </w:tcBorders>
            <w:shd w:val="clear" w:color="auto" w:fill="EDF7F8"/>
          </w:tcPr>
          <w:p w14:paraId="0141590A" w14:textId="77777777" w:rsidR="00B07341" w:rsidRDefault="00895636">
            <w:pPr>
              <w:pStyle w:val="TableParagraph"/>
              <w:spacing w:before="127"/>
              <w:ind w:left="76"/>
              <w:rPr>
                <w:sz w:val="14"/>
              </w:rPr>
            </w:pPr>
            <w:r>
              <w:rPr>
                <w:w w:val="103"/>
                <w:sz w:val="14"/>
              </w:rPr>
              <w:t>N</w:t>
            </w:r>
          </w:p>
        </w:tc>
        <w:tc>
          <w:tcPr>
            <w:tcW w:w="3427" w:type="dxa"/>
            <w:tcBorders>
              <w:bottom w:val="nil"/>
              <w:right w:val="nil"/>
            </w:tcBorders>
            <w:shd w:val="clear" w:color="auto" w:fill="EDF7F8"/>
          </w:tcPr>
          <w:p w14:paraId="43018051" w14:textId="77777777" w:rsidR="00B07341" w:rsidRDefault="00895636">
            <w:pPr>
              <w:pStyle w:val="TableParagraph"/>
              <w:spacing w:before="127"/>
              <w:ind w:left="74"/>
              <w:rPr>
                <w:sz w:val="14"/>
              </w:rPr>
            </w:pPr>
            <w:r>
              <w:rPr>
                <w:sz w:val="14"/>
              </w:rPr>
              <w:t>5-Fluoro-PB-22;</w:t>
            </w:r>
            <w:r>
              <w:rPr>
                <w:spacing w:val="59"/>
                <w:sz w:val="14"/>
              </w:rPr>
              <w:t xml:space="preserve"> </w:t>
            </w:r>
            <w:r>
              <w:rPr>
                <w:sz w:val="14"/>
              </w:rPr>
              <w:t>5F-PB-</w:t>
            </w:r>
            <w:r>
              <w:rPr>
                <w:spacing w:val="-5"/>
                <w:sz w:val="14"/>
              </w:rPr>
              <w:t>22</w:t>
            </w:r>
          </w:p>
        </w:tc>
      </w:tr>
      <w:tr w:rsidR="00B07341" w14:paraId="71CEC5D6" w14:textId="77777777">
        <w:trPr>
          <w:trHeight w:val="261"/>
          <w:tblCellSpacing w:w="9" w:type="dxa"/>
        </w:trPr>
        <w:tc>
          <w:tcPr>
            <w:tcW w:w="3403" w:type="dxa"/>
            <w:tcBorders>
              <w:top w:val="nil"/>
              <w:left w:val="nil"/>
              <w:right w:val="nil"/>
            </w:tcBorders>
            <w:shd w:val="clear" w:color="auto" w:fill="EDF7F8"/>
          </w:tcPr>
          <w:p w14:paraId="5FCE1DB1" w14:textId="77777777" w:rsidR="00B07341" w:rsidRDefault="00895636">
            <w:pPr>
              <w:pStyle w:val="TableParagraph"/>
              <w:spacing w:before="51"/>
              <w:ind w:left="71"/>
              <w:rPr>
                <w:sz w:val="14"/>
              </w:rPr>
            </w:pPr>
            <w:r>
              <w:rPr>
                <w:sz w:val="14"/>
              </w:rPr>
              <w:t>5-Methoxy-3,4-</w:t>
            </w:r>
            <w:r>
              <w:rPr>
                <w:spacing w:val="-2"/>
                <w:sz w:val="14"/>
              </w:rPr>
              <w:t>methylenedioxyamphetamine</w:t>
            </w:r>
          </w:p>
        </w:tc>
        <w:tc>
          <w:tcPr>
            <w:tcW w:w="1609" w:type="dxa"/>
            <w:tcBorders>
              <w:top w:val="nil"/>
              <w:left w:val="nil"/>
            </w:tcBorders>
            <w:shd w:val="clear" w:color="auto" w:fill="EDF7F8"/>
          </w:tcPr>
          <w:p w14:paraId="0155FB47" w14:textId="77777777" w:rsidR="00B07341" w:rsidRDefault="00895636">
            <w:pPr>
              <w:pStyle w:val="TableParagraph"/>
              <w:spacing w:before="51"/>
              <w:ind w:left="72"/>
              <w:rPr>
                <w:sz w:val="14"/>
              </w:rPr>
            </w:pPr>
            <w:r>
              <w:rPr>
                <w:spacing w:val="-4"/>
                <w:w w:val="105"/>
                <w:sz w:val="14"/>
              </w:rPr>
              <w:t>7401</w:t>
            </w:r>
          </w:p>
        </w:tc>
        <w:tc>
          <w:tcPr>
            <w:tcW w:w="1632" w:type="dxa"/>
            <w:tcBorders>
              <w:top w:val="nil"/>
            </w:tcBorders>
            <w:shd w:val="clear" w:color="auto" w:fill="EDF7F8"/>
          </w:tcPr>
          <w:p w14:paraId="5A957C74"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33D447AF" w14:textId="77777777" w:rsidR="00B07341" w:rsidRDefault="00895636">
            <w:pPr>
              <w:pStyle w:val="TableParagraph"/>
              <w:spacing w:before="51"/>
              <w:ind w:left="74"/>
              <w:rPr>
                <w:sz w:val="14"/>
              </w:rPr>
            </w:pPr>
            <w:r>
              <w:rPr>
                <w:spacing w:val="-4"/>
                <w:w w:val="105"/>
                <w:sz w:val="14"/>
              </w:rPr>
              <w:t>MMDA</w:t>
            </w:r>
          </w:p>
        </w:tc>
      </w:tr>
      <w:tr w:rsidR="00B07341" w14:paraId="7ED49C3A" w14:textId="77777777">
        <w:trPr>
          <w:trHeight w:val="405"/>
          <w:tblCellSpacing w:w="9" w:type="dxa"/>
        </w:trPr>
        <w:tc>
          <w:tcPr>
            <w:tcW w:w="3403" w:type="dxa"/>
            <w:tcBorders>
              <w:left w:val="nil"/>
              <w:bottom w:val="nil"/>
              <w:right w:val="nil"/>
            </w:tcBorders>
            <w:shd w:val="clear" w:color="auto" w:fill="EDF7F8"/>
          </w:tcPr>
          <w:p w14:paraId="2488849A" w14:textId="77777777" w:rsidR="00B07341" w:rsidRDefault="00895636">
            <w:pPr>
              <w:pStyle w:val="TableParagraph"/>
              <w:spacing w:before="127"/>
              <w:ind w:left="71"/>
              <w:rPr>
                <w:sz w:val="14"/>
              </w:rPr>
            </w:pPr>
            <w:r>
              <w:rPr>
                <w:sz w:val="14"/>
              </w:rPr>
              <w:t>5-Methoxy-</w:t>
            </w:r>
            <w:proofErr w:type="gramStart"/>
            <w:r>
              <w:rPr>
                <w:sz w:val="14"/>
              </w:rPr>
              <w:t>N,N</w:t>
            </w:r>
            <w:proofErr w:type="gramEnd"/>
            <w:r>
              <w:rPr>
                <w:sz w:val="14"/>
              </w:rPr>
              <w:t>-</w:t>
            </w:r>
            <w:r>
              <w:rPr>
                <w:spacing w:val="-2"/>
                <w:sz w:val="14"/>
              </w:rPr>
              <w:t>diisopropyltryptamine</w:t>
            </w:r>
          </w:p>
        </w:tc>
        <w:tc>
          <w:tcPr>
            <w:tcW w:w="1609" w:type="dxa"/>
            <w:tcBorders>
              <w:left w:val="nil"/>
              <w:bottom w:val="nil"/>
            </w:tcBorders>
            <w:shd w:val="clear" w:color="auto" w:fill="EDF7F8"/>
          </w:tcPr>
          <w:p w14:paraId="2453C41D" w14:textId="77777777" w:rsidR="00B07341" w:rsidRDefault="00895636">
            <w:pPr>
              <w:pStyle w:val="TableParagraph"/>
              <w:spacing w:before="127"/>
              <w:ind w:left="72"/>
              <w:rPr>
                <w:sz w:val="14"/>
              </w:rPr>
            </w:pPr>
            <w:r>
              <w:rPr>
                <w:spacing w:val="-4"/>
                <w:w w:val="105"/>
                <w:sz w:val="14"/>
              </w:rPr>
              <w:t>7439</w:t>
            </w:r>
          </w:p>
        </w:tc>
        <w:tc>
          <w:tcPr>
            <w:tcW w:w="1632" w:type="dxa"/>
            <w:tcBorders>
              <w:bottom w:val="nil"/>
            </w:tcBorders>
            <w:shd w:val="clear" w:color="auto" w:fill="EDF7F8"/>
          </w:tcPr>
          <w:p w14:paraId="3C9760E8" w14:textId="77777777" w:rsidR="00B07341" w:rsidRDefault="00895636">
            <w:pPr>
              <w:pStyle w:val="TableParagraph"/>
              <w:spacing w:before="127"/>
              <w:ind w:left="76"/>
              <w:rPr>
                <w:sz w:val="14"/>
              </w:rPr>
            </w:pPr>
            <w:r>
              <w:rPr>
                <w:w w:val="103"/>
                <w:sz w:val="14"/>
              </w:rPr>
              <w:t>N</w:t>
            </w:r>
          </w:p>
        </w:tc>
        <w:tc>
          <w:tcPr>
            <w:tcW w:w="3427" w:type="dxa"/>
            <w:tcBorders>
              <w:bottom w:val="nil"/>
              <w:right w:val="nil"/>
            </w:tcBorders>
            <w:shd w:val="clear" w:color="auto" w:fill="EDF7F8"/>
          </w:tcPr>
          <w:p w14:paraId="166D6BFE" w14:textId="77777777" w:rsidR="00B07341" w:rsidRDefault="00895636">
            <w:pPr>
              <w:pStyle w:val="TableParagraph"/>
              <w:spacing w:before="41" w:line="256" w:lineRule="auto"/>
              <w:ind w:left="74" w:right="447"/>
              <w:rPr>
                <w:sz w:val="14"/>
              </w:rPr>
            </w:pPr>
            <w:r>
              <w:rPr>
                <w:w w:val="105"/>
                <w:sz w:val="14"/>
              </w:rPr>
              <w:t>5-MeO-DIPT (Positional Isomer: 5-Me- thoxy-</w:t>
            </w:r>
            <w:proofErr w:type="gramStart"/>
            <w:r>
              <w:rPr>
                <w:w w:val="105"/>
                <w:sz w:val="14"/>
              </w:rPr>
              <w:t>N,N</w:t>
            </w:r>
            <w:proofErr w:type="gramEnd"/>
            <w:r>
              <w:rPr>
                <w:w w:val="105"/>
                <w:sz w:val="14"/>
              </w:rPr>
              <w:t>-dipropyltryptamine</w:t>
            </w:r>
            <w:r>
              <w:rPr>
                <w:spacing w:val="-11"/>
                <w:w w:val="105"/>
                <w:sz w:val="14"/>
              </w:rPr>
              <w:t xml:space="preserve"> </w:t>
            </w:r>
            <w:r>
              <w:rPr>
                <w:w w:val="105"/>
                <w:sz w:val="14"/>
              </w:rPr>
              <w:t>(5-MeO-DPT))</w:t>
            </w:r>
          </w:p>
        </w:tc>
      </w:tr>
      <w:tr w:rsidR="00B07341" w14:paraId="132956CD" w14:textId="77777777">
        <w:trPr>
          <w:trHeight w:val="405"/>
          <w:tblCellSpacing w:w="9" w:type="dxa"/>
        </w:trPr>
        <w:tc>
          <w:tcPr>
            <w:tcW w:w="3403" w:type="dxa"/>
            <w:tcBorders>
              <w:top w:val="nil"/>
              <w:left w:val="nil"/>
              <w:right w:val="nil"/>
            </w:tcBorders>
            <w:shd w:val="clear" w:color="auto" w:fill="EDF7F8"/>
          </w:tcPr>
          <w:p w14:paraId="3D7A5CAC" w14:textId="77777777" w:rsidR="00B07341" w:rsidRDefault="00895636">
            <w:pPr>
              <w:pStyle w:val="TableParagraph"/>
              <w:spacing w:before="123"/>
              <w:ind w:left="71"/>
              <w:rPr>
                <w:sz w:val="14"/>
              </w:rPr>
            </w:pPr>
            <w:r>
              <w:rPr>
                <w:sz w:val="14"/>
              </w:rPr>
              <w:t>5-Methoxy-N-N-</w:t>
            </w:r>
            <w:r>
              <w:rPr>
                <w:spacing w:val="-2"/>
                <w:sz w:val="14"/>
              </w:rPr>
              <w:t>dimethyltryptamine</w:t>
            </w:r>
          </w:p>
        </w:tc>
        <w:tc>
          <w:tcPr>
            <w:tcW w:w="1609" w:type="dxa"/>
            <w:tcBorders>
              <w:top w:val="nil"/>
              <w:left w:val="nil"/>
            </w:tcBorders>
            <w:shd w:val="clear" w:color="auto" w:fill="EDF7F8"/>
          </w:tcPr>
          <w:p w14:paraId="1A421937" w14:textId="77777777" w:rsidR="00B07341" w:rsidRDefault="00895636">
            <w:pPr>
              <w:pStyle w:val="TableParagraph"/>
              <w:spacing w:before="123"/>
              <w:ind w:left="72"/>
              <w:rPr>
                <w:sz w:val="14"/>
              </w:rPr>
            </w:pPr>
            <w:r>
              <w:rPr>
                <w:spacing w:val="-4"/>
                <w:w w:val="105"/>
                <w:sz w:val="14"/>
              </w:rPr>
              <w:t>7431</w:t>
            </w:r>
          </w:p>
        </w:tc>
        <w:tc>
          <w:tcPr>
            <w:tcW w:w="1632" w:type="dxa"/>
            <w:tcBorders>
              <w:top w:val="nil"/>
            </w:tcBorders>
            <w:shd w:val="clear" w:color="auto" w:fill="EDF7F8"/>
          </w:tcPr>
          <w:p w14:paraId="74CE0794" w14:textId="77777777" w:rsidR="00B07341" w:rsidRDefault="00895636">
            <w:pPr>
              <w:pStyle w:val="TableParagraph"/>
              <w:spacing w:before="123"/>
              <w:ind w:left="76"/>
              <w:rPr>
                <w:sz w:val="14"/>
              </w:rPr>
            </w:pPr>
            <w:r>
              <w:rPr>
                <w:w w:val="103"/>
                <w:sz w:val="14"/>
              </w:rPr>
              <w:t>N</w:t>
            </w:r>
          </w:p>
        </w:tc>
        <w:tc>
          <w:tcPr>
            <w:tcW w:w="3427" w:type="dxa"/>
            <w:tcBorders>
              <w:top w:val="nil"/>
              <w:right w:val="nil"/>
            </w:tcBorders>
            <w:shd w:val="clear" w:color="auto" w:fill="EDF7F8"/>
          </w:tcPr>
          <w:p w14:paraId="1F05A63D" w14:textId="77777777" w:rsidR="00B07341" w:rsidRDefault="00895636">
            <w:pPr>
              <w:pStyle w:val="TableParagraph"/>
              <w:spacing w:before="35"/>
              <w:ind w:left="74"/>
              <w:rPr>
                <w:sz w:val="14"/>
              </w:rPr>
            </w:pPr>
            <w:r>
              <w:rPr>
                <w:sz w:val="14"/>
              </w:rPr>
              <w:t>5-MeO-DMT</w:t>
            </w:r>
            <w:r>
              <w:rPr>
                <w:spacing w:val="30"/>
                <w:sz w:val="14"/>
              </w:rPr>
              <w:t xml:space="preserve"> </w:t>
            </w:r>
            <w:r>
              <w:rPr>
                <w:sz w:val="14"/>
              </w:rPr>
              <w:t>(Positional</w:t>
            </w:r>
            <w:r>
              <w:rPr>
                <w:spacing w:val="29"/>
                <w:sz w:val="14"/>
              </w:rPr>
              <w:t xml:space="preserve"> </w:t>
            </w:r>
            <w:r>
              <w:rPr>
                <w:sz w:val="14"/>
              </w:rPr>
              <w:t>Isomer:</w:t>
            </w:r>
            <w:r>
              <w:rPr>
                <w:spacing w:val="30"/>
                <w:sz w:val="14"/>
              </w:rPr>
              <w:t xml:space="preserve"> </w:t>
            </w:r>
            <w:r>
              <w:rPr>
                <w:sz w:val="14"/>
              </w:rPr>
              <w:t>4-</w:t>
            </w:r>
            <w:r>
              <w:rPr>
                <w:spacing w:val="-5"/>
                <w:sz w:val="14"/>
              </w:rPr>
              <w:t>Me-</w:t>
            </w:r>
          </w:p>
          <w:p w14:paraId="36C7342C" w14:textId="77777777" w:rsidR="00B07341" w:rsidRDefault="00895636">
            <w:pPr>
              <w:pStyle w:val="TableParagraph"/>
              <w:spacing w:before="11"/>
              <w:ind w:left="74"/>
              <w:rPr>
                <w:sz w:val="14"/>
              </w:rPr>
            </w:pPr>
            <w:r>
              <w:rPr>
                <w:sz w:val="14"/>
              </w:rPr>
              <w:t>thoxy-</w:t>
            </w:r>
            <w:proofErr w:type="gramStart"/>
            <w:r>
              <w:rPr>
                <w:sz w:val="14"/>
              </w:rPr>
              <w:t>N,N</w:t>
            </w:r>
            <w:proofErr w:type="gramEnd"/>
            <w:r>
              <w:rPr>
                <w:sz w:val="14"/>
              </w:rPr>
              <w:t>-dimethyltryptamine</w:t>
            </w:r>
            <w:r>
              <w:rPr>
                <w:spacing w:val="72"/>
                <w:w w:val="150"/>
                <w:sz w:val="14"/>
              </w:rPr>
              <w:t xml:space="preserve"> </w:t>
            </w:r>
            <w:r>
              <w:rPr>
                <w:sz w:val="14"/>
              </w:rPr>
              <w:t>(4-MeO-</w:t>
            </w:r>
            <w:r>
              <w:rPr>
                <w:spacing w:val="-4"/>
                <w:sz w:val="14"/>
              </w:rPr>
              <w:t>DMT))</w:t>
            </w:r>
          </w:p>
        </w:tc>
      </w:tr>
      <w:tr w:rsidR="00B07341" w14:paraId="6FBCE6E2" w14:textId="77777777">
        <w:trPr>
          <w:trHeight w:val="729"/>
          <w:tblCellSpacing w:w="9" w:type="dxa"/>
        </w:trPr>
        <w:tc>
          <w:tcPr>
            <w:tcW w:w="3403" w:type="dxa"/>
            <w:tcBorders>
              <w:left w:val="nil"/>
              <w:right w:val="nil"/>
            </w:tcBorders>
            <w:shd w:val="clear" w:color="auto" w:fill="EDF7F8"/>
          </w:tcPr>
          <w:p w14:paraId="33F3AFA5" w14:textId="77777777" w:rsidR="00B07341" w:rsidRDefault="00895636">
            <w:pPr>
              <w:pStyle w:val="TableParagraph"/>
              <w:spacing w:before="113" w:line="261" w:lineRule="auto"/>
              <w:ind w:left="71" w:right="656"/>
              <w:rPr>
                <w:sz w:val="14"/>
              </w:rPr>
            </w:pPr>
            <w:r>
              <w:rPr>
                <w:w w:val="105"/>
                <w:sz w:val="14"/>
              </w:rPr>
              <w:t>AB-CHMINACA</w:t>
            </w:r>
            <w:r>
              <w:rPr>
                <w:spacing w:val="-11"/>
                <w:w w:val="105"/>
                <w:sz w:val="14"/>
              </w:rPr>
              <w:t xml:space="preserve"> </w:t>
            </w:r>
            <w:r>
              <w:rPr>
                <w:w w:val="105"/>
                <w:sz w:val="14"/>
              </w:rPr>
              <w:t xml:space="preserve">(N-(1-amino-3-methyl-1- </w:t>
            </w:r>
            <w:r>
              <w:rPr>
                <w:spacing w:val="-2"/>
                <w:w w:val="105"/>
                <w:sz w:val="14"/>
              </w:rPr>
              <w:t>oxobutan-2-yl)-1-(cyclohexylmethyl)-</w:t>
            </w:r>
          </w:p>
          <w:p w14:paraId="26A6171F" w14:textId="77777777" w:rsidR="00B07341" w:rsidRDefault="00895636">
            <w:pPr>
              <w:pStyle w:val="TableParagraph"/>
              <w:spacing w:line="153" w:lineRule="exact"/>
              <w:ind w:left="71"/>
              <w:rPr>
                <w:sz w:val="14"/>
              </w:rPr>
            </w:pPr>
            <w:r>
              <w:rPr>
                <w:sz w:val="14"/>
              </w:rPr>
              <w:t>1H-indazole-3-</w:t>
            </w:r>
            <w:r>
              <w:rPr>
                <w:spacing w:val="-2"/>
                <w:sz w:val="14"/>
              </w:rPr>
              <w:t>carboxamide</w:t>
            </w:r>
          </w:p>
        </w:tc>
        <w:tc>
          <w:tcPr>
            <w:tcW w:w="1609" w:type="dxa"/>
            <w:tcBorders>
              <w:left w:val="nil"/>
            </w:tcBorders>
            <w:shd w:val="clear" w:color="auto" w:fill="EDF7F8"/>
          </w:tcPr>
          <w:p w14:paraId="4CD1D35B" w14:textId="77777777" w:rsidR="00B07341" w:rsidRDefault="00B07341">
            <w:pPr>
              <w:pStyle w:val="TableParagraph"/>
              <w:rPr>
                <w:rFonts w:ascii="Book Antiqua"/>
                <w:sz w:val="23"/>
              </w:rPr>
            </w:pPr>
          </w:p>
          <w:p w14:paraId="28A634C2" w14:textId="77777777" w:rsidR="00B07341" w:rsidRDefault="00895636">
            <w:pPr>
              <w:pStyle w:val="TableParagraph"/>
              <w:ind w:left="72"/>
              <w:rPr>
                <w:sz w:val="14"/>
              </w:rPr>
            </w:pPr>
            <w:r>
              <w:rPr>
                <w:spacing w:val="-4"/>
                <w:w w:val="105"/>
                <w:sz w:val="14"/>
              </w:rPr>
              <w:t>7031</w:t>
            </w:r>
          </w:p>
        </w:tc>
        <w:tc>
          <w:tcPr>
            <w:tcW w:w="1632" w:type="dxa"/>
            <w:shd w:val="clear" w:color="auto" w:fill="EDF7F8"/>
          </w:tcPr>
          <w:p w14:paraId="0B42C322" w14:textId="77777777" w:rsidR="00B07341" w:rsidRDefault="00B07341">
            <w:pPr>
              <w:pStyle w:val="TableParagraph"/>
              <w:rPr>
                <w:rFonts w:ascii="Book Antiqua"/>
                <w:sz w:val="23"/>
              </w:rPr>
            </w:pPr>
          </w:p>
          <w:p w14:paraId="1B449BDD"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321C1CB7" w14:textId="77777777" w:rsidR="00B07341" w:rsidRDefault="00B07341">
            <w:pPr>
              <w:pStyle w:val="TableParagraph"/>
              <w:rPr>
                <w:rFonts w:ascii="Book Antiqua"/>
                <w:sz w:val="23"/>
              </w:rPr>
            </w:pPr>
          </w:p>
          <w:p w14:paraId="7B86717E" w14:textId="77777777" w:rsidR="00B07341" w:rsidRDefault="00895636">
            <w:pPr>
              <w:pStyle w:val="TableParagraph"/>
              <w:ind w:left="74"/>
              <w:rPr>
                <w:sz w:val="14"/>
              </w:rPr>
            </w:pPr>
            <w:r>
              <w:rPr>
                <w:sz w:val="14"/>
              </w:rPr>
              <w:t>AB-</w:t>
            </w:r>
            <w:r>
              <w:rPr>
                <w:spacing w:val="-2"/>
                <w:w w:val="105"/>
                <w:sz w:val="14"/>
              </w:rPr>
              <w:t>CHMINACA</w:t>
            </w:r>
          </w:p>
        </w:tc>
      </w:tr>
      <w:tr w:rsidR="00B07341" w14:paraId="77605A6E" w14:textId="77777777">
        <w:trPr>
          <w:trHeight w:val="582"/>
          <w:tblCellSpacing w:w="9" w:type="dxa"/>
        </w:trPr>
        <w:tc>
          <w:tcPr>
            <w:tcW w:w="3403" w:type="dxa"/>
            <w:tcBorders>
              <w:left w:val="nil"/>
              <w:right w:val="nil"/>
            </w:tcBorders>
            <w:shd w:val="clear" w:color="auto" w:fill="EDF7F8"/>
          </w:tcPr>
          <w:p w14:paraId="3CF24C89" w14:textId="77777777" w:rsidR="00B07341" w:rsidRDefault="00895636">
            <w:pPr>
              <w:pStyle w:val="TableParagraph"/>
              <w:spacing w:before="41" w:line="256" w:lineRule="auto"/>
              <w:ind w:left="71" w:right="245"/>
              <w:rPr>
                <w:sz w:val="14"/>
              </w:rPr>
            </w:pPr>
            <w:r>
              <w:rPr>
                <w:w w:val="105"/>
                <w:sz w:val="14"/>
              </w:rPr>
              <w:t>AB-FUBINACA</w:t>
            </w:r>
            <w:r>
              <w:rPr>
                <w:spacing w:val="-9"/>
                <w:w w:val="105"/>
                <w:sz w:val="14"/>
              </w:rPr>
              <w:t xml:space="preserve"> </w:t>
            </w:r>
            <w:r>
              <w:rPr>
                <w:w w:val="105"/>
                <w:sz w:val="14"/>
              </w:rPr>
              <w:t xml:space="preserve">(N-(1-amino-3-methyl-1-oxobu- </w:t>
            </w:r>
            <w:r>
              <w:rPr>
                <w:spacing w:val="-2"/>
                <w:w w:val="105"/>
                <w:sz w:val="14"/>
              </w:rPr>
              <w:t>tan-2-yl)-1-(4-fluorobenzyl)-1H-indazole-3-car-</w:t>
            </w:r>
            <w:r>
              <w:rPr>
                <w:spacing w:val="40"/>
                <w:w w:val="105"/>
                <w:sz w:val="14"/>
              </w:rPr>
              <w:t xml:space="preserve"> </w:t>
            </w:r>
            <w:r>
              <w:rPr>
                <w:spacing w:val="-2"/>
                <w:w w:val="105"/>
                <w:sz w:val="14"/>
              </w:rPr>
              <w:t>boxamide)</w:t>
            </w:r>
          </w:p>
        </w:tc>
        <w:tc>
          <w:tcPr>
            <w:tcW w:w="1609" w:type="dxa"/>
            <w:tcBorders>
              <w:left w:val="nil"/>
            </w:tcBorders>
            <w:shd w:val="clear" w:color="auto" w:fill="EDF7F8"/>
          </w:tcPr>
          <w:p w14:paraId="366EF4EB" w14:textId="77777777" w:rsidR="00B07341" w:rsidRDefault="00B07341">
            <w:pPr>
              <w:pStyle w:val="TableParagraph"/>
              <w:rPr>
                <w:rFonts w:ascii="Book Antiqua"/>
                <w:sz w:val="17"/>
              </w:rPr>
            </w:pPr>
          </w:p>
          <w:p w14:paraId="59B6AA58" w14:textId="77777777" w:rsidR="00B07341" w:rsidRDefault="00895636">
            <w:pPr>
              <w:pStyle w:val="TableParagraph"/>
              <w:ind w:left="72"/>
              <w:rPr>
                <w:sz w:val="14"/>
              </w:rPr>
            </w:pPr>
            <w:r>
              <w:rPr>
                <w:spacing w:val="-4"/>
                <w:w w:val="105"/>
                <w:sz w:val="14"/>
              </w:rPr>
              <w:t>7012</w:t>
            </w:r>
          </w:p>
        </w:tc>
        <w:tc>
          <w:tcPr>
            <w:tcW w:w="1632" w:type="dxa"/>
            <w:shd w:val="clear" w:color="auto" w:fill="EDF7F8"/>
          </w:tcPr>
          <w:p w14:paraId="4FB1DD0A" w14:textId="77777777" w:rsidR="00B07341" w:rsidRDefault="00B07341">
            <w:pPr>
              <w:pStyle w:val="TableParagraph"/>
              <w:rPr>
                <w:rFonts w:ascii="Book Antiqua"/>
                <w:sz w:val="17"/>
              </w:rPr>
            </w:pPr>
          </w:p>
          <w:p w14:paraId="7579B820"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59998841" w14:textId="77777777" w:rsidR="00B07341" w:rsidRDefault="00B07341">
            <w:pPr>
              <w:pStyle w:val="TableParagraph"/>
              <w:rPr>
                <w:rFonts w:ascii="Book Antiqua"/>
                <w:sz w:val="17"/>
              </w:rPr>
            </w:pPr>
          </w:p>
          <w:p w14:paraId="720CFD5A" w14:textId="77777777" w:rsidR="00B07341" w:rsidRDefault="00895636">
            <w:pPr>
              <w:pStyle w:val="TableParagraph"/>
              <w:ind w:left="74"/>
              <w:rPr>
                <w:sz w:val="14"/>
              </w:rPr>
            </w:pPr>
            <w:r>
              <w:rPr>
                <w:sz w:val="14"/>
              </w:rPr>
              <w:t>AB-</w:t>
            </w:r>
            <w:r>
              <w:rPr>
                <w:spacing w:val="-2"/>
                <w:sz w:val="14"/>
              </w:rPr>
              <w:t>FUBINACA</w:t>
            </w:r>
          </w:p>
        </w:tc>
      </w:tr>
      <w:tr w:rsidR="00B07341" w14:paraId="457EE9C3" w14:textId="77777777">
        <w:trPr>
          <w:trHeight w:val="728"/>
          <w:tblCellSpacing w:w="9" w:type="dxa"/>
        </w:trPr>
        <w:tc>
          <w:tcPr>
            <w:tcW w:w="3403" w:type="dxa"/>
            <w:tcBorders>
              <w:left w:val="nil"/>
              <w:right w:val="nil"/>
            </w:tcBorders>
            <w:shd w:val="clear" w:color="auto" w:fill="EDF7F8"/>
          </w:tcPr>
          <w:p w14:paraId="467A2E2A" w14:textId="77777777" w:rsidR="00B07341" w:rsidRDefault="00895636">
            <w:pPr>
              <w:pStyle w:val="TableParagraph"/>
              <w:spacing w:before="113"/>
              <w:ind w:left="71"/>
              <w:rPr>
                <w:sz w:val="14"/>
              </w:rPr>
            </w:pPr>
            <w:r>
              <w:rPr>
                <w:sz w:val="14"/>
              </w:rPr>
              <w:t>AB-PINACA</w:t>
            </w:r>
            <w:r>
              <w:rPr>
                <w:spacing w:val="67"/>
                <w:sz w:val="14"/>
              </w:rPr>
              <w:t xml:space="preserve"> </w:t>
            </w:r>
            <w:r>
              <w:rPr>
                <w:sz w:val="14"/>
              </w:rPr>
              <w:t>(N-(1-amino-3-</w:t>
            </w:r>
            <w:r>
              <w:rPr>
                <w:spacing w:val="-2"/>
                <w:sz w:val="14"/>
              </w:rPr>
              <w:t>methyl-</w:t>
            </w:r>
          </w:p>
          <w:p w14:paraId="5849D301" w14:textId="77777777" w:rsidR="00B07341" w:rsidRDefault="00895636">
            <w:pPr>
              <w:pStyle w:val="TableParagraph"/>
              <w:spacing w:before="14" w:line="256" w:lineRule="auto"/>
              <w:ind w:left="71" w:right="776"/>
              <w:rPr>
                <w:sz w:val="14"/>
              </w:rPr>
            </w:pPr>
            <w:r>
              <w:rPr>
                <w:spacing w:val="-2"/>
                <w:w w:val="105"/>
                <w:sz w:val="14"/>
              </w:rPr>
              <w:t>1-oxobutan-2-yl)-1-pentyl-1H-indazole-</w:t>
            </w:r>
            <w:r>
              <w:rPr>
                <w:spacing w:val="40"/>
                <w:w w:val="105"/>
                <w:sz w:val="14"/>
              </w:rPr>
              <w:t xml:space="preserve"> </w:t>
            </w:r>
            <w:r>
              <w:rPr>
                <w:spacing w:val="-2"/>
                <w:w w:val="105"/>
                <w:sz w:val="14"/>
              </w:rPr>
              <w:t>3-carboxamide)</w:t>
            </w:r>
          </w:p>
        </w:tc>
        <w:tc>
          <w:tcPr>
            <w:tcW w:w="1609" w:type="dxa"/>
            <w:tcBorders>
              <w:left w:val="nil"/>
            </w:tcBorders>
            <w:shd w:val="clear" w:color="auto" w:fill="EDF7F8"/>
          </w:tcPr>
          <w:p w14:paraId="2330ADB9" w14:textId="77777777" w:rsidR="00B07341" w:rsidRDefault="00B07341">
            <w:pPr>
              <w:pStyle w:val="TableParagraph"/>
              <w:rPr>
                <w:rFonts w:ascii="Book Antiqua"/>
                <w:sz w:val="23"/>
              </w:rPr>
            </w:pPr>
          </w:p>
          <w:p w14:paraId="1D855C50" w14:textId="77777777" w:rsidR="00B07341" w:rsidRDefault="00895636">
            <w:pPr>
              <w:pStyle w:val="TableParagraph"/>
              <w:ind w:left="72"/>
              <w:rPr>
                <w:sz w:val="14"/>
              </w:rPr>
            </w:pPr>
            <w:r>
              <w:rPr>
                <w:spacing w:val="-4"/>
                <w:w w:val="105"/>
                <w:sz w:val="14"/>
              </w:rPr>
              <w:t>7023</w:t>
            </w:r>
          </w:p>
        </w:tc>
        <w:tc>
          <w:tcPr>
            <w:tcW w:w="1632" w:type="dxa"/>
            <w:shd w:val="clear" w:color="auto" w:fill="EDF7F8"/>
          </w:tcPr>
          <w:p w14:paraId="20333531" w14:textId="77777777" w:rsidR="00B07341" w:rsidRDefault="00B07341">
            <w:pPr>
              <w:pStyle w:val="TableParagraph"/>
              <w:rPr>
                <w:rFonts w:ascii="Book Antiqua"/>
                <w:sz w:val="23"/>
              </w:rPr>
            </w:pPr>
          </w:p>
          <w:p w14:paraId="678C6141"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0F7BED42" w14:textId="77777777" w:rsidR="00B07341" w:rsidRDefault="00B07341">
            <w:pPr>
              <w:pStyle w:val="TableParagraph"/>
              <w:rPr>
                <w:rFonts w:ascii="Book Antiqua"/>
                <w:sz w:val="23"/>
              </w:rPr>
            </w:pPr>
          </w:p>
          <w:p w14:paraId="2049AD02" w14:textId="77777777" w:rsidR="00B07341" w:rsidRDefault="00895636">
            <w:pPr>
              <w:pStyle w:val="TableParagraph"/>
              <w:ind w:left="74"/>
              <w:rPr>
                <w:sz w:val="14"/>
              </w:rPr>
            </w:pPr>
            <w:r>
              <w:rPr>
                <w:sz w:val="14"/>
              </w:rPr>
              <w:t>AB-</w:t>
            </w:r>
            <w:r>
              <w:rPr>
                <w:spacing w:val="-2"/>
                <w:sz w:val="14"/>
              </w:rPr>
              <w:t>PINACA</w:t>
            </w:r>
          </w:p>
        </w:tc>
      </w:tr>
      <w:tr w:rsidR="00B07341" w14:paraId="30ECFC78" w14:textId="77777777">
        <w:trPr>
          <w:trHeight w:val="265"/>
          <w:tblCellSpacing w:w="9" w:type="dxa"/>
        </w:trPr>
        <w:tc>
          <w:tcPr>
            <w:tcW w:w="3403" w:type="dxa"/>
            <w:tcBorders>
              <w:left w:val="nil"/>
              <w:right w:val="nil"/>
            </w:tcBorders>
            <w:shd w:val="clear" w:color="auto" w:fill="EDF7F8"/>
          </w:tcPr>
          <w:p w14:paraId="30DAB4FC" w14:textId="77777777" w:rsidR="00B07341" w:rsidRDefault="00895636">
            <w:pPr>
              <w:pStyle w:val="TableParagraph"/>
              <w:spacing w:before="55"/>
              <w:ind w:left="71"/>
              <w:rPr>
                <w:sz w:val="14"/>
              </w:rPr>
            </w:pPr>
            <w:r>
              <w:rPr>
                <w:spacing w:val="-2"/>
                <w:w w:val="105"/>
                <w:sz w:val="14"/>
              </w:rPr>
              <w:t>Acetorphine</w:t>
            </w:r>
          </w:p>
        </w:tc>
        <w:tc>
          <w:tcPr>
            <w:tcW w:w="1609" w:type="dxa"/>
            <w:tcBorders>
              <w:left w:val="nil"/>
            </w:tcBorders>
            <w:shd w:val="clear" w:color="auto" w:fill="EDF7F8"/>
          </w:tcPr>
          <w:p w14:paraId="515DE48A" w14:textId="77777777" w:rsidR="00B07341" w:rsidRDefault="00895636">
            <w:pPr>
              <w:pStyle w:val="TableParagraph"/>
              <w:spacing w:before="55"/>
              <w:ind w:left="72"/>
              <w:rPr>
                <w:sz w:val="14"/>
              </w:rPr>
            </w:pPr>
            <w:r>
              <w:rPr>
                <w:spacing w:val="-4"/>
                <w:w w:val="105"/>
                <w:sz w:val="14"/>
              </w:rPr>
              <w:t>9319</w:t>
            </w:r>
          </w:p>
        </w:tc>
        <w:tc>
          <w:tcPr>
            <w:tcW w:w="1632" w:type="dxa"/>
            <w:shd w:val="clear" w:color="auto" w:fill="EDF7F8"/>
          </w:tcPr>
          <w:p w14:paraId="1A15566E" w14:textId="77777777" w:rsidR="00B07341" w:rsidRDefault="00895636">
            <w:pPr>
              <w:pStyle w:val="TableParagraph"/>
              <w:spacing w:before="55"/>
              <w:ind w:left="76"/>
              <w:rPr>
                <w:sz w:val="14"/>
              </w:rPr>
            </w:pPr>
            <w:r>
              <w:rPr>
                <w:w w:val="103"/>
                <w:sz w:val="14"/>
              </w:rPr>
              <w:t>Y</w:t>
            </w:r>
          </w:p>
        </w:tc>
        <w:tc>
          <w:tcPr>
            <w:tcW w:w="3427" w:type="dxa"/>
            <w:tcBorders>
              <w:right w:val="nil"/>
            </w:tcBorders>
            <w:shd w:val="clear" w:color="auto" w:fill="EDF7F8"/>
          </w:tcPr>
          <w:p w14:paraId="3FA17AB3" w14:textId="77777777" w:rsidR="00B07341" w:rsidRDefault="00B07341">
            <w:pPr>
              <w:pStyle w:val="TableParagraph"/>
              <w:rPr>
                <w:rFonts w:ascii="Times New Roman"/>
                <w:sz w:val="14"/>
              </w:rPr>
            </w:pPr>
          </w:p>
        </w:tc>
      </w:tr>
      <w:tr w:rsidR="00B07341" w14:paraId="400A9386" w14:textId="77777777">
        <w:trPr>
          <w:trHeight w:val="412"/>
          <w:tblCellSpacing w:w="9" w:type="dxa"/>
        </w:trPr>
        <w:tc>
          <w:tcPr>
            <w:tcW w:w="3403" w:type="dxa"/>
            <w:tcBorders>
              <w:left w:val="nil"/>
              <w:right w:val="nil"/>
            </w:tcBorders>
            <w:shd w:val="clear" w:color="auto" w:fill="EDF7F8"/>
          </w:tcPr>
          <w:p w14:paraId="0E9E6076" w14:textId="77777777" w:rsidR="00B07341" w:rsidRDefault="00895636">
            <w:pPr>
              <w:pStyle w:val="TableParagraph"/>
              <w:spacing w:before="32" w:line="170" w:lineRule="atLeast"/>
              <w:ind w:left="71" w:right="824"/>
              <w:rPr>
                <w:sz w:val="14"/>
              </w:rPr>
            </w:pPr>
            <w:r>
              <w:rPr>
                <w:w w:val="105"/>
                <w:sz w:val="14"/>
              </w:rPr>
              <w:t>Acetyl</w:t>
            </w:r>
            <w:r>
              <w:rPr>
                <w:spacing w:val="-3"/>
                <w:w w:val="105"/>
                <w:sz w:val="14"/>
              </w:rPr>
              <w:t xml:space="preserve"> </w:t>
            </w:r>
            <w:r>
              <w:rPr>
                <w:w w:val="105"/>
                <w:sz w:val="14"/>
              </w:rPr>
              <w:t>Fentanyl</w:t>
            </w:r>
            <w:r>
              <w:rPr>
                <w:spacing w:val="-6"/>
                <w:w w:val="105"/>
                <w:sz w:val="14"/>
              </w:rPr>
              <w:t xml:space="preserve"> </w:t>
            </w:r>
            <w:r>
              <w:rPr>
                <w:w w:val="105"/>
                <w:sz w:val="14"/>
              </w:rPr>
              <w:t xml:space="preserve">(N-(1-phenethylpiperi- </w:t>
            </w:r>
            <w:r>
              <w:rPr>
                <w:spacing w:val="-2"/>
                <w:w w:val="105"/>
                <w:sz w:val="14"/>
              </w:rPr>
              <w:t>din-4-yl)-N-phenylacetamide)</w:t>
            </w:r>
          </w:p>
        </w:tc>
        <w:tc>
          <w:tcPr>
            <w:tcW w:w="1609" w:type="dxa"/>
            <w:tcBorders>
              <w:left w:val="nil"/>
            </w:tcBorders>
            <w:shd w:val="clear" w:color="auto" w:fill="EDF7F8"/>
          </w:tcPr>
          <w:p w14:paraId="6CE752AD" w14:textId="77777777" w:rsidR="00B07341" w:rsidRDefault="00895636">
            <w:pPr>
              <w:pStyle w:val="TableParagraph"/>
              <w:spacing w:before="127"/>
              <w:ind w:left="72"/>
              <w:rPr>
                <w:sz w:val="14"/>
              </w:rPr>
            </w:pPr>
            <w:r>
              <w:rPr>
                <w:spacing w:val="-4"/>
                <w:w w:val="105"/>
                <w:sz w:val="14"/>
              </w:rPr>
              <w:t>9821</w:t>
            </w:r>
          </w:p>
        </w:tc>
        <w:tc>
          <w:tcPr>
            <w:tcW w:w="1632" w:type="dxa"/>
            <w:shd w:val="clear" w:color="auto" w:fill="EDF7F8"/>
          </w:tcPr>
          <w:p w14:paraId="015B9F74" w14:textId="77777777" w:rsidR="00B07341" w:rsidRDefault="00895636">
            <w:pPr>
              <w:pStyle w:val="TableParagraph"/>
              <w:spacing w:before="127"/>
              <w:ind w:left="76"/>
              <w:rPr>
                <w:sz w:val="14"/>
              </w:rPr>
            </w:pPr>
            <w:r>
              <w:rPr>
                <w:w w:val="103"/>
                <w:sz w:val="14"/>
              </w:rPr>
              <w:t>Y</w:t>
            </w:r>
          </w:p>
        </w:tc>
        <w:tc>
          <w:tcPr>
            <w:tcW w:w="3427" w:type="dxa"/>
            <w:tcBorders>
              <w:right w:val="nil"/>
            </w:tcBorders>
            <w:shd w:val="clear" w:color="auto" w:fill="EDF7F8"/>
          </w:tcPr>
          <w:p w14:paraId="3300C822" w14:textId="77777777" w:rsidR="00B07341" w:rsidRDefault="00B07341">
            <w:pPr>
              <w:pStyle w:val="TableParagraph"/>
              <w:rPr>
                <w:rFonts w:ascii="Times New Roman"/>
                <w:sz w:val="14"/>
              </w:rPr>
            </w:pPr>
          </w:p>
        </w:tc>
      </w:tr>
      <w:tr w:rsidR="00B07341" w14:paraId="3E40B8F0" w14:textId="77777777">
        <w:trPr>
          <w:trHeight w:val="261"/>
          <w:tblCellSpacing w:w="9" w:type="dxa"/>
        </w:trPr>
        <w:tc>
          <w:tcPr>
            <w:tcW w:w="3403" w:type="dxa"/>
            <w:tcBorders>
              <w:left w:val="nil"/>
              <w:bottom w:val="nil"/>
              <w:right w:val="nil"/>
            </w:tcBorders>
            <w:shd w:val="clear" w:color="auto" w:fill="EDF7F8"/>
          </w:tcPr>
          <w:p w14:paraId="70CA527B" w14:textId="77777777" w:rsidR="00B07341" w:rsidRDefault="00895636">
            <w:pPr>
              <w:pStyle w:val="TableParagraph"/>
              <w:spacing w:before="55"/>
              <w:ind w:left="71"/>
              <w:rPr>
                <w:sz w:val="14"/>
              </w:rPr>
            </w:pPr>
            <w:r>
              <w:rPr>
                <w:sz w:val="14"/>
              </w:rPr>
              <w:t>Acetyl-alpha-</w:t>
            </w:r>
            <w:r>
              <w:rPr>
                <w:spacing w:val="-2"/>
                <w:sz w:val="14"/>
              </w:rPr>
              <w:t>methylfentanyl</w:t>
            </w:r>
          </w:p>
        </w:tc>
        <w:tc>
          <w:tcPr>
            <w:tcW w:w="1609" w:type="dxa"/>
            <w:tcBorders>
              <w:left w:val="nil"/>
              <w:bottom w:val="nil"/>
            </w:tcBorders>
            <w:shd w:val="clear" w:color="auto" w:fill="EDF7F8"/>
          </w:tcPr>
          <w:p w14:paraId="1CCB3644" w14:textId="77777777" w:rsidR="00B07341" w:rsidRDefault="00895636">
            <w:pPr>
              <w:pStyle w:val="TableParagraph"/>
              <w:spacing w:before="55"/>
              <w:ind w:left="72"/>
              <w:rPr>
                <w:sz w:val="14"/>
              </w:rPr>
            </w:pPr>
            <w:r>
              <w:rPr>
                <w:spacing w:val="-4"/>
                <w:w w:val="105"/>
                <w:sz w:val="14"/>
              </w:rPr>
              <w:t>9815</w:t>
            </w:r>
          </w:p>
        </w:tc>
        <w:tc>
          <w:tcPr>
            <w:tcW w:w="1632" w:type="dxa"/>
            <w:tcBorders>
              <w:bottom w:val="nil"/>
            </w:tcBorders>
            <w:shd w:val="clear" w:color="auto" w:fill="EDF7F8"/>
          </w:tcPr>
          <w:p w14:paraId="3AED92AA" w14:textId="77777777" w:rsidR="00B07341" w:rsidRDefault="00895636">
            <w:pPr>
              <w:pStyle w:val="TableParagraph"/>
              <w:spacing w:before="55"/>
              <w:ind w:left="76"/>
              <w:rPr>
                <w:sz w:val="14"/>
              </w:rPr>
            </w:pPr>
            <w:r>
              <w:rPr>
                <w:w w:val="103"/>
                <w:sz w:val="14"/>
              </w:rPr>
              <w:t>Y</w:t>
            </w:r>
          </w:p>
        </w:tc>
        <w:tc>
          <w:tcPr>
            <w:tcW w:w="3427" w:type="dxa"/>
            <w:tcBorders>
              <w:bottom w:val="nil"/>
              <w:right w:val="nil"/>
            </w:tcBorders>
            <w:shd w:val="clear" w:color="auto" w:fill="EDF7F8"/>
          </w:tcPr>
          <w:p w14:paraId="472053EE" w14:textId="77777777" w:rsidR="00B07341" w:rsidRDefault="00B07341">
            <w:pPr>
              <w:pStyle w:val="TableParagraph"/>
              <w:rPr>
                <w:rFonts w:ascii="Times New Roman"/>
                <w:sz w:val="14"/>
              </w:rPr>
            </w:pPr>
          </w:p>
        </w:tc>
      </w:tr>
      <w:tr w:rsidR="00B07341" w14:paraId="7110A842" w14:textId="77777777">
        <w:trPr>
          <w:trHeight w:val="261"/>
          <w:tblCellSpacing w:w="9" w:type="dxa"/>
        </w:trPr>
        <w:tc>
          <w:tcPr>
            <w:tcW w:w="3403" w:type="dxa"/>
            <w:tcBorders>
              <w:top w:val="nil"/>
              <w:left w:val="nil"/>
              <w:right w:val="nil"/>
            </w:tcBorders>
            <w:shd w:val="clear" w:color="auto" w:fill="EDF7F8"/>
          </w:tcPr>
          <w:p w14:paraId="5403A31B" w14:textId="77777777" w:rsidR="00B07341" w:rsidRDefault="00895636">
            <w:pPr>
              <w:pStyle w:val="TableParagraph"/>
              <w:spacing w:before="51"/>
              <w:ind w:left="71"/>
              <w:rPr>
                <w:sz w:val="14"/>
              </w:rPr>
            </w:pPr>
            <w:r>
              <w:rPr>
                <w:spacing w:val="-2"/>
                <w:w w:val="105"/>
                <w:sz w:val="14"/>
              </w:rPr>
              <w:t>Acetyldihydrocodeine</w:t>
            </w:r>
          </w:p>
        </w:tc>
        <w:tc>
          <w:tcPr>
            <w:tcW w:w="1609" w:type="dxa"/>
            <w:tcBorders>
              <w:top w:val="nil"/>
              <w:left w:val="nil"/>
            </w:tcBorders>
            <w:shd w:val="clear" w:color="auto" w:fill="EDF7F8"/>
          </w:tcPr>
          <w:p w14:paraId="2A952D6F" w14:textId="77777777" w:rsidR="00B07341" w:rsidRDefault="00895636">
            <w:pPr>
              <w:pStyle w:val="TableParagraph"/>
              <w:spacing w:before="51"/>
              <w:ind w:left="72"/>
              <w:rPr>
                <w:sz w:val="14"/>
              </w:rPr>
            </w:pPr>
            <w:r>
              <w:rPr>
                <w:spacing w:val="-4"/>
                <w:w w:val="105"/>
                <w:sz w:val="14"/>
              </w:rPr>
              <w:t>9051</w:t>
            </w:r>
          </w:p>
        </w:tc>
        <w:tc>
          <w:tcPr>
            <w:tcW w:w="1632" w:type="dxa"/>
            <w:tcBorders>
              <w:top w:val="nil"/>
            </w:tcBorders>
            <w:shd w:val="clear" w:color="auto" w:fill="EDF7F8"/>
          </w:tcPr>
          <w:p w14:paraId="37FCC102" w14:textId="77777777" w:rsidR="00B07341" w:rsidRDefault="00895636">
            <w:pPr>
              <w:pStyle w:val="TableParagraph"/>
              <w:spacing w:before="51"/>
              <w:ind w:left="76"/>
              <w:rPr>
                <w:sz w:val="14"/>
              </w:rPr>
            </w:pPr>
            <w:r>
              <w:rPr>
                <w:w w:val="103"/>
                <w:sz w:val="14"/>
              </w:rPr>
              <w:t>Y</w:t>
            </w:r>
          </w:p>
        </w:tc>
        <w:tc>
          <w:tcPr>
            <w:tcW w:w="3427" w:type="dxa"/>
            <w:tcBorders>
              <w:top w:val="nil"/>
              <w:right w:val="nil"/>
            </w:tcBorders>
            <w:shd w:val="clear" w:color="auto" w:fill="EDF7F8"/>
          </w:tcPr>
          <w:p w14:paraId="768540B7" w14:textId="77777777" w:rsidR="00B07341" w:rsidRDefault="00895636">
            <w:pPr>
              <w:pStyle w:val="TableParagraph"/>
              <w:spacing w:before="51"/>
              <w:ind w:left="74"/>
              <w:rPr>
                <w:sz w:val="14"/>
              </w:rPr>
            </w:pPr>
            <w:r>
              <w:rPr>
                <w:spacing w:val="-2"/>
                <w:w w:val="105"/>
                <w:sz w:val="14"/>
              </w:rPr>
              <w:t>Acetylcodone</w:t>
            </w:r>
          </w:p>
        </w:tc>
      </w:tr>
      <w:tr w:rsidR="00B07341" w14:paraId="6A493BBD" w14:textId="77777777">
        <w:trPr>
          <w:trHeight w:val="261"/>
          <w:tblCellSpacing w:w="9" w:type="dxa"/>
        </w:trPr>
        <w:tc>
          <w:tcPr>
            <w:tcW w:w="3403" w:type="dxa"/>
            <w:tcBorders>
              <w:left w:val="nil"/>
              <w:bottom w:val="nil"/>
              <w:right w:val="nil"/>
            </w:tcBorders>
            <w:shd w:val="clear" w:color="auto" w:fill="EDF7F8"/>
          </w:tcPr>
          <w:p w14:paraId="2713EEE1" w14:textId="77777777" w:rsidR="00B07341" w:rsidRDefault="00895636">
            <w:pPr>
              <w:pStyle w:val="TableParagraph"/>
              <w:spacing w:before="55"/>
              <w:ind w:left="71"/>
              <w:rPr>
                <w:sz w:val="14"/>
              </w:rPr>
            </w:pPr>
            <w:r>
              <w:rPr>
                <w:spacing w:val="-2"/>
                <w:w w:val="105"/>
                <w:sz w:val="14"/>
              </w:rPr>
              <w:t>Acetylmethadol</w:t>
            </w:r>
          </w:p>
        </w:tc>
        <w:tc>
          <w:tcPr>
            <w:tcW w:w="1609" w:type="dxa"/>
            <w:tcBorders>
              <w:left w:val="nil"/>
              <w:bottom w:val="nil"/>
            </w:tcBorders>
            <w:shd w:val="clear" w:color="auto" w:fill="EDF7F8"/>
          </w:tcPr>
          <w:p w14:paraId="42BFEDCD" w14:textId="77777777" w:rsidR="00B07341" w:rsidRDefault="00895636">
            <w:pPr>
              <w:pStyle w:val="TableParagraph"/>
              <w:spacing w:before="55"/>
              <w:ind w:left="72"/>
              <w:rPr>
                <w:sz w:val="14"/>
              </w:rPr>
            </w:pPr>
            <w:r>
              <w:rPr>
                <w:spacing w:val="-4"/>
                <w:w w:val="105"/>
                <w:sz w:val="14"/>
              </w:rPr>
              <w:t>9601</w:t>
            </w:r>
          </w:p>
        </w:tc>
        <w:tc>
          <w:tcPr>
            <w:tcW w:w="1632" w:type="dxa"/>
            <w:tcBorders>
              <w:bottom w:val="nil"/>
            </w:tcBorders>
            <w:shd w:val="clear" w:color="auto" w:fill="EDF7F8"/>
          </w:tcPr>
          <w:p w14:paraId="5812B6ED" w14:textId="77777777" w:rsidR="00B07341" w:rsidRDefault="00895636">
            <w:pPr>
              <w:pStyle w:val="TableParagraph"/>
              <w:spacing w:before="55"/>
              <w:ind w:left="76"/>
              <w:rPr>
                <w:sz w:val="14"/>
              </w:rPr>
            </w:pPr>
            <w:r>
              <w:rPr>
                <w:w w:val="103"/>
                <w:sz w:val="14"/>
              </w:rPr>
              <w:t>Y</w:t>
            </w:r>
          </w:p>
        </w:tc>
        <w:tc>
          <w:tcPr>
            <w:tcW w:w="3427" w:type="dxa"/>
            <w:tcBorders>
              <w:bottom w:val="nil"/>
              <w:right w:val="nil"/>
            </w:tcBorders>
            <w:shd w:val="clear" w:color="auto" w:fill="EDF7F8"/>
          </w:tcPr>
          <w:p w14:paraId="610079B0" w14:textId="77777777" w:rsidR="00B07341" w:rsidRDefault="00895636">
            <w:pPr>
              <w:pStyle w:val="TableParagraph"/>
              <w:spacing w:before="55"/>
              <w:ind w:left="74"/>
              <w:rPr>
                <w:sz w:val="14"/>
              </w:rPr>
            </w:pPr>
            <w:r>
              <w:rPr>
                <w:w w:val="105"/>
                <w:sz w:val="14"/>
              </w:rPr>
              <w:t>Methadyl</w:t>
            </w:r>
            <w:r>
              <w:rPr>
                <w:spacing w:val="-8"/>
                <w:w w:val="105"/>
                <w:sz w:val="14"/>
              </w:rPr>
              <w:t xml:space="preserve"> </w:t>
            </w:r>
            <w:r>
              <w:rPr>
                <w:spacing w:val="-2"/>
                <w:w w:val="105"/>
                <w:sz w:val="14"/>
              </w:rPr>
              <w:t>acetate</w:t>
            </w:r>
          </w:p>
        </w:tc>
      </w:tr>
      <w:tr w:rsidR="00B07341" w14:paraId="40D39E0D" w14:textId="77777777">
        <w:trPr>
          <w:trHeight w:val="405"/>
          <w:tblCellSpacing w:w="9" w:type="dxa"/>
        </w:trPr>
        <w:tc>
          <w:tcPr>
            <w:tcW w:w="3403" w:type="dxa"/>
            <w:tcBorders>
              <w:top w:val="nil"/>
              <w:left w:val="nil"/>
              <w:right w:val="nil"/>
            </w:tcBorders>
            <w:shd w:val="clear" w:color="auto" w:fill="EDF7F8"/>
          </w:tcPr>
          <w:p w14:paraId="1685A398" w14:textId="77777777" w:rsidR="00B07341" w:rsidRDefault="00895636">
            <w:pPr>
              <w:pStyle w:val="TableParagraph"/>
              <w:spacing w:before="37" w:line="256" w:lineRule="auto"/>
              <w:ind w:left="71" w:right="949"/>
              <w:rPr>
                <w:sz w:val="14"/>
              </w:rPr>
            </w:pPr>
            <w:r>
              <w:rPr>
                <w:w w:val="105"/>
                <w:sz w:val="14"/>
              </w:rPr>
              <w:t>Acryl</w:t>
            </w:r>
            <w:r>
              <w:rPr>
                <w:spacing w:val="-5"/>
                <w:w w:val="105"/>
                <w:sz w:val="14"/>
              </w:rPr>
              <w:t xml:space="preserve"> </w:t>
            </w:r>
            <w:r>
              <w:rPr>
                <w:w w:val="105"/>
                <w:sz w:val="14"/>
              </w:rPr>
              <w:t>fentanyl</w:t>
            </w:r>
            <w:r>
              <w:rPr>
                <w:spacing w:val="-6"/>
                <w:w w:val="105"/>
                <w:sz w:val="14"/>
              </w:rPr>
              <w:t xml:space="preserve"> </w:t>
            </w:r>
            <w:r>
              <w:rPr>
                <w:w w:val="105"/>
                <w:sz w:val="14"/>
              </w:rPr>
              <w:t xml:space="preserve">(N-(1-phenethylpiperi- </w:t>
            </w:r>
            <w:r>
              <w:rPr>
                <w:spacing w:val="-2"/>
                <w:w w:val="105"/>
                <w:sz w:val="14"/>
              </w:rPr>
              <w:t>din-4-yl)-N-phenylacrylamide)</w:t>
            </w:r>
          </w:p>
        </w:tc>
        <w:tc>
          <w:tcPr>
            <w:tcW w:w="1609" w:type="dxa"/>
            <w:tcBorders>
              <w:top w:val="nil"/>
              <w:left w:val="nil"/>
            </w:tcBorders>
            <w:shd w:val="clear" w:color="auto" w:fill="EDF7F8"/>
          </w:tcPr>
          <w:p w14:paraId="1FE1C135" w14:textId="77777777" w:rsidR="00B07341" w:rsidRDefault="00895636">
            <w:pPr>
              <w:pStyle w:val="TableParagraph"/>
              <w:spacing w:before="121"/>
              <w:ind w:left="72"/>
              <w:rPr>
                <w:sz w:val="14"/>
              </w:rPr>
            </w:pPr>
            <w:r>
              <w:rPr>
                <w:spacing w:val="-4"/>
                <w:w w:val="105"/>
                <w:sz w:val="14"/>
              </w:rPr>
              <w:t>9811</w:t>
            </w:r>
          </w:p>
        </w:tc>
        <w:tc>
          <w:tcPr>
            <w:tcW w:w="1632" w:type="dxa"/>
            <w:tcBorders>
              <w:top w:val="nil"/>
            </w:tcBorders>
            <w:shd w:val="clear" w:color="auto" w:fill="EDF7F8"/>
          </w:tcPr>
          <w:p w14:paraId="32BDD091" w14:textId="77777777" w:rsidR="00B07341" w:rsidRDefault="00895636">
            <w:pPr>
              <w:pStyle w:val="TableParagraph"/>
              <w:spacing w:before="121"/>
              <w:ind w:left="76"/>
              <w:rPr>
                <w:sz w:val="14"/>
              </w:rPr>
            </w:pPr>
            <w:r>
              <w:rPr>
                <w:w w:val="103"/>
                <w:sz w:val="14"/>
              </w:rPr>
              <w:t>Y</w:t>
            </w:r>
          </w:p>
        </w:tc>
        <w:tc>
          <w:tcPr>
            <w:tcW w:w="3427" w:type="dxa"/>
            <w:tcBorders>
              <w:top w:val="nil"/>
              <w:right w:val="nil"/>
            </w:tcBorders>
            <w:shd w:val="clear" w:color="auto" w:fill="EDF7F8"/>
          </w:tcPr>
          <w:p w14:paraId="36F71B00" w14:textId="77777777" w:rsidR="00B07341" w:rsidRDefault="00895636">
            <w:pPr>
              <w:pStyle w:val="TableParagraph"/>
              <w:spacing w:before="121"/>
              <w:ind w:left="74"/>
              <w:rPr>
                <w:sz w:val="14"/>
              </w:rPr>
            </w:pPr>
            <w:r>
              <w:rPr>
                <w:spacing w:val="-2"/>
                <w:w w:val="105"/>
                <w:sz w:val="14"/>
              </w:rPr>
              <w:t>Acryloylfentanyl</w:t>
            </w:r>
          </w:p>
        </w:tc>
      </w:tr>
      <w:tr w:rsidR="00B07341" w14:paraId="511DF89F" w14:textId="77777777">
        <w:trPr>
          <w:trHeight w:val="579"/>
          <w:tblCellSpacing w:w="9" w:type="dxa"/>
        </w:trPr>
        <w:tc>
          <w:tcPr>
            <w:tcW w:w="3403" w:type="dxa"/>
            <w:tcBorders>
              <w:left w:val="nil"/>
              <w:bottom w:val="nil"/>
              <w:right w:val="nil"/>
            </w:tcBorders>
            <w:shd w:val="clear" w:color="auto" w:fill="EDF7F8"/>
          </w:tcPr>
          <w:p w14:paraId="11632467" w14:textId="77777777" w:rsidR="00B07341" w:rsidRDefault="00895636">
            <w:pPr>
              <w:pStyle w:val="TableParagraph"/>
              <w:spacing w:before="41" w:line="256" w:lineRule="auto"/>
              <w:ind w:left="71" w:right="147"/>
              <w:rPr>
                <w:sz w:val="14"/>
              </w:rPr>
            </w:pPr>
            <w:r>
              <w:rPr>
                <w:w w:val="105"/>
                <w:sz w:val="14"/>
              </w:rPr>
              <w:t xml:space="preserve">ADB–FUBINACA (N-(1-amino-3,3-dimethyl-1- </w:t>
            </w:r>
            <w:r>
              <w:rPr>
                <w:spacing w:val="-2"/>
                <w:w w:val="105"/>
                <w:sz w:val="14"/>
              </w:rPr>
              <w:t>oxobutan-2-yl)-1-(4-fluorobenzyl)-1H-indazole-3-</w:t>
            </w:r>
            <w:r>
              <w:rPr>
                <w:spacing w:val="40"/>
                <w:w w:val="105"/>
                <w:sz w:val="14"/>
              </w:rPr>
              <w:t xml:space="preserve"> </w:t>
            </w:r>
            <w:r>
              <w:rPr>
                <w:spacing w:val="-2"/>
                <w:w w:val="105"/>
                <w:sz w:val="14"/>
              </w:rPr>
              <w:t>carboxamide)</w:t>
            </w:r>
          </w:p>
        </w:tc>
        <w:tc>
          <w:tcPr>
            <w:tcW w:w="1609" w:type="dxa"/>
            <w:tcBorders>
              <w:left w:val="nil"/>
              <w:bottom w:val="nil"/>
            </w:tcBorders>
            <w:shd w:val="clear" w:color="auto" w:fill="EDF7F8"/>
          </w:tcPr>
          <w:p w14:paraId="2378486E" w14:textId="77777777" w:rsidR="00B07341" w:rsidRDefault="00B07341">
            <w:pPr>
              <w:pStyle w:val="TableParagraph"/>
              <w:spacing w:before="3"/>
              <w:rPr>
                <w:rFonts w:ascii="Book Antiqua"/>
                <w:sz w:val="17"/>
              </w:rPr>
            </w:pPr>
          </w:p>
          <w:p w14:paraId="587F629A" w14:textId="77777777" w:rsidR="00B07341" w:rsidRDefault="00895636">
            <w:pPr>
              <w:pStyle w:val="TableParagraph"/>
              <w:ind w:left="72"/>
              <w:rPr>
                <w:sz w:val="14"/>
              </w:rPr>
            </w:pPr>
            <w:r>
              <w:rPr>
                <w:spacing w:val="-4"/>
                <w:w w:val="105"/>
                <w:sz w:val="14"/>
              </w:rPr>
              <w:t>7010</w:t>
            </w:r>
          </w:p>
        </w:tc>
        <w:tc>
          <w:tcPr>
            <w:tcW w:w="1632" w:type="dxa"/>
            <w:tcBorders>
              <w:bottom w:val="nil"/>
            </w:tcBorders>
            <w:shd w:val="clear" w:color="auto" w:fill="EDF7F8"/>
          </w:tcPr>
          <w:p w14:paraId="29F68217" w14:textId="77777777" w:rsidR="00B07341" w:rsidRDefault="00B07341">
            <w:pPr>
              <w:pStyle w:val="TableParagraph"/>
              <w:spacing w:before="3"/>
              <w:rPr>
                <w:rFonts w:ascii="Book Antiqua"/>
                <w:sz w:val="17"/>
              </w:rPr>
            </w:pPr>
          </w:p>
          <w:p w14:paraId="70E98584" w14:textId="77777777" w:rsidR="00B07341" w:rsidRDefault="00895636">
            <w:pPr>
              <w:pStyle w:val="TableParagraph"/>
              <w:ind w:left="76"/>
              <w:rPr>
                <w:sz w:val="14"/>
              </w:rPr>
            </w:pPr>
            <w:r>
              <w:rPr>
                <w:w w:val="103"/>
                <w:sz w:val="14"/>
              </w:rPr>
              <w:t>N</w:t>
            </w:r>
          </w:p>
        </w:tc>
        <w:tc>
          <w:tcPr>
            <w:tcW w:w="3427" w:type="dxa"/>
            <w:tcBorders>
              <w:bottom w:val="nil"/>
              <w:right w:val="nil"/>
            </w:tcBorders>
            <w:shd w:val="clear" w:color="auto" w:fill="EDF7F8"/>
          </w:tcPr>
          <w:p w14:paraId="49B41F00" w14:textId="77777777" w:rsidR="00B07341" w:rsidRDefault="00B07341">
            <w:pPr>
              <w:pStyle w:val="TableParagraph"/>
              <w:spacing w:before="3"/>
              <w:rPr>
                <w:rFonts w:ascii="Book Antiqua"/>
                <w:sz w:val="17"/>
              </w:rPr>
            </w:pPr>
          </w:p>
          <w:p w14:paraId="1E161B31" w14:textId="77777777" w:rsidR="00B07341" w:rsidRDefault="00895636">
            <w:pPr>
              <w:pStyle w:val="TableParagraph"/>
              <w:ind w:left="74"/>
              <w:rPr>
                <w:sz w:val="14"/>
              </w:rPr>
            </w:pPr>
            <w:r>
              <w:rPr>
                <w:sz w:val="14"/>
              </w:rPr>
              <w:t>ADB-</w:t>
            </w:r>
            <w:r>
              <w:rPr>
                <w:spacing w:val="-2"/>
                <w:w w:val="105"/>
                <w:sz w:val="14"/>
              </w:rPr>
              <w:t>FUBINACA</w:t>
            </w:r>
          </w:p>
        </w:tc>
      </w:tr>
      <w:tr w:rsidR="00B07341" w14:paraId="16E9E917" w14:textId="77777777">
        <w:trPr>
          <w:trHeight w:val="578"/>
          <w:tblCellSpacing w:w="9" w:type="dxa"/>
        </w:trPr>
        <w:tc>
          <w:tcPr>
            <w:tcW w:w="3403" w:type="dxa"/>
            <w:tcBorders>
              <w:top w:val="nil"/>
              <w:left w:val="nil"/>
              <w:right w:val="nil"/>
            </w:tcBorders>
            <w:shd w:val="clear" w:color="auto" w:fill="EDF7F8"/>
          </w:tcPr>
          <w:p w14:paraId="05D7D317" w14:textId="77777777" w:rsidR="00B07341" w:rsidRDefault="00895636">
            <w:pPr>
              <w:pStyle w:val="TableParagraph"/>
              <w:spacing w:before="37" w:line="256" w:lineRule="auto"/>
              <w:ind w:left="71" w:right="284"/>
              <w:rPr>
                <w:sz w:val="14"/>
              </w:rPr>
            </w:pPr>
            <w:r>
              <w:rPr>
                <w:w w:val="105"/>
                <w:sz w:val="14"/>
              </w:rPr>
              <w:t xml:space="preserve">ADB-PINACA (N-(1-amino-3,3-dimethyl-1- </w:t>
            </w:r>
            <w:r>
              <w:rPr>
                <w:spacing w:val="-2"/>
                <w:w w:val="105"/>
                <w:sz w:val="14"/>
              </w:rPr>
              <w:t>oxobutan-2-yl)-1-pentyl-1H-indazole-3-carbox-</w:t>
            </w:r>
            <w:r>
              <w:rPr>
                <w:spacing w:val="40"/>
                <w:w w:val="105"/>
                <w:sz w:val="14"/>
              </w:rPr>
              <w:t xml:space="preserve"> </w:t>
            </w:r>
            <w:r>
              <w:rPr>
                <w:spacing w:val="-2"/>
                <w:w w:val="105"/>
                <w:sz w:val="14"/>
              </w:rPr>
              <w:t>amide)</w:t>
            </w:r>
          </w:p>
        </w:tc>
        <w:tc>
          <w:tcPr>
            <w:tcW w:w="1609" w:type="dxa"/>
            <w:tcBorders>
              <w:top w:val="nil"/>
              <w:left w:val="nil"/>
            </w:tcBorders>
            <w:shd w:val="clear" w:color="auto" w:fill="EDF7F8"/>
          </w:tcPr>
          <w:p w14:paraId="43C9DF57" w14:textId="77777777" w:rsidR="00B07341" w:rsidRDefault="00B07341">
            <w:pPr>
              <w:pStyle w:val="TableParagraph"/>
              <w:spacing w:before="8"/>
              <w:rPr>
                <w:rFonts w:ascii="Book Antiqua"/>
                <w:sz w:val="16"/>
              </w:rPr>
            </w:pPr>
          </w:p>
          <w:p w14:paraId="3289D91C" w14:textId="77777777" w:rsidR="00B07341" w:rsidRDefault="00895636">
            <w:pPr>
              <w:pStyle w:val="TableParagraph"/>
              <w:spacing w:before="1"/>
              <w:ind w:left="72"/>
              <w:rPr>
                <w:sz w:val="14"/>
              </w:rPr>
            </w:pPr>
            <w:r>
              <w:rPr>
                <w:spacing w:val="-4"/>
                <w:w w:val="105"/>
                <w:sz w:val="14"/>
              </w:rPr>
              <w:t>7035</w:t>
            </w:r>
          </w:p>
        </w:tc>
        <w:tc>
          <w:tcPr>
            <w:tcW w:w="1632" w:type="dxa"/>
            <w:tcBorders>
              <w:top w:val="nil"/>
            </w:tcBorders>
            <w:shd w:val="clear" w:color="auto" w:fill="EDF7F8"/>
          </w:tcPr>
          <w:p w14:paraId="6D5ACC1A" w14:textId="77777777" w:rsidR="00B07341" w:rsidRDefault="00B07341">
            <w:pPr>
              <w:pStyle w:val="TableParagraph"/>
              <w:spacing w:before="8"/>
              <w:rPr>
                <w:rFonts w:ascii="Book Antiqua"/>
                <w:sz w:val="16"/>
              </w:rPr>
            </w:pPr>
          </w:p>
          <w:p w14:paraId="4F5505D8" w14:textId="77777777" w:rsidR="00B07341" w:rsidRDefault="00895636">
            <w:pPr>
              <w:pStyle w:val="TableParagraph"/>
              <w:spacing w:before="1"/>
              <w:ind w:left="76"/>
              <w:rPr>
                <w:sz w:val="14"/>
              </w:rPr>
            </w:pPr>
            <w:r>
              <w:rPr>
                <w:w w:val="103"/>
                <w:sz w:val="14"/>
              </w:rPr>
              <w:t>N</w:t>
            </w:r>
          </w:p>
        </w:tc>
        <w:tc>
          <w:tcPr>
            <w:tcW w:w="3427" w:type="dxa"/>
            <w:tcBorders>
              <w:top w:val="nil"/>
              <w:right w:val="nil"/>
            </w:tcBorders>
            <w:shd w:val="clear" w:color="auto" w:fill="EDF7F8"/>
          </w:tcPr>
          <w:p w14:paraId="0BCE07D0" w14:textId="77777777" w:rsidR="00B07341" w:rsidRDefault="00B07341">
            <w:pPr>
              <w:pStyle w:val="TableParagraph"/>
              <w:spacing w:before="8"/>
              <w:rPr>
                <w:rFonts w:ascii="Book Antiqua"/>
                <w:sz w:val="16"/>
              </w:rPr>
            </w:pPr>
          </w:p>
          <w:p w14:paraId="7A0E6FF4" w14:textId="77777777" w:rsidR="00B07341" w:rsidRDefault="00895636">
            <w:pPr>
              <w:pStyle w:val="TableParagraph"/>
              <w:spacing w:before="1"/>
              <w:ind w:left="74"/>
              <w:rPr>
                <w:sz w:val="14"/>
              </w:rPr>
            </w:pPr>
            <w:r>
              <w:rPr>
                <w:sz w:val="14"/>
              </w:rPr>
              <w:t>ADB-</w:t>
            </w:r>
            <w:r>
              <w:rPr>
                <w:spacing w:val="-2"/>
                <w:w w:val="105"/>
                <w:sz w:val="14"/>
              </w:rPr>
              <w:t>PINACA</w:t>
            </w:r>
          </w:p>
        </w:tc>
      </w:tr>
      <w:tr w:rsidR="00B07341" w14:paraId="5E9DA6CB" w14:textId="77777777">
        <w:trPr>
          <w:trHeight w:val="409"/>
          <w:tblCellSpacing w:w="9" w:type="dxa"/>
        </w:trPr>
        <w:tc>
          <w:tcPr>
            <w:tcW w:w="3403" w:type="dxa"/>
            <w:tcBorders>
              <w:left w:val="nil"/>
              <w:right w:val="nil"/>
            </w:tcBorders>
            <w:shd w:val="clear" w:color="auto" w:fill="EDF7F8"/>
          </w:tcPr>
          <w:p w14:paraId="269FDE2A" w14:textId="77777777" w:rsidR="00B07341" w:rsidRDefault="00895636">
            <w:pPr>
              <w:pStyle w:val="TableParagraph"/>
              <w:spacing w:before="41" w:line="256" w:lineRule="auto"/>
              <w:ind w:left="71"/>
              <w:rPr>
                <w:sz w:val="14"/>
              </w:rPr>
            </w:pPr>
            <w:r>
              <w:rPr>
                <w:w w:val="105"/>
                <w:sz w:val="14"/>
              </w:rPr>
              <w:t>AH-7921</w:t>
            </w:r>
            <w:r>
              <w:rPr>
                <w:spacing w:val="-11"/>
                <w:w w:val="105"/>
                <w:sz w:val="14"/>
              </w:rPr>
              <w:t xml:space="preserve"> </w:t>
            </w:r>
            <w:r>
              <w:rPr>
                <w:w w:val="105"/>
                <w:sz w:val="14"/>
              </w:rPr>
              <w:t xml:space="preserve">(3,4-dichloro-N-[(1-dimethylamino) </w:t>
            </w:r>
            <w:proofErr w:type="gramStart"/>
            <w:r>
              <w:rPr>
                <w:spacing w:val="-2"/>
                <w:w w:val="105"/>
                <w:sz w:val="14"/>
              </w:rPr>
              <w:t>cyclohexylmethyl]benzamide</w:t>
            </w:r>
            <w:proofErr w:type="gramEnd"/>
            <w:r>
              <w:rPr>
                <w:spacing w:val="-2"/>
                <w:w w:val="105"/>
                <w:sz w:val="14"/>
              </w:rPr>
              <w:t>))</w:t>
            </w:r>
          </w:p>
        </w:tc>
        <w:tc>
          <w:tcPr>
            <w:tcW w:w="1609" w:type="dxa"/>
            <w:tcBorders>
              <w:left w:val="nil"/>
            </w:tcBorders>
            <w:shd w:val="clear" w:color="auto" w:fill="EDF7F8"/>
          </w:tcPr>
          <w:p w14:paraId="5E1ABDAF" w14:textId="77777777" w:rsidR="00B07341" w:rsidRDefault="00895636">
            <w:pPr>
              <w:pStyle w:val="TableParagraph"/>
              <w:spacing w:before="125"/>
              <w:ind w:left="72"/>
              <w:rPr>
                <w:sz w:val="14"/>
              </w:rPr>
            </w:pPr>
            <w:r>
              <w:rPr>
                <w:spacing w:val="-4"/>
                <w:w w:val="105"/>
                <w:sz w:val="14"/>
              </w:rPr>
              <w:t>9551</w:t>
            </w:r>
          </w:p>
        </w:tc>
        <w:tc>
          <w:tcPr>
            <w:tcW w:w="1632" w:type="dxa"/>
            <w:shd w:val="clear" w:color="auto" w:fill="EDF7F8"/>
          </w:tcPr>
          <w:p w14:paraId="42EBC6E7" w14:textId="77777777" w:rsidR="00B07341" w:rsidRDefault="00895636">
            <w:pPr>
              <w:pStyle w:val="TableParagraph"/>
              <w:spacing w:before="125"/>
              <w:ind w:left="76"/>
              <w:rPr>
                <w:sz w:val="14"/>
              </w:rPr>
            </w:pPr>
            <w:r>
              <w:rPr>
                <w:w w:val="103"/>
                <w:sz w:val="14"/>
              </w:rPr>
              <w:t>Y</w:t>
            </w:r>
          </w:p>
        </w:tc>
        <w:tc>
          <w:tcPr>
            <w:tcW w:w="3427" w:type="dxa"/>
            <w:tcBorders>
              <w:right w:val="nil"/>
            </w:tcBorders>
            <w:shd w:val="clear" w:color="auto" w:fill="EDF7F8"/>
          </w:tcPr>
          <w:p w14:paraId="6A3A6E12" w14:textId="77777777" w:rsidR="00B07341" w:rsidRDefault="00895636">
            <w:pPr>
              <w:pStyle w:val="TableParagraph"/>
              <w:spacing w:before="125"/>
              <w:ind w:left="74"/>
              <w:rPr>
                <w:sz w:val="14"/>
              </w:rPr>
            </w:pPr>
            <w:r>
              <w:rPr>
                <w:sz w:val="14"/>
              </w:rPr>
              <w:t>AH-</w:t>
            </w:r>
            <w:r>
              <w:rPr>
                <w:spacing w:val="-4"/>
                <w:w w:val="105"/>
                <w:sz w:val="14"/>
              </w:rPr>
              <w:t>7921</w:t>
            </w:r>
          </w:p>
        </w:tc>
      </w:tr>
      <w:tr w:rsidR="00B07341" w14:paraId="5203A914" w14:textId="77777777">
        <w:trPr>
          <w:trHeight w:val="267"/>
          <w:tblCellSpacing w:w="9" w:type="dxa"/>
        </w:trPr>
        <w:tc>
          <w:tcPr>
            <w:tcW w:w="3403" w:type="dxa"/>
            <w:tcBorders>
              <w:left w:val="nil"/>
              <w:right w:val="nil"/>
            </w:tcBorders>
            <w:shd w:val="clear" w:color="auto" w:fill="EDF7F8"/>
          </w:tcPr>
          <w:p w14:paraId="6114960E" w14:textId="77777777" w:rsidR="00B07341" w:rsidRDefault="00895636">
            <w:pPr>
              <w:pStyle w:val="TableParagraph"/>
              <w:spacing w:before="55"/>
              <w:ind w:left="71"/>
              <w:rPr>
                <w:sz w:val="14"/>
              </w:rPr>
            </w:pPr>
            <w:r>
              <w:rPr>
                <w:spacing w:val="-2"/>
                <w:w w:val="105"/>
                <w:sz w:val="14"/>
              </w:rPr>
              <w:t>Allylprodine</w:t>
            </w:r>
          </w:p>
        </w:tc>
        <w:tc>
          <w:tcPr>
            <w:tcW w:w="1609" w:type="dxa"/>
            <w:tcBorders>
              <w:left w:val="nil"/>
            </w:tcBorders>
            <w:shd w:val="clear" w:color="auto" w:fill="EDF7F8"/>
          </w:tcPr>
          <w:p w14:paraId="6DCD8EE5" w14:textId="77777777" w:rsidR="00B07341" w:rsidRDefault="00895636">
            <w:pPr>
              <w:pStyle w:val="TableParagraph"/>
              <w:spacing w:before="55"/>
              <w:ind w:left="72"/>
              <w:rPr>
                <w:sz w:val="14"/>
              </w:rPr>
            </w:pPr>
            <w:r>
              <w:rPr>
                <w:spacing w:val="-4"/>
                <w:w w:val="105"/>
                <w:sz w:val="14"/>
              </w:rPr>
              <w:t>9602</w:t>
            </w:r>
          </w:p>
        </w:tc>
        <w:tc>
          <w:tcPr>
            <w:tcW w:w="1632" w:type="dxa"/>
            <w:shd w:val="clear" w:color="auto" w:fill="EDF7F8"/>
          </w:tcPr>
          <w:p w14:paraId="01EFD20B" w14:textId="77777777" w:rsidR="00B07341" w:rsidRDefault="00895636">
            <w:pPr>
              <w:pStyle w:val="TableParagraph"/>
              <w:spacing w:before="55"/>
              <w:ind w:left="76"/>
              <w:rPr>
                <w:sz w:val="14"/>
              </w:rPr>
            </w:pPr>
            <w:r>
              <w:rPr>
                <w:w w:val="103"/>
                <w:sz w:val="14"/>
              </w:rPr>
              <w:t>Y</w:t>
            </w:r>
          </w:p>
        </w:tc>
        <w:tc>
          <w:tcPr>
            <w:tcW w:w="3427" w:type="dxa"/>
            <w:tcBorders>
              <w:right w:val="nil"/>
            </w:tcBorders>
            <w:shd w:val="clear" w:color="auto" w:fill="EDF7F8"/>
          </w:tcPr>
          <w:p w14:paraId="6859A45E" w14:textId="77777777" w:rsidR="00B07341" w:rsidRDefault="00B07341">
            <w:pPr>
              <w:pStyle w:val="TableParagraph"/>
              <w:rPr>
                <w:rFonts w:ascii="Times New Roman"/>
                <w:sz w:val="14"/>
              </w:rPr>
            </w:pPr>
          </w:p>
        </w:tc>
      </w:tr>
      <w:tr w:rsidR="00B07341" w14:paraId="3167E109" w14:textId="77777777">
        <w:trPr>
          <w:trHeight w:val="409"/>
          <w:tblCellSpacing w:w="9" w:type="dxa"/>
        </w:trPr>
        <w:tc>
          <w:tcPr>
            <w:tcW w:w="3403" w:type="dxa"/>
            <w:tcBorders>
              <w:left w:val="nil"/>
              <w:bottom w:val="nil"/>
              <w:right w:val="nil"/>
            </w:tcBorders>
            <w:shd w:val="clear" w:color="auto" w:fill="EDF7F8"/>
          </w:tcPr>
          <w:p w14:paraId="717A4991" w14:textId="77777777" w:rsidR="00B07341" w:rsidRDefault="00895636">
            <w:pPr>
              <w:pStyle w:val="TableParagraph"/>
              <w:spacing w:before="41" w:line="256" w:lineRule="auto"/>
              <w:ind w:left="71"/>
              <w:rPr>
                <w:sz w:val="14"/>
              </w:rPr>
            </w:pPr>
            <w:r>
              <w:rPr>
                <w:w w:val="105"/>
                <w:sz w:val="14"/>
              </w:rPr>
              <w:t>Alphacetylmethadol</w:t>
            </w:r>
            <w:r>
              <w:rPr>
                <w:spacing w:val="-2"/>
                <w:w w:val="105"/>
                <w:sz w:val="14"/>
              </w:rPr>
              <w:t xml:space="preserve"> </w:t>
            </w:r>
            <w:r>
              <w:rPr>
                <w:w w:val="105"/>
                <w:sz w:val="14"/>
              </w:rPr>
              <w:t>except</w:t>
            </w:r>
            <w:r>
              <w:rPr>
                <w:spacing w:val="-5"/>
                <w:w w:val="105"/>
                <w:sz w:val="14"/>
              </w:rPr>
              <w:t xml:space="preserve"> </w:t>
            </w:r>
            <w:r>
              <w:rPr>
                <w:w w:val="105"/>
                <w:sz w:val="14"/>
              </w:rPr>
              <w:t xml:space="preserve">levo-alphacetylmeth- </w:t>
            </w:r>
            <w:r>
              <w:rPr>
                <w:spacing w:val="-4"/>
                <w:w w:val="105"/>
                <w:sz w:val="14"/>
              </w:rPr>
              <w:t>adol</w:t>
            </w:r>
          </w:p>
        </w:tc>
        <w:tc>
          <w:tcPr>
            <w:tcW w:w="1609" w:type="dxa"/>
            <w:tcBorders>
              <w:left w:val="nil"/>
              <w:bottom w:val="nil"/>
            </w:tcBorders>
            <w:shd w:val="clear" w:color="auto" w:fill="EDF7F8"/>
          </w:tcPr>
          <w:p w14:paraId="7B652FB1" w14:textId="77777777" w:rsidR="00B07341" w:rsidRDefault="00895636">
            <w:pPr>
              <w:pStyle w:val="TableParagraph"/>
              <w:spacing w:before="127"/>
              <w:ind w:left="72"/>
              <w:rPr>
                <w:sz w:val="14"/>
              </w:rPr>
            </w:pPr>
            <w:r>
              <w:rPr>
                <w:spacing w:val="-4"/>
                <w:w w:val="105"/>
                <w:sz w:val="14"/>
              </w:rPr>
              <w:t>9603</w:t>
            </w:r>
          </w:p>
        </w:tc>
        <w:tc>
          <w:tcPr>
            <w:tcW w:w="1632" w:type="dxa"/>
            <w:tcBorders>
              <w:bottom w:val="nil"/>
            </w:tcBorders>
            <w:shd w:val="clear" w:color="auto" w:fill="EDF7F8"/>
          </w:tcPr>
          <w:p w14:paraId="73E3886B" w14:textId="77777777" w:rsidR="00B07341" w:rsidRDefault="00895636">
            <w:pPr>
              <w:pStyle w:val="TableParagraph"/>
              <w:spacing w:before="127"/>
              <w:ind w:left="76"/>
              <w:rPr>
                <w:sz w:val="14"/>
              </w:rPr>
            </w:pPr>
            <w:r>
              <w:rPr>
                <w:w w:val="103"/>
                <w:sz w:val="14"/>
              </w:rPr>
              <w:t>Y</w:t>
            </w:r>
          </w:p>
        </w:tc>
        <w:tc>
          <w:tcPr>
            <w:tcW w:w="3427" w:type="dxa"/>
            <w:tcBorders>
              <w:bottom w:val="nil"/>
              <w:right w:val="nil"/>
            </w:tcBorders>
            <w:shd w:val="clear" w:color="auto" w:fill="EDF7F8"/>
          </w:tcPr>
          <w:p w14:paraId="7AF55918" w14:textId="77777777" w:rsidR="00B07341" w:rsidRDefault="00B07341">
            <w:pPr>
              <w:pStyle w:val="TableParagraph"/>
              <w:rPr>
                <w:rFonts w:ascii="Times New Roman"/>
                <w:sz w:val="14"/>
              </w:rPr>
            </w:pPr>
          </w:p>
        </w:tc>
      </w:tr>
    </w:tbl>
    <w:p w14:paraId="7930DEB9" w14:textId="77777777" w:rsidR="00B07341" w:rsidRDefault="00B07341">
      <w:pPr>
        <w:pStyle w:val="BodyText"/>
        <w:rPr>
          <w:rFonts w:ascii="Book Antiqua"/>
          <w:sz w:val="20"/>
        </w:rPr>
      </w:pPr>
    </w:p>
    <w:p w14:paraId="62DD51D8" w14:textId="77777777" w:rsidR="00B07341" w:rsidRDefault="00B07341">
      <w:pPr>
        <w:pStyle w:val="BodyText"/>
        <w:rPr>
          <w:rFonts w:ascii="Book Antiqua"/>
          <w:sz w:val="20"/>
        </w:rPr>
      </w:pPr>
    </w:p>
    <w:p w14:paraId="5F99C85F" w14:textId="77777777" w:rsidR="00B07341" w:rsidRDefault="00B07341">
      <w:pPr>
        <w:pStyle w:val="BodyText"/>
        <w:spacing w:before="4"/>
        <w:rPr>
          <w:rFonts w:ascii="Book Antiqua"/>
          <w:sz w:val="19"/>
        </w:rPr>
      </w:pPr>
    </w:p>
    <w:p w14:paraId="29A8DCD9" w14:textId="77777777" w:rsidR="00B07341" w:rsidRDefault="00895636">
      <w:pPr>
        <w:ind w:left="1080"/>
        <w:rPr>
          <w:rFonts w:ascii="Book Antiqua"/>
          <w:sz w:val="20"/>
        </w:rPr>
      </w:pPr>
      <w:r>
        <w:rPr>
          <w:rFonts w:ascii="Book Antiqua"/>
          <w:color w:val="221F1F"/>
          <w:sz w:val="20"/>
        </w:rPr>
        <w:t>20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4E2D3FBB" w14:textId="77777777" w:rsidR="00B07341" w:rsidRDefault="00B07341">
      <w:pPr>
        <w:rPr>
          <w:rFonts w:ascii="Book Antiqua"/>
          <w:sz w:val="20"/>
        </w:rPr>
        <w:sectPr w:rsidR="00B07341">
          <w:pgSz w:w="12240" w:h="15840"/>
          <w:pgMar w:top="2380" w:right="0" w:bottom="280" w:left="0" w:header="0" w:footer="0" w:gutter="0"/>
          <w:cols w:space="720"/>
        </w:sectPr>
      </w:pPr>
    </w:p>
    <w:p w14:paraId="38F2CD0A" w14:textId="77777777" w:rsidR="00B07341" w:rsidRDefault="00B07341">
      <w:pPr>
        <w:pStyle w:val="BodyText"/>
        <w:spacing w:before="5" w:after="1"/>
        <w:rPr>
          <w:rFonts w:ascii="Book Antiqua"/>
          <w:sz w:val="17"/>
        </w:rPr>
      </w:pPr>
    </w:p>
    <w:tbl>
      <w:tblPr>
        <w:tblW w:w="0" w:type="auto"/>
        <w:tblCellSpacing w:w="10" w:type="dxa"/>
        <w:tblInd w:w="1102" w:type="dxa"/>
        <w:tblLayout w:type="fixed"/>
        <w:tblCellMar>
          <w:left w:w="0" w:type="dxa"/>
          <w:right w:w="0" w:type="dxa"/>
        </w:tblCellMar>
        <w:tblLook w:val="01E0" w:firstRow="1" w:lastRow="1" w:firstColumn="1" w:lastColumn="1" w:noHBand="0" w:noVBand="0"/>
      </w:tblPr>
      <w:tblGrid>
        <w:gridCol w:w="3432"/>
        <w:gridCol w:w="1629"/>
        <w:gridCol w:w="1653"/>
        <w:gridCol w:w="3455"/>
      </w:tblGrid>
      <w:tr w:rsidR="00B07341" w14:paraId="22B63DFA" w14:textId="77777777">
        <w:trPr>
          <w:trHeight w:val="581"/>
          <w:tblCellSpacing w:w="10" w:type="dxa"/>
        </w:trPr>
        <w:tc>
          <w:tcPr>
            <w:tcW w:w="3402" w:type="dxa"/>
            <w:tcBorders>
              <w:top w:val="nil"/>
              <w:left w:val="nil"/>
              <w:bottom w:val="nil"/>
            </w:tcBorders>
            <w:shd w:val="clear" w:color="auto" w:fill="CDCABB"/>
          </w:tcPr>
          <w:p w14:paraId="55B0C5E2" w14:textId="77777777" w:rsidR="00B07341" w:rsidRDefault="00895636">
            <w:pPr>
              <w:pStyle w:val="TableParagraph"/>
              <w:spacing w:before="164"/>
              <w:ind w:left="1132" w:right="1126"/>
              <w:jc w:val="center"/>
              <w:rPr>
                <w:b/>
                <w:sz w:val="18"/>
              </w:rPr>
            </w:pPr>
            <w:r>
              <w:rPr>
                <w:b/>
                <w:spacing w:val="-2"/>
                <w:sz w:val="18"/>
              </w:rPr>
              <w:t>SUBSTANCE</w:t>
            </w:r>
          </w:p>
        </w:tc>
        <w:tc>
          <w:tcPr>
            <w:tcW w:w="3242" w:type="dxa"/>
            <w:gridSpan w:val="2"/>
            <w:tcBorders>
              <w:top w:val="nil"/>
              <w:bottom w:val="nil"/>
            </w:tcBorders>
            <w:shd w:val="clear" w:color="auto" w:fill="CDCABB"/>
          </w:tcPr>
          <w:p w14:paraId="79A4535A" w14:textId="77777777" w:rsidR="00B07341" w:rsidRDefault="00895636">
            <w:pPr>
              <w:pStyle w:val="TableParagraph"/>
              <w:tabs>
                <w:tab w:val="left" w:pos="1940"/>
              </w:tabs>
              <w:spacing w:before="164"/>
              <w:ind w:left="193"/>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5" w:type="dxa"/>
            <w:tcBorders>
              <w:top w:val="nil"/>
              <w:bottom w:val="nil"/>
              <w:right w:val="nil"/>
            </w:tcBorders>
            <w:shd w:val="clear" w:color="auto" w:fill="CDCABB"/>
          </w:tcPr>
          <w:p w14:paraId="301EA53F" w14:textId="77777777" w:rsidR="00B07341" w:rsidRDefault="00895636">
            <w:pPr>
              <w:pStyle w:val="TableParagraph"/>
              <w:spacing w:before="164"/>
              <w:ind w:left="1044"/>
              <w:rPr>
                <w:b/>
                <w:sz w:val="18"/>
              </w:rPr>
            </w:pPr>
            <w:r>
              <w:rPr>
                <w:b/>
                <w:sz w:val="18"/>
              </w:rPr>
              <w:t>OTHER</w:t>
            </w:r>
            <w:r>
              <w:rPr>
                <w:b/>
                <w:spacing w:val="-7"/>
                <w:sz w:val="18"/>
              </w:rPr>
              <w:t xml:space="preserve"> </w:t>
            </w:r>
            <w:r>
              <w:rPr>
                <w:b/>
                <w:spacing w:val="-2"/>
                <w:sz w:val="18"/>
              </w:rPr>
              <w:t>NAMES</w:t>
            </w:r>
          </w:p>
        </w:tc>
      </w:tr>
      <w:tr w:rsidR="00B07341" w14:paraId="2255AF65" w14:textId="77777777">
        <w:trPr>
          <w:trHeight w:val="261"/>
          <w:tblCellSpacing w:w="10" w:type="dxa"/>
        </w:trPr>
        <w:tc>
          <w:tcPr>
            <w:tcW w:w="3402" w:type="dxa"/>
            <w:tcBorders>
              <w:top w:val="nil"/>
              <w:left w:val="nil"/>
            </w:tcBorders>
            <w:shd w:val="clear" w:color="auto" w:fill="EDF7F8"/>
          </w:tcPr>
          <w:p w14:paraId="44745C5D" w14:textId="77777777" w:rsidR="00B07341" w:rsidRDefault="00895636">
            <w:pPr>
              <w:pStyle w:val="TableParagraph"/>
              <w:spacing w:before="51"/>
              <w:ind w:left="76"/>
              <w:rPr>
                <w:sz w:val="14"/>
              </w:rPr>
            </w:pPr>
            <w:r>
              <w:rPr>
                <w:sz w:val="14"/>
              </w:rPr>
              <w:t>Alpha-</w:t>
            </w:r>
            <w:r>
              <w:rPr>
                <w:spacing w:val="-2"/>
                <w:w w:val="105"/>
                <w:sz w:val="14"/>
              </w:rPr>
              <w:t>ethyltryptamine</w:t>
            </w:r>
          </w:p>
        </w:tc>
        <w:tc>
          <w:tcPr>
            <w:tcW w:w="1609" w:type="dxa"/>
            <w:tcBorders>
              <w:top w:val="nil"/>
              <w:right w:val="nil"/>
            </w:tcBorders>
            <w:shd w:val="clear" w:color="auto" w:fill="EDF7F8"/>
          </w:tcPr>
          <w:p w14:paraId="3F082CA2" w14:textId="77777777" w:rsidR="00B07341" w:rsidRDefault="00895636">
            <w:pPr>
              <w:pStyle w:val="TableParagraph"/>
              <w:spacing w:before="51"/>
              <w:ind w:left="71"/>
              <w:rPr>
                <w:sz w:val="14"/>
              </w:rPr>
            </w:pPr>
            <w:r>
              <w:rPr>
                <w:spacing w:val="-4"/>
                <w:w w:val="105"/>
                <w:sz w:val="14"/>
              </w:rPr>
              <w:t>7249</w:t>
            </w:r>
          </w:p>
        </w:tc>
        <w:tc>
          <w:tcPr>
            <w:tcW w:w="1633" w:type="dxa"/>
            <w:tcBorders>
              <w:top w:val="nil"/>
              <w:left w:val="nil"/>
            </w:tcBorders>
            <w:shd w:val="clear" w:color="auto" w:fill="EDF7F8"/>
          </w:tcPr>
          <w:p w14:paraId="37A51C51" w14:textId="77777777" w:rsidR="00B07341" w:rsidRDefault="00895636">
            <w:pPr>
              <w:pStyle w:val="TableParagraph"/>
              <w:spacing w:before="51"/>
              <w:ind w:left="72"/>
              <w:rPr>
                <w:sz w:val="14"/>
              </w:rPr>
            </w:pPr>
            <w:r>
              <w:rPr>
                <w:w w:val="103"/>
                <w:sz w:val="14"/>
              </w:rPr>
              <w:t>N</w:t>
            </w:r>
          </w:p>
        </w:tc>
        <w:tc>
          <w:tcPr>
            <w:tcW w:w="3425" w:type="dxa"/>
            <w:tcBorders>
              <w:top w:val="nil"/>
              <w:right w:val="nil"/>
            </w:tcBorders>
            <w:shd w:val="clear" w:color="auto" w:fill="EDF7F8"/>
          </w:tcPr>
          <w:p w14:paraId="543C249E" w14:textId="77777777" w:rsidR="00B07341" w:rsidRDefault="00895636">
            <w:pPr>
              <w:pStyle w:val="TableParagraph"/>
              <w:spacing w:before="51"/>
              <w:ind w:left="74"/>
              <w:rPr>
                <w:sz w:val="14"/>
              </w:rPr>
            </w:pPr>
            <w:r>
              <w:rPr>
                <w:w w:val="105"/>
                <w:sz w:val="14"/>
              </w:rPr>
              <w:t>ET,</w:t>
            </w:r>
            <w:r>
              <w:rPr>
                <w:spacing w:val="-4"/>
                <w:w w:val="105"/>
                <w:sz w:val="14"/>
              </w:rPr>
              <w:t xml:space="preserve"> Trip</w:t>
            </w:r>
          </w:p>
        </w:tc>
      </w:tr>
      <w:tr w:rsidR="00B07341" w14:paraId="1887C650" w14:textId="77777777">
        <w:trPr>
          <w:trHeight w:val="267"/>
          <w:tblCellSpacing w:w="10" w:type="dxa"/>
        </w:trPr>
        <w:tc>
          <w:tcPr>
            <w:tcW w:w="3402" w:type="dxa"/>
            <w:tcBorders>
              <w:left w:val="nil"/>
            </w:tcBorders>
            <w:shd w:val="clear" w:color="auto" w:fill="EDF7F8"/>
          </w:tcPr>
          <w:p w14:paraId="4C36820B" w14:textId="77777777" w:rsidR="00B07341" w:rsidRDefault="00895636">
            <w:pPr>
              <w:pStyle w:val="TableParagraph"/>
              <w:spacing w:before="55"/>
              <w:ind w:left="76"/>
              <w:rPr>
                <w:sz w:val="14"/>
              </w:rPr>
            </w:pPr>
            <w:r>
              <w:rPr>
                <w:spacing w:val="-2"/>
                <w:w w:val="105"/>
                <w:sz w:val="14"/>
              </w:rPr>
              <w:t>Alphameprodine</w:t>
            </w:r>
          </w:p>
        </w:tc>
        <w:tc>
          <w:tcPr>
            <w:tcW w:w="1609" w:type="dxa"/>
            <w:tcBorders>
              <w:right w:val="nil"/>
            </w:tcBorders>
            <w:shd w:val="clear" w:color="auto" w:fill="EDF7F8"/>
          </w:tcPr>
          <w:p w14:paraId="6227BD5B" w14:textId="77777777" w:rsidR="00B07341" w:rsidRDefault="00895636">
            <w:pPr>
              <w:pStyle w:val="TableParagraph"/>
              <w:spacing w:before="55"/>
              <w:ind w:left="71"/>
              <w:rPr>
                <w:sz w:val="14"/>
              </w:rPr>
            </w:pPr>
            <w:r>
              <w:rPr>
                <w:spacing w:val="-4"/>
                <w:w w:val="105"/>
                <w:sz w:val="14"/>
              </w:rPr>
              <w:t>9604</w:t>
            </w:r>
          </w:p>
        </w:tc>
        <w:tc>
          <w:tcPr>
            <w:tcW w:w="1633" w:type="dxa"/>
            <w:tcBorders>
              <w:left w:val="nil"/>
            </w:tcBorders>
            <w:shd w:val="clear" w:color="auto" w:fill="EDF7F8"/>
          </w:tcPr>
          <w:p w14:paraId="29983256"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4ECFE4C2" w14:textId="77777777" w:rsidR="00B07341" w:rsidRDefault="00B07341">
            <w:pPr>
              <w:pStyle w:val="TableParagraph"/>
              <w:rPr>
                <w:rFonts w:ascii="Times New Roman"/>
                <w:sz w:val="14"/>
              </w:rPr>
            </w:pPr>
          </w:p>
        </w:tc>
      </w:tr>
      <w:tr w:rsidR="00B07341" w14:paraId="2C476482" w14:textId="77777777">
        <w:trPr>
          <w:trHeight w:val="261"/>
          <w:tblCellSpacing w:w="10" w:type="dxa"/>
        </w:trPr>
        <w:tc>
          <w:tcPr>
            <w:tcW w:w="3402" w:type="dxa"/>
            <w:tcBorders>
              <w:left w:val="nil"/>
              <w:bottom w:val="nil"/>
            </w:tcBorders>
            <w:shd w:val="clear" w:color="auto" w:fill="EDF7F8"/>
          </w:tcPr>
          <w:p w14:paraId="2BCFAAC1" w14:textId="77777777" w:rsidR="00B07341" w:rsidRDefault="00895636">
            <w:pPr>
              <w:pStyle w:val="TableParagraph"/>
              <w:spacing w:before="55"/>
              <w:ind w:left="76"/>
              <w:rPr>
                <w:sz w:val="14"/>
              </w:rPr>
            </w:pPr>
            <w:r>
              <w:rPr>
                <w:spacing w:val="-2"/>
                <w:w w:val="105"/>
                <w:sz w:val="14"/>
              </w:rPr>
              <w:t>Alphamethadol</w:t>
            </w:r>
          </w:p>
        </w:tc>
        <w:tc>
          <w:tcPr>
            <w:tcW w:w="1609" w:type="dxa"/>
            <w:tcBorders>
              <w:bottom w:val="nil"/>
              <w:right w:val="nil"/>
            </w:tcBorders>
            <w:shd w:val="clear" w:color="auto" w:fill="EDF7F8"/>
          </w:tcPr>
          <w:p w14:paraId="58D670B9" w14:textId="77777777" w:rsidR="00B07341" w:rsidRDefault="00895636">
            <w:pPr>
              <w:pStyle w:val="TableParagraph"/>
              <w:spacing w:before="55"/>
              <w:ind w:left="71"/>
              <w:rPr>
                <w:sz w:val="14"/>
              </w:rPr>
            </w:pPr>
            <w:r>
              <w:rPr>
                <w:spacing w:val="-4"/>
                <w:w w:val="105"/>
                <w:sz w:val="14"/>
              </w:rPr>
              <w:t>9605</w:t>
            </w:r>
          </w:p>
        </w:tc>
        <w:tc>
          <w:tcPr>
            <w:tcW w:w="1633" w:type="dxa"/>
            <w:tcBorders>
              <w:left w:val="nil"/>
              <w:bottom w:val="nil"/>
            </w:tcBorders>
            <w:shd w:val="clear" w:color="auto" w:fill="EDF7F8"/>
          </w:tcPr>
          <w:p w14:paraId="35AF5568"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226C3559" w14:textId="77777777" w:rsidR="00B07341" w:rsidRDefault="00B07341">
            <w:pPr>
              <w:pStyle w:val="TableParagraph"/>
              <w:rPr>
                <w:rFonts w:ascii="Times New Roman"/>
                <w:sz w:val="14"/>
              </w:rPr>
            </w:pPr>
          </w:p>
        </w:tc>
      </w:tr>
      <w:tr w:rsidR="00B07341" w14:paraId="1F01DF8E" w14:textId="77777777">
        <w:trPr>
          <w:trHeight w:val="261"/>
          <w:tblCellSpacing w:w="10" w:type="dxa"/>
        </w:trPr>
        <w:tc>
          <w:tcPr>
            <w:tcW w:w="3402" w:type="dxa"/>
            <w:tcBorders>
              <w:top w:val="nil"/>
              <w:left w:val="nil"/>
            </w:tcBorders>
            <w:shd w:val="clear" w:color="auto" w:fill="EDF7F8"/>
          </w:tcPr>
          <w:p w14:paraId="49E7AC83" w14:textId="77777777" w:rsidR="00B07341" w:rsidRDefault="00895636">
            <w:pPr>
              <w:pStyle w:val="TableParagraph"/>
              <w:spacing w:before="51"/>
              <w:ind w:left="76"/>
              <w:rPr>
                <w:sz w:val="14"/>
              </w:rPr>
            </w:pPr>
            <w:r>
              <w:rPr>
                <w:sz w:val="14"/>
              </w:rPr>
              <w:t>Alpha-</w:t>
            </w:r>
            <w:r>
              <w:rPr>
                <w:spacing w:val="-2"/>
                <w:w w:val="105"/>
                <w:sz w:val="14"/>
              </w:rPr>
              <w:t>methylfentanyl</w:t>
            </w:r>
          </w:p>
        </w:tc>
        <w:tc>
          <w:tcPr>
            <w:tcW w:w="1609" w:type="dxa"/>
            <w:tcBorders>
              <w:top w:val="nil"/>
              <w:right w:val="nil"/>
            </w:tcBorders>
            <w:shd w:val="clear" w:color="auto" w:fill="EDF7F8"/>
          </w:tcPr>
          <w:p w14:paraId="57D1FCE6" w14:textId="77777777" w:rsidR="00B07341" w:rsidRDefault="00895636">
            <w:pPr>
              <w:pStyle w:val="TableParagraph"/>
              <w:spacing w:before="51"/>
              <w:ind w:left="71"/>
              <w:rPr>
                <w:sz w:val="14"/>
              </w:rPr>
            </w:pPr>
            <w:r>
              <w:rPr>
                <w:spacing w:val="-4"/>
                <w:w w:val="105"/>
                <w:sz w:val="14"/>
              </w:rPr>
              <w:t>9814</w:t>
            </w:r>
          </w:p>
        </w:tc>
        <w:tc>
          <w:tcPr>
            <w:tcW w:w="1633" w:type="dxa"/>
            <w:tcBorders>
              <w:top w:val="nil"/>
              <w:left w:val="nil"/>
            </w:tcBorders>
            <w:shd w:val="clear" w:color="auto" w:fill="EDF7F8"/>
          </w:tcPr>
          <w:p w14:paraId="2DDFDF32"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00823A43" w14:textId="77777777" w:rsidR="00B07341" w:rsidRDefault="00895636">
            <w:pPr>
              <w:pStyle w:val="TableParagraph"/>
              <w:spacing w:before="51"/>
              <w:ind w:left="74"/>
              <w:rPr>
                <w:sz w:val="14"/>
              </w:rPr>
            </w:pPr>
            <w:r>
              <w:rPr>
                <w:w w:val="105"/>
                <w:sz w:val="14"/>
              </w:rPr>
              <w:t>China</w:t>
            </w:r>
            <w:r>
              <w:rPr>
                <w:spacing w:val="-6"/>
                <w:w w:val="105"/>
                <w:sz w:val="14"/>
              </w:rPr>
              <w:t xml:space="preserve"> </w:t>
            </w:r>
            <w:r>
              <w:rPr>
                <w:w w:val="105"/>
                <w:sz w:val="14"/>
              </w:rPr>
              <w:t>White,</w:t>
            </w:r>
            <w:r>
              <w:rPr>
                <w:spacing w:val="-6"/>
                <w:w w:val="105"/>
                <w:sz w:val="14"/>
              </w:rPr>
              <w:t xml:space="preserve"> </w:t>
            </w:r>
            <w:r>
              <w:rPr>
                <w:spacing w:val="-2"/>
                <w:w w:val="105"/>
                <w:sz w:val="14"/>
              </w:rPr>
              <w:t>fentanyl</w:t>
            </w:r>
          </w:p>
        </w:tc>
      </w:tr>
      <w:tr w:rsidR="00B07341" w14:paraId="55D9CEF8" w14:textId="77777777">
        <w:trPr>
          <w:trHeight w:val="261"/>
          <w:tblCellSpacing w:w="10" w:type="dxa"/>
        </w:trPr>
        <w:tc>
          <w:tcPr>
            <w:tcW w:w="3402" w:type="dxa"/>
            <w:tcBorders>
              <w:left w:val="nil"/>
              <w:bottom w:val="nil"/>
            </w:tcBorders>
            <w:shd w:val="clear" w:color="auto" w:fill="EDF7F8"/>
          </w:tcPr>
          <w:p w14:paraId="25E9FB71" w14:textId="77777777" w:rsidR="00B07341" w:rsidRDefault="00895636">
            <w:pPr>
              <w:pStyle w:val="TableParagraph"/>
              <w:spacing w:before="55"/>
              <w:ind w:left="76"/>
              <w:rPr>
                <w:sz w:val="14"/>
              </w:rPr>
            </w:pPr>
            <w:r>
              <w:rPr>
                <w:sz w:val="14"/>
              </w:rPr>
              <w:t>Alpha-</w:t>
            </w:r>
            <w:r>
              <w:rPr>
                <w:spacing w:val="-2"/>
                <w:w w:val="105"/>
                <w:sz w:val="14"/>
              </w:rPr>
              <w:t>methylthiofentanyl</w:t>
            </w:r>
          </w:p>
        </w:tc>
        <w:tc>
          <w:tcPr>
            <w:tcW w:w="1609" w:type="dxa"/>
            <w:tcBorders>
              <w:bottom w:val="nil"/>
              <w:right w:val="nil"/>
            </w:tcBorders>
            <w:shd w:val="clear" w:color="auto" w:fill="EDF7F8"/>
          </w:tcPr>
          <w:p w14:paraId="1C5FED84" w14:textId="77777777" w:rsidR="00B07341" w:rsidRDefault="00895636">
            <w:pPr>
              <w:pStyle w:val="TableParagraph"/>
              <w:spacing w:before="55"/>
              <w:ind w:left="71"/>
              <w:rPr>
                <w:sz w:val="14"/>
              </w:rPr>
            </w:pPr>
            <w:r>
              <w:rPr>
                <w:spacing w:val="-4"/>
                <w:w w:val="105"/>
                <w:sz w:val="14"/>
              </w:rPr>
              <w:t>9832</w:t>
            </w:r>
          </w:p>
        </w:tc>
        <w:tc>
          <w:tcPr>
            <w:tcW w:w="1633" w:type="dxa"/>
            <w:tcBorders>
              <w:left w:val="nil"/>
              <w:bottom w:val="nil"/>
            </w:tcBorders>
            <w:shd w:val="clear" w:color="auto" w:fill="EDF7F8"/>
          </w:tcPr>
          <w:p w14:paraId="2727996A"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35353909" w14:textId="77777777" w:rsidR="00B07341" w:rsidRDefault="00895636">
            <w:pPr>
              <w:pStyle w:val="TableParagraph"/>
              <w:spacing w:before="55"/>
              <w:ind w:left="74"/>
              <w:rPr>
                <w:sz w:val="14"/>
              </w:rPr>
            </w:pPr>
            <w:r>
              <w:rPr>
                <w:w w:val="105"/>
                <w:sz w:val="14"/>
              </w:rPr>
              <w:t>China</w:t>
            </w:r>
            <w:r>
              <w:rPr>
                <w:spacing w:val="-6"/>
                <w:w w:val="105"/>
                <w:sz w:val="14"/>
              </w:rPr>
              <w:t xml:space="preserve"> </w:t>
            </w:r>
            <w:r>
              <w:rPr>
                <w:w w:val="105"/>
                <w:sz w:val="14"/>
              </w:rPr>
              <w:t>White,</w:t>
            </w:r>
            <w:r>
              <w:rPr>
                <w:spacing w:val="-6"/>
                <w:w w:val="105"/>
                <w:sz w:val="14"/>
              </w:rPr>
              <w:t xml:space="preserve"> </w:t>
            </w:r>
            <w:r>
              <w:rPr>
                <w:spacing w:val="-2"/>
                <w:w w:val="105"/>
                <w:sz w:val="14"/>
              </w:rPr>
              <w:t>fentanyl</w:t>
            </w:r>
          </w:p>
        </w:tc>
      </w:tr>
      <w:tr w:rsidR="00B07341" w14:paraId="1D35DFEB" w14:textId="77777777">
        <w:trPr>
          <w:trHeight w:val="261"/>
          <w:tblCellSpacing w:w="10" w:type="dxa"/>
        </w:trPr>
        <w:tc>
          <w:tcPr>
            <w:tcW w:w="3402" w:type="dxa"/>
            <w:tcBorders>
              <w:top w:val="nil"/>
              <w:left w:val="nil"/>
            </w:tcBorders>
            <w:shd w:val="clear" w:color="auto" w:fill="EDF7F8"/>
          </w:tcPr>
          <w:p w14:paraId="1FE5E73C" w14:textId="77777777" w:rsidR="00B07341" w:rsidRDefault="00895636">
            <w:pPr>
              <w:pStyle w:val="TableParagraph"/>
              <w:spacing w:before="51"/>
              <w:ind w:left="76"/>
              <w:rPr>
                <w:sz w:val="14"/>
              </w:rPr>
            </w:pPr>
            <w:r>
              <w:rPr>
                <w:sz w:val="14"/>
              </w:rPr>
              <w:t>Alpha-</w:t>
            </w:r>
            <w:r>
              <w:rPr>
                <w:spacing w:val="-2"/>
                <w:w w:val="105"/>
                <w:sz w:val="14"/>
              </w:rPr>
              <w:t>methyltryptamine</w:t>
            </w:r>
          </w:p>
        </w:tc>
        <w:tc>
          <w:tcPr>
            <w:tcW w:w="1609" w:type="dxa"/>
            <w:tcBorders>
              <w:top w:val="nil"/>
              <w:right w:val="nil"/>
            </w:tcBorders>
            <w:shd w:val="clear" w:color="auto" w:fill="EDF7F8"/>
          </w:tcPr>
          <w:p w14:paraId="51E4B094" w14:textId="77777777" w:rsidR="00B07341" w:rsidRDefault="00895636">
            <w:pPr>
              <w:pStyle w:val="TableParagraph"/>
              <w:spacing w:before="51"/>
              <w:ind w:left="71"/>
              <w:rPr>
                <w:sz w:val="14"/>
              </w:rPr>
            </w:pPr>
            <w:r>
              <w:rPr>
                <w:spacing w:val="-4"/>
                <w:w w:val="105"/>
                <w:sz w:val="14"/>
              </w:rPr>
              <w:t>7432</w:t>
            </w:r>
          </w:p>
        </w:tc>
        <w:tc>
          <w:tcPr>
            <w:tcW w:w="1633" w:type="dxa"/>
            <w:tcBorders>
              <w:top w:val="nil"/>
              <w:left w:val="nil"/>
            </w:tcBorders>
            <w:shd w:val="clear" w:color="auto" w:fill="EDF7F8"/>
          </w:tcPr>
          <w:p w14:paraId="4D56F80E" w14:textId="77777777" w:rsidR="00B07341" w:rsidRDefault="00895636">
            <w:pPr>
              <w:pStyle w:val="TableParagraph"/>
              <w:spacing w:before="51"/>
              <w:ind w:left="72"/>
              <w:rPr>
                <w:sz w:val="14"/>
              </w:rPr>
            </w:pPr>
            <w:r>
              <w:rPr>
                <w:w w:val="103"/>
                <w:sz w:val="14"/>
              </w:rPr>
              <w:t>N</w:t>
            </w:r>
          </w:p>
        </w:tc>
        <w:tc>
          <w:tcPr>
            <w:tcW w:w="3425" w:type="dxa"/>
            <w:tcBorders>
              <w:top w:val="nil"/>
              <w:right w:val="nil"/>
            </w:tcBorders>
            <w:shd w:val="clear" w:color="auto" w:fill="EDF7F8"/>
          </w:tcPr>
          <w:p w14:paraId="1C770635" w14:textId="77777777" w:rsidR="00B07341" w:rsidRDefault="00895636">
            <w:pPr>
              <w:pStyle w:val="TableParagraph"/>
              <w:spacing w:before="51"/>
              <w:ind w:left="74"/>
              <w:rPr>
                <w:sz w:val="14"/>
              </w:rPr>
            </w:pPr>
            <w:r>
              <w:rPr>
                <w:w w:val="105"/>
                <w:sz w:val="14"/>
              </w:rPr>
              <w:t>AMT</w:t>
            </w:r>
            <w:r>
              <w:rPr>
                <w:spacing w:val="-5"/>
                <w:w w:val="105"/>
                <w:sz w:val="14"/>
              </w:rPr>
              <w:t xml:space="preserve"> </w:t>
            </w:r>
            <w:r>
              <w:rPr>
                <w:w w:val="105"/>
                <w:sz w:val="14"/>
              </w:rPr>
              <w:t>(Positional</w:t>
            </w:r>
            <w:r>
              <w:rPr>
                <w:spacing w:val="-5"/>
                <w:w w:val="105"/>
                <w:sz w:val="14"/>
              </w:rPr>
              <w:t xml:space="preserve"> </w:t>
            </w:r>
            <w:r>
              <w:rPr>
                <w:w w:val="105"/>
                <w:sz w:val="14"/>
              </w:rPr>
              <w:t>Isomer:</w:t>
            </w:r>
            <w:r>
              <w:rPr>
                <w:spacing w:val="-5"/>
                <w:w w:val="105"/>
                <w:sz w:val="14"/>
              </w:rPr>
              <w:t xml:space="preserve"> </w:t>
            </w:r>
            <w:r>
              <w:rPr>
                <w:w w:val="105"/>
                <w:sz w:val="14"/>
              </w:rPr>
              <w:t>N-</w:t>
            </w:r>
            <w:r>
              <w:rPr>
                <w:spacing w:val="-2"/>
                <w:w w:val="105"/>
                <w:sz w:val="14"/>
              </w:rPr>
              <w:t>Methyltryptamine)</w:t>
            </w:r>
          </w:p>
        </w:tc>
      </w:tr>
      <w:tr w:rsidR="00B07341" w14:paraId="6B595FA8" w14:textId="77777777">
        <w:trPr>
          <w:trHeight w:val="268"/>
          <w:tblCellSpacing w:w="10" w:type="dxa"/>
        </w:trPr>
        <w:tc>
          <w:tcPr>
            <w:tcW w:w="3402" w:type="dxa"/>
            <w:tcBorders>
              <w:left w:val="nil"/>
            </w:tcBorders>
            <w:shd w:val="clear" w:color="auto" w:fill="EDF7F8"/>
          </w:tcPr>
          <w:p w14:paraId="36DC0AD8" w14:textId="77777777" w:rsidR="00B07341" w:rsidRDefault="00895636">
            <w:pPr>
              <w:pStyle w:val="TableParagraph"/>
              <w:spacing w:before="56"/>
              <w:ind w:left="76"/>
              <w:rPr>
                <w:sz w:val="14"/>
              </w:rPr>
            </w:pPr>
            <w:r>
              <w:rPr>
                <w:sz w:val="14"/>
              </w:rPr>
              <w:t>alpha-pyrrolidinobutiophenone</w:t>
            </w:r>
            <w:r>
              <w:rPr>
                <w:spacing w:val="73"/>
                <w:sz w:val="14"/>
              </w:rPr>
              <w:t xml:space="preserve"> </w:t>
            </w:r>
            <w:r>
              <w:rPr>
                <w:sz w:val="14"/>
              </w:rPr>
              <w:t>(α-</w:t>
            </w:r>
            <w:r>
              <w:rPr>
                <w:spacing w:val="-4"/>
                <w:sz w:val="14"/>
              </w:rPr>
              <w:t>PBP)</w:t>
            </w:r>
          </w:p>
        </w:tc>
        <w:tc>
          <w:tcPr>
            <w:tcW w:w="1609" w:type="dxa"/>
            <w:tcBorders>
              <w:right w:val="nil"/>
            </w:tcBorders>
            <w:shd w:val="clear" w:color="auto" w:fill="EDF7F8"/>
          </w:tcPr>
          <w:p w14:paraId="3298DD75" w14:textId="77777777" w:rsidR="00B07341" w:rsidRDefault="00895636">
            <w:pPr>
              <w:pStyle w:val="TableParagraph"/>
              <w:spacing w:before="56"/>
              <w:ind w:left="71"/>
              <w:rPr>
                <w:sz w:val="14"/>
              </w:rPr>
            </w:pPr>
            <w:r>
              <w:rPr>
                <w:spacing w:val="-4"/>
                <w:w w:val="105"/>
                <w:sz w:val="14"/>
              </w:rPr>
              <w:t>7546</w:t>
            </w:r>
          </w:p>
        </w:tc>
        <w:tc>
          <w:tcPr>
            <w:tcW w:w="1633" w:type="dxa"/>
            <w:tcBorders>
              <w:left w:val="nil"/>
            </w:tcBorders>
            <w:shd w:val="clear" w:color="auto" w:fill="EDF7F8"/>
          </w:tcPr>
          <w:p w14:paraId="2D7494F1" w14:textId="77777777" w:rsidR="00B07341" w:rsidRDefault="00895636">
            <w:pPr>
              <w:pStyle w:val="TableParagraph"/>
              <w:spacing w:before="56"/>
              <w:ind w:left="72"/>
              <w:rPr>
                <w:sz w:val="14"/>
              </w:rPr>
            </w:pPr>
            <w:r>
              <w:rPr>
                <w:w w:val="103"/>
                <w:sz w:val="14"/>
              </w:rPr>
              <w:t>N</w:t>
            </w:r>
          </w:p>
        </w:tc>
        <w:tc>
          <w:tcPr>
            <w:tcW w:w="3425" w:type="dxa"/>
            <w:tcBorders>
              <w:right w:val="nil"/>
            </w:tcBorders>
            <w:shd w:val="clear" w:color="auto" w:fill="EDF7F8"/>
          </w:tcPr>
          <w:p w14:paraId="6C82A74E" w14:textId="77777777" w:rsidR="00B07341" w:rsidRDefault="00895636">
            <w:pPr>
              <w:pStyle w:val="TableParagraph"/>
              <w:spacing w:before="56"/>
              <w:ind w:left="74"/>
              <w:rPr>
                <w:sz w:val="14"/>
              </w:rPr>
            </w:pPr>
            <w:r>
              <w:rPr>
                <w:sz w:val="14"/>
              </w:rPr>
              <w:t>1-phenyl-2-(pyrrolidin-1-</w:t>
            </w:r>
            <w:proofErr w:type="gramStart"/>
            <w:r>
              <w:rPr>
                <w:sz w:val="14"/>
              </w:rPr>
              <w:t>yl)butan</w:t>
            </w:r>
            <w:proofErr w:type="gramEnd"/>
            <w:r>
              <w:rPr>
                <w:sz w:val="14"/>
              </w:rPr>
              <w:t>-1-</w:t>
            </w:r>
            <w:r>
              <w:rPr>
                <w:spacing w:val="-4"/>
                <w:sz w:val="14"/>
              </w:rPr>
              <w:t>one)</w:t>
            </w:r>
          </w:p>
        </w:tc>
      </w:tr>
      <w:tr w:rsidR="00B07341" w14:paraId="3EA16A8F" w14:textId="77777777">
        <w:trPr>
          <w:trHeight w:val="265"/>
          <w:tblCellSpacing w:w="10" w:type="dxa"/>
        </w:trPr>
        <w:tc>
          <w:tcPr>
            <w:tcW w:w="3402" w:type="dxa"/>
            <w:tcBorders>
              <w:left w:val="nil"/>
            </w:tcBorders>
            <w:shd w:val="clear" w:color="auto" w:fill="EDF7F8"/>
          </w:tcPr>
          <w:p w14:paraId="5EB7A7D7" w14:textId="77777777" w:rsidR="00B07341" w:rsidRDefault="00895636">
            <w:pPr>
              <w:pStyle w:val="TableParagraph"/>
              <w:spacing w:before="55"/>
              <w:ind w:left="76"/>
              <w:rPr>
                <w:sz w:val="14"/>
              </w:rPr>
            </w:pPr>
            <w:r>
              <w:rPr>
                <w:sz w:val="14"/>
              </w:rPr>
              <w:t>alpha-pyrrolidinoheptaphenone</w:t>
            </w:r>
            <w:r>
              <w:rPr>
                <w:spacing w:val="65"/>
                <w:sz w:val="14"/>
              </w:rPr>
              <w:t xml:space="preserve"> </w:t>
            </w:r>
            <w:r>
              <w:rPr>
                <w:spacing w:val="-4"/>
                <w:sz w:val="14"/>
              </w:rPr>
              <w:t>(PV8)</w:t>
            </w:r>
          </w:p>
        </w:tc>
        <w:tc>
          <w:tcPr>
            <w:tcW w:w="1609" w:type="dxa"/>
            <w:tcBorders>
              <w:right w:val="nil"/>
            </w:tcBorders>
            <w:shd w:val="clear" w:color="auto" w:fill="EDF7F8"/>
          </w:tcPr>
          <w:p w14:paraId="46AECE07" w14:textId="77777777" w:rsidR="00B07341" w:rsidRDefault="00895636">
            <w:pPr>
              <w:pStyle w:val="TableParagraph"/>
              <w:spacing w:before="55"/>
              <w:ind w:left="71"/>
              <w:rPr>
                <w:sz w:val="14"/>
              </w:rPr>
            </w:pPr>
            <w:r>
              <w:rPr>
                <w:spacing w:val="-4"/>
                <w:w w:val="105"/>
                <w:sz w:val="14"/>
              </w:rPr>
              <w:t>7548</w:t>
            </w:r>
          </w:p>
        </w:tc>
        <w:tc>
          <w:tcPr>
            <w:tcW w:w="1633" w:type="dxa"/>
            <w:tcBorders>
              <w:left w:val="nil"/>
            </w:tcBorders>
            <w:shd w:val="clear" w:color="auto" w:fill="EDF7F8"/>
          </w:tcPr>
          <w:p w14:paraId="3B22C41A"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3FC9DFF4" w14:textId="77777777" w:rsidR="00B07341" w:rsidRDefault="00895636">
            <w:pPr>
              <w:pStyle w:val="TableParagraph"/>
              <w:spacing w:before="55"/>
              <w:ind w:left="74"/>
              <w:rPr>
                <w:sz w:val="14"/>
              </w:rPr>
            </w:pPr>
            <w:r>
              <w:rPr>
                <w:spacing w:val="-5"/>
                <w:w w:val="105"/>
                <w:sz w:val="14"/>
              </w:rPr>
              <w:t>PV8</w:t>
            </w:r>
          </w:p>
        </w:tc>
      </w:tr>
      <w:tr w:rsidR="00B07341" w14:paraId="023D5266" w14:textId="77777777">
        <w:trPr>
          <w:trHeight w:val="267"/>
          <w:tblCellSpacing w:w="10" w:type="dxa"/>
        </w:trPr>
        <w:tc>
          <w:tcPr>
            <w:tcW w:w="3402" w:type="dxa"/>
            <w:tcBorders>
              <w:left w:val="nil"/>
            </w:tcBorders>
            <w:shd w:val="clear" w:color="auto" w:fill="EDF7F8"/>
          </w:tcPr>
          <w:p w14:paraId="5181BE66" w14:textId="77777777" w:rsidR="00B07341" w:rsidRDefault="00895636">
            <w:pPr>
              <w:pStyle w:val="TableParagraph"/>
              <w:spacing w:before="55"/>
              <w:ind w:left="76"/>
              <w:rPr>
                <w:sz w:val="14"/>
              </w:rPr>
            </w:pPr>
            <w:r>
              <w:rPr>
                <w:sz w:val="14"/>
              </w:rPr>
              <w:t>alpha-pyrrolidinohexanophenone</w:t>
            </w:r>
            <w:r>
              <w:rPr>
                <w:spacing w:val="63"/>
                <w:w w:val="150"/>
                <w:sz w:val="14"/>
              </w:rPr>
              <w:t xml:space="preserve"> </w:t>
            </w:r>
            <w:r>
              <w:rPr>
                <w:sz w:val="14"/>
              </w:rPr>
              <w:t>(a-</w:t>
            </w:r>
            <w:r>
              <w:rPr>
                <w:spacing w:val="-4"/>
                <w:sz w:val="14"/>
              </w:rPr>
              <w:t>PHP)</w:t>
            </w:r>
          </w:p>
        </w:tc>
        <w:tc>
          <w:tcPr>
            <w:tcW w:w="1609" w:type="dxa"/>
            <w:tcBorders>
              <w:right w:val="nil"/>
            </w:tcBorders>
            <w:shd w:val="clear" w:color="auto" w:fill="EDF7F8"/>
          </w:tcPr>
          <w:p w14:paraId="79722FB6" w14:textId="77777777" w:rsidR="00B07341" w:rsidRDefault="00895636">
            <w:pPr>
              <w:pStyle w:val="TableParagraph"/>
              <w:spacing w:before="55"/>
              <w:ind w:left="71"/>
              <w:rPr>
                <w:sz w:val="14"/>
              </w:rPr>
            </w:pPr>
            <w:r>
              <w:rPr>
                <w:spacing w:val="-4"/>
                <w:w w:val="105"/>
                <w:sz w:val="14"/>
              </w:rPr>
              <w:t>7544</w:t>
            </w:r>
          </w:p>
        </w:tc>
        <w:tc>
          <w:tcPr>
            <w:tcW w:w="1633" w:type="dxa"/>
            <w:tcBorders>
              <w:left w:val="nil"/>
            </w:tcBorders>
            <w:shd w:val="clear" w:color="auto" w:fill="EDF7F8"/>
          </w:tcPr>
          <w:p w14:paraId="2C9D3F19"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278A5DCD" w14:textId="77777777" w:rsidR="00B07341" w:rsidRDefault="00895636">
            <w:pPr>
              <w:pStyle w:val="TableParagraph"/>
              <w:spacing w:before="55"/>
              <w:ind w:left="74"/>
              <w:rPr>
                <w:sz w:val="14"/>
              </w:rPr>
            </w:pPr>
            <w:r>
              <w:rPr>
                <w:sz w:val="14"/>
              </w:rPr>
              <w:t>a-</w:t>
            </w:r>
            <w:r>
              <w:rPr>
                <w:spacing w:val="-5"/>
                <w:sz w:val="14"/>
              </w:rPr>
              <w:t>PHP</w:t>
            </w:r>
          </w:p>
        </w:tc>
      </w:tr>
      <w:tr w:rsidR="00B07341" w14:paraId="10E8DC7A" w14:textId="77777777">
        <w:trPr>
          <w:trHeight w:val="755"/>
          <w:tblCellSpacing w:w="10" w:type="dxa"/>
        </w:trPr>
        <w:tc>
          <w:tcPr>
            <w:tcW w:w="3402" w:type="dxa"/>
            <w:tcBorders>
              <w:left w:val="nil"/>
            </w:tcBorders>
            <w:shd w:val="clear" w:color="auto" w:fill="EDF7F8"/>
          </w:tcPr>
          <w:p w14:paraId="058ECD21" w14:textId="77777777" w:rsidR="00B07341" w:rsidRDefault="00B07341">
            <w:pPr>
              <w:pStyle w:val="TableParagraph"/>
              <w:rPr>
                <w:rFonts w:ascii="Book Antiqua"/>
                <w:sz w:val="16"/>
              </w:rPr>
            </w:pPr>
          </w:p>
          <w:p w14:paraId="526015B3" w14:textId="77777777" w:rsidR="00B07341" w:rsidRDefault="00895636">
            <w:pPr>
              <w:pStyle w:val="TableParagraph"/>
              <w:spacing w:before="101"/>
              <w:ind w:left="76"/>
              <w:rPr>
                <w:sz w:val="14"/>
              </w:rPr>
            </w:pPr>
            <w:r>
              <w:rPr>
                <w:sz w:val="14"/>
              </w:rPr>
              <w:t>alpha-pyrrolidinopentiophenone</w:t>
            </w:r>
            <w:r>
              <w:rPr>
                <w:spacing w:val="76"/>
                <w:sz w:val="14"/>
              </w:rPr>
              <w:t xml:space="preserve"> </w:t>
            </w:r>
            <w:r>
              <w:rPr>
                <w:sz w:val="14"/>
              </w:rPr>
              <w:t>(α-</w:t>
            </w:r>
            <w:r>
              <w:rPr>
                <w:spacing w:val="-4"/>
                <w:sz w:val="14"/>
              </w:rPr>
              <w:t>PVP)</w:t>
            </w:r>
          </w:p>
        </w:tc>
        <w:tc>
          <w:tcPr>
            <w:tcW w:w="1609" w:type="dxa"/>
            <w:tcBorders>
              <w:right w:val="nil"/>
            </w:tcBorders>
            <w:shd w:val="clear" w:color="auto" w:fill="EDF7F8"/>
          </w:tcPr>
          <w:p w14:paraId="4B2D5307" w14:textId="77777777" w:rsidR="00B07341" w:rsidRDefault="00B07341">
            <w:pPr>
              <w:pStyle w:val="TableParagraph"/>
              <w:rPr>
                <w:rFonts w:ascii="Book Antiqua"/>
                <w:sz w:val="16"/>
              </w:rPr>
            </w:pPr>
          </w:p>
          <w:p w14:paraId="24D70A63" w14:textId="77777777" w:rsidR="00B07341" w:rsidRDefault="00895636">
            <w:pPr>
              <w:pStyle w:val="TableParagraph"/>
              <w:spacing w:before="101"/>
              <w:ind w:left="71"/>
              <w:rPr>
                <w:sz w:val="14"/>
              </w:rPr>
            </w:pPr>
            <w:r>
              <w:rPr>
                <w:spacing w:val="-4"/>
                <w:w w:val="105"/>
                <w:sz w:val="14"/>
              </w:rPr>
              <w:t>7545</w:t>
            </w:r>
          </w:p>
        </w:tc>
        <w:tc>
          <w:tcPr>
            <w:tcW w:w="1633" w:type="dxa"/>
            <w:tcBorders>
              <w:left w:val="nil"/>
            </w:tcBorders>
            <w:shd w:val="clear" w:color="auto" w:fill="EDF7F8"/>
          </w:tcPr>
          <w:p w14:paraId="68B63F72" w14:textId="77777777" w:rsidR="00B07341" w:rsidRDefault="00B07341">
            <w:pPr>
              <w:pStyle w:val="TableParagraph"/>
              <w:rPr>
                <w:rFonts w:ascii="Book Antiqua"/>
                <w:sz w:val="16"/>
              </w:rPr>
            </w:pPr>
          </w:p>
          <w:p w14:paraId="32ACDD32" w14:textId="77777777" w:rsidR="00B07341" w:rsidRDefault="00895636">
            <w:pPr>
              <w:pStyle w:val="TableParagraph"/>
              <w:spacing w:before="101"/>
              <w:ind w:left="72"/>
              <w:rPr>
                <w:sz w:val="14"/>
              </w:rPr>
            </w:pPr>
            <w:r>
              <w:rPr>
                <w:w w:val="103"/>
                <w:sz w:val="14"/>
              </w:rPr>
              <w:t>N</w:t>
            </w:r>
          </w:p>
        </w:tc>
        <w:tc>
          <w:tcPr>
            <w:tcW w:w="3425" w:type="dxa"/>
            <w:tcBorders>
              <w:right w:val="nil"/>
            </w:tcBorders>
            <w:shd w:val="clear" w:color="auto" w:fill="EDF7F8"/>
          </w:tcPr>
          <w:p w14:paraId="2CAE8668" w14:textId="77777777" w:rsidR="00B07341" w:rsidRDefault="00895636">
            <w:pPr>
              <w:pStyle w:val="TableParagraph"/>
              <w:spacing w:before="41" w:line="256" w:lineRule="auto"/>
              <w:ind w:left="74" w:right="375"/>
              <w:rPr>
                <w:sz w:val="14"/>
              </w:rPr>
            </w:pPr>
            <w:r>
              <w:rPr>
                <w:w w:val="105"/>
                <w:sz w:val="14"/>
              </w:rPr>
              <w:t>α-pyrrolidinovalerophenone,</w:t>
            </w:r>
            <w:r>
              <w:rPr>
                <w:spacing w:val="-8"/>
                <w:w w:val="105"/>
                <w:sz w:val="14"/>
              </w:rPr>
              <w:t xml:space="preserve"> </w:t>
            </w:r>
            <w:r>
              <w:rPr>
                <w:w w:val="105"/>
                <w:sz w:val="14"/>
              </w:rPr>
              <w:t>1-phenyl-2-</w:t>
            </w:r>
            <w:r>
              <w:rPr>
                <w:spacing w:val="-10"/>
                <w:w w:val="105"/>
                <w:sz w:val="14"/>
              </w:rPr>
              <w:t xml:space="preserve"> </w:t>
            </w:r>
            <w:r>
              <w:rPr>
                <w:w w:val="105"/>
                <w:sz w:val="14"/>
              </w:rPr>
              <w:t xml:space="preserve">(pyr- </w:t>
            </w:r>
            <w:r>
              <w:rPr>
                <w:sz w:val="14"/>
              </w:rPr>
              <w:t>rolidin-1-</w:t>
            </w:r>
            <w:proofErr w:type="gramStart"/>
            <w:r>
              <w:rPr>
                <w:sz w:val="14"/>
              </w:rPr>
              <w:t>yl)pentan</w:t>
            </w:r>
            <w:proofErr w:type="gramEnd"/>
            <w:r>
              <w:rPr>
                <w:sz w:val="14"/>
              </w:rPr>
              <w:t>-1-one)(Positional</w:t>
            </w:r>
            <w:r>
              <w:rPr>
                <w:spacing w:val="64"/>
                <w:w w:val="150"/>
                <w:sz w:val="14"/>
              </w:rPr>
              <w:t xml:space="preserve"> </w:t>
            </w:r>
            <w:r>
              <w:rPr>
                <w:spacing w:val="-2"/>
                <w:sz w:val="14"/>
              </w:rPr>
              <w:t>isomers:</w:t>
            </w:r>
          </w:p>
          <w:p w14:paraId="3E6702F2" w14:textId="77777777" w:rsidR="00B07341" w:rsidRDefault="00895636">
            <w:pPr>
              <w:pStyle w:val="TableParagraph"/>
              <w:spacing w:before="1" w:line="256" w:lineRule="auto"/>
              <w:ind w:left="74" w:right="208"/>
              <w:rPr>
                <w:sz w:val="14"/>
              </w:rPr>
            </w:pPr>
            <w:r>
              <w:rPr>
                <w:w w:val="105"/>
                <w:sz w:val="14"/>
              </w:rPr>
              <w:t>4-methyl-α-pyrrolidinobutiophenone</w:t>
            </w:r>
            <w:r>
              <w:rPr>
                <w:spacing w:val="-11"/>
                <w:w w:val="105"/>
                <w:sz w:val="14"/>
              </w:rPr>
              <w:t xml:space="preserve"> </w:t>
            </w:r>
            <w:r>
              <w:rPr>
                <w:w w:val="105"/>
                <w:sz w:val="14"/>
              </w:rPr>
              <w:t xml:space="preserve">(4-MePBP), </w:t>
            </w:r>
            <w:r>
              <w:rPr>
                <w:spacing w:val="-2"/>
                <w:w w:val="105"/>
                <w:sz w:val="14"/>
              </w:rPr>
              <w:t>1-phenyl-2-(piperidin-1-</w:t>
            </w:r>
            <w:proofErr w:type="gramStart"/>
            <w:r>
              <w:rPr>
                <w:spacing w:val="-2"/>
                <w:w w:val="105"/>
                <w:sz w:val="14"/>
              </w:rPr>
              <w:t>yl)butan</w:t>
            </w:r>
            <w:proofErr w:type="gramEnd"/>
            <w:r>
              <w:rPr>
                <w:spacing w:val="-2"/>
                <w:w w:val="105"/>
                <w:sz w:val="14"/>
              </w:rPr>
              <w:t>-1-one)</w:t>
            </w:r>
          </w:p>
        </w:tc>
      </w:tr>
      <w:tr w:rsidR="00B07341" w14:paraId="7AB5E5C8" w14:textId="77777777">
        <w:trPr>
          <w:trHeight w:val="412"/>
          <w:tblCellSpacing w:w="10" w:type="dxa"/>
        </w:trPr>
        <w:tc>
          <w:tcPr>
            <w:tcW w:w="3402" w:type="dxa"/>
            <w:tcBorders>
              <w:left w:val="nil"/>
            </w:tcBorders>
            <w:shd w:val="clear" w:color="auto" w:fill="EDF7F8"/>
          </w:tcPr>
          <w:p w14:paraId="505EF0A3" w14:textId="77777777" w:rsidR="00B07341" w:rsidRDefault="00895636">
            <w:pPr>
              <w:pStyle w:val="TableParagraph"/>
              <w:spacing w:before="32" w:line="170" w:lineRule="atLeast"/>
              <w:ind w:left="76" w:right="283"/>
              <w:rPr>
                <w:sz w:val="14"/>
              </w:rPr>
            </w:pPr>
            <w:r>
              <w:rPr>
                <w:w w:val="105"/>
                <w:sz w:val="14"/>
              </w:rPr>
              <w:t>AM2201</w:t>
            </w:r>
            <w:r>
              <w:rPr>
                <w:spacing w:val="-11"/>
                <w:w w:val="105"/>
                <w:sz w:val="14"/>
              </w:rPr>
              <w:t xml:space="preserve"> </w:t>
            </w:r>
            <w:r>
              <w:rPr>
                <w:w w:val="105"/>
                <w:sz w:val="14"/>
              </w:rPr>
              <w:t xml:space="preserve">(1-(5-Fluoropentyl)-3-(1-naphthoyl) </w:t>
            </w:r>
            <w:r>
              <w:rPr>
                <w:spacing w:val="-2"/>
                <w:w w:val="105"/>
                <w:sz w:val="14"/>
              </w:rPr>
              <w:t>indole)</w:t>
            </w:r>
          </w:p>
        </w:tc>
        <w:tc>
          <w:tcPr>
            <w:tcW w:w="1609" w:type="dxa"/>
            <w:tcBorders>
              <w:right w:val="nil"/>
            </w:tcBorders>
            <w:shd w:val="clear" w:color="auto" w:fill="EDF7F8"/>
          </w:tcPr>
          <w:p w14:paraId="65427F85" w14:textId="77777777" w:rsidR="00B07341" w:rsidRDefault="00895636">
            <w:pPr>
              <w:pStyle w:val="TableParagraph"/>
              <w:spacing w:before="127"/>
              <w:ind w:left="71"/>
              <w:rPr>
                <w:sz w:val="14"/>
              </w:rPr>
            </w:pPr>
            <w:r>
              <w:rPr>
                <w:spacing w:val="-4"/>
                <w:w w:val="105"/>
                <w:sz w:val="14"/>
              </w:rPr>
              <w:t>7201</w:t>
            </w:r>
          </w:p>
        </w:tc>
        <w:tc>
          <w:tcPr>
            <w:tcW w:w="1633" w:type="dxa"/>
            <w:tcBorders>
              <w:left w:val="nil"/>
            </w:tcBorders>
            <w:shd w:val="clear" w:color="auto" w:fill="EDF7F8"/>
          </w:tcPr>
          <w:p w14:paraId="4322F725" w14:textId="77777777" w:rsidR="00B07341" w:rsidRDefault="00895636">
            <w:pPr>
              <w:pStyle w:val="TableParagraph"/>
              <w:spacing w:before="127"/>
              <w:ind w:left="70"/>
              <w:rPr>
                <w:sz w:val="14"/>
              </w:rPr>
            </w:pPr>
            <w:r>
              <w:rPr>
                <w:w w:val="103"/>
                <w:sz w:val="14"/>
              </w:rPr>
              <w:t>N</w:t>
            </w:r>
          </w:p>
        </w:tc>
        <w:tc>
          <w:tcPr>
            <w:tcW w:w="3425" w:type="dxa"/>
            <w:tcBorders>
              <w:right w:val="nil"/>
            </w:tcBorders>
            <w:shd w:val="clear" w:color="auto" w:fill="EDF7F8"/>
          </w:tcPr>
          <w:p w14:paraId="2F701A83" w14:textId="77777777" w:rsidR="00B07341" w:rsidRDefault="00895636">
            <w:pPr>
              <w:pStyle w:val="TableParagraph"/>
              <w:spacing w:before="127"/>
              <w:ind w:left="74"/>
              <w:rPr>
                <w:sz w:val="14"/>
              </w:rPr>
            </w:pPr>
            <w:r>
              <w:rPr>
                <w:spacing w:val="-2"/>
                <w:w w:val="105"/>
                <w:sz w:val="14"/>
              </w:rPr>
              <w:t>AM2201</w:t>
            </w:r>
          </w:p>
        </w:tc>
      </w:tr>
      <w:tr w:rsidR="00B07341" w14:paraId="082AE363" w14:textId="77777777">
        <w:trPr>
          <w:trHeight w:val="405"/>
          <w:tblCellSpacing w:w="10" w:type="dxa"/>
        </w:trPr>
        <w:tc>
          <w:tcPr>
            <w:tcW w:w="3402" w:type="dxa"/>
            <w:tcBorders>
              <w:left w:val="nil"/>
              <w:bottom w:val="nil"/>
            </w:tcBorders>
            <w:shd w:val="clear" w:color="auto" w:fill="EDF7F8"/>
          </w:tcPr>
          <w:p w14:paraId="2F3D33D3" w14:textId="77777777" w:rsidR="00B07341" w:rsidRDefault="00895636">
            <w:pPr>
              <w:pStyle w:val="TableParagraph"/>
              <w:spacing w:before="41" w:line="256" w:lineRule="auto"/>
              <w:ind w:left="76"/>
              <w:rPr>
                <w:sz w:val="14"/>
              </w:rPr>
            </w:pPr>
            <w:r>
              <w:rPr>
                <w:w w:val="105"/>
                <w:sz w:val="14"/>
              </w:rPr>
              <w:t>AM-694</w:t>
            </w:r>
            <w:r>
              <w:rPr>
                <w:spacing w:val="-11"/>
                <w:w w:val="105"/>
                <w:sz w:val="14"/>
              </w:rPr>
              <w:t xml:space="preserve"> </w:t>
            </w:r>
            <w:r>
              <w:rPr>
                <w:w w:val="105"/>
                <w:sz w:val="14"/>
              </w:rPr>
              <w:t xml:space="preserve">(1-(5-Fluoropentyl)-3-(2-iodobenzoyl) </w:t>
            </w:r>
            <w:r>
              <w:rPr>
                <w:spacing w:val="-2"/>
                <w:w w:val="105"/>
                <w:sz w:val="14"/>
              </w:rPr>
              <w:t>indole)</w:t>
            </w:r>
          </w:p>
        </w:tc>
        <w:tc>
          <w:tcPr>
            <w:tcW w:w="1609" w:type="dxa"/>
            <w:tcBorders>
              <w:bottom w:val="nil"/>
              <w:right w:val="nil"/>
            </w:tcBorders>
            <w:shd w:val="clear" w:color="auto" w:fill="EDF7F8"/>
          </w:tcPr>
          <w:p w14:paraId="59F9FD64" w14:textId="77777777" w:rsidR="00B07341" w:rsidRDefault="00895636">
            <w:pPr>
              <w:pStyle w:val="TableParagraph"/>
              <w:spacing w:before="127"/>
              <w:ind w:left="71"/>
              <w:rPr>
                <w:sz w:val="14"/>
              </w:rPr>
            </w:pPr>
            <w:r>
              <w:rPr>
                <w:spacing w:val="-4"/>
                <w:w w:val="105"/>
                <w:sz w:val="14"/>
              </w:rPr>
              <w:t>7694</w:t>
            </w:r>
          </w:p>
        </w:tc>
        <w:tc>
          <w:tcPr>
            <w:tcW w:w="1633" w:type="dxa"/>
            <w:tcBorders>
              <w:left w:val="nil"/>
              <w:bottom w:val="nil"/>
            </w:tcBorders>
            <w:shd w:val="clear" w:color="auto" w:fill="EDF7F8"/>
          </w:tcPr>
          <w:p w14:paraId="667ADA10" w14:textId="77777777" w:rsidR="00B07341" w:rsidRDefault="00895636">
            <w:pPr>
              <w:pStyle w:val="TableParagraph"/>
              <w:spacing w:before="127"/>
              <w:ind w:left="70"/>
              <w:rPr>
                <w:sz w:val="14"/>
              </w:rPr>
            </w:pPr>
            <w:r>
              <w:rPr>
                <w:w w:val="103"/>
                <w:sz w:val="14"/>
              </w:rPr>
              <w:t>N</w:t>
            </w:r>
          </w:p>
        </w:tc>
        <w:tc>
          <w:tcPr>
            <w:tcW w:w="3425" w:type="dxa"/>
            <w:tcBorders>
              <w:bottom w:val="nil"/>
              <w:right w:val="nil"/>
            </w:tcBorders>
            <w:shd w:val="clear" w:color="auto" w:fill="EDF7F8"/>
          </w:tcPr>
          <w:p w14:paraId="120C97DE" w14:textId="77777777" w:rsidR="00B07341" w:rsidRDefault="00895636">
            <w:pPr>
              <w:pStyle w:val="TableParagraph"/>
              <w:spacing w:before="127"/>
              <w:ind w:left="74"/>
              <w:rPr>
                <w:sz w:val="14"/>
              </w:rPr>
            </w:pPr>
            <w:r>
              <w:rPr>
                <w:sz w:val="14"/>
              </w:rPr>
              <w:t>AM-</w:t>
            </w:r>
            <w:r>
              <w:rPr>
                <w:spacing w:val="-5"/>
                <w:w w:val="105"/>
                <w:sz w:val="14"/>
              </w:rPr>
              <w:t>694</w:t>
            </w:r>
          </w:p>
        </w:tc>
      </w:tr>
      <w:tr w:rsidR="00B07341" w14:paraId="3B0B53FB" w14:textId="77777777">
        <w:trPr>
          <w:trHeight w:val="261"/>
          <w:tblCellSpacing w:w="10" w:type="dxa"/>
        </w:trPr>
        <w:tc>
          <w:tcPr>
            <w:tcW w:w="3402" w:type="dxa"/>
            <w:tcBorders>
              <w:top w:val="nil"/>
              <w:left w:val="nil"/>
            </w:tcBorders>
            <w:shd w:val="clear" w:color="auto" w:fill="EDF7F8"/>
          </w:tcPr>
          <w:p w14:paraId="7062083B" w14:textId="77777777" w:rsidR="00B07341" w:rsidRDefault="00895636">
            <w:pPr>
              <w:pStyle w:val="TableParagraph"/>
              <w:spacing w:before="51"/>
              <w:ind w:left="76"/>
              <w:rPr>
                <w:sz w:val="14"/>
              </w:rPr>
            </w:pPr>
            <w:r>
              <w:rPr>
                <w:spacing w:val="-2"/>
                <w:w w:val="105"/>
                <w:sz w:val="14"/>
              </w:rPr>
              <w:t>Aminorex</w:t>
            </w:r>
          </w:p>
        </w:tc>
        <w:tc>
          <w:tcPr>
            <w:tcW w:w="1609" w:type="dxa"/>
            <w:tcBorders>
              <w:top w:val="nil"/>
              <w:right w:val="nil"/>
            </w:tcBorders>
            <w:shd w:val="clear" w:color="auto" w:fill="EDF7F8"/>
          </w:tcPr>
          <w:p w14:paraId="7BE2B345" w14:textId="77777777" w:rsidR="00B07341" w:rsidRDefault="00895636">
            <w:pPr>
              <w:pStyle w:val="TableParagraph"/>
              <w:spacing w:before="51"/>
              <w:ind w:left="71"/>
              <w:rPr>
                <w:sz w:val="14"/>
              </w:rPr>
            </w:pPr>
            <w:r>
              <w:rPr>
                <w:spacing w:val="-4"/>
                <w:w w:val="105"/>
                <w:sz w:val="14"/>
              </w:rPr>
              <w:t>1585</w:t>
            </w:r>
          </w:p>
        </w:tc>
        <w:tc>
          <w:tcPr>
            <w:tcW w:w="1633" w:type="dxa"/>
            <w:tcBorders>
              <w:top w:val="nil"/>
              <w:left w:val="nil"/>
            </w:tcBorders>
            <w:shd w:val="clear" w:color="auto" w:fill="EDF7F8"/>
          </w:tcPr>
          <w:p w14:paraId="43045760" w14:textId="77777777" w:rsidR="00B07341" w:rsidRDefault="00895636">
            <w:pPr>
              <w:pStyle w:val="TableParagraph"/>
              <w:spacing w:before="51"/>
              <w:ind w:left="70"/>
              <w:rPr>
                <w:sz w:val="14"/>
              </w:rPr>
            </w:pPr>
            <w:r>
              <w:rPr>
                <w:w w:val="103"/>
                <w:sz w:val="14"/>
              </w:rPr>
              <w:t>N</w:t>
            </w:r>
          </w:p>
        </w:tc>
        <w:tc>
          <w:tcPr>
            <w:tcW w:w="3425" w:type="dxa"/>
            <w:tcBorders>
              <w:top w:val="nil"/>
              <w:right w:val="nil"/>
            </w:tcBorders>
            <w:shd w:val="clear" w:color="auto" w:fill="EDF7F8"/>
          </w:tcPr>
          <w:p w14:paraId="1898DAB7" w14:textId="77777777" w:rsidR="00B07341" w:rsidRDefault="00895636">
            <w:pPr>
              <w:pStyle w:val="TableParagraph"/>
              <w:spacing w:before="51"/>
              <w:ind w:left="74"/>
              <w:rPr>
                <w:sz w:val="14"/>
              </w:rPr>
            </w:pPr>
            <w:r>
              <w:rPr>
                <w:w w:val="105"/>
                <w:sz w:val="14"/>
              </w:rPr>
              <w:t>has</w:t>
            </w:r>
            <w:r>
              <w:rPr>
                <w:spacing w:val="-4"/>
                <w:w w:val="105"/>
                <w:sz w:val="14"/>
              </w:rPr>
              <w:t xml:space="preserve"> </w:t>
            </w:r>
            <w:r>
              <w:rPr>
                <w:w w:val="105"/>
                <w:sz w:val="14"/>
              </w:rPr>
              <w:t>been</w:t>
            </w:r>
            <w:r>
              <w:rPr>
                <w:spacing w:val="-3"/>
                <w:w w:val="105"/>
                <w:sz w:val="14"/>
              </w:rPr>
              <w:t xml:space="preserve"> </w:t>
            </w:r>
            <w:r>
              <w:rPr>
                <w:w w:val="105"/>
                <w:sz w:val="14"/>
              </w:rPr>
              <w:t>sold</w:t>
            </w:r>
            <w:r>
              <w:rPr>
                <w:spacing w:val="-4"/>
                <w:w w:val="105"/>
                <w:sz w:val="14"/>
              </w:rPr>
              <w:t xml:space="preserve"> </w:t>
            </w:r>
            <w:r>
              <w:rPr>
                <w:w w:val="105"/>
                <w:sz w:val="14"/>
              </w:rPr>
              <w:t>as</w:t>
            </w:r>
            <w:r>
              <w:rPr>
                <w:spacing w:val="-5"/>
                <w:w w:val="105"/>
                <w:sz w:val="14"/>
              </w:rPr>
              <w:t xml:space="preserve"> </w:t>
            </w:r>
            <w:r>
              <w:rPr>
                <w:spacing w:val="-2"/>
                <w:w w:val="105"/>
                <w:sz w:val="14"/>
              </w:rPr>
              <w:t>methamphetamine</w:t>
            </w:r>
          </w:p>
        </w:tc>
      </w:tr>
      <w:tr w:rsidR="00B07341" w14:paraId="6355CF4B" w14:textId="77777777">
        <w:trPr>
          <w:trHeight w:val="405"/>
          <w:tblCellSpacing w:w="10" w:type="dxa"/>
        </w:trPr>
        <w:tc>
          <w:tcPr>
            <w:tcW w:w="3402" w:type="dxa"/>
            <w:tcBorders>
              <w:left w:val="nil"/>
              <w:bottom w:val="nil"/>
            </w:tcBorders>
            <w:shd w:val="clear" w:color="auto" w:fill="EDF7F8"/>
          </w:tcPr>
          <w:p w14:paraId="3CA1922F" w14:textId="77777777" w:rsidR="00B07341" w:rsidRDefault="00895636">
            <w:pPr>
              <w:pStyle w:val="TableParagraph"/>
              <w:spacing w:before="41" w:line="256" w:lineRule="auto"/>
              <w:ind w:left="76" w:right="283"/>
              <w:rPr>
                <w:sz w:val="14"/>
              </w:rPr>
            </w:pPr>
            <w:r>
              <w:rPr>
                <w:w w:val="105"/>
                <w:sz w:val="14"/>
              </w:rPr>
              <w:t>APINACA</w:t>
            </w:r>
            <w:r>
              <w:rPr>
                <w:spacing w:val="-5"/>
                <w:w w:val="105"/>
                <w:sz w:val="14"/>
              </w:rPr>
              <w:t xml:space="preserve"> </w:t>
            </w:r>
            <w:r>
              <w:rPr>
                <w:w w:val="105"/>
                <w:sz w:val="14"/>
              </w:rPr>
              <w:t>and</w:t>
            </w:r>
            <w:r>
              <w:rPr>
                <w:spacing w:val="-8"/>
                <w:w w:val="105"/>
                <w:sz w:val="14"/>
              </w:rPr>
              <w:t xml:space="preserve"> </w:t>
            </w:r>
            <w:r>
              <w:rPr>
                <w:w w:val="105"/>
                <w:sz w:val="14"/>
              </w:rPr>
              <w:t>AKB48</w:t>
            </w:r>
            <w:r>
              <w:rPr>
                <w:spacing w:val="-8"/>
                <w:w w:val="105"/>
                <w:sz w:val="14"/>
              </w:rPr>
              <w:t xml:space="preserve"> </w:t>
            </w:r>
            <w:r>
              <w:rPr>
                <w:w w:val="105"/>
                <w:sz w:val="14"/>
              </w:rPr>
              <w:t xml:space="preserve">N-(1-Adamantyl)-1-pen- </w:t>
            </w:r>
            <w:r>
              <w:rPr>
                <w:spacing w:val="-2"/>
                <w:w w:val="105"/>
                <w:sz w:val="14"/>
              </w:rPr>
              <w:t>tyl-1H-indazole-3-carboxamide</w:t>
            </w:r>
          </w:p>
        </w:tc>
        <w:tc>
          <w:tcPr>
            <w:tcW w:w="1609" w:type="dxa"/>
            <w:tcBorders>
              <w:bottom w:val="nil"/>
              <w:right w:val="nil"/>
            </w:tcBorders>
            <w:shd w:val="clear" w:color="auto" w:fill="EDF7F8"/>
          </w:tcPr>
          <w:p w14:paraId="1D71F24A" w14:textId="77777777" w:rsidR="00B07341" w:rsidRDefault="00895636">
            <w:pPr>
              <w:pStyle w:val="TableParagraph"/>
              <w:spacing w:before="127"/>
              <w:ind w:left="71"/>
              <w:rPr>
                <w:sz w:val="14"/>
              </w:rPr>
            </w:pPr>
            <w:r>
              <w:rPr>
                <w:spacing w:val="-4"/>
                <w:w w:val="105"/>
                <w:sz w:val="14"/>
              </w:rPr>
              <w:t>7048</w:t>
            </w:r>
          </w:p>
        </w:tc>
        <w:tc>
          <w:tcPr>
            <w:tcW w:w="1633" w:type="dxa"/>
            <w:tcBorders>
              <w:left w:val="nil"/>
              <w:bottom w:val="nil"/>
            </w:tcBorders>
            <w:shd w:val="clear" w:color="auto" w:fill="EDF7F8"/>
          </w:tcPr>
          <w:p w14:paraId="3768B2DC" w14:textId="77777777" w:rsidR="00B07341" w:rsidRDefault="00895636">
            <w:pPr>
              <w:pStyle w:val="TableParagraph"/>
              <w:spacing w:before="127"/>
              <w:ind w:left="70"/>
              <w:rPr>
                <w:sz w:val="14"/>
              </w:rPr>
            </w:pPr>
            <w:r>
              <w:rPr>
                <w:w w:val="103"/>
                <w:sz w:val="14"/>
              </w:rPr>
              <w:t>N</w:t>
            </w:r>
          </w:p>
        </w:tc>
        <w:tc>
          <w:tcPr>
            <w:tcW w:w="3425" w:type="dxa"/>
            <w:tcBorders>
              <w:bottom w:val="nil"/>
              <w:right w:val="nil"/>
            </w:tcBorders>
            <w:shd w:val="clear" w:color="auto" w:fill="EDF7F8"/>
          </w:tcPr>
          <w:p w14:paraId="46A281AE" w14:textId="77777777" w:rsidR="00B07341" w:rsidRDefault="00895636">
            <w:pPr>
              <w:pStyle w:val="TableParagraph"/>
              <w:spacing w:before="127"/>
              <w:ind w:left="74"/>
              <w:rPr>
                <w:sz w:val="14"/>
              </w:rPr>
            </w:pPr>
            <w:r>
              <w:rPr>
                <w:w w:val="105"/>
                <w:sz w:val="14"/>
              </w:rPr>
              <w:t>APINACA</w:t>
            </w:r>
            <w:r>
              <w:rPr>
                <w:spacing w:val="-6"/>
                <w:w w:val="105"/>
                <w:sz w:val="14"/>
              </w:rPr>
              <w:t xml:space="preserve"> </w:t>
            </w:r>
            <w:r>
              <w:rPr>
                <w:w w:val="105"/>
                <w:sz w:val="14"/>
              </w:rPr>
              <w:t>and</w:t>
            </w:r>
            <w:r>
              <w:rPr>
                <w:spacing w:val="-7"/>
                <w:w w:val="105"/>
                <w:sz w:val="14"/>
              </w:rPr>
              <w:t xml:space="preserve"> </w:t>
            </w:r>
            <w:r>
              <w:rPr>
                <w:spacing w:val="-4"/>
                <w:w w:val="105"/>
                <w:sz w:val="14"/>
              </w:rPr>
              <w:t>AKB48</w:t>
            </w:r>
          </w:p>
        </w:tc>
      </w:tr>
      <w:tr w:rsidR="00B07341" w14:paraId="303C4462" w14:textId="77777777">
        <w:trPr>
          <w:trHeight w:val="262"/>
          <w:tblCellSpacing w:w="10" w:type="dxa"/>
        </w:trPr>
        <w:tc>
          <w:tcPr>
            <w:tcW w:w="3402" w:type="dxa"/>
            <w:tcBorders>
              <w:top w:val="nil"/>
              <w:left w:val="nil"/>
            </w:tcBorders>
            <w:shd w:val="clear" w:color="auto" w:fill="EDF7F8"/>
          </w:tcPr>
          <w:p w14:paraId="6DFE5D57" w14:textId="77777777" w:rsidR="00B07341" w:rsidRDefault="00895636">
            <w:pPr>
              <w:pStyle w:val="TableParagraph"/>
              <w:spacing w:before="51"/>
              <w:ind w:left="76"/>
              <w:rPr>
                <w:sz w:val="14"/>
              </w:rPr>
            </w:pPr>
            <w:r>
              <w:rPr>
                <w:spacing w:val="-2"/>
                <w:w w:val="105"/>
                <w:sz w:val="14"/>
              </w:rPr>
              <w:t>Benzethidine</w:t>
            </w:r>
          </w:p>
        </w:tc>
        <w:tc>
          <w:tcPr>
            <w:tcW w:w="1609" w:type="dxa"/>
            <w:tcBorders>
              <w:top w:val="nil"/>
              <w:right w:val="nil"/>
            </w:tcBorders>
            <w:shd w:val="clear" w:color="auto" w:fill="EDF7F8"/>
          </w:tcPr>
          <w:p w14:paraId="524FBE6D" w14:textId="77777777" w:rsidR="00B07341" w:rsidRDefault="00895636">
            <w:pPr>
              <w:pStyle w:val="TableParagraph"/>
              <w:spacing w:before="51"/>
              <w:ind w:left="71"/>
              <w:rPr>
                <w:sz w:val="14"/>
              </w:rPr>
            </w:pPr>
            <w:r>
              <w:rPr>
                <w:spacing w:val="-4"/>
                <w:w w:val="105"/>
                <w:sz w:val="14"/>
              </w:rPr>
              <w:t>9606</w:t>
            </w:r>
          </w:p>
        </w:tc>
        <w:tc>
          <w:tcPr>
            <w:tcW w:w="1633" w:type="dxa"/>
            <w:tcBorders>
              <w:top w:val="nil"/>
              <w:left w:val="nil"/>
            </w:tcBorders>
            <w:shd w:val="clear" w:color="auto" w:fill="EDF7F8"/>
          </w:tcPr>
          <w:p w14:paraId="5849441F" w14:textId="77777777" w:rsidR="00B07341" w:rsidRDefault="00895636">
            <w:pPr>
              <w:pStyle w:val="TableParagraph"/>
              <w:spacing w:before="51"/>
              <w:ind w:left="70"/>
              <w:rPr>
                <w:sz w:val="14"/>
              </w:rPr>
            </w:pPr>
            <w:r>
              <w:rPr>
                <w:w w:val="103"/>
                <w:sz w:val="14"/>
              </w:rPr>
              <w:t>Y</w:t>
            </w:r>
          </w:p>
        </w:tc>
        <w:tc>
          <w:tcPr>
            <w:tcW w:w="3425" w:type="dxa"/>
            <w:tcBorders>
              <w:top w:val="nil"/>
              <w:right w:val="nil"/>
            </w:tcBorders>
            <w:shd w:val="clear" w:color="auto" w:fill="EDF7F8"/>
          </w:tcPr>
          <w:p w14:paraId="0DC74204" w14:textId="77777777" w:rsidR="00B07341" w:rsidRDefault="00B07341">
            <w:pPr>
              <w:pStyle w:val="TableParagraph"/>
              <w:rPr>
                <w:rFonts w:ascii="Times New Roman"/>
                <w:sz w:val="14"/>
              </w:rPr>
            </w:pPr>
          </w:p>
        </w:tc>
      </w:tr>
      <w:tr w:rsidR="00B07341" w14:paraId="4F6F8485" w14:textId="77777777">
        <w:trPr>
          <w:trHeight w:val="268"/>
          <w:tblCellSpacing w:w="10" w:type="dxa"/>
        </w:trPr>
        <w:tc>
          <w:tcPr>
            <w:tcW w:w="3402" w:type="dxa"/>
            <w:tcBorders>
              <w:left w:val="nil"/>
            </w:tcBorders>
            <w:shd w:val="clear" w:color="auto" w:fill="EDF7F8"/>
          </w:tcPr>
          <w:p w14:paraId="13182E88" w14:textId="77777777" w:rsidR="00B07341" w:rsidRDefault="00895636">
            <w:pPr>
              <w:pStyle w:val="TableParagraph"/>
              <w:spacing w:before="55"/>
              <w:ind w:left="76"/>
              <w:rPr>
                <w:sz w:val="14"/>
              </w:rPr>
            </w:pPr>
            <w:r>
              <w:rPr>
                <w:spacing w:val="-2"/>
                <w:w w:val="105"/>
                <w:sz w:val="14"/>
              </w:rPr>
              <w:t>Benzylmorphine</w:t>
            </w:r>
          </w:p>
        </w:tc>
        <w:tc>
          <w:tcPr>
            <w:tcW w:w="1609" w:type="dxa"/>
            <w:tcBorders>
              <w:right w:val="nil"/>
            </w:tcBorders>
            <w:shd w:val="clear" w:color="auto" w:fill="EDF7F8"/>
          </w:tcPr>
          <w:p w14:paraId="21BDE376" w14:textId="77777777" w:rsidR="00B07341" w:rsidRDefault="00895636">
            <w:pPr>
              <w:pStyle w:val="TableParagraph"/>
              <w:spacing w:before="55"/>
              <w:ind w:left="71"/>
              <w:rPr>
                <w:sz w:val="14"/>
              </w:rPr>
            </w:pPr>
            <w:r>
              <w:rPr>
                <w:spacing w:val="-4"/>
                <w:w w:val="105"/>
                <w:sz w:val="14"/>
              </w:rPr>
              <w:t>9052</w:t>
            </w:r>
          </w:p>
        </w:tc>
        <w:tc>
          <w:tcPr>
            <w:tcW w:w="1633" w:type="dxa"/>
            <w:tcBorders>
              <w:left w:val="nil"/>
            </w:tcBorders>
            <w:shd w:val="clear" w:color="auto" w:fill="EDF7F8"/>
          </w:tcPr>
          <w:p w14:paraId="0CCBE75C" w14:textId="77777777" w:rsidR="00B07341" w:rsidRDefault="00895636">
            <w:pPr>
              <w:pStyle w:val="TableParagraph"/>
              <w:spacing w:before="55"/>
              <w:ind w:left="70"/>
              <w:rPr>
                <w:sz w:val="14"/>
              </w:rPr>
            </w:pPr>
            <w:r>
              <w:rPr>
                <w:w w:val="103"/>
                <w:sz w:val="14"/>
              </w:rPr>
              <w:t>Y</w:t>
            </w:r>
          </w:p>
        </w:tc>
        <w:tc>
          <w:tcPr>
            <w:tcW w:w="3425" w:type="dxa"/>
            <w:tcBorders>
              <w:right w:val="nil"/>
            </w:tcBorders>
            <w:shd w:val="clear" w:color="auto" w:fill="EDF7F8"/>
          </w:tcPr>
          <w:p w14:paraId="05775E76" w14:textId="77777777" w:rsidR="00B07341" w:rsidRDefault="00B07341">
            <w:pPr>
              <w:pStyle w:val="TableParagraph"/>
              <w:rPr>
                <w:rFonts w:ascii="Times New Roman"/>
                <w:sz w:val="14"/>
              </w:rPr>
            </w:pPr>
          </w:p>
        </w:tc>
      </w:tr>
      <w:tr w:rsidR="00B07341" w14:paraId="672E7A3E" w14:textId="77777777">
        <w:trPr>
          <w:trHeight w:val="265"/>
          <w:tblCellSpacing w:w="10" w:type="dxa"/>
        </w:trPr>
        <w:tc>
          <w:tcPr>
            <w:tcW w:w="3402" w:type="dxa"/>
            <w:tcBorders>
              <w:left w:val="nil"/>
            </w:tcBorders>
            <w:shd w:val="clear" w:color="auto" w:fill="EDF7F8"/>
          </w:tcPr>
          <w:p w14:paraId="043BD03D" w14:textId="77777777" w:rsidR="00B07341" w:rsidRDefault="00895636">
            <w:pPr>
              <w:pStyle w:val="TableParagraph"/>
              <w:spacing w:before="55"/>
              <w:ind w:left="76"/>
              <w:rPr>
                <w:sz w:val="14"/>
              </w:rPr>
            </w:pPr>
            <w:r>
              <w:rPr>
                <w:spacing w:val="-2"/>
                <w:w w:val="105"/>
                <w:sz w:val="14"/>
              </w:rPr>
              <w:t>Betacetylmethadol</w:t>
            </w:r>
          </w:p>
        </w:tc>
        <w:tc>
          <w:tcPr>
            <w:tcW w:w="1609" w:type="dxa"/>
            <w:tcBorders>
              <w:right w:val="nil"/>
            </w:tcBorders>
            <w:shd w:val="clear" w:color="auto" w:fill="EDF7F8"/>
          </w:tcPr>
          <w:p w14:paraId="05B0798C" w14:textId="77777777" w:rsidR="00B07341" w:rsidRDefault="00895636">
            <w:pPr>
              <w:pStyle w:val="TableParagraph"/>
              <w:spacing w:before="55"/>
              <w:ind w:left="71"/>
              <w:rPr>
                <w:sz w:val="14"/>
              </w:rPr>
            </w:pPr>
            <w:r>
              <w:rPr>
                <w:spacing w:val="-4"/>
                <w:w w:val="105"/>
                <w:sz w:val="14"/>
              </w:rPr>
              <w:t>9607</w:t>
            </w:r>
          </w:p>
        </w:tc>
        <w:tc>
          <w:tcPr>
            <w:tcW w:w="1633" w:type="dxa"/>
            <w:tcBorders>
              <w:left w:val="nil"/>
            </w:tcBorders>
            <w:shd w:val="clear" w:color="auto" w:fill="EDF7F8"/>
          </w:tcPr>
          <w:p w14:paraId="5E33AAFA" w14:textId="77777777" w:rsidR="00B07341" w:rsidRDefault="00895636">
            <w:pPr>
              <w:pStyle w:val="TableParagraph"/>
              <w:spacing w:before="55"/>
              <w:ind w:left="70"/>
              <w:rPr>
                <w:sz w:val="14"/>
              </w:rPr>
            </w:pPr>
            <w:r>
              <w:rPr>
                <w:w w:val="103"/>
                <w:sz w:val="14"/>
              </w:rPr>
              <w:t>Y</w:t>
            </w:r>
          </w:p>
        </w:tc>
        <w:tc>
          <w:tcPr>
            <w:tcW w:w="3425" w:type="dxa"/>
            <w:tcBorders>
              <w:right w:val="nil"/>
            </w:tcBorders>
            <w:shd w:val="clear" w:color="auto" w:fill="EDF7F8"/>
          </w:tcPr>
          <w:p w14:paraId="7F331EB8" w14:textId="77777777" w:rsidR="00B07341" w:rsidRDefault="00B07341">
            <w:pPr>
              <w:pStyle w:val="TableParagraph"/>
              <w:rPr>
                <w:rFonts w:ascii="Times New Roman"/>
                <w:sz w:val="14"/>
              </w:rPr>
            </w:pPr>
          </w:p>
        </w:tc>
      </w:tr>
      <w:tr w:rsidR="00B07341" w14:paraId="4000AEC5" w14:textId="77777777">
        <w:trPr>
          <w:trHeight w:val="267"/>
          <w:tblCellSpacing w:w="10" w:type="dxa"/>
        </w:trPr>
        <w:tc>
          <w:tcPr>
            <w:tcW w:w="3402" w:type="dxa"/>
            <w:tcBorders>
              <w:left w:val="nil"/>
            </w:tcBorders>
            <w:shd w:val="clear" w:color="auto" w:fill="EDF7F8"/>
          </w:tcPr>
          <w:p w14:paraId="7D149109" w14:textId="77777777" w:rsidR="00B07341" w:rsidRDefault="00895636">
            <w:pPr>
              <w:pStyle w:val="TableParagraph"/>
              <w:spacing w:before="55"/>
              <w:ind w:left="76"/>
              <w:rPr>
                <w:sz w:val="14"/>
              </w:rPr>
            </w:pPr>
            <w:r>
              <w:rPr>
                <w:sz w:val="14"/>
              </w:rPr>
              <w:t>Beta-hydroxy-3-</w:t>
            </w:r>
            <w:r>
              <w:rPr>
                <w:spacing w:val="-2"/>
                <w:sz w:val="14"/>
              </w:rPr>
              <w:t>methylfentanyl</w:t>
            </w:r>
          </w:p>
        </w:tc>
        <w:tc>
          <w:tcPr>
            <w:tcW w:w="1609" w:type="dxa"/>
            <w:tcBorders>
              <w:right w:val="nil"/>
            </w:tcBorders>
            <w:shd w:val="clear" w:color="auto" w:fill="EDF7F8"/>
          </w:tcPr>
          <w:p w14:paraId="190CF16B" w14:textId="77777777" w:rsidR="00B07341" w:rsidRDefault="00895636">
            <w:pPr>
              <w:pStyle w:val="TableParagraph"/>
              <w:spacing w:before="55"/>
              <w:ind w:left="71"/>
              <w:rPr>
                <w:sz w:val="14"/>
              </w:rPr>
            </w:pPr>
            <w:r>
              <w:rPr>
                <w:spacing w:val="-4"/>
                <w:w w:val="105"/>
                <w:sz w:val="14"/>
              </w:rPr>
              <w:t>9831</w:t>
            </w:r>
          </w:p>
        </w:tc>
        <w:tc>
          <w:tcPr>
            <w:tcW w:w="1633" w:type="dxa"/>
            <w:tcBorders>
              <w:left w:val="nil"/>
            </w:tcBorders>
            <w:shd w:val="clear" w:color="auto" w:fill="EDF7F8"/>
          </w:tcPr>
          <w:p w14:paraId="2096661F" w14:textId="77777777" w:rsidR="00B07341" w:rsidRDefault="00895636">
            <w:pPr>
              <w:pStyle w:val="TableParagraph"/>
              <w:spacing w:before="55"/>
              <w:ind w:left="70"/>
              <w:rPr>
                <w:sz w:val="14"/>
              </w:rPr>
            </w:pPr>
            <w:r>
              <w:rPr>
                <w:w w:val="103"/>
                <w:sz w:val="14"/>
              </w:rPr>
              <w:t>Y</w:t>
            </w:r>
          </w:p>
        </w:tc>
        <w:tc>
          <w:tcPr>
            <w:tcW w:w="3425" w:type="dxa"/>
            <w:tcBorders>
              <w:right w:val="nil"/>
            </w:tcBorders>
            <w:shd w:val="clear" w:color="auto" w:fill="EDF7F8"/>
          </w:tcPr>
          <w:p w14:paraId="44D87B58" w14:textId="77777777" w:rsidR="00B07341" w:rsidRDefault="00895636">
            <w:pPr>
              <w:pStyle w:val="TableParagraph"/>
              <w:spacing w:before="55"/>
              <w:ind w:left="74"/>
              <w:rPr>
                <w:sz w:val="14"/>
              </w:rPr>
            </w:pPr>
            <w:r>
              <w:rPr>
                <w:w w:val="105"/>
                <w:sz w:val="14"/>
              </w:rPr>
              <w:t>China</w:t>
            </w:r>
            <w:r>
              <w:rPr>
                <w:spacing w:val="-6"/>
                <w:w w:val="105"/>
                <w:sz w:val="14"/>
              </w:rPr>
              <w:t xml:space="preserve"> </w:t>
            </w:r>
            <w:r>
              <w:rPr>
                <w:w w:val="105"/>
                <w:sz w:val="14"/>
              </w:rPr>
              <w:t>White,</w:t>
            </w:r>
            <w:r>
              <w:rPr>
                <w:spacing w:val="-6"/>
                <w:w w:val="105"/>
                <w:sz w:val="14"/>
              </w:rPr>
              <w:t xml:space="preserve"> </w:t>
            </w:r>
            <w:r>
              <w:rPr>
                <w:spacing w:val="-2"/>
                <w:w w:val="105"/>
                <w:sz w:val="14"/>
              </w:rPr>
              <w:t>fentanyl</w:t>
            </w:r>
          </w:p>
        </w:tc>
      </w:tr>
      <w:tr w:rsidR="00B07341" w14:paraId="5A307538" w14:textId="77777777">
        <w:trPr>
          <w:trHeight w:val="261"/>
          <w:tblCellSpacing w:w="10" w:type="dxa"/>
        </w:trPr>
        <w:tc>
          <w:tcPr>
            <w:tcW w:w="3402" w:type="dxa"/>
            <w:tcBorders>
              <w:left w:val="nil"/>
              <w:bottom w:val="nil"/>
            </w:tcBorders>
            <w:shd w:val="clear" w:color="auto" w:fill="EDF7F8"/>
          </w:tcPr>
          <w:p w14:paraId="753D8033" w14:textId="77777777" w:rsidR="00B07341" w:rsidRDefault="00895636">
            <w:pPr>
              <w:pStyle w:val="TableParagraph"/>
              <w:spacing w:before="55"/>
              <w:ind w:left="76"/>
              <w:rPr>
                <w:sz w:val="14"/>
              </w:rPr>
            </w:pPr>
            <w:r>
              <w:rPr>
                <w:sz w:val="14"/>
              </w:rPr>
              <w:t>Beta-</w:t>
            </w:r>
            <w:r>
              <w:rPr>
                <w:spacing w:val="-2"/>
                <w:w w:val="105"/>
                <w:sz w:val="14"/>
              </w:rPr>
              <w:t>hydroxyfentanyl</w:t>
            </w:r>
          </w:p>
        </w:tc>
        <w:tc>
          <w:tcPr>
            <w:tcW w:w="1609" w:type="dxa"/>
            <w:tcBorders>
              <w:bottom w:val="nil"/>
              <w:right w:val="nil"/>
            </w:tcBorders>
            <w:shd w:val="clear" w:color="auto" w:fill="EDF7F8"/>
          </w:tcPr>
          <w:p w14:paraId="536C0D0D" w14:textId="77777777" w:rsidR="00B07341" w:rsidRDefault="00895636">
            <w:pPr>
              <w:pStyle w:val="TableParagraph"/>
              <w:spacing w:before="55"/>
              <w:ind w:left="71"/>
              <w:rPr>
                <w:sz w:val="14"/>
              </w:rPr>
            </w:pPr>
            <w:r>
              <w:rPr>
                <w:spacing w:val="-4"/>
                <w:w w:val="105"/>
                <w:sz w:val="14"/>
              </w:rPr>
              <w:t>9830</w:t>
            </w:r>
          </w:p>
        </w:tc>
        <w:tc>
          <w:tcPr>
            <w:tcW w:w="1633" w:type="dxa"/>
            <w:tcBorders>
              <w:left w:val="nil"/>
              <w:bottom w:val="nil"/>
            </w:tcBorders>
            <w:shd w:val="clear" w:color="auto" w:fill="EDF7F8"/>
          </w:tcPr>
          <w:p w14:paraId="733D948B" w14:textId="77777777" w:rsidR="00B07341" w:rsidRDefault="00895636">
            <w:pPr>
              <w:pStyle w:val="TableParagraph"/>
              <w:spacing w:before="55"/>
              <w:ind w:left="70"/>
              <w:rPr>
                <w:sz w:val="14"/>
              </w:rPr>
            </w:pPr>
            <w:r>
              <w:rPr>
                <w:w w:val="103"/>
                <w:sz w:val="14"/>
              </w:rPr>
              <w:t>Y</w:t>
            </w:r>
          </w:p>
        </w:tc>
        <w:tc>
          <w:tcPr>
            <w:tcW w:w="3425" w:type="dxa"/>
            <w:tcBorders>
              <w:bottom w:val="nil"/>
              <w:right w:val="nil"/>
            </w:tcBorders>
            <w:shd w:val="clear" w:color="auto" w:fill="EDF7F8"/>
          </w:tcPr>
          <w:p w14:paraId="1C789D1F" w14:textId="77777777" w:rsidR="00B07341" w:rsidRDefault="00895636">
            <w:pPr>
              <w:pStyle w:val="TableParagraph"/>
              <w:spacing w:before="55"/>
              <w:ind w:left="74"/>
              <w:rPr>
                <w:sz w:val="14"/>
              </w:rPr>
            </w:pPr>
            <w:r>
              <w:rPr>
                <w:w w:val="105"/>
                <w:sz w:val="14"/>
              </w:rPr>
              <w:t>China</w:t>
            </w:r>
            <w:r>
              <w:rPr>
                <w:spacing w:val="-6"/>
                <w:w w:val="105"/>
                <w:sz w:val="14"/>
              </w:rPr>
              <w:t xml:space="preserve"> </w:t>
            </w:r>
            <w:r>
              <w:rPr>
                <w:w w:val="105"/>
                <w:sz w:val="14"/>
              </w:rPr>
              <w:t>White,</w:t>
            </w:r>
            <w:r>
              <w:rPr>
                <w:spacing w:val="-6"/>
                <w:w w:val="105"/>
                <w:sz w:val="14"/>
              </w:rPr>
              <w:t xml:space="preserve"> </w:t>
            </w:r>
            <w:r>
              <w:rPr>
                <w:spacing w:val="-2"/>
                <w:w w:val="105"/>
                <w:sz w:val="14"/>
              </w:rPr>
              <w:t>fentanyl</w:t>
            </w:r>
          </w:p>
        </w:tc>
      </w:tr>
      <w:tr w:rsidR="00B07341" w14:paraId="72E0F191" w14:textId="77777777">
        <w:trPr>
          <w:trHeight w:val="751"/>
          <w:tblCellSpacing w:w="10" w:type="dxa"/>
        </w:trPr>
        <w:tc>
          <w:tcPr>
            <w:tcW w:w="3402" w:type="dxa"/>
            <w:tcBorders>
              <w:top w:val="nil"/>
              <w:left w:val="nil"/>
            </w:tcBorders>
            <w:shd w:val="clear" w:color="auto" w:fill="EDF7F8"/>
          </w:tcPr>
          <w:p w14:paraId="100DBFB6" w14:textId="77777777" w:rsidR="00B07341" w:rsidRDefault="00B07341">
            <w:pPr>
              <w:pStyle w:val="TableParagraph"/>
              <w:spacing w:before="8"/>
              <w:rPr>
                <w:rFonts w:ascii="Book Antiqua"/>
                <w:sz w:val="23"/>
              </w:rPr>
            </w:pPr>
          </w:p>
          <w:p w14:paraId="7A805ED6" w14:textId="77777777" w:rsidR="00B07341" w:rsidRDefault="00895636">
            <w:pPr>
              <w:pStyle w:val="TableParagraph"/>
              <w:ind w:left="76"/>
              <w:rPr>
                <w:sz w:val="14"/>
              </w:rPr>
            </w:pPr>
            <w:r>
              <w:rPr>
                <w:sz w:val="14"/>
              </w:rPr>
              <w:t>Beta-</w:t>
            </w:r>
            <w:r>
              <w:rPr>
                <w:spacing w:val="-2"/>
                <w:w w:val="105"/>
                <w:sz w:val="14"/>
              </w:rPr>
              <w:t>hydroxythiofentanyl</w:t>
            </w:r>
          </w:p>
        </w:tc>
        <w:tc>
          <w:tcPr>
            <w:tcW w:w="1609" w:type="dxa"/>
            <w:tcBorders>
              <w:top w:val="nil"/>
              <w:right w:val="nil"/>
            </w:tcBorders>
            <w:shd w:val="clear" w:color="auto" w:fill="EDF7F8"/>
          </w:tcPr>
          <w:p w14:paraId="29C34103" w14:textId="77777777" w:rsidR="00B07341" w:rsidRDefault="00B07341">
            <w:pPr>
              <w:pStyle w:val="TableParagraph"/>
              <w:spacing w:before="8"/>
              <w:rPr>
                <w:rFonts w:ascii="Book Antiqua"/>
                <w:sz w:val="23"/>
              </w:rPr>
            </w:pPr>
          </w:p>
          <w:p w14:paraId="42A1E0F0" w14:textId="77777777" w:rsidR="00B07341" w:rsidRDefault="00895636">
            <w:pPr>
              <w:pStyle w:val="TableParagraph"/>
              <w:ind w:left="71"/>
              <w:rPr>
                <w:sz w:val="14"/>
              </w:rPr>
            </w:pPr>
            <w:r>
              <w:rPr>
                <w:spacing w:val="-4"/>
                <w:w w:val="105"/>
                <w:sz w:val="14"/>
              </w:rPr>
              <w:t>9836</w:t>
            </w:r>
          </w:p>
        </w:tc>
        <w:tc>
          <w:tcPr>
            <w:tcW w:w="1633" w:type="dxa"/>
            <w:tcBorders>
              <w:top w:val="nil"/>
              <w:left w:val="nil"/>
            </w:tcBorders>
            <w:shd w:val="clear" w:color="auto" w:fill="EDF7F8"/>
          </w:tcPr>
          <w:p w14:paraId="573F30A7" w14:textId="77777777" w:rsidR="00B07341" w:rsidRDefault="00B07341">
            <w:pPr>
              <w:pStyle w:val="TableParagraph"/>
              <w:spacing w:before="8"/>
              <w:rPr>
                <w:rFonts w:ascii="Book Antiqua"/>
                <w:sz w:val="23"/>
              </w:rPr>
            </w:pPr>
          </w:p>
          <w:p w14:paraId="2E3A4BDD" w14:textId="77777777" w:rsidR="00B07341" w:rsidRDefault="00895636">
            <w:pPr>
              <w:pStyle w:val="TableParagraph"/>
              <w:ind w:left="70"/>
              <w:rPr>
                <w:sz w:val="14"/>
              </w:rPr>
            </w:pPr>
            <w:r>
              <w:rPr>
                <w:w w:val="103"/>
                <w:sz w:val="14"/>
              </w:rPr>
              <w:t>Y</w:t>
            </w:r>
          </w:p>
        </w:tc>
        <w:tc>
          <w:tcPr>
            <w:tcW w:w="3425" w:type="dxa"/>
            <w:tcBorders>
              <w:top w:val="nil"/>
              <w:right w:val="nil"/>
            </w:tcBorders>
            <w:shd w:val="clear" w:color="auto" w:fill="EDF7F8"/>
          </w:tcPr>
          <w:p w14:paraId="0D7D24EC" w14:textId="77777777" w:rsidR="00B07341" w:rsidRDefault="00895636">
            <w:pPr>
              <w:pStyle w:val="TableParagraph"/>
              <w:spacing w:before="35"/>
              <w:ind w:left="74"/>
              <w:rPr>
                <w:sz w:val="14"/>
              </w:rPr>
            </w:pPr>
            <w:r>
              <w:rPr>
                <w:sz w:val="14"/>
              </w:rPr>
              <w:t>N-[1-[2-hydroxy-2-(thiophen-2-</w:t>
            </w:r>
            <w:proofErr w:type="gramStart"/>
            <w:r>
              <w:rPr>
                <w:spacing w:val="-2"/>
                <w:sz w:val="14"/>
              </w:rPr>
              <w:t>yl)ethyl</w:t>
            </w:r>
            <w:proofErr w:type="gramEnd"/>
            <w:r>
              <w:rPr>
                <w:spacing w:val="-2"/>
                <w:sz w:val="14"/>
              </w:rPr>
              <w:t>]piperi-</w:t>
            </w:r>
          </w:p>
          <w:p w14:paraId="14FE17BA" w14:textId="77777777" w:rsidR="00B07341" w:rsidRDefault="00895636">
            <w:pPr>
              <w:pStyle w:val="TableParagraph"/>
              <w:spacing w:before="14" w:line="256" w:lineRule="auto"/>
              <w:ind w:left="74" w:right="68"/>
              <w:rPr>
                <w:sz w:val="14"/>
              </w:rPr>
            </w:pPr>
            <w:r>
              <w:rPr>
                <w:w w:val="105"/>
                <w:sz w:val="14"/>
              </w:rPr>
              <w:t>din-4-yl]-N-phenylpropionamide,</w:t>
            </w:r>
            <w:r>
              <w:rPr>
                <w:spacing w:val="40"/>
                <w:w w:val="105"/>
                <w:sz w:val="14"/>
              </w:rPr>
              <w:t xml:space="preserve"> </w:t>
            </w:r>
            <w:r>
              <w:rPr>
                <w:w w:val="105"/>
                <w:sz w:val="14"/>
              </w:rPr>
              <w:t>N</w:t>
            </w:r>
            <w:proofErr w:type="gramStart"/>
            <w:r>
              <w:rPr>
                <w:w w:val="105"/>
                <w:sz w:val="14"/>
              </w:rPr>
              <w:t>-[</w:t>
            </w:r>
            <w:proofErr w:type="gramEnd"/>
            <w:r>
              <w:rPr>
                <w:w w:val="105"/>
                <w:sz w:val="14"/>
              </w:rPr>
              <w:t xml:space="preserve">1-[2-hydroxy- </w:t>
            </w:r>
            <w:r>
              <w:rPr>
                <w:spacing w:val="-2"/>
                <w:w w:val="105"/>
                <w:sz w:val="14"/>
              </w:rPr>
              <w:t>2-(2-thienyl)ethyl]-4-piperidinyl]-N-phenylpropan-</w:t>
            </w:r>
            <w:r>
              <w:rPr>
                <w:spacing w:val="40"/>
                <w:w w:val="105"/>
                <w:sz w:val="14"/>
              </w:rPr>
              <w:t xml:space="preserve"> </w:t>
            </w:r>
            <w:r>
              <w:rPr>
                <w:spacing w:val="-2"/>
                <w:w w:val="105"/>
                <w:sz w:val="14"/>
              </w:rPr>
              <w:t>amide</w:t>
            </w:r>
          </w:p>
        </w:tc>
      </w:tr>
      <w:tr w:rsidR="00B07341" w14:paraId="0CA3BEEC" w14:textId="77777777">
        <w:trPr>
          <w:trHeight w:val="261"/>
          <w:tblCellSpacing w:w="10" w:type="dxa"/>
        </w:trPr>
        <w:tc>
          <w:tcPr>
            <w:tcW w:w="3402" w:type="dxa"/>
            <w:tcBorders>
              <w:left w:val="nil"/>
              <w:bottom w:val="nil"/>
            </w:tcBorders>
            <w:shd w:val="clear" w:color="auto" w:fill="EDF7F8"/>
          </w:tcPr>
          <w:p w14:paraId="3AA02DF4" w14:textId="77777777" w:rsidR="00B07341" w:rsidRDefault="00895636">
            <w:pPr>
              <w:pStyle w:val="TableParagraph"/>
              <w:spacing w:before="55"/>
              <w:ind w:left="76"/>
              <w:rPr>
                <w:sz w:val="14"/>
              </w:rPr>
            </w:pPr>
            <w:r>
              <w:rPr>
                <w:spacing w:val="-2"/>
                <w:w w:val="105"/>
                <w:sz w:val="14"/>
              </w:rPr>
              <w:t>Betameprodine</w:t>
            </w:r>
          </w:p>
        </w:tc>
        <w:tc>
          <w:tcPr>
            <w:tcW w:w="1609" w:type="dxa"/>
            <w:tcBorders>
              <w:bottom w:val="nil"/>
              <w:right w:val="nil"/>
            </w:tcBorders>
            <w:shd w:val="clear" w:color="auto" w:fill="EDF7F8"/>
          </w:tcPr>
          <w:p w14:paraId="2E0FC13C" w14:textId="77777777" w:rsidR="00B07341" w:rsidRDefault="00895636">
            <w:pPr>
              <w:pStyle w:val="TableParagraph"/>
              <w:spacing w:before="55"/>
              <w:ind w:left="71"/>
              <w:rPr>
                <w:sz w:val="14"/>
              </w:rPr>
            </w:pPr>
            <w:r>
              <w:rPr>
                <w:spacing w:val="-4"/>
                <w:w w:val="105"/>
                <w:sz w:val="14"/>
              </w:rPr>
              <w:t>9608</w:t>
            </w:r>
          </w:p>
        </w:tc>
        <w:tc>
          <w:tcPr>
            <w:tcW w:w="1633" w:type="dxa"/>
            <w:tcBorders>
              <w:left w:val="nil"/>
              <w:bottom w:val="nil"/>
            </w:tcBorders>
            <w:shd w:val="clear" w:color="auto" w:fill="EDF7F8"/>
          </w:tcPr>
          <w:p w14:paraId="2D74DB3D" w14:textId="77777777" w:rsidR="00B07341" w:rsidRDefault="00895636">
            <w:pPr>
              <w:pStyle w:val="TableParagraph"/>
              <w:spacing w:before="55"/>
              <w:ind w:left="70"/>
              <w:rPr>
                <w:sz w:val="14"/>
              </w:rPr>
            </w:pPr>
            <w:r>
              <w:rPr>
                <w:w w:val="103"/>
                <w:sz w:val="14"/>
              </w:rPr>
              <w:t>Y</w:t>
            </w:r>
          </w:p>
        </w:tc>
        <w:tc>
          <w:tcPr>
            <w:tcW w:w="3425" w:type="dxa"/>
            <w:tcBorders>
              <w:bottom w:val="nil"/>
              <w:right w:val="nil"/>
            </w:tcBorders>
            <w:shd w:val="clear" w:color="auto" w:fill="EDF7F8"/>
          </w:tcPr>
          <w:p w14:paraId="770B6EBA" w14:textId="77777777" w:rsidR="00B07341" w:rsidRDefault="00B07341">
            <w:pPr>
              <w:pStyle w:val="TableParagraph"/>
              <w:rPr>
                <w:rFonts w:ascii="Times New Roman"/>
                <w:sz w:val="14"/>
              </w:rPr>
            </w:pPr>
          </w:p>
        </w:tc>
      </w:tr>
      <w:tr w:rsidR="00B07341" w14:paraId="41BF79C5" w14:textId="77777777">
        <w:trPr>
          <w:trHeight w:val="261"/>
          <w:tblCellSpacing w:w="10" w:type="dxa"/>
        </w:trPr>
        <w:tc>
          <w:tcPr>
            <w:tcW w:w="3402" w:type="dxa"/>
            <w:tcBorders>
              <w:top w:val="nil"/>
              <w:left w:val="nil"/>
            </w:tcBorders>
            <w:shd w:val="clear" w:color="auto" w:fill="EDF7F8"/>
          </w:tcPr>
          <w:p w14:paraId="00E02633" w14:textId="77777777" w:rsidR="00B07341" w:rsidRDefault="00895636">
            <w:pPr>
              <w:pStyle w:val="TableParagraph"/>
              <w:spacing w:before="51"/>
              <w:ind w:left="76"/>
              <w:rPr>
                <w:sz w:val="14"/>
              </w:rPr>
            </w:pPr>
            <w:r>
              <w:rPr>
                <w:spacing w:val="-2"/>
                <w:w w:val="105"/>
                <w:sz w:val="14"/>
              </w:rPr>
              <w:t>Betamethadol</w:t>
            </w:r>
          </w:p>
        </w:tc>
        <w:tc>
          <w:tcPr>
            <w:tcW w:w="1609" w:type="dxa"/>
            <w:tcBorders>
              <w:top w:val="nil"/>
              <w:right w:val="nil"/>
            </w:tcBorders>
            <w:shd w:val="clear" w:color="auto" w:fill="EDF7F8"/>
          </w:tcPr>
          <w:p w14:paraId="32262A6D" w14:textId="77777777" w:rsidR="00B07341" w:rsidRDefault="00895636">
            <w:pPr>
              <w:pStyle w:val="TableParagraph"/>
              <w:spacing w:before="51"/>
              <w:ind w:left="71"/>
              <w:rPr>
                <w:sz w:val="14"/>
              </w:rPr>
            </w:pPr>
            <w:r>
              <w:rPr>
                <w:spacing w:val="-4"/>
                <w:w w:val="105"/>
                <w:sz w:val="14"/>
              </w:rPr>
              <w:t>9609</w:t>
            </w:r>
          </w:p>
        </w:tc>
        <w:tc>
          <w:tcPr>
            <w:tcW w:w="1633" w:type="dxa"/>
            <w:tcBorders>
              <w:top w:val="nil"/>
              <w:left w:val="nil"/>
            </w:tcBorders>
            <w:shd w:val="clear" w:color="auto" w:fill="EDF7F8"/>
          </w:tcPr>
          <w:p w14:paraId="7D365E67" w14:textId="77777777" w:rsidR="00B07341" w:rsidRDefault="00895636">
            <w:pPr>
              <w:pStyle w:val="TableParagraph"/>
              <w:spacing w:before="51"/>
              <w:ind w:left="70"/>
              <w:rPr>
                <w:sz w:val="14"/>
              </w:rPr>
            </w:pPr>
            <w:r>
              <w:rPr>
                <w:w w:val="103"/>
                <w:sz w:val="14"/>
              </w:rPr>
              <w:t>Y</w:t>
            </w:r>
          </w:p>
        </w:tc>
        <w:tc>
          <w:tcPr>
            <w:tcW w:w="3425" w:type="dxa"/>
            <w:tcBorders>
              <w:top w:val="nil"/>
              <w:right w:val="nil"/>
            </w:tcBorders>
            <w:shd w:val="clear" w:color="auto" w:fill="EDF7F8"/>
          </w:tcPr>
          <w:p w14:paraId="29D093B6" w14:textId="77777777" w:rsidR="00B07341" w:rsidRDefault="00B07341">
            <w:pPr>
              <w:pStyle w:val="TableParagraph"/>
              <w:rPr>
                <w:rFonts w:ascii="Times New Roman"/>
                <w:sz w:val="14"/>
              </w:rPr>
            </w:pPr>
          </w:p>
        </w:tc>
      </w:tr>
      <w:tr w:rsidR="00B07341" w14:paraId="0BFFD24A" w14:textId="77777777">
        <w:trPr>
          <w:trHeight w:val="261"/>
          <w:tblCellSpacing w:w="10" w:type="dxa"/>
        </w:trPr>
        <w:tc>
          <w:tcPr>
            <w:tcW w:w="3402" w:type="dxa"/>
            <w:tcBorders>
              <w:left w:val="nil"/>
              <w:bottom w:val="nil"/>
            </w:tcBorders>
            <w:shd w:val="clear" w:color="auto" w:fill="EDF7F8"/>
          </w:tcPr>
          <w:p w14:paraId="69AF4D6F" w14:textId="77777777" w:rsidR="00B07341" w:rsidRDefault="00895636">
            <w:pPr>
              <w:pStyle w:val="TableParagraph"/>
              <w:spacing w:before="55"/>
              <w:ind w:left="76"/>
              <w:rPr>
                <w:sz w:val="14"/>
              </w:rPr>
            </w:pPr>
            <w:r>
              <w:rPr>
                <w:spacing w:val="-2"/>
                <w:w w:val="105"/>
                <w:sz w:val="14"/>
              </w:rPr>
              <w:t>Betaprodine</w:t>
            </w:r>
          </w:p>
        </w:tc>
        <w:tc>
          <w:tcPr>
            <w:tcW w:w="1609" w:type="dxa"/>
            <w:tcBorders>
              <w:bottom w:val="nil"/>
              <w:right w:val="nil"/>
            </w:tcBorders>
            <w:shd w:val="clear" w:color="auto" w:fill="EDF7F8"/>
          </w:tcPr>
          <w:p w14:paraId="053A977C" w14:textId="77777777" w:rsidR="00B07341" w:rsidRDefault="00895636">
            <w:pPr>
              <w:pStyle w:val="TableParagraph"/>
              <w:spacing w:before="55"/>
              <w:ind w:left="71"/>
              <w:rPr>
                <w:sz w:val="14"/>
              </w:rPr>
            </w:pPr>
            <w:r>
              <w:rPr>
                <w:spacing w:val="-4"/>
                <w:w w:val="105"/>
                <w:sz w:val="14"/>
              </w:rPr>
              <w:t>9611</w:t>
            </w:r>
          </w:p>
        </w:tc>
        <w:tc>
          <w:tcPr>
            <w:tcW w:w="1633" w:type="dxa"/>
            <w:tcBorders>
              <w:left w:val="nil"/>
              <w:bottom w:val="nil"/>
            </w:tcBorders>
            <w:shd w:val="clear" w:color="auto" w:fill="EDF7F8"/>
          </w:tcPr>
          <w:p w14:paraId="33D222B3" w14:textId="77777777" w:rsidR="00B07341" w:rsidRDefault="00895636">
            <w:pPr>
              <w:pStyle w:val="TableParagraph"/>
              <w:spacing w:before="55"/>
              <w:ind w:left="70"/>
              <w:rPr>
                <w:sz w:val="14"/>
              </w:rPr>
            </w:pPr>
            <w:r>
              <w:rPr>
                <w:w w:val="103"/>
                <w:sz w:val="14"/>
              </w:rPr>
              <w:t>Y</w:t>
            </w:r>
          </w:p>
        </w:tc>
        <w:tc>
          <w:tcPr>
            <w:tcW w:w="3425" w:type="dxa"/>
            <w:tcBorders>
              <w:bottom w:val="nil"/>
              <w:right w:val="nil"/>
            </w:tcBorders>
            <w:shd w:val="clear" w:color="auto" w:fill="EDF7F8"/>
          </w:tcPr>
          <w:p w14:paraId="1F89FEC7" w14:textId="77777777" w:rsidR="00B07341" w:rsidRDefault="00B07341">
            <w:pPr>
              <w:pStyle w:val="TableParagraph"/>
              <w:rPr>
                <w:rFonts w:ascii="Times New Roman"/>
                <w:sz w:val="14"/>
              </w:rPr>
            </w:pPr>
          </w:p>
        </w:tc>
      </w:tr>
      <w:tr w:rsidR="00B07341" w14:paraId="7279E31D" w14:textId="77777777">
        <w:trPr>
          <w:trHeight w:val="261"/>
          <w:tblCellSpacing w:w="10" w:type="dxa"/>
        </w:trPr>
        <w:tc>
          <w:tcPr>
            <w:tcW w:w="3402" w:type="dxa"/>
            <w:tcBorders>
              <w:top w:val="nil"/>
              <w:left w:val="nil"/>
            </w:tcBorders>
            <w:shd w:val="clear" w:color="auto" w:fill="EDF7F8"/>
          </w:tcPr>
          <w:p w14:paraId="70332AFC" w14:textId="77777777" w:rsidR="00B07341" w:rsidRDefault="00895636">
            <w:pPr>
              <w:pStyle w:val="TableParagraph"/>
              <w:spacing w:before="51"/>
              <w:ind w:left="76"/>
              <w:rPr>
                <w:sz w:val="14"/>
              </w:rPr>
            </w:pPr>
            <w:r>
              <w:rPr>
                <w:spacing w:val="-2"/>
                <w:w w:val="105"/>
                <w:sz w:val="14"/>
              </w:rPr>
              <w:t>Bufotenine</w:t>
            </w:r>
          </w:p>
        </w:tc>
        <w:tc>
          <w:tcPr>
            <w:tcW w:w="1609" w:type="dxa"/>
            <w:tcBorders>
              <w:top w:val="nil"/>
              <w:right w:val="nil"/>
            </w:tcBorders>
            <w:shd w:val="clear" w:color="auto" w:fill="EDF7F8"/>
          </w:tcPr>
          <w:p w14:paraId="7604F809" w14:textId="77777777" w:rsidR="00B07341" w:rsidRDefault="00895636">
            <w:pPr>
              <w:pStyle w:val="TableParagraph"/>
              <w:spacing w:before="51"/>
              <w:ind w:left="71"/>
              <w:rPr>
                <w:sz w:val="14"/>
              </w:rPr>
            </w:pPr>
            <w:r>
              <w:rPr>
                <w:spacing w:val="-4"/>
                <w:w w:val="105"/>
                <w:sz w:val="14"/>
              </w:rPr>
              <w:t>7433</w:t>
            </w:r>
          </w:p>
        </w:tc>
        <w:tc>
          <w:tcPr>
            <w:tcW w:w="1633" w:type="dxa"/>
            <w:tcBorders>
              <w:top w:val="nil"/>
              <w:left w:val="nil"/>
            </w:tcBorders>
            <w:shd w:val="clear" w:color="auto" w:fill="EDF7F8"/>
          </w:tcPr>
          <w:p w14:paraId="37AC6017" w14:textId="77777777" w:rsidR="00B07341" w:rsidRDefault="00895636">
            <w:pPr>
              <w:pStyle w:val="TableParagraph"/>
              <w:spacing w:before="51"/>
              <w:ind w:left="70"/>
              <w:rPr>
                <w:sz w:val="14"/>
              </w:rPr>
            </w:pPr>
            <w:r>
              <w:rPr>
                <w:w w:val="103"/>
                <w:sz w:val="14"/>
              </w:rPr>
              <w:t>N</w:t>
            </w:r>
          </w:p>
        </w:tc>
        <w:tc>
          <w:tcPr>
            <w:tcW w:w="3425" w:type="dxa"/>
            <w:tcBorders>
              <w:top w:val="nil"/>
              <w:right w:val="nil"/>
            </w:tcBorders>
            <w:shd w:val="clear" w:color="auto" w:fill="EDF7F8"/>
          </w:tcPr>
          <w:p w14:paraId="6AEF1EB5" w14:textId="77777777" w:rsidR="00B07341" w:rsidRDefault="00895636">
            <w:pPr>
              <w:pStyle w:val="TableParagraph"/>
              <w:spacing w:before="51"/>
              <w:ind w:left="74"/>
              <w:rPr>
                <w:sz w:val="14"/>
              </w:rPr>
            </w:pPr>
            <w:r>
              <w:rPr>
                <w:sz w:val="14"/>
              </w:rPr>
              <w:t>Mappine,</w:t>
            </w:r>
            <w:r>
              <w:rPr>
                <w:spacing w:val="35"/>
                <w:sz w:val="14"/>
              </w:rPr>
              <w:t xml:space="preserve"> </w:t>
            </w:r>
            <w:proofErr w:type="gramStart"/>
            <w:r>
              <w:rPr>
                <w:sz w:val="14"/>
              </w:rPr>
              <w:t>N,N</w:t>
            </w:r>
            <w:proofErr w:type="gramEnd"/>
            <w:r>
              <w:rPr>
                <w:sz w:val="14"/>
              </w:rPr>
              <w:t>-</w:t>
            </w:r>
            <w:r>
              <w:rPr>
                <w:spacing w:val="-2"/>
                <w:sz w:val="14"/>
              </w:rPr>
              <w:t>dimethylserotonin</w:t>
            </w:r>
          </w:p>
        </w:tc>
      </w:tr>
      <w:tr w:rsidR="00B07341" w14:paraId="6F72ED84" w14:textId="77777777">
        <w:trPr>
          <w:trHeight w:val="751"/>
          <w:tblCellSpacing w:w="10" w:type="dxa"/>
        </w:trPr>
        <w:tc>
          <w:tcPr>
            <w:tcW w:w="3402" w:type="dxa"/>
            <w:tcBorders>
              <w:left w:val="nil"/>
              <w:bottom w:val="nil"/>
            </w:tcBorders>
            <w:shd w:val="clear" w:color="auto" w:fill="EDF7F8"/>
          </w:tcPr>
          <w:p w14:paraId="490AB5F6" w14:textId="77777777" w:rsidR="00B07341" w:rsidRDefault="00B07341">
            <w:pPr>
              <w:pStyle w:val="TableParagraph"/>
              <w:rPr>
                <w:rFonts w:ascii="Book Antiqua"/>
                <w:sz w:val="16"/>
              </w:rPr>
            </w:pPr>
          </w:p>
          <w:p w14:paraId="3AF383E5" w14:textId="77777777" w:rsidR="00B07341" w:rsidRDefault="00895636">
            <w:pPr>
              <w:pStyle w:val="TableParagraph"/>
              <w:spacing w:before="102"/>
              <w:ind w:left="76"/>
              <w:rPr>
                <w:sz w:val="14"/>
              </w:rPr>
            </w:pPr>
            <w:r>
              <w:rPr>
                <w:spacing w:val="-2"/>
                <w:w w:val="105"/>
                <w:sz w:val="14"/>
              </w:rPr>
              <w:t>Butylone</w:t>
            </w:r>
          </w:p>
        </w:tc>
        <w:tc>
          <w:tcPr>
            <w:tcW w:w="1609" w:type="dxa"/>
            <w:tcBorders>
              <w:bottom w:val="nil"/>
              <w:right w:val="nil"/>
            </w:tcBorders>
            <w:shd w:val="clear" w:color="auto" w:fill="EDF7F8"/>
          </w:tcPr>
          <w:p w14:paraId="2B17C6C1" w14:textId="77777777" w:rsidR="00B07341" w:rsidRDefault="00B07341">
            <w:pPr>
              <w:pStyle w:val="TableParagraph"/>
              <w:rPr>
                <w:rFonts w:ascii="Book Antiqua"/>
                <w:sz w:val="16"/>
              </w:rPr>
            </w:pPr>
          </w:p>
          <w:p w14:paraId="4A30966E" w14:textId="77777777" w:rsidR="00B07341" w:rsidRDefault="00895636">
            <w:pPr>
              <w:pStyle w:val="TableParagraph"/>
              <w:spacing w:before="102"/>
              <w:ind w:left="71"/>
              <w:rPr>
                <w:sz w:val="14"/>
              </w:rPr>
            </w:pPr>
            <w:r>
              <w:rPr>
                <w:spacing w:val="-4"/>
                <w:w w:val="105"/>
                <w:sz w:val="14"/>
              </w:rPr>
              <w:t>7541</w:t>
            </w:r>
          </w:p>
        </w:tc>
        <w:tc>
          <w:tcPr>
            <w:tcW w:w="1633" w:type="dxa"/>
            <w:tcBorders>
              <w:left w:val="nil"/>
              <w:bottom w:val="nil"/>
            </w:tcBorders>
            <w:shd w:val="clear" w:color="auto" w:fill="EDF7F8"/>
          </w:tcPr>
          <w:p w14:paraId="4507DC44" w14:textId="77777777" w:rsidR="00B07341" w:rsidRDefault="00B07341">
            <w:pPr>
              <w:pStyle w:val="TableParagraph"/>
              <w:rPr>
                <w:rFonts w:ascii="Book Antiqua"/>
                <w:sz w:val="16"/>
              </w:rPr>
            </w:pPr>
          </w:p>
          <w:p w14:paraId="599A0288" w14:textId="77777777" w:rsidR="00B07341" w:rsidRDefault="00895636">
            <w:pPr>
              <w:pStyle w:val="TableParagraph"/>
              <w:spacing w:before="102"/>
              <w:ind w:left="70"/>
              <w:rPr>
                <w:sz w:val="14"/>
              </w:rPr>
            </w:pPr>
            <w:r>
              <w:rPr>
                <w:w w:val="103"/>
                <w:sz w:val="14"/>
              </w:rPr>
              <w:t>N</w:t>
            </w:r>
          </w:p>
        </w:tc>
        <w:tc>
          <w:tcPr>
            <w:tcW w:w="3425" w:type="dxa"/>
            <w:tcBorders>
              <w:bottom w:val="nil"/>
              <w:right w:val="nil"/>
            </w:tcBorders>
            <w:shd w:val="clear" w:color="auto" w:fill="EDF7F8"/>
          </w:tcPr>
          <w:p w14:paraId="045FEF7B" w14:textId="77777777" w:rsidR="00B07341" w:rsidRDefault="00895636">
            <w:pPr>
              <w:pStyle w:val="TableParagraph"/>
              <w:spacing w:before="41" w:line="256" w:lineRule="auto"/>
              <w:ind w:left="74" w:right="325"/>
              <w:rPr>
                <w:sz w:val="14"/>
              </w:rPr>
            </w:pPr>
            <w:r>
              <w:rPr>
                <w:w w:val="105"/>
                <w:sz w:val="14"/>
              </w:rPr>
              <w:t xml:space="preserve">bk-MBDB; 1-(1,3-benzodioxol-5-yl)-2-(methyl- </w:t>
            </w:r>
            <w:proofErr w:type="gramStart"/>
            <w:r>
              <w:rPr>
                <w:w w:val="105"/>
                <w:sz w:val="14"/>
              </w:rPr>
              <w:t>amino)butan</w:t>
            </w:r>
            <w:proofErr w:type="gramEnd"/>
            <w:r>
              <w:rPr>
                <w:w w:val="105"/>
                <w:sz w:val="14"/>
              </w:rPr>
              <w:t>-1-one) (Positional Isomers: ethylone</w:t>
            </w:r>
            <w:r>
              <w:rPr>
                <w:spacing w:val="-6"/>
                <w:w w:val="105"/>
                <w:sz w:val="14"/>
              </w:rPr>
              <w:t xml:space="preserve"> </w:t>
            </w:r>
            <w:r>
              <w:rPr>
                <w:w w:val="105"/>
                <w:sz w:val="14"/>
              </w:rPr>
              <w:t>(bk-MDEA;</w:t>
            </w:r>
            <w:r>
              <w:rPr>
                <w:spacing w:val="-4"/>
                <w:w w:val="105"/>
                <w:sz w:val="14"/>
              </w:rPr>
              <w:t xml:space="preserve"> </w:t>
            </w:r>
            <w:r>
              <w:rPr>
                <w:w w:val="105"/>
                <w:sz w:val="14"/>
              </w:rPr>
              <w:t>MDEC),</w:t>
            </w:r>
            <w:r>
              <w:rPr>
                <w:spacing w:val="-4"/>
                <w:w w:val="105"/>
                <w:sz w:val="14"/>
              </w:rPr>
              <w:t xml:space="preserve"> </w:t>
            </w:r>
            <w:r>
              <w:rPr>
                <w:w w:val="105"/>
                <w:sz w:val="14"/>
              </w:rPr>
              <w:t>dimethylone</w:t>
            </w:r>
            <w:r>
              <w:rPr>
                <w:spacing w:val="-8"/>
                <w:w w:val="105"/>
                <w:sz w:val="14"/>
              </w:rPr>
              <w:t xml:space="preserve"> </w:t>
            </w:r>
            <w:r>
              <w:rPr>
                <w:w w:val="105"/>
                <w:sz w:val="14"/>
              </w:rPr>
              <w:t>(bk- MDDMA; MDDMC))</w:t>
            </w:r>
          </w:p>
        </w:tc>
      </w:tr>
      <w:tr w:rsidR="00B07341" w14:paraId="11FCFAC6" w14:textId="77777777">
        <w:trPr>
          <w:trHeight w:val="578"/>
          <w:tblCellSpacing w:w="10" w:type="dxa"/>
        </w:trPr>
        <w:tc>
          <w:tcPr>
            <w:tcW w:w="3402" w:type="dxa"/>
            <w:tcBorders>
              <w:top w:val="nil"/>
              <w:left w:val="nil"/>
            </w:tcBorders>
            <w:shd w:val="clear" w:color="auto" w:fill="EDF7F8"/>
          </w:tcPr>
          <w:p w14:paraId="270EC4C2" w14:textId="77777777" w:rsidR="00B07341" w:rsidRDefault="00B07341">
            <w:pPr>
              <w:pStyle w:val="TableParagraph"/>
              <w:spacing w:before="8"/>
              <w:rPr>
                <w:rFonts w:ascii="Book Antiqua"/>
                <w:sz w:val="16"/>
              </w:rPr>
            </w:pPr>
          </w:p>
          <w:p w14:paraId="7C9F1E37" w14:textId="77777777" w:rsidR="00B07341" w:rsidRDefault="00895636">
            <w:pPr>
              <w:pStyle w:val="TableParagraph"/>
              <w:spacing w:before="1"/>
              <w:ind w:left="76"/>
              <w:rPr>
                <w:sz w:val="14"/>
              </w:rPr>
            </w:pPr>
            <w:r>
              <w:rPr>
                <w:w w:val="105"/>
                <w:sz w:val="14"/>
              </w:rPr>
              <w:t>Butyryl</w:t>
            </w:r>
            <w:r>
              <w:rPr>
                <w:spacing w:val="-4"/>
                <w:w w:val="105"/>
                <w:sz w:val="14"/>
              </w:rPr>
              <w:t xml:space="preserve"> </w:t>
            </w:r>
            <w:r>
              <w:rPr>
                <w:spacing w:val="-2"/>
                <w:w w:val="105"/>
                <w:sz w:val="14"/>
              </w:rPr>
              <w:t>Fentanyl</w:t>
            </w:r>
          </w:p>
        </w:tc>
        <w:tc>
          <w:tcPr>
            <w:tcW w:w="1609" w:type="dxa"/>
            <w:tcBorders>
              <w:top w:val="nil"/>
              <w:right w:val="nil"/>
            </w:tcBorders>
            <w:shd w:val="clear" w:color="auto" w:fill="EDF7F8"/>
          </w:tcPr>
          <w:p w14:paraId="7F5718B7" w14:textId="77777777" w:rsidR="00B07341" w:rsidRDefault="00B07341">
            <w:pPr>
              <w:pStyle w:val="TableParagraph"/>
              <w:spacing w:before="8"/>
              <w:rPr>
                <w:rFonts w:ascii="Book Antiqua"/>
                <w:sz w:val="16"/>
              </w:rPr>
            </w:pPr>
          </w:p>
          <w:p w14:paraId="4B5C24AF" w14:textId="77777777" w:rsidR="00B07341" w:rsidRDefault="00895636">
            <w:pPr>
              <w:pStyle w:val="TableParagraph"/>
              <w:spacing w:before="1"/>
              <w:ind w:left="71"/>
              <w:rPr>
                <w:sz w:val="14"/>
              </w:rPr>
            </w:pPr>
            <w:r>
              <w:rPr>
                <w:spacing w:val="-4"/>
                <w:w w:val="105"/>
                <w:sz w:val="14"/>
              </w:rPr>
              <w:t>9822</w:t>
            </w:r>
          </w:p>
        </w:tc>
        <w:tc>
          <w:tcPr>
            <w:tcW w:w="1633" w:type="dxa"/>
            <w:tcBorders>
              <w:top w:val="nil"/>
              <w:left w:val="nil"/>
            </w:tcBorders>
            <w:shd w:val="clear" w:color="auto" w:fill="EDF7F8"/>
          </w:tcPr>
          <w:p w14:paraId="28F81F53" w14:textId="77777777" w:rsidR="00B07341" w:rsidRDefault="00B07341">
            <w:pPr>
              <w:pStyle w:val="TableParagraph"/>
              <w:spacing w:before="8"/>
              <w:rPr>
                <w:rFonts w:ascii="Book Antiqua"/>
                <w:sz w:val="16"/>
              </w:rPr>
            </w:pPr>
          </w:p>
          <w:p w14:paraId="51D66D25" w14:textId="77777777" w:rsidR="00B07341" w:rsidRDefault="00895636">
            <w:pPr>
              <w:pStyle w:val="TableParagraph"/>
              <w:spacing w:before="1"/>
              <w:ind w:left="70"/>
              <w:rPr>
                <w:sz w:val="14"/>
              </w:rPr>
            </w:pPr>
            <w:r>
              <w:rPr>
                <w:w w:val="103"/>
                <w:sz w:val="14"/>
              </w:rPr>
              <w:t>Y</w:t>
            </w:r>
          </w:p>
        </w:tc>
        <w:tc>
          <w:tcPr>
            <w:tcW w:w="3425" w:type="dxa"/>
            <w:tcBorders>
              <w:top w:val="nil"/>
              <w:right w:val="nil"/>
            </w:tcBorders>
            <w:shd w:val="clear" w:color="auto" w:fill="EDF7F8"/>
          </w:tcPr>
          <w:p w14:paraId="2A2614E9" w14:textId="77777777" w:rsidR="00B07341" w:rsidRDefault="00895636">
            <w:pPr>
              <w:pStyle w:val="TableParagraph"/>
              <w:spacing w:before="37" w:line="256" w:lineRule="auto"/>
              <w:ind w:left="74" w:right="208"/>
              <w:rPr>
                <w:sz w:val="14"/>
              </w:rPr>
            </w:pPr>
            <w:r>
              <w:rPr>
                <w:spacing w:val="-2"/>
                <w:w w:val="105"/>
                <w:sz w:val="14"/>
              </w:rPr>
              <w:t>N-(1-phenethylpiperidin-4-yl)-N-phenylbutyra-</w:t>
            </w:r>
            <w:r>
              <w:rPr>
                <w:w w:val="105"/>
                <w:sz w:val="14"/>
              </w:rPr>
              <w:t xml:space="preserve"> mide,</w:t>
            </w:r>
            <w:r>
              <w:rPr>
                <w:spacing w:val="-11"/>
                <w:w w:val="105"/>
                <w:sz w:val="14"/>
              </w:rPr>
              <w:t xml:space="preserve"> </w:t>
            </w:r>
            <w:r>
              <w:rPr>
                <w:w w:val="105"/>
                <w:sz w:val="14"/>
              </w:rPr>
              <w:t xml:space="preserve">N-(1-phenethylpiperidin-4-yl)-N-phenylbu- </w:t>
            </w:r>
            <w:r>
              <w:rPr>
                <w:spacing w:val="-2"/>
                <w:w w:val="105"/>
                <w:sz w:val="14"/>
              </w:rPr>
              <w:t>tanamide</w:t>
            </w:r>
          </w:p>
        </w:tc>
      </w:tr>
      <w:tr w:rsidR="00B07341" w14:paraId="56060BEC" w14:textId="77777777">
        <w:trPr>
          <w:trHeight w:val="265"/>
          <w:tblCellSpacing w:w="10" w:type="dxa"/>
        </w:trPr>
        <w:tc>
          <w:tcPr>
            <w:tcW w:w="3402" w:type="dxa"/>
            <w:tcBorders>
              <w:left w:val="nil"/>
            </w:tcBorders>
            <w:shd w:val="clear" w:color="auto" w:fill="EDF7F8"/>
          </w:tcPr>
          <w:p w14:paraId="312D4663" w14:textId="77777777" w:rsidR="00B07341" w:rsidRDefault="00895636">
            <w:pPr>
              <w:pStyle w:val="TableParagraph"/>
              <w:spacing w:before="55"/>
              <w:ind w:left="76"/>
              <w:rPr>
                <w:sz w:val="14"/>
              </w:rPr>
            </w:pPr>
            <w:r>
              <w:rPr>
                <w:spacing w:val="-2"/>
                <w:w w:val="105"/>
                <w:sz w:val="14"/>
              </w:rPr>
              <w:t>Cathinone</w:t>
            </w:r>
          </w:p>
        </w:tc>
        <w:tc>
          <w:tcPr>
            <w:tcW w:w="1609" w:type="dxa"/>
            <w:tcBorders>
              <w:right w:val="nil"/>
            </w:tcBorders>
            <w:shd w:val="clear" w:color="auto" w:fill="EDF7F8"/>
          </w:tcPr>
          <w:p w14:paraId="30F2103E" w14:textId="77777777" w:rsidR="00B07341" w:rsidRDefault="00895636">
            <w:pPr>
              <w:pStyle w:val="TableParagraph"/>
              <w:spacing w:before="55"/>
              <w:ind w:left="71"/>
              <w:rPr>
                <w:sz w:val="14"/>
              </w:rPr>
            </w:pPr>
            <w:r>
              <w:rPr>
                <w:spacing w:val="-4"/>
                <w:w w:val="105"/>
                <w:sz w:val="14"/>
              </w:rPr>
              <w:t>1235</w:t>
            </w:r>
          </w:p>
        </w:tc>
        <w:tc>
          <w:tcPr>
            <w:tcW w:w="1633" w:type="dxa"/>
            <w:tcBorders>
              <w:left w:val="nil"/>
            </w:tcBorders>
            <w:shd w:val="clear" w:color="auto" w:fill="EDF7F8"/>
          </w:tcPr>
          <w:p w14:paraId="5165F0EA" w14:textId="77777777" w:rsidR="00B07341" w:rsidRDefault="00895636">
            <w:pPr>
              <w:pStyle w:val="TableParagraph"/>
              <w:spacing w:before="55"/>
              <w:ind w:left="70"/>
              <w:rPr>
                <w:sz w:val="14"/>
              </w:rPr>
            </w:pPr>
            <w:r>
              <w:rPr>
                <w:w w:val="103"/>
                <w:sz w:val="14"/>
              </w:rPr>
              <w:t>N</w:t>
            </w:r>
          </w:p>
        </w:tc>
        <w:tc>
          <w:tcPr>
            <w:tcW w:w="3425" w:type="dxa"/>
            <w:tcBorders>
              <w:right w:val="nil"/>
            </w:tcBorders>
            <w:shd w:val="clear" w:color="auto" w:fill="EDF7F8"/>
          </w:tcPr>
          <w:p w14:paraId="4ED82B68" w14:textId="77777777" w:rsidR="00B07341" w:rsidRDefault="00895636">
            <w:pPr>
              <w:pStyle w:val="TableParagraph"/>
              <w:spacing w:before="55"/>
              <w:ind w:left="74"/>
              <w:rPr>
                <w:sz w:val="14"/>
              </w:rPr>
            </w:pPr>
            <w:r>
              <w:rPr>
                <w:w w:val="105"/>
                <w:sz w:val="14"/>
              </w:rPr>
              <w:t>Constituent</w:t>
            </w:r>
            <w:r>
              <w:rPr>
                <w:spacing w:val="-5"/>
                <w:w w:val="105"/>
                <w:sz w:val="14"/>
              </w:rPr>
              <w:t xml:space="preserve"> </w:t>
            </w:r>
            <w:r>
              <w:rPr>
                <w:w w:val="105"/>
                <w:sz w:val="14"/>
              </w:rPr>
              <w:t>of</w:t>
            </w:r>
            <w:r>
              <w:rPr>
                <w:spacing w:val="-7"/>
                <w:w w:val="105"/>
                <w:sz w:val="14"/>
              </w:rPr>
              <w:t xml:space="preserve"> </w:t>
            </w:r>
            <w:r>
              <w:rPr>
                <w:w w:val="105"/>
                <w:sz w:val="14"/>
              </w:rPr>
              <w:t>“Khat”</w:t>
            </w:r>
            <w:r>
              <w:rPr>
                <w:spacing w:val="-4"/>
                <w:w w:val="105"/>
                <w:sz w:val="14"/>
              </w:rPr>
              <w:t xml:space="preserve"> plant</w:t>
            </w:r>
          </w:p>
        </w:tc>
      </w:tr>
      <w:tr w:rsidR="00B07341" w14:paraId="1464D993" w14:textId="77777777">
        <w:trPr>
          <w:trHeight w:val="267"/>
          <w:tblCellSpacing w:w="10" w:type="dxa"/>
        </w:trPr>
        <w:tc>
          <w:tcPr>
            <w:tcW w:w="3402" w:type="dxa"/>
            <w:tcBorders>
              <w:left w:val="nil"/>
            </w:tcBorders>
            <w:shd w:val="clear" w:color="auto" w:fill="EDF7F8"/>
          </w:tcPr>
          <w:p w14:paraId="41044017" w14:textId="77777777" w:rsidR="00B07341" w:rsidRDefault="00895636">
            <w:pPr>
              <w:pStyle w:val="TableParagraph"/>
              <w:spacing w:before="55"/>
              <w:ind w:left="76"/>
              <w:rPr>
                <w:sz w:val="14"/>
              </w:rPr>
            </w:pPr>
            <w:r>
              <w:rPr>
                <w:spacing w:val="-2"/>
                <w:w w:val="105"/>
                <w:sz w:val="14"/>
              </w:rPr>
              <w:t>Clonitazene</w:t>
            </w:r>
          </w:p>
        </w:tc>
        <w:tc>
          <w:tcPr>
            <w:tcW w:w="1609" w:type="dxa"/>
            <w:tcBorders>
              <w:right w:val="nil"/>
            </w:tcBorders>
            <w:shd w:val="clear" w:color="auto" w:fill="EDF7F8"/>
          </w:tcPr>
          <w:p w14:paraId="5B1B86A6" w14:textId="77777777" w:rsidR="00B07341" w:rsidRDefault="00895636">
            <w:pPr>
              <w:pStyle w:val="TableParagraph"/>
              <w:spacing w:before="55"/>
              <w:ind w:left="71"/>
              <w:rPr>
                <w:sz w:val="14"/>
              </w:rPr>
            </w:pPr>
            <w:r>
              <w:rPr>
                <w:spacing w:val="-4"/>
                <w:w w:val="105"/>
                <w:sz w:val="14"/>
              </w:rPr>
              <w:t>9612</w:t>
            </w:r>
          </w:p>
        </w:tc>
        <w:tc>
          <w:tcPr>
            <w:tcW w:w="1633" w:type="dxa"/>
            <w:tcBorders>
              <w:left w:val="nil"/>
            </w:tcBorders>
            <w:shd w:val="clear" w:color="auto" w:fill="EDF7F8"/>
          </w:tcPr>
          <w:p w14:paraId="4A097568" w14:textId="77777777" w:rsidR="00B07341" w:rsidRDefault="00895636">
            <w:pPr>
              <w:pStyle w:val="TableParagraph"/>
              <w:spacing w:before="55"/>
              <w:ind w:left="70"/>
              <w:rPr>
                <w:sz w:val="14"/>
              </w:rPr>
            </w:pPr>
            <w:r>
              <w:rPr>
                <w:w w:val="103"/>
                <w:sz w:val="14"/>
              </w:rPr>
              <w:t>Y</w:t>
            </w:r>
          </w:p>
        </w:tc>
        <w:tc>
          <w:tcPr>
            <w:tcW w:w="3425" w:type="dxa"/>
            <w:tcBorders>
              <w:right w:val="nil"/>
            </w:tcBorders>
            <w:shd w:val="clear" w:color="auto" w:fill="EDF7F8"/>
          </w:tcPr>
          <w:p w14:paraId="67E9EE38" w14:textId="77777777" w:rsidR="00B07341" w:rsidRDefault="00B07341">
            <w:pPr>
              <w:pStyle w:val="TableParagraph"/>
              <w:rPr>
                <w:rFonts w:ascii="Times New Roman"/>
                <w:sz w:val="14"/>
              </w:rPr>
            </w:pPr>
          </w:p>
        </w:tc>
      </w:tr>
      <w:tr w:rsidR="00B07341" w14:paraId="393292B4" w14:textId="77777777">
        <w:trPr>
          <w:trHeight w:val="261"/>
          <w:tblCellSpacing w:w="10" w:type="dxa"/>
        </w:trPr>
        <w:tc>
          <w:tcPr>
            <w:tcW w:w="3402" w:type="dxa"/>
            <w:tcBorders>
              <w:left w:val="nil"/>
              <w:bottom w:val="nil"/>
            </w:tcBorders>
            <w:shd w:val="clear" w:color="auto" w:fill="EDF7F8"/>
          </w:tcPr>
          <w:p w14:paraId="7BFBA036" w14:textId="77777777" w:rsidR="00B07341" w:rsidRDefault="00895636">
            <w:pPr>
              <w:pStyle w:val="TableParagraph"/>
              <w:spacing w:before="55"/>
              <w:ind w:left="76"/>
              <w:rPr>
                <w:sz w:val="14"/>
              </w:rPr>
            </w:pPr>
            <w:r>
              <w:rPr>
                <w:sz w:val="14"/>
              </w:rPr>
              <w:t>Codeine</w:t>
            </w:r>
            <w:r>
              <w:rPr>
                <w:spacing w:val="15"/>
                <w:w w:val="105"/>
                <w:sz w:val="14"/>
              </w:rPr>
              <w:t xml:space="preserve"> </w:t>
            </w:r>
            <w:r>
              <w:rPr>
                <w:spacing w:val="-2"/>
                <w:w w:val="105"/>
                <w:sz w:val="14"/>
              </w:rPr>
              <w:t>methylbromide</w:t>
            </w:r>
          </w:p>
        </w:tc>
        <w:tc>
          <w:tcPr>
            <w:tcW w:w="1609" w:type="dxa"/>
            <w:tcBorders>
              <w:bottom w:val="nil"/>
              <w:right w:val="nil"/>
            </w:tcBorders>
            <w:shd w:val="clear" w:color="auto" w:fill="EDF7F8"/>
          </w:tcPr>
          <w:p w14:paraId="7F3E2037" w14:textId="77777777" w:rsidR="00B07341" w:rsidRDefault="00895636">
            <w:pPr>
              <w:pStyle w:val="TableParagraph"/>
              <w:spacing w:before="55"/>
              <w:ind w:left="71"/>
              <w:rPr>
                <w:sz w:val="14"/>
              </w:rPr>
            </w:pPr>
            <w:r>
              <w:rPr>
                <w:spacing w:val="-4"/>
                <w:w w:val="105"/>
                <w:sz w:val="14"/>
              </w:rPr>
              <w:t>9070</w:t>
            </w:r>
          </w:p>
        </w:tc>
        <w:tc>
          <w:tcPr>
            <w:tcW w:w="1633" w:type="dxa"/>
            <w:tcBorders>
              <w:left w:val="nil"/>
              <w:bottom w:val="nil"/>
            </w:tcBorders>
            <w:shd w:val="clear" w:color="auto" w:fill="EDF7F8"/>
          </w:tcPr>
          <w:p w14:paraId="0D66CDB4" w14:textId="77777777" w:rsidR="00B07341" w:rsidRDefault="00895636">
            <w:pPr>
              <w:pStyle w:val="TableParagraph"/>
              <w:spacing w:before="55"/>
              <w:ind w:left="70"/>
              <w:rPr>
                <w:sz w:val="14"/>
              </w:rPr>
            </w:pPr>
            <w:r>
              <w:rPr>
                <w:w w:val="103"/>
                <w:sz w:val="14"/>
              </w:rPr>
              <w:t>Y</w:t>
            </w:r>
          </w:p>
        </w:tc>
        <w:tc>
          <w:tcPr>
            <w:tcW w:w="3425" w:type="dxa"/>
            <w:tcBorders>
              <w:bottom w:val="nil"/>
              <w:right w:val="nil"/>
            </w:tcBorders>
            <w:shd w:val="clear" w:color="auto" w:fill="EDF7F8"/>
          </w:tcPr>
          <w:p w14:paraId="3BEE1F46" w14:textId="77777777" w:rsidR="00B07341" w:rsidRDefault="00B07341">
            <w:pPr>
              <w:pStyle w:val="TableParagraph"/>
              <w:rPr>
                <w:rFonts w:ascii="Times New Roman"/>
                <w:sz w:val="14"/>
              </w:rPr>
            </w:pPr>
          </w:p>
        </w:tc>
      </w:tr>
      <w:tr w:rsidR="00B07341" w14:paraId="4A0D0D55" w14:textId="77777777">
        <w:trPr>
          <w:trHeight w:val="360"/>
          <w:tblCellSpacing w:w="10" w:type="dxa"/>
        </w:trPr>
        <w:tc>
          <w:tcPr>
            <w:tcW w:w="3402" w:type="dxa"/>
            <w:tcBorders>
              <w:top w:val="nil"/>
              <w:left w:val="nil"/>
              <w:bottom w:val="nil"/>
            </w:tcBorders>
            <w:shd w:val="clear" w:color="auto" w:fill="EDF7F8"/>
          </w:tcPr>
          <w:p w14:paraId="6432C7CC" w14:textId="77777777" w:rsidR="00B07341" w:rsidRDefault="00895636">
            <w:pPr>
              <w:pStyle w:val="TableParagraph"/>
              <w:spacing w:before="99"/>
              <w:ind w:left="76"/>
              <w:rPr>
                <w:sz w:val="14"/>
              </w:rPr>
            </w:pPr>
            <w:r>
              <w:rPr>
                <w:sz w:val="14"/>
              </w:rPr>
              <w:t>Codeine-N-</w:t>
            </w:r>
            <w:r>
              <w:rPr>
                <w:spacing w:val="-2"/>
                <w:sz w:val="14"/>
              </w:rPr>
              <w:t>oxide</w:t>
            </w:r>
          </w:p>
        </w:tc>
        <w:tc>
          <w:tcPr>
            <w:tcW w:w="1609" w:type="dxa"/>
            <w:tcBorders>
              <w:top w:val="nil"/>
              <w:bottom w:val="nil"/>
              <w:right w:val="nil"/>
            </w:tcBorders>
            <w:shd w:val="clear" w:color="auto" w:fill="EDF7F8"/>
          </w:tcPr>
          <w:p w14:paraId="0B27D719" w14:textId="77777777" w:rsidR="00B07341" w:rsidRDefault="00895636">
            <w:pPr>
              <w:pStyle w:val="TableParagraph"/>
              <w:spacing w:before="99"/>
              <w:ind w:left="71"/>
              <w:rPr>
                <w:sz w:val="14"/>
              </w:rPr>
            </w:pPr>
            <w:r>
              <w:rPr>
                <w:spacing w:val="-4"/>
                <w:w w:val="105"/>
                <w:sz w:val="14"/>
              </w:rPr>
              <w:t>9053</w:t>
            </w:r>
          </w:p>
        </w:tc>
        <w:tc>
          <w:tcPr>
            <w:tcW w:w="1633" w:type="dxa"/>
            <w:tcBorders>
              <w:top w:val="nil"/>
              <w:left w:val="nil"/>
              <w:bottom w:val="nil"/>
            </w:tcBorders>
            <w:shd w:val="clear" w:color="auto" w:fill="EDF7F8"/>
          </w:tcPr>
          <w:p w14:paraId="12738279" w14:textId="77777777" w:rsidR="00B07341" w:rsidRDefault="00895636">
            <w:pPr>
              <w:pStyle w:val="TableParagraph"/>
              <w:spacing w:before="99"/>
              <w:ind w:left="70"/>
              <w:rPr>
                <w:sz w:val="14"/>
              </w:rPr>
            </w:pPr>
            <w:r>
              <w:rPr>
                <w:w w:val="103"/>
                <w:sz w:val="14"/>
              </w:rPr>
              <w:t>Y</w:t>
            </w:r>
          </w:p>
        </w:tc>
        <w:tc>
          <w:tcPr>
            <w:tcW w:w="3425" w:type="dxa"/>
            <w:tcBorders>
              <w:top w:val="nil"/>
              <w:bottom w:val="nil"/>
              <w:right w:val="nil"/>
            </w:tcBorders>
            <w:shd w:val="clear" w:color="auto" w:fill="EDF7F8"/>
          </w:tcPr>
          <w:p w14:paraId="74610BC2" w14:textId="77777777" w:rsidR="00B07341" w:rsidRDefault="00B07341">
            <w:pPr>
              <w:pStyle w:val="TableParagraph"/>
              <w:rPr>
                <w:rFonts w:ascii="Times New Roman"/>
                <w:sz w:val="14"/>
              </w:rPr>
            </w:pPr>
          </w:p>
        </w:tc>
      </w:tr>
    </w:tbl>
    <w:p w14:paraId="71C55975" w14:textId="77777777" w:rsidR="00B07341" w:rsidRDefault="00B07341">
      <w:pPr>
        <w:pStyle w:val="BodyText"/>
        <w:rPr>
          <w:rFonts w:ascii="Book Antiqua"/>
          <w:sz w:val="20"/>
        </w:rPr>
      </w:pPr>
    </w:p>
    <w:p w14:paraId="3B05C6B4" w14:textId="77777777" w:rsidR="00B07341" w:rsidRDefault="00B07341">
      <w:pPr>
        <w:pStyle w:val="BodyText"/>
        <w:rPr>
          <w:rFonts w:ascii="Book Antiqua"/>
          <w:sz w:val="20"/>
        </w:rPr>
      </w:pPr>
    </w:p>
    <w:p w14:paraId="67A4C220" w14:textId="77777777" w:rsidR="00B07341" w:rsidRDefault="00B07341">
      <w:pPr>
        <w:pStyle w:val="BodyText"/>
        <w:spacing w:before="4"/>
        <w:rPr>
          <w:rFonts w:ascii="Book Antiqua"/>
          <w:sz w:val="17"/>
        </w:rPr>
      </w:pPr>
    </w:p>
    <w:p w14:paraId="36B8448E" w14:textId="77777777" w:rsidR="00B07341" w:rsidRDefault="00895636">
      <w:pPr>
        <w:spacing w:before="75"/>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21</w:t>
      </w:r>
    </w:p>
    <w:p w14:paraId="562AC9E3" w14:textId="77777777" w:rsidR="00B07341" w:rsidRDefault="00B07341">
      <w:pPr>
        <w:rPr>
          <w:rFonts w:ascii="Book Antiqua"/>
          <w:sz w:val="20"/>
        </w:rPr>
        <w:sectPr w:rsidR="00B07341">
          <w:pgSz w:w="12240" w:h="15840"/>
          <w:pgMar w:top="2380" w:right="0" w:bottom="280" w:left="0" w:header="0" w:footer="0" w:gutter="0"/>
          <w:cols w:space="720"/>
        </w:sectPr>
      </w:pPr>
    </w:p>
    <w:p w14:paraId="428FDC30" w14:textId="77777777" w:rsidR="00B07341" w:rsidRDefault="00B07341">
      <w:pPr>
        <w:pStyle w:val="BodyText"/>
        <w:spacing w:before="9"/>
        <w:rPr>
          <w:rFonts w:ascii="Book Antiqua"/>
          <w:sz w:val="20"/>
        </w:rPr>
      </w:pPr>
    </w:p>
    <w:tbl>
      <w:tblPr>
        <w:tblW w:w="0" w:type="auto"/>
        <w:tblInd w:w="1101"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CellMar>
          <w:left w:w="0" w:type="dxa"/>
          <w:right w:w="0" w:type="dxa"/>
        </w:tblCellMar>
        <w:tblLook w:val="01E0" w:firstRow="1" w:lastRow="1" w:firstColumn="1" w:lastColumn="1" w:noHBand="0" w:noVBand="0"/>
      </w:tblPr>
      <w:tblGrid>
        <w:gridCol w:w="3401"/>
        <w:gridCol w:w="1604"/>
        <w:gridCol w:w="1642"/>
        <w:gridCol w:w="3424"/>
      </w:tblGrid>
      <w:tr w:rsidR="00B07341" w14:paraId="47515753" w14:textId="77777777">
        <w:trPr>
          <w:trHeight w:val="535"/>
        </w:trPr>
        <w:tc>
          <w:tcPr>
            <w:tcW w:w="3401" w:type="dxa"/>
            <w:tcBorders>
              <w:top w:val="nil"/>
              <w:left w:val="nil"/>
              <w:right w:val="single" w:sz="18" w:space="0" w:color="FFFFFF"/>
            </w:tcBorders>
            <w:shd w:val="clear" w:color="auto" w:fill="CDCABB"/>
          </w:tcPr>
          <w:p w14:paraId="23FEE54C" w14:textId="77777777" w:rsidR="00B07341" w:rsidRDefault="00895636">
            <w:pPr>
              <w:pStyle w:val="TableParagraph"/>
              <w:spacing w:before="164"/>
              <w:ind w:left="1120"/>
              <w:rPr>
                <w:b/>
                <w:sz w:val="18"/>
              </w:rPr>
            </w:pPr>
            <w:r>
              <w:rPr>
                <w:b/>
                <w:spacing w:val="-2"/>
                <w:sz w:val="18"/>
              </w:rPr>
              <w:t>SUBSTANCE</w:t>
            </w:r>
          </w:p>
        </w:tc>
        <w:tc>
          <w:tcPr>
            <w:tcW w:w="3246" w:type="dxa"/>
            <w:gridSpan w:val="2"/>
            <w:tcBorders>
              <w:top w:val="nil"/>
              <w:left w:val="single" w:sz="18" w:space="0" w:color="FFFFFF"/>
              <w:right w:val="single" w:sz="18" w:space="0" w:color="FFFFFF"/>
            </w:tcBorders>
            <w:shd w:val="clear" w:color="auto" w:fill="CDCABB"/>
          </w:tcPr>
          <w:p w14:paraId="04AF4F82" w14:textId="77777777" w:rsidR="00B07341" w:rsidRDefault="00895636">
            <w:pPr>
              <w:pStyle w:val="TableParagraph"/>
              <w:tabs>
                <w:tab w:val="left" w:pos="1929"/>
              </w:tabs>
              <w:spacing w:before="164"/>
              <w:ind w:left="182"/>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4" w:type="dxa"/>
            <w:tcBorders>
              <w:top w:val="nil"/>
              <w:left w:val="single" w:sz="18" w:space="0" w:color="FFFFFF"/>
              <w:right w:val="nil"/>
            </w:tcBorders>
            <w:shd w:val="clear" w:color="auto" w:fill="CDCABB"/>
          </w:tcPr>
          <w:p w14:paraId="5489D8DC" w14:textId="77777777" w:rsidR="00B07341" w:rsidRDefault="00895636">
            <w:pPr>
              <w:pStyle w:val="TableParagraph"/>
              <w:spacing w:before="164"/>
              <w:ind w:left="1026"/>
              <w:rPr>
                <w:b/>
                <w:sz w:val="18"/>
              </w:rPr>
            </w:pPr>
            <w:r>
              <w:rPr>
                <w:b/>
                <w:sz w:val="18"/>
              </w:rPr>
              <w:t>OTHER</w:t>
            </w:r>
            <w:r>
              <w:rPr>
                <w:b/>
                <w:spacing w:val="-7"/>
                <w:sz w:val="18"/>
              </w:rPr>
              <w:t xml:space="preserve"> </w:t>
            </w:r>
            <w:r>
              <w:rPr>
                <w:b/>
                <w:spacing w:val="-2"/>
                <w:sz w:val="18"/>
              </w:rPr>
              <w:t>NAMES</w:t>
            </w:r>
          </w:p>
        </w:tc>
      </w:tr>
      <w:tr w:rsidR="00B07341" w14:paraId="6AAC93BF" w14:textId="77777777">
        <w:trPr>
          <w:trHeight w:val="407"/>
        </w:trPr>
        <w:tc>
          <w:tcPr>
            <w:tcW w:w="3401" w:type="dxa"/>
            <w:tcBorders>
              <w:left w:val="nil"/>
              <w:bottom w:val="single" w:sz="8" w:space="0" w:color="FFFFFF"/>
              <w:right w:val="single" w:sz="18" w:space="0" w:color="FFFFFF"/>
            </w:tcBorders>
            <w:shd w:val="clear" w:color="auto" w:fill="EDF7F8"/>
          </w:tcPr>
          <w:p w14:paraId="168FD81B" w14:textId="77777777" w:rsidR="00B07341" w:rsidRDefault="00895636">
            <w:pPr>
              <w:pStyle w:val="TableParagraph"/>
              <w:spacing w:before="36"/>
              <w:ind w:left="56"/>
              <w:rPr>
                <w:sz w:val="14"/>
              </w:rPr>
            </w:pPr>
            <w:r>
              <w:rPr>
                <w:sz w:val="14"/>
              </w:rPr>
              <w:t>CP-47,497</w:t>
            </w:r>
            <w:r>
              <w:rPr>
                <w:spacing w:val="46"/>
                <w:sz w:val="14"/>
              </w:rPr>
              <w:t xml:space="preserve"> </w:t>
            </w:r>
            <w:r>
              <w:rPr>
                <w:sz w:val="14"/>
              </w:rPr>
              <w:t>(5-(1,1-</w:t>
            </w:r>
            <w:r>
              <w:rPr>
                <w:spacing w:val="-2"/>
                <w:sz w:val="14"/>
              </w:rPr>
              <w:t>Dimethylhepty-</w:t>
            </w:r>
          </w:p>
          <w:p w14:paraId="27624C31" w14:textId="77777777" w:rsidR="00B07341" w:rsidRDefault="00895636">
            <w:pPr>
              <w:pStyle w:val="TableParagraph"/>
              <w:spacing w:before="12"/>
              <w:ind w:left="56"/>
              <w:rPr>
                <w:sz w:val="14"/>
              </w:rPr>
            </w:pPr>
            <w:r>
              <w:rPr>
                <w:sz w:val="14"/>
              </w:rPr>
              <w:t>l)-2-[(1R,3S)-3-hydroxycyclohexyl-</w:t>
            </w:r>
            <w:r>
              <w:rPr>
                <w:spacing w:val="-2"/>
                <w:sz w:val="14"/>
              </w:rPr>
              <w:t>phenol)</w:t>
            </w:r>
          </w:p>
        </w:tc>
        <w:tc>
          <w:tcPr>
            <w:tcW w:w="1604" w:type="dxa"/>
            <w:tcBorders>
              <w:left w:val="single" w:sz="18" w:space="0" w:color="FFFFFF"/>
              <w:bottom w:val="single" w:sz="8" w:space="0" w:color="FFFFFF"/>
              <w:right w:val="single" w:sz="12" w:space="0" w:color="FFFFFF"/>
            </w:tcBorders>
            <w:shd w:val="clear" w:color="auto" w:fill="EDF7F8"/>
          </w:tcPr>
          <w:p w14:paraId="0111B91D" w14:textId="77777777" w:rsidR="00B07341" w:rsidRDefault="00895636">
            <w:pPr>
              <w:pStyle w:val="TableParagraph"/>
              <w:spacing w:before="123"/>
              <w:ind w:left="57"/>
              <w:rPr>
                <w:sz w:val="14"/>
              </w:rPr>
            </w:pPr>
            <w:r>
              <w:rPr>
                <w:spacing w:val="-4"/>
                <w:w w:val="105"/>
                <w:sz w:val="14"/>
              </w:rPr>
              <w:t>7297</w:t>
            </w:r>
          </w:p>
        </w:tc>
        <w:tc>
          <w:tcPr>
            <w:tcW w:w="1642" w:type="dxa"/>
            <w:tcBorders>
              <w:left w:val="single" w:sz="12" w:space="0" w:color="FFFFFF"/>
              <w:bottom w:val="single" w:sz="8" w:space="0" w:color="FFFFFF"/>
              <w:right w:val="single" w:sz="18" w:space="0" w:color="FFFFFF"/>
            </w:tcBorders>
            <w:shd w:val="clear" w:color="auto" w:fill="EDF7F8"/>
          </w:tcPr>
          <w:p w14:paraId="1FF741B0" w14:textId="77777777" w:rsidR="00B07341" w:rsidRDefault="00895636">
            <w:pPr>
              <w:pStyle w:val="TableParagraph"/>
              <w:spacing w:before="123"/>
              <w:ind w:left="63"/>
              <w:rPr>
                <w:sz w:val="14"/>
              </w:rPr>
            </w:pPr>
            <w:r>
              <w:rPr>
                <w:w w:val="103"/>
                <w:sz w:val="14"/>
              </w:rPr>
              <w:t>N</w:t>
            </w:r>
          </w:p>
        </w:tc>
        <w:tc>
          <w:tcPr>
            <w:tcW w:w="3424" w:type="dxa"/>
            <w:tcBorders>
              <w:left w:val="single" w:sz="18" w:space="0" w:color="FFFFFF"/>
              <w:bottom w:val="single" w:sz="8" w:space="0" w:color="FFFFFF"/>
              <w:right w:val="nil"/>
            </w:tcBorders>
            <w:shd w:val="clear" w:color="auto" w:fill="EDF7F8"/>
          </w:tcPr>
          <w:p w14:paraId="6B9FC099" w14:textId="77777777" w:rsidR="00B07341" w:rsidRDefault="00895636">
            <w:pPr>
              <w:pStyle w:val="TableParagraph"/>
              <w:spacing w:before="123"/>
              <w:ind w:left="51"/>
              <w:rPr>
                <w:sz w:val="14"/>
              </w:rPr>
            </w:pPr>
            <w:r>
              <w:rPr>
                <w:sz w:val="14"/>
              </w:rPr>
              <w:t>CP-</w:t>
            </w:r>
            <w:r>
              <w:rPr>
                <w:spacing w:val="-2"/>
                <w:w w:val="105"/>
                <w:sz w:val="14"/>
              </w:rPr>
              <w:t>47,497</w:t>
            </w:r>
          </w:p>
        </w:tc>
      </w:tr>
      <w:tr w:rsidR="00B07341" w14:paraId="5681B71F" w14:textId="77777777">
        <w:trPr>
          <w:trHeight w:val="479"/>
        </w:trPr>
        <w:tc>
          <w:tcPr>
            <w:tcW w:w="3401" w:type="dxa"/>
            <w:tcBorders>
              <w:top w:val="single" w:sz="8" w:space="0" w:color="FFFFFF"/>
              <w:left w:val="nil"/>
              <w:bottom w:val="single" w:sz="8" w:space="0" w:color="FFFFFF"/>
              <w:right w:val="single" w:sz="18" w:space="0" w:color="FFFFFF"/>
            </w:tcBorders>
            <w:shd w:val="clear" w:color="auto" w:fill="EDF7F8"/>
          </w:tcPr>
          <w:p w14:paraId="79ACE6AB" w14:textId="77777777" w:rsidR="00B07341" w:rsidRDefault="00895636">
            <w:pPr>
              <w:pStyle w:val="TableParagraph"/>
              <w:spacing w:before="74" w:line="256" w:lineRule="auto"/>
              <w:ind w:left="56" w:right="276"/>
              <w:rPr>
                <w:sz w:val="14"/>
              </w:rPr>
            </w:pPr>
            <w:r>
              <w:rPr>
                <w:w w:val="105"/>
                <w:sz w:val="14"/>
              </w:rPr>
              <w:t>CP-47,497</w:t>
            </w:r>
            <w:r>
              <w:rPr>
                <w:spacing w:val="-7"/>
                <w:w w:val="105"/>
                <w:sz w:val="14"/>
              </w:rPr>
              <w:t xml:space="preserve"> </w:t>
            </w:r>
            <w:r>
              <w:rPr>
                <w:w w:val="105"/>
                <w:sz w:val="14"/>
              </w:rPr>
              <w:t>C8</w:t>
            </w:r>
            <w:r>
              <w:rPr>
                <w:spacing w:val="-7"/>
                <w:w w:val="105"/>
                <w:sz w:val="14"/>
              </w:rPr>
              <w:t xml:space="preserve"> </w:t>
            </w:r>
            <w:r>
              <w:rPr>
                <w:w w:val="105"/>
                <w:sz w:val="14"/>
              </w:rPr>
              <w:t>Homologue</w:t>
            </w:r>
            <w:r>
              <w:rPr>
                <w:spacing w:val="-4"/>
                <w:w w:val="105"/>
                <w:sz w:val="14"/>
              </w:rPr>
              <w:t xml:space="preserve"> </w:t>
            </w:r>
            <w:r>
              <w:rPr>
                <w:w w:val="105"/>
                <w:sz w:val="14"/>
              </w:rPr>
              <w:t xml:space="preserve">(5-(1,1-Dimethyloc- </w:t>
            </w:r>
            <w:r>
              <w:rPr>
                <w:spacing w:val="-2"/>
                <w:w w:val="105"/>
                <w:sz w:val="14"/>
              </w:rPr>
              <w:t>tyl)-2-[(1R,3S)3-hydroxycyclohexyl-phenol)</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791A179E" w14:textId="77777777" w:rsidR="00B07341" w:rsidRDefault="00B07341">
            <w:pPr>
              <w:pStyle w:val="TableParagraph"/>
              <w:spacing w:before="11"/>
              <w:rPr>
                <w:rFonts w:ascii="Book Antiqua"/>
                <w:sz w:val="12"/>
              </w:rPr>
            </w:pPr>
          </w:p>
          <w:p w14:paraId="7908FF02" w14:textId="77777777" w:rsidR="00B07341" w:rsidRDefault="00895636">
            <w:pPr>
              <w:pStyle w:val="TableParagraph"/>
              <w:spacing w:before="1"/>
              <w:ind w:left="57"/>
              <w:rPr>
                <w:sz w:val="14"/>
              </w:rPr>
            </w:pPr>
            <w:r>
              <w:rPr>
                <w:spacing w:val="-4"/>
                <w:w w:val="105"/>
                <w:sz w:val="14"/>
              </w:rPr>
              <w:t>7298</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692BDE3E" w14:textId="77777777" w:rsidR="00B07341" w:rsidRDefault="00B07341">
            <w:pPr>
              <w:pStyle w:val="TableParagraph"/>
              <w:spacing w:before="11"/>
              <w:rPr>
                <w:rFonts w:ascii="Book Antiqua"/>
                <w:sz w:val="12"/>
              </w:rPr>
            </w:pPr>
          </w:p>
          <w:p w14:paraId="52F9EDBA" w14:textId="77777777" w:rsidR="00B07341" w:rsidRDefault="00895636">
            <w:pPr>
              <w:pStyle w:val="TableParagraph"/>
              <w:spacing w:before="1"/>
              <w:ind w:left="63"/>
              <w:rPr>
                <w:sz w:val="14"/>
              </w:rPr>
            </w:pPr>
            <w:r>
              <w:rPr>
                <w:w w:val="103"/>
                <w:sz w:val="14"/>
              </w:rPr>
              <w:t>N</w:t>
            </w:r>
          </w:p>
        </w:tc>
        <w:tc>
          <w:tcPr>
            <w:tcW w:w="3424" w:type="dxa"/>
            <w:tcBorders>
              <w:top w:val="single" w:sz="8" w:space="0" w:color="FFFFFF"/>
              <w:left w:val="single" w:sz="18" w:space="0" w:color="FFFFFF"/>
              <w:bottom w:val="single" w:sz="8" w:space="0" w:color="FFFFFF"/>
              <w:right w:val="nil"/>
            </w:tcBorders>
            <w:shd w:val="clear" w:color="auto" w:fill="EDF7F8"/>
          </w:tcPr>
          <w:p w14:paraId="5921E66A" w14:textId="77777777" w:rsidR="00B07341" w:rsidRDefault="00B07341">
            <w:pPr>
              <w:pStyle w:val="TableParagraph"/>
              <w:spacing w:before="11"/>
              <w:rPr>
                <w:rFonts w:ascii="Book Antiqua"/>
                <w:sz w:val="12"/>
              </w:rPr>
            </w:pPr>
          </w:p>
          <w:p w14:paraId="0491554A" w14:textId="77777777" w:rsidR="00B07341" w:rsidRDefault="00895636">
            <w:pPr>
              <w:pStyle w:val="TableParagraph"/>
              <w:spacing w:before="1"/>
              <w:ind w:left="51"/>
              <w:rPr>
                <w:sz w:val="14"/>
              </w:rPr>
            </w:pPr>
            <w:r>
              <w:rPr>
                <w:sz w:val="14"/>
              </w:rPr>
              <w:t>CP-47,497</w:t>
            </w:r>
            <w:r>
              <w:rPr>
                <w:spacing w:val="17"/>
                <w:sz w:val="14"/>
              </w:rPr>
              <w:t xml:space="preserve"> </w:t>
            </w:r>
            <w:r>
              <w:rPr>
                <w:sz w:val="14"/>
              </w:rPr>
              <w:t>C8</w:t>
            </w:r>
            <w:r>
              <w:rPr>
                <w:spacing w:val="18"/>
                <w:sz w:val="14"/>
              </w:rPr>
              <w:t xml:space="preserve"> </w:t>
            </w:r>
            <w:r>
              <w:rPr>
                <w:spacing w:val="-2"/>
                <w:sz w:val="14"/>
              </w:rPr>
              <w:t>Homologue</w:t>
            </w:r>
          </w:p>
        </w:tc>
      </w:tr>
      <w:tr w:rsidR="00B07341" w14:paraId="687E317C" w14:textId="77777777">
        <w:trPr>
          <w:trHeight w:val="405"/>
        </w:trPr>
        <w:tc>
          <w:tcPr>
            <w:tcW w:w="3401" w:type="dxa"/>
            <w:tcBorders>
              <w:top w:val="single" w:sz="8" w:space="0" w:color="FFFFFF"/>
              <w:left w:val="nil"/>
              <w:bottom w:val="single" w:sz="12" w:space="0" w:color="FFFFFF"/>
              <w:right w:val="single" w:sz="18" w:space="0" w:color="FFFFFF"/>
            </w:tcBorders>
            <w:shd w:val="clear" w:color="auto" w:fill="EDF7F8"/>
          </w:tcPr>
          <w:p w14:paraId="495B05CA" w14:textId="77777777" w:rsidR="00B07341" w:rsidRDefault="00895636">
            <w:pPr>
              <w:pStyle w:val="TableParagraph"/>
              <w:spacing w:before="127"/>
              <w:ind w:left="56"/>
              <w:rPr>
                <w:sz w:val="14"/>
              </w:rPr>
            </w:pPr>
            <w:r>
              <w:rPr>
                <w:sz w:val="14"/>
              </w:rPr>
              <w:t>Cyclopentyl</w:t>
            </w:r>
            <w:r>
              <w:rPr>
                <w:spacing w:val="24"/>
                <w:w w:val="105"/>
                <w:sz w:val="14"/>
              </w:rPr>
              <w:t xml:space="preserve"> </w:t>
            </w:r>
            <w:r>
              <w:rPr>
                <w:spacing w:val="-2"/>
                <w:w w:val="105"/>
                <w:sz w:val="14"/>
              </w:rPr>
              <w:t>fentanyl</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43F9F4F1" w14:textId="77777777" w:rsidR="00B07341" w:rsidRDefault="00895636">
            <w:pPr>
              <w:pStyle w:val="TableParagraph"/>
              <w:spacing w:before="127"/>
              <w:ind w:left="57"/>
              <w:rPr>
                <w:sz w:val="14"/>
              </w:rPr>
            </w:pPr>
            <w:r>
              <w:rPr>
                <w:spacing w:val="-4"/>
                <w:w w:val="105"/>
                <w:sz w:val="14"/>
              </w:rPr>
              <w:t>9847</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6736A43B" w14:textId="77777777" w:rsidR="00B07341" w:rsidRDefault="00895636">
            <w:pPr>
              <w:pStyle w:val="TableParagraph"/>
              <w:spacing w:before="127"/>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36474DBE" w14:textId="77777777" w:rsidR="00B07341" w:rsidRDefault="00895636">
            <w:pPr>
              <w:pStyle w:val="TableParagraph"/>
              <w:spacing w:before="41" w:line="256" w:lineRule="auto"/>
              <w:ind w:left="51"/>
              <w:rPr>
                <w:sz w:val="14"/>
              </w:rPr>
            </w:pPr>
            <w:r>
              <w:rPr>
                <w:spacing w:val="-2"/>
                <w:w w:val="105"/>
                <w:sz w:val="14"/>
              </w:rPr>
              <w:t>N-(1-phenethylpiperidin-4-yl)-N-phenylcyclopen-</w:t>
            </w:r>
            <w:r>
              <w:rPr>
                <w:spacing w:val="40"/>
                <w:w w:val="105"/>
                <w:sz w:val="14"/>
              </w:rPr>
              <w:t xml:space="preserve"> </w:t>
            </w:r>
            <w:r>
              <w:rPr>
                <w:spacing w:val="-2"/>
                <w:w w:val="105"/>
                <w:sz w:val="14"/>
              </w:rPr>
              <w:t>tanecarboxamide</w:t>
            </w:r>
          </w:p>
        </w:tc>
      </w:tr>
      <w:tr w:rsidR="00B07341" w14:paraId="7A987D88" w14:textId="77777777">
        <w:trPr>
          <w:trHeight w:val="406"/>
        </w:trPr>
        <w:tc>
          <w:tcPr>
            <w:tcW w:w="3401" w:type="dxa"/>
            <w:tcBorders>
              <w:top w:val="single" w:sz="12" w:space="0" w:color="FFFFFF"/>
              <w:left w:val="nil"/>
              <w:bottom w:val="single" w:sz="8" w:space="0" w:color="FFFFFF"/>
              <w:right w:val="single" w:sz="18" w:space="0" w:color="FFFFFF"/>
            </w:tcBorders>
            <w:shd w:val="clear" w:color="auto" w:fill="EDF7F8"/>
          </w:tcPr>
          <w:p w14:paraId="4C3D5C7B" w14:textId="77777777" w:rsidR="00B07341" w:rsidRDefault="00895636">
            <w:pPr>
              <w:pStyle w:val="TableParagraph"/>
              <w:spacing w:before="121"/>
              <w:ind w:left="56"/>
              <w:rPr>
                <w:sz w:val="14"/>
              </w:rPr>
            </w:pPr>
            <w:r>
              <w:rPr>
                <w:sz w:val="14"/>
              </w:rPr>
              <w:t>Cyclopropyl</w:t>
            </w:r>
            <w:r>
              <w:rPr>
                <w:spacing w:val="29"/>
                <w:sz w:val="14"/>
              </w:rPr>
              <w:t xml:space="preserve"> </w:t>
            </w:r>
            <w:r>
              <w:rPr>
                <w:spacing w:val="-2"/>
                <w:sz w:val="14"/>
              </w:rPr>
              <w:t>Fentanyl</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6911ACE1" w14:textId="77777777" w:rsidR="00B07341" w:rsidRDefault="00895636">
            <w:pPr>
              <w:pStyle w:val="TableParagraph"/>
              <w:spacing w:before="121"/>
              <w:ind w:left="57"/>
              <w:rPr>
                <w:sz w:val="14"/>
              </w:rPr>
            </w:pPr>
            <w:r>
              <w:rPr>
                <w:spacing w:val="-4"/>
                <w:w w:val="105"/>
                <w:sz w:val="14"/>
              </w:rPr>
              <w:t>9845</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6622178A" w14:textId="77777777" w:rsidR="00B07341" w:rsidRDefault="00895636">
            <w:pPr>
              <w:pStyle w:val="TableParagraph"/>
              <w:spacing w:before="12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44EE073D" w14:textId="77777777" w:rsidR="00B07341" w:rsidRDefault="00895636">
            <w:pPr>
              <w:pStyle w:val="TableParagraph"/>
              <w:spacing w:before="37" w:line="256" w:lineRule="auto"/>
              <w:ind w:left="51"/>
              <w:rPr>
                <w:sz w:val="14"/>
              </w:rPr>
            </w:pPr>
            <w:r>
              <w:rPr>
                <w:spacing w:val="-2"/>
                <w:w w:val="105"/>
                <w:sz w:val="14"/>
              </w:rPr>
              <w:t>N-(1-phenethylpiperidin-4-yl)-N-phenylcyclopro-</w:t>
            </w:r>
            <w:r>
              <w:rPr>
                <w:spacing w:val="40"/>
                <w:w w:val="105"/>
                <w:sz w:val="14"/>
              </w:rPr>
              <w:t xml:space="preserve"> </w:t>
            </w:r>
            <w:r>
              <w:rPr>
                <w:spacing w:val="-2"/>
                <w:w w:val="105"/>
                <w:sz w:val="14"/>
              </w:rPr>
              <w:t>panecarboxamide</w:t>
            </w:r>
          </w:p>
        </w:tc>
      </w:tr>
      <w:tr w:rsidR="00B07341" w14:paraId="3D5D1D86"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4714CA75" w14:textId="77777777" w:rsidR="00B07341" w:rsidRDefault="00895636">
            <w:pPr>
              <w:pStyle w:val="TableParagraph"/>
              <w:spacing w:before="55"/>
              <w:ind w:left="56"/>
              <w:rPr>
                <w:sz w:val="14"/>
              </w:rPr>
            </w:pPr>
            <w:r>
              <w:rPr>
                <w:spacing w:val="-2"/>
                <w:w w:val="105"/>
                <w:sz w:val="14"/>
              </w:rPr>
              <w:t>Cyprenorphine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03A7D4AE" w14:textId="77777777" w:rsidR="00B07341" w:rsidRDefault="00895636">
            <w:pPr>
              <w:pStyle w:val="TableParagraph"/>
              <w:spacing w:before="55"/>
              <w:ind w:left="57"/>
              <w:rPr>
                <w:sz w:val="14"/>
              </w:rPr>
            </w:pPr>
            <w:r>
              <w:rPr>
                <w:spacing w:val="-4"/>
                <w:w w:val="105"/>
                <w:sz w:val="14"/>
              </w:rPr>
              <w:t>9054</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5896D972"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2E20DA22" w14:textId="77777777" w:rsidR="00B07341" w:rsidRDefault="00B07341">
            <w:pPr>
              <w:pStyle w:val="TableParagraph"/>
              <w:rPr>
                <w:rFonts w:ascii="Times New Roman"/>
                <w:sz w:val="14"/>
              </w:rPr>
            </w:pPr>
          </w:p>
        </w:tc>
      </w:tr>
      <w:tr w:rsidR="00B07341" w14:paraId="71EB2FB1"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384268FC" w14:textId="77777777" w:rsidR="00B07341" w:rsidRDefault="00895636">
            <w:pPr>
              <w:pStyle w:val="TableParagraph"/>
              <w:spacing w:before="51"/>
              <w:ind w:left="56"/>
              <w:rPr>
                <w:sz w:val="14"/>
              </w:rPr>
            </w:pPr>
            <w:r>
              <w:rPr>
                <w:spacing w:val="-2"/>
                <w:w w:val="105"/>
                <w:sz w:val="14"/>
              </w:rPr>
              <w:t>Desomorphine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66C25413" w14:textId="77777777" w:rsidR="00B07341" w:rsidRDefault="00895636">
            <w:pPr>
              <w:pStyle w:val="TableParagraph"/>
              <w:spacing w:before="51"/>
              <w:ind w:left="57"/>
              <w:rPr>
                <w:sz w:val="14"/>
              </w:rPr>
            </w:pPr>
            <w:r>
              <w:rPr>
                <w:spacing w:val="-4"/>
                <w:w w:val="105"/>
                <w:sz w:val="14"/>
              </w:rPr>
              <w:t>9055</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48205683" w14:textId="77777777" w:rsidR="00B07341" w:rsidRDefault="00895636">
            <w:pPr>
              <w:pStyle w:val="TableParagraph"/>
              <w:spacing w:before="5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1BA3B1DD" w14:textId="77777777" w:rsidR="00B07341" w:rsidRDefault="00B07341">
            <w:pPr>
              <w:pStyle w:val="TableParagraph"/>
              <w:rPr>
                <w:rFonts w:ascii="Times New Roman"/>
                <w:sz w:val="14"/>
              </w:rPr>
            </w:pPr>
          </w:p>
        </w:tc>
      </w:tr>
      <w:tr w:rsidR="00B07341" w14:paraId="54757421" w14:textId="77777777">
        <w:trPr>
          <w:trHeight w:val="268"/>
        </w:trPr>
        <w:tc>
          <w:tcPr>
            <w:tcW w:w="3401" w:type="dxa"/>
            <w:tcBorders>
              <w:top w:val="single" w:sz="8" w:space="0" w:color="FFFFFF"/>
              <w:left w:val="nil"/>
              <w:bottom w:val="single" w:sz="8" w:space="0" w:color="FFFFFF"/>
              <w:right w:val="single" w:sz="18" w:space="0" w:color="FFFFFF"/>
            </w:tcBorders>
            <w:shd w:val="clear" w:color="auto" w:fill="EDF7F8"/>
          </w:tcPr>
          <w:p w14:paraId="66919348" w14:textId="77777777" w:rsidR="00B07341" w:rsidRDefault="00895636">
            <w:pPr>
              <w:pStyle w:val="TableParagraph"/>
              <w:spacing w:before="55"/>
              <w:ind w:left="56"/>
              <w:rPr>
                <w:sz w:val="14"/>
              </w:rPr>
            </w:pPr>
            <w:r>
              <w:rPr>
                <w:spacing w:val="-2"/>
                <w:w w:val="105"/>
                <w:sz w:val="14"/>
              </w:rPr>
              <w:t>Dextromoramide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79CC2644" w14:textId="77777777" w:rsidR="00B07341" w:rsidRDefault="00895636">
            <w:pPr>
              <w:pStyle w:val="TableParagraph"/>
              <w:spacing w:before="55"/>
              <w:ind w:left="57"/>
              <w:rPr>
                <w:sz w:val="14"/>
              </w:rPr>
            </w:pPr>
            <w:r>
              <w:rPr>
                <w:spacing w:val="-4"/>
                <w:w w:val="105"/>
                <w:sz w:val="14"/>
              </w:rPr>
              <w:t>9613</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27E4FB3C"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16870271" w14:textId="77777777" w:rsidR="00B07341" w:rsidRDefault="00895636">
            <w:pPr>
              <w:pStyle w:val="TableParagraph"/>
              <w:spacing w:before="55"/>
              <w:ind w:left="51"/>
              <w:rPr>
                <w:sz w:val="14"/>
              </w:rPr>
            </w:pPr>
            <w:r>
              <w:rPr>
                <w:w w:val="105"/>
                <w:sz w:val="14"/>
              </w:rPr>
              <w:t>Palfium,</w:t>
            </w:r>
            <w:r>
              <w:rPr>
                <w:spacing w:val="-8"/>
                <w:w w:val="105"/>
                <w:sz w:val="14"/>
              </w:rPr>
              <w:t xml:space="preserve"> </w:t>
            </w:r>
            <w:r>
              <w:rPr>
                <w:w w:val="105"/>
                <w:sz w:val="14"/>
              </w:rPr>
              <w:t>Jetrium,</w:t>
            </w:r>
            <w:r>
              <w:rPr>
                <w:spacing w:val="-8"/>
                <w:w w:val="105"/>
                <w:sz w:val="14"/>
              </w:rPr>
              <w:t xml:space="preserve"> </w:t>
            </w:r>
            <w:r>
              <w:rPr>
                <w:spacing w:val="-2"/>
                <w:w w:val="105"/>
                <w:sz w:val="14"/>
              </w:rPr>
              <w:t>Narcolo</w:t>
            </w:r>
          </w:p>
        </w:tc>
      </w:tr>
      <w:tr w:rsidR="00B07341" w14:paraId="7E8C1583" w14:textId="77777777">
        <w:trPr>
          <w:trHeight w:val="265"/>
        </w:trPr>
        <w:tc>
          <w:tcPr>
            <w:tcW w:w="3401" w:type="dxa"/>
            <w:tcBorders>
              <w:top w:val="single" w:sz="8" w:space="0" w:color="FFFFFF"/>
              <w:left w:val="nil"/>
              <w:bottom w:val="single" w:sz="8" w:space="0" w:color="FFFFFF"/>
              <w:right w:val="single" w:sz="18" w:space="0" w:color="FFFFFF"/>
            </w:tcBorders>
            <w:shd w:val="clear" w:color="auto" w:fill="EDF7F8"/>
          </w:tcPr>
          <w:p w14:paraId="38F4EFFA" w14:textId="77777777" w:rsidR="00B07341" w:rsidRDefault="00895636">
            <w:pPr>
              <w:pStyle w:val="TableParagraph"/>
              <w:spacing w:before="55"/>
              <w:ind w:left="56"/>
              <w:rPr>
                <w:sz w:val="14"/>
              </w:rPr>
            </w:pPr>
            <w:r>
              <w:rPr>
                <w:spacing w:val="-2"/>
                <w:w w:val="105"/>
                <w:sz w:val="14"/>
              </w:rPr>
              <w:t>Diampromide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27A7296E" w14:textId="77777777" w:rsidR="00B07341" w:rsidRDefault="00895636">
            <w:pPr>
              <w:pStyle w:val="TableParagraph"/>
              <w:spacing w:before="55"/>
              <w:ind w:left="57"/>
              <w:rPr>
                <w:sz w:val="14"/>
              </w:rPr>
            </w:pPr>
            <w:r>
              <w:rPr>
                <w:spacing w:val="-4"/>
                <w:w w:val="105"/>
                <w:sz w:val="14"/>
              </w:rPr>
              <w:t>9615</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52ED321C"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70A82B25" w14:textId="77777777" w:rsidR="00B07341" w:rsidRDefault="00B07341">
            <w:pPr>
              <w:pStyle w:val="TableParagraph"/>
              <w:rPr>
                <w:rFonts w:ascii="Times New Roman"/>
                <w:sz w:val="14"/>
              </w:rPr>
            </w:pPr>
          </w:p>
        </w:tc>
      </w:tr>
      <w:tr w:rsidR="00B07341" w14:paraId="1EDE0FCB" w14:textId="77777777">
        <w:trPr>
          <w:trHeight w:val="267"/>
        </w:trPr>
        <w:tc>
          <w:tcPr>
            <w:tcW w:w="3401" w:type="dxa"/>
            <w:tcBorders>
              <w:top w:val="single" w:sz="8" w:space="0" w:color="FFFFFF"/>
              <w:left w:val="nil"/>
              <w:bottom w:val="single" w:sz="8" w:space="0" w:color="FFFFFF"/>
              <w:right w:val="single" w:sz="18" w:space="0" w:color="FFFFFF"/>
            </w:tcBorders>
            <w:shd w:val="clear" w:color="auto" w:fill="EDF7F8"/>
          </w:tcPr>
          <w:p w14:paraId="5F223228" w14:textId="77777777" w:rsidR="00B07341" w:rsidRDefault="00895636">
            <w:pPr>
              <w:pStyle w:val="TableParagraph"/>
              <w:spacing w:before="55"/>
              <w:ind w:left="56"/>
              <w:rPr>
                <w:sz w:val="14"/>
              </w:rPr>
            </w:pPr>
            <w:r>
              <w:rPr>
                <w:spacing w:val="-2"/>
                <w:w w:val="105"/>
                <w:sz w:val="14"/>
              </w:rPr>
              <w:t>Diethylthiambutene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3DEB1434" w14:textId="77777777" w:rsidR="00B07341" w:rsidRDefault="00895636">
            <w:pPr>
              <w:pStyle w:val="TableParagraph"/>
              <w:spacing w:before="55"/>
              <w:ind w:left="57"/>
              <w:rPr>
                <w:sz w:val="14"/>
              </w:rPr>
            </w:pPr>
            <w:r>
              <w:rPr>
                <w:spacing w:val="-4"/>
                <w:w w:val="105"/>
                <w:sz w:val="14"/>
              </w:rPr>
              <w:t>9616</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7E72E967"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1970FE72" w14:textId="77777777" w:rsidR="00B07341" w:rsidRDefault="00B07341">
            <w:pPr>
              <w:pStyle w:val="TableParagraph"/>
              <w:rPr>
                <w:rFonts w:ascii="Times New Roman"/>
                <w:sz w:val="14"/>
              </w:rPr>
            </w:pPr>
          </w:p>
        </w:tc>
      </w:tr>
      <w:tr w:rsidR="00B07341" w14:paraId="6BA250F5" w14:textId="77777777">
        <w:trPr>
          <w:trHeight w:val="405"/>
        </w:trPr>
        <w:tc>
          <w:tcPr>
            <w:tcW w:w="3401" w:type="dxa"/>
            <w:tcBorders>
              <w:top w:val="single" w:sz="8" w:space="0" w:color="FFFFFF"/>
              <w:left w:val="nil"/>
              <w:bottom w:val="single" w:sz="12" w:space="0" w:color="FFFFFF"/>
              <w:right w:val="single" w:sz="18" w:space="0" w:color="FFFFFF"/>
            </w:tcBorders>
            <w:shd w:val="clear" w:color="auto" w:fill="EDF7F8"/>
          </w:tcPr>
          <w:p w14:paraId="481090F3" w14:textId="77777777" w:rsidR="00B07341" w:rsidRDefault="00895636">
            <w:pPr>
              <w:pStyle w:val="TableParagraph"/>
              <w:spacing w:before="127"/>
              <w:ind w:left="56"/>
              <w:rPr>
                <w:sz w:val="14"/>
              </w:rPr>
            </w:pPr>
            <w:r>
              <w:rPr>
                <w:spacing w:val="-2"/>
                <w:w w:val="105"/>
                <w:sz w:val="14"/>
              </w:rPr>
              <w:t>Diethyltryptamine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3E958894" w14:textId="77777777" w:rsidR="00B07341" w:rsidRDefault="00895636">
            <w:pPr>
              <w:pStyle w:val="TableParagraph"/>
              <w:spacing w:before="127"/>
              <w:ind w:left="57"/>
              <w:rPr>
                <w:sz w:val="14"/>
              </w:rPr>
            </w:pPr>
            <w:r>
              <w:rPr>
                <w:spacing w:val="-4"/>
                <w:w w:val="105"/>
                <w:sz w:val="14"/>
              </w:rPr>
              <w:t>7434</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09A5687D" w14:textId="77777777" w:rsidR="00B07341" w:rsidRDefault="00895636">
            <w:pPr>
              <w:pStyle w:val="TableParagraph"/>
              <w:spacing w:before="127"/>
              <w:ind w:left="63"/>
              <w:rPr>
                <w:sz w:val="14"/>
              </w:rPr>
            </w:pPr>
            <w:r>
              <w:rPr>
                <w:w w:val="103"/>
                <w:sz w:val="14"/>
              </w:rPr>
              <w:t>N</w:t>
            </w:r>
          </w:p>
        </w:tc>
        <w:tc>
          <w:tcPr>
            <w:tcW w:w="3424" w:type="dxa"/>
            <w:tcBorders>
              <w:top w:val="single" w:sz="8" w:space="0" w:color="FFFFFF"/>
              <w:left w:val="single" w:sz="18" w:space="0" w:color="FFFFFF"/>
              <w:bottom w:val="single" w:sz="12" w:space="0" w:color="FFFFFF"/>
              <w:right w:val="nil"/>
            </w:tcBorders>
            <w:shd w:val="clear" w:color="auto" w:fill="EDF7F8"/>
          </w:tcPr>
          <w:p w14:paraId="29A64B45" w14:textId="77777777" w:rsidR="00B07341" w:rsidRDefault="00895636">
            <w:pPr>
              <w:pStyle w:val="TableParagraph"/>
              <w:spacing w:before="41" w:line="256" w:lineRule="auto"/>
              <w:ind w:left="51" w:right="259"/>
              <w:rPr>
                <w:sz w:val="14"/>
              </w:rPr>
            </w:pPr>
            <w:r>
              <w:rPr>
                <w:w w:val="105"/>
                <w:sz w:val="14"/>
              </w:rPr>
              <w:t>DET,</w:t>
            </w:r>
            <w:r>
              <w:rPr>
                <w:spacing w:val="-7"/>
                <w:w w:val="105"/>
                <w:sz w:val="14"/>
              </w:rPr>
              <w:t xml:space="preserve"> </w:t>
            </w:r>
            <w:proofErr w:type="gramStart"/>
            <w:r>
              <w:rPr>
                <w:w w:val="105"/>
                <w:sz w:val="14"/>
              </w:rPr>
              <w:t>N,N</w:t>
            </w:r>
            <w:proofErr w:type="gramEnd"/>
            <w:r>
              <w:rPr>
                <w:w w:val="105"/>
                <w:sz w:val="14"/>
              </w:rPr>
              <w:t>-Diethyltryptamine</w:t>
            </w:r>
            <w:r>
              <w:rPr>
                <w:spacing w:val="-8"/>
                <w:w w:val="105"/>
                <w:sz w:val="14"/>
              </w:rPr>
              <w:t xml:space="preserve"> </w:t>
            </w:r>
            <w:r>
              <w:rPr>
                <w:w w:val="105"/>
                <w:sz w:val="14"/>
              </w:rPr>
              <w:t>(Positional</w:t>
            </w:r>
            <w:r>
              <w:rPr>
                <w:spacing w:val="-7"/>
                <w:w w:val="105"/>
                <w:sz w:val="14"/>
              </w:rPr>
              <w:t xml:space="preserve"> </w:t>
            </w:r>
            <w:r>
              <w:rPr>
                <w:w w:val="105"/>
                <w:sz w:val="14"/>
              </w:rPr>
              <w:t>Isomer: N-Methyl-N-isopropyltryptamine (MiPT))</w:t>
            </w:r>
          </w:p>
        </w:tc>
      </w:tr>
      <w:tr w:rsidR="00B07341" w14:paraId="7AEE4EA0"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4D08BE5D" w14:textId="77777777" w:rsidR="00B07341" w:rsidRDefault="00895636">
            <w:pPr>
              <w:pStyle w:val="TableParagraph"/>
              <w:spacing w:before="51"/>
              <w:ind w:left="56"/>
              <w:rPr>
                <w:sz w:val="14"/>
              </w:rPr>
            </w:pPr>
            <w:r>
              <w:rPr>
                <w:spacing w:val="-2"/>
                <w:w w:val="105"/>
                <w:sz w:val="14"/>
              </w:rPr>
              <w:t>Difenoxin</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637BDD42" w14:textId="77777777" w:rsidR="00B07341" w:rsidRDefault="00895636">
            <w:pPr>
              <w:pStyle w:val="TableParagraph"/>
              <w:spacing w:before="51"/>
              <w:ind w:left="57"/>
              <w:rPr>
                <w:sz w:val="14"/>
              </w:rPr>
            </w:pPr>
            <w:r>
              <w:rPr>
                <w:spacing w:val="-4"/>
                <w:w w:val="105"/>
                <w:sz w:val="14"/>
              </w:rPr>
              <w:t>9168</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21E42743" w14:textId="77777777" w:rsidR="00B07341" w:rsidRDefault="00895636">
            <w:pPr>
              <w:pStyle w:val="TableParagraph"/>
              <w:spacing w:before="5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48C2F999" w14:textId="77777777" w:rsidR="00B07341" w:rsidRDefault="00895636">
            <w:pPr>
              <w:pStyle w:val="TableParagraph"/>
              <w:spacing w:before="51"/>
              <w:ind w:left="51"/>
              <w:rPr>
                <w:sz w:val="14"/>
              </w:rPr>
            </w:pPr>
            <w:r>
              <w:rPr>
                <w:spacing w:val="-2"/>
                <w:w w:val="105"/>
                <w:sz w:val="14"/>
              </w:rPr>
              <w:t>Lyspafen</w:t>
            </w:r>
          </w:p>
        </w:tc>
      </w:tr>
      <w:tr w:rsidR="00B07341" w14:paraId="5A0F0775"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234B4D7B" w14:textId="77777777" w:rsidR="00B07341" w:rsidRDefault="00895636">
            <w:pPr>
              <w:pStyle w:val="TableParagraph"/>
              <w:spacing w:before="55"/>
              <w:ind w:left="56"/>
              <w:rPr>
                <w:sz w:val="14"/>
              </w:rPr>
            </w:pPr>
            <w:r>
              <w:rPr>
                <w:spacing w:val="-2"/>
                <w:w w:val="105"/>
                <w:sz w:val="14"/>
              </w:rPr>
              <w:t>Dihydromorphine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1AE83D2E" w14:textId="77777777" w:rsidR="00B07341" w:rsidRDefault="00895636">
            <w:pPr>
              <w:pStyle w:val="TableParagraph"/>
              <w:spacing w:before="55"/>
              <w:ind w:left="57"/>
              <w:rPr>
                <w:sz w:val="14"/>
              </w:rPr>
            </w:pPr>
            <w:r>
              <w:rPr>
                <w:spacing w:val="-4"/>
                <w:w w:val="105"/>
                <w:sz w:val="14"/>
              </w:rPr>
              <w:t>9145</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5A7FCADA"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7395EF6C" w14:textId="77777777" w:rsidR="00B07341" w:rsidRDefault="00B07341">
            <w:pPr>
              <w:pStyle w:val="TableParagraph"/>
              <w:rPr>
                <w:rFonts w:ascii="Times New Roman"/>
                <w:sz w:val="14"/>
              </w:rPr>
            </w:pPr>
          </w:p>
        </w:tc>
      </w:tr>
      <w:tr w:rsidR="00B07341" w14:paraId="5B338808"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0D9DEBD9" w14:textId="77777777" w:rsidR="00B07341" w:rsidRDefault="00895636">
            <w:pPr>
              <w:pStyle w:val="TableParagraph"/>
              <w:spacing w:before="51"/>
              <w:ind w:left="56"/>
              <w:rPr>
                <w:sz w:val="14"/>
              </w:rPr>
            </w:pPr>
            <w:r>
              <w:rPr>
                <w:spacing w:val="-2"/>
                <w:w w:val="105"/>
                <w:sz w:val="14"/>
              </w:rPr>
              <w:t>Dimenoxadol</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7E6D9D39" w14:textId="77777777" w:rsidR="00B07341" w:rsidRDefault="00895636">
            <w:pPr>
              <w:pStyle w:val="TableParagraph"/>
              <w:spacing w:before="51"/>
              <w:ind w:left="57"/>
              <w:rPr>
                <w:sz w:val="14"/>
              </w:rPr>
            </w:pPr>
            <w:r>
              <w:rPr>
                <w:spacing w:val="-4"/>
                <w:w w:val="105"/>
                <w:sz w:val="14"/>
              </w:rPr>
              <w:t>9617</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4E359927" w14:textId="77777777" w:rsidR="00B07341" w:rsidRDefault="00895636">
            <w:pPr>
              <w:pStyle w:val="TableParagraph"/>
              <w:spacing w:before="5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79415A56" w14:textId="77777777" w:rsidR="00B07341" w:rsidRDefault="00B07341">
            <w:pPr>
              <w:pStyle w:val="TableParagraph"/>
              <w:rPr>
                <w:rFonts w:ascii="Times New Roman"/>
                <w:sz w:val="14"/>
              </w:rPr>
            </w:pPr>
          </w:p>
        </w:tc>
      </w:tr>
      <w:tr w:rsidR="00B07341" w14:paraId="13D83F4B" w14:textId="77777777">
        <w:trPr>
          <w:trHeight w:val="268"/>
        </w:trPr>
        <w:tc>
          <w:tcPr>
            <w:tcW w:w="3401" w:type="dxa"/>
            <w:tcBorders>
              <w:top w:val="single" w:sz="8" w:space="0" w:color="FFFFFF"/>
              <w:left w:val="nil"/>
              <w:bottom w:val="single" w:sz="8" w:space="0" w:color="FFFFFF"/>
              <w:right w:val="single" w:sz="18" w:space="0" w:color="FFFFFF"/>
            </w:tcBorders>
            <w:shd w:val="clear" w:color="auto" w:fill="EDF7F8"/>
          </w:tcPr>
          <w:p w14:paraId="62F67F3C" w14:textId="77777777" w:rsidR="00B07341" w:rsidRDefault="00895636">
            <w:pPr>
              <w:pStyle w:val="TableParagraph"/>
              <w:spacing w:before="55"/>
              <w:ind w:left="56"/>
              <w:rPr>
                <w:sz w:val="14"/>
              </w:rPr>
            </w:pPr>
            <w:r>
              <w:rPr>
                <w:spacing w:val="-2"/>
                <w:w w:val="105"/>
                <w:sz w:val="14"/>
              </w:rPr>
              <w:t>Dimepheptanol</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257C02F4" w14:textId="77777777" w:rsidR="00B07341" w:rsidRDefault="00895636">
            <w:pPr>
              <w:pStyle w:val="TableParagraph"/>
              <w:spacing w:before="55"/>
              <w:ind w:left="57"/>
              <w:rPr>
                <w:sz w:val="14"/>
              </w:rPr>
            </w:pPr>
            <w:r>
              <w:rPr>
                <w:spacing w:val="-4"/>
                <w:w w:val="105"/>
                <w:sz w:val="14"/>
              </w:rPr>
              <w:t>9618</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218A2289"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4B5B97B8" w14:textId="77777777" w:rsidR="00B07341" w:rsidRDefault="00B07341">
            <w:pPr>
              <w:pStyle w:val="TableParagraph"/>
              <w:rPr>
                <w:rFonts w:ascii="Times New Roman"/>
                <w:sz w:val="14"/>
              </w:rPr>
            </w:pPr>
          </w:p>
        </w:tc>
      </w:tr>
      <w:tr w:rsidR="00B07341" w14:paraId="0C6F9080"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6A00E4BA" w14:textId="77777777" w:rsidR="00B07341" w:rsidRDefault="00895636">
            <w:pPr>
              <w:pStyle w:val="TableParagraph"/>
              <w:spacing w:before="55"/>
              <w:ind w:left="56"/>
              <w:rPr>
                <w:sz w:val="14"/>
              </w:rPr>
            </w:pPr>
            <w:r>
              <w:rPr>
                <w:spacing w:val="-2"/>
                <w:w w:val="105"/>
                <w:sz w:val="14"/>
              </w:rPr>
              <w:t>Dimethylthiambutene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3F53B486" w14:textId="77777777" w:rsidR="00B07341" w:rsidRDefault="00895636">
            <w:pPr>
              <w:pStyle w:val="TableParagraph"/>
              <w:spacing w:before="55"/>
              <w:ind w:left="57"/>
              <w:rPr>
                <w:sz w:val="14"/>
              </w:rPr>
            </w:pPr>
            <w:r>
              <w:rPr>
                <w:spacing w:val="-4"/>
                <w:w w:val="105"/>
                <w:sz w:val="14"/>
              </w:rPr>
              <w:t>9619</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09414350"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27C0043E" w14:textId="77777777" w:rsidR="00B07341" w:rsidRDefault="00B07341">
            <w:pPr>
              <w:pStyle w:val="TableParagraph"/>
              <w:rPr>
                <w:rFonts w:ascii="Times New Roman"/>
                <w:sz w:val="14"/>
              </w:rPr>
            </w:pPr>
          </w:p>
        </w:tc>
      </w:tr>
      <w:tr w:rsidR="00B07341" w14:paraId="4ED4DDED" w14:textId="77777777">
        <w:trPr>
          <w:trHeight w:val="262"/>
        </w:trPr>
        <w:tc>
          <w:tcPr>
            <w:tcW w:w="3401" w:type="dxa"/>
            <w:tcBorders>
              <w:top w:val="single" w:sz="12" w:space="0" w:color="FFFFFF"/>
              <w:left w:val="nil"/>
              <w:bottom w:val="single" w:sz="8" w:space="0" w:color="FFFFFF"/>
              <w:right w:val="single" w:sz="18" w:space="0" w:color="FFFFFF"/>
            </w:tcBorders>
            <w:shd w:val="clear" w:color="auto" w:fill="EDF7F8"/>
          </w:tcPr>
          <w:p w14:paraId="2F07270A" w14:textId="77777777" w:rsidR="00B07341" w:rsidRDefault="00895636">
            <w:pPr>
              <w:pStyle w:val="TableParagraph"/>
              <w:spacing w:before="52"/>
              <w:ind w:left="56"/>
              <w:rPr>
                <w:sz w:val="14"/>
              </w:rPr>
            </w:pPr>
            <w:r>
              <w:rPr>
                <w:spacing w:val="-2"/>
                <w:w w:val="105"/>
                <w:sz w:val="14"/>
              </w:rPr>
              <w:t>Dimethyltryptamine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40716860" w14:textId="77777777" w:rsidR="00B07341" w:rsidRDefault="00895636">
            <w:pPr>
              <w:pStyle w:val="TableParagraph"/>
              <w:spacing w:before="52"/>
              <w:ind w:left="57"/>
              <w:rPr>
                <w:sz w:val="14"/>
              </w:rPr>
            </w:pPr>
            <w:r>
              <w:rPr>
                <w:spacing w:val="-4"/>
                <w:w w:val="105"/>
                <w:sz w:val="14"/>
              </w:rPr>
              <w:t>7435</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59BDF820" w14:textId="77777777" w:rsidR="00B07341" w:rsidRDefault="00895636">
            <w:pPr>
              <w:pStyle w:val="TableParagraph"/>
              <w:spacing w:before="52"/>
              <w:ind w:left="63"/>
              <w:rPr>
                <w:sz w:val="14"/>
              </w:rPr>
            </w:pPr>
            <w:r>
              <w:rPr>
                <w:w w:val="103"/>
                <w:sz w:val="14"/>
              </w:rPr>
              <w:t>N</w:t>
            </w:r>
          </w:p>
        </w:tc>
        <w:tc>
          <w:tcPr>
            <w:tcW w:w="3424" w:type="dxa"/>
            <w:tcBorders>
              <w:top w:val="single" w:sz="12" w:space="0" w:color="FFFFFF"/>
              <w:left w:val="single" w:sz="18" w:space="0" w:color="FFFFFF"/>
              <w:bottom w:val="single" w:sz="8" w:space="0" w:color="FFFFFF"/>
              <w:right w:val="nil"/>
            </w:tcBorders>
            <w:shd w:val="clear" w:color="auto" w:fill="EDF7F8"/>
          </w:tcPr>
          <w:p w14:paraId="67E4C7E0" w14:textId="77777777" w:rsidR="00B07341" w:rsidRDefault="00895636">
            <w:pPr>
              <w:pStyle w:val="TableParagraph"/>
              <w:spacing w:before="52"/>
              <w:ind w:left="51"/>
              <w:rPr>
                <w:sz w:val="14"/>
              </w:rPr>
            </w:pPr>
            <w:r>
              <w:rPr>
                <w:spacing w:val="-5"/>
                <w:w w:val="105"/>
                <w:sz w:val="14"/>
              </w:rPr>
              <w:t>DMT</w:t>
            </w:r>
          </w:p>
        </w:tc>
      </w:tr>
      <w:tr w:rsidR="00B07341" w14:paraId="42318E56"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5752A91C" w14:textId="77777777" w:rsidR="00B07341" w:rsidRDefault="00895636">
            <w:pPr>
              <w:pStyle w:val="TableParagraph"/>
              <w:spacing w:before="55"/>
              <w:ind w:left="56"/>
              <w:rPr>
                <w:sz w:val="14"/>
              </w:rPr>
            </w:pPr>
            <w:r>
              <w:rPr>
                <w:sz w:val="14"/>
              </w:rPr>
              <w:t>Dioxaphetyl</w:t>
            </w:r>
            <w:r>
              <w:rPr>
                <w:spacing w:val="27"/>
                <w:w w:val="105"/>
                <w:sz w:val="14"/>
              </w:rPr>
              <w:t xml:space="preserve"> </w:t>
            </w:r>
            <w:r>
              <w:rPr>
                <w:spacing w:val="-2"/>
                <w:w w:val="105"/>
                <w:sz w:val="14"/>
              </w:rPr>
              <w:t>butyrate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192E731D" w14:textId="77777777" w:rsidR="00B07341" w:rsidRDefault="00895636">
            <w:pPr>
              <w:pStyle w:val="TableParagraph"/>
              <w:spacing w:before="55"/>
              <w:ind w:left="57"/>
              <w:rPr>
                <w:sz w:val="14"/>
              </w:rPr>
            </w:pPr>
            <w:r>
              <w:rPr>
                <w:spacing w:val="-4"/>
                <w:w w:val="105"/>
                <w:sz w:val="14"/>
              </w:rPr>
              <w:t>9621</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2602CE24"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54AB142B" w14:textId="77777777" w:rsidR="00B07341" w:rsidRDefault="00B07341">
            <w:pPr>
              <w:pStyle w:val="TableParagraph"/>
              <w:rPr>
                <w:rFonts w:ascii="Times New Roman"/>
                <w:sz w:val="14"/>
              </w:rPr>
            </w:pPr>
          </w:p>
        </w:tc>
      </w:tr>
      <w:tr w:rsidR="00B07341" w14:paraId="4840FA06"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022E557C" w14:textId="77777777" w:rsidR="00B07341" w:rsidRDefault="00895636">
            <w:pPr>
              <w:pStyle w:val="TableParagraph"/>
              <w:spacing w:before="51"/>
              <w:ind w:left="56"/>
              <w:rPr>
                <w:sz w:val="14"/>
              </w:rPr>
            </w:pPr>
            <w:r>
              <w:rPr>
                <w:spacing w:val="-2"/>
                <w:w w:val="105"/>
                <w:sz w:val="14"/>
              </w:rPr>
              <w:t>Dipipanone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46921A2A" w14:textId="77777777" w:rsidR="00B07341" w:rsidRDefault="00895636">
            <w:pPr>
              <w:pStyle w:val="TableParagraph"/>
              <w:spacing w:before="51"/>
              <w:ind w:left="57"/>
              <w:rPr>
                <w:sz w:val="14"/>
              </w:rPr>
            </w:pPr>
            <w:r>
              <w:rPr>
                <w:spacing w:val="-4"/>
                <w:w w:val="105"/>
                <w:sz w:val="14"/>
              </w:rPr>
              <w:t>9622</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6E0285DD" w14:textId="77777777" w:rsidR="00B07341" w:rsidRDefault="00895636">
            <w:pPr>
              <w:pStyle w:val="TableParagraph"/>
              <w:spacing w:before="5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71D66080" w14:textId="77777777" w:rsidR="00B07341" w:rsidRDefault="00895636">
            <w:pPr>
              <w:pStyle w:val="TableParagraph"/>
              <w:spacing w:before="51"/>
              <w:ind w:left="51"/>
              <w:rPr>
                <w:sz w:val="14"/>
              </w:rPr>
            </w:pPr>
            <w:r>
              <w:rPr>
                <w:sz w:val="14"/>
              </w:rPr>
              <w:t>Dipipan,</w:t>
            </w:r>
            <w:r>
              <w:rPr>
                <w:spacing w:val="24"/>
                <w:sz w:val="14"/>
              </w:rPr>
              <w:t xml:space="preserve"> </w:t>
            </w:r>
            <w:r>
              <w:rPr>
                <w:sz w:val="14"/>
              </w:rPr>
              <w:t>phenylpiperone</w:t>
            </w:r>
            <w:r>
              <w:rPr>
                <w:spacing w:val="21"/>
                <w:sz w:val="14"/>
              </w:rPr>
              <w:t xml:space="preserve"> </w:t>
            </w:r>
            <w:r>
              <w:rPr>
                <w:sz w:val="14"/>
              </w:rPr>
              <w:t>HCl,</w:t>
            </w:r>
            <w:r>
              <w:rPr>
                <w:spacing w:val="22"/>
                <w:sz w:val="14"/>
              </w:rPr>
              <w:t xml:space="preserve"> </w:t>
            </w:r>
            <w:r>
              <w:rPr>
                <w:sz w:val="14"/>
              </w:rPr>
              <w:t>Diconal,</w:t>
            </w:r>
            <w:r>
              <w:rPr>
                <w:spacing w:val="21"/>
                <w:sz w:val="14"/>
              </w:rPr>
              <w:t xml:space="preserve"> </w:t>
            </w:r>
            <w:r>
              <w:rPr>
                <w:spacing w:val="-2"/>
                <w:sz w:val="14"/>
              </w:rPr>
              <w:t>Wellconal</w:t>
            </w:r>
          </w:p>
        </w:tc>
      </w:tr>
      <w:tr w:rsidR="00B07341" w14:paraId="0FA84A9F" w14:textId="77777777">
        <w:trPr>
          <w:trHeight w:val="267"/>
        </w:trPr>
        <w:tc>
          <w:tcPr>
            <w:tcW w:w="3401" w:type="dxa"/>
            <w:tcBorders>
              <w:top w:val="single" w:sz="8" w:space="0" w:color="FFFFFF"/>
              <w:left w:val="nil"/>
              <w:bottom w:val="single" w:sz="8" w:space="0" w:color="FFFFFF"/>
              <w:right w:val="single" w:sz="18" w:space="0" w:color="FFFFFF"/>
            </w:tcBorders>
            <w:shd w:val="clear" w:color="auto" w:fill="EDF7F8"/>
          </w:tcPr>
          <w:p w14:paraId="7FC484D4" w14:textId="77777777" w:rsidR="00B07341" w:rsidRDefault="00895636">
            <w:pPr>
              <w:pStyle w:val="TableParagraph"/>
              <w:spacing w:before="55"/>
              <w:ind w:left="56"/>
              <w:rPr>
                <w:sz w:val="14"/>
              </w:rPr>
            </w:pPr>
            <w:r>
              <w:rPr>
                <w:spacing w:val="-2"/>
                <w:w w:val="105"/>
                <w:sz w:val="14"/>
              </w:rPr>
              <w:t>Drotebanol</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3128B240" w14:textId="77777777" w:rsidR="00B07341" w:rsidRDefault="00895636">
            <w:pPr>
              <w:pStyle w:val="TableParagraph"/>
              <w:spacing w:before="55"/>
              <w:ind w:left="57"/>
              <w:rPr>
                <w:sz w:val="14"/>
              </w:rPr>
            </w:pPr>
            <w:r>
              <w:rPr>
                <w:spacing w:val="-4"/>
                <w:w w:val="105"/>
                <w:sz w:val="14"/>
              </w:rPr>
              <w:t>9335</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014B1732"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38C599C1" w14:textId="77777777" w:rsidR="00B07341" w:rsidRDefault="00895636">
            <w:pPr>
              <w:pStyle w:val="TableParagraph"/>
              <w:spacing w:before="55"/>
              <w:ind w:left="51"/>
              <w:rPr>
                <w:sz w:val="14"/>
              </w:rPr>
            </w:pPr>
            <w:r>
              <w:rPr>
                <w:sz w:val="14"/>
              </w:rPr>
              <w:t>Metebanyl,</w:t>
            </w:r>
            <w:r>
              <w:rPr>
                <w:spacing w:val="24"/>
                <w:w w:val="105"/>
                <w:sz w:val="14"/>
              </w:rPr>
              <w:t xml:space="preserve"> </w:t>
            </w:r>
            <w:r>
              <w:rPr>
                <w:spacing w:val="-2"/>
                <w:w w:val="105"/>
                <w:sz w:val="14"/>
              </w:rPr>
              <w:t>oxymethebanol</w:t>
            </w:r>
          </w:p>
        </w:tc>
      </w:tr>
      <w:tr w:rsidR="00B07341" w14:paraId="13E716C0" w14:textId="77777777">
        <w:trPr>
          <w:trHeight w:val="409"/>
        </w:trPr>
        <w:tc>
          <w:tcPr>
            <w:tcW w:w="3401" w:type="dxa"/>
            <w:tcBorders>
              <w:top w:val="single" w:sz="8" w:space="0" w:color="FFFFFF"/>
              <w:left w:val="nil"/>
              <w:bottom w:val="single" w:sz="8" w:space="0" w:color="FFFFFF"/>
              <w:right w:val="single" w:sz="18" w:space="0" w:color="FFFFFF"/>
            </w:tcBorders>
            <w:shd w:val="clear" w:color="auto" w:fill="EDF7F8"/>
          </w:tcPr>
          <w:p w14:paraId="46437BF8" w14:textId="77777777" w:rsidR="00B07341" w:rsidRDefault="00895636">
            <w:pPr>
              <w:pStyle w:val="TableParagraph"/>
              <w:spacing w:before="41" w:line="256" w:lineRule="auto"/>
              <w:ind w:left="56" w:right="128"/>
              <w:rPr>
                <w:sz w:val="14"/>
              </w:rPr>
            </w:pPr>
            <w:r>
              <w:rPr>
                <w:w w:val="105"/>
                <w:sz w:val="14"/>
              </w:rPr>
              <w:t>Ethyl</w:t>
            </w:r>
            <w:r>
              <w:rPr>
                <w:spacing w:val="-11"/>
                <w:w w:val="105"/>
                <w:sz w:val="14"/>
              </w:rPr>
              <w:t xml:space="preserve"> </w:t>
            </w:r>
            <w:r>
              <w:rPr>
                <w:w w:val="105"/>
                <w:sz w:val="14"/>
              </w:rPr>
              <w:t xml:space="preserve">2-(1-(5-fluoropentyl)-1H-indazole-3-carbox- </w:t>
            </w:r>
            <w:r>
              <w:rPr>
                <w:spacing w:val="-2"/>
                <w:w w:val="105"/>
                <w:sz w:val="14"/>
              </w:rPr>
              <w:t>amido)-3,3-dimethylbutanoate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25F7BA81" w14:textId="77777777" w:rsidR="00B07341" w:rsidRDefault="00895636">
            <w:pPr>
              <w:pStyle w:val="TableParagraph"/>
              <w:spacing w:before="125"/>
              <w:ind w:left="57"/>
              <w:rPr>
                <w:sz w:val="14"/>
              </w:rPr>
            </w:pPr>
            <w:r>
              <w:rPr>
                <w:spacing w:val="-4"/>
                <w:w w:val="105"/>
                <w:sz w:val="14"/>
              </w:rPr>
              <w:t>7036</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2BBA9F70" w14:textId="77777777" w:rsidR="00B07341" w:rsidRDefault="00895636">
            <w:pPr>
              <w:pStyle w:val="TableParagraph"/>
              <w:spacing w:before="125"/>
              <w:ind w:left="63"/>
              <w:rPr>
                <w:sz w:val="14"/>
              </w:rPr>
            </w:pPr>
            <w:r>
              <w:rPr>
                <w:w w:val="103"/>
                <w:sz w:val="14"/>
              </w:rPr>
              <w:t>N</w:t>
            </w:r>
          </w:p>
        </w:tc>
        <w:tc>
          <w:tcPr>
            <w:tcW w:w="3424" w:type="dxa"/>
            <w:tcBorders>
              <w:top w:val="single" w:sz="8" w:space="0" w:color="FFFFFF"/>
              <w:left w:val="single" w:sz="18" w:space="0" w:color="FFFFFF"/>
              <w:bottom w:val="single" w:sz="8" w:space="0" w:color="FFFFFF"/>
              <w:right w:val="nil"/>
            </w:tcBorders>
            <w:shd w:val="clear" w:color="auto" w:fill="EDF7F8"/>
          </w:tcPr>
          <w:p w14:paraId="3183447C" w14:textId="77777777" w:rsidR="00B07341" w:rsidRDefault="00895636">
            <w:pPr>
              <w:pStyle w:val="TableParagraph"/>
              <w:spacing w:before="125"/>
              <w:ind w:left="51"/>
              <w:rPr>
                <w:sz w:val="14"/>
              </w:rPr>
            </w:pPr>
            <w:r>
              <w:rPr>
                <w:sz w:val="14"/>
              </w:rPr>
              <w:t>5F-EDMB-</w:t>
            </w:r>
            <w:r>
              <w:rPr>
                <w:spacing w:val="-2"/>
                <w:sz w:val="14"/>
              </w:rPr>
              <w:t>PINACA</w:t>
            </w:r>
          </w:p>
        </w:tc>
      </w:tr>
      <w:tr w:rsidR="00B07341" w14:paraId="10899E51" w14:textId="77777777">
        <w:trPr>
          <w:trHeight w:val="267"/>
        </w:trPr>
        <w:tc>
          <w:tcPr>
            <w:tcW w:w="3401" w:type="dxa"/>
            <w:tcBorders>
              <w:top w:val="single" w:sz="8" w:space="0" w:color="FFFFFF"/>
              <w:left w:val="nil"/>
              <w:bottom w:val="single" w:sz="8" w:space="0" w:color="FFFFFF"/>
              <w:right w:val="single" w:sz="18" w:space="0" w:color="FFFFFF"/>
            </w:tcBorders>
            <w:shd w:val="clear" w:color="auto" w:fill="EDF7F8"/>
          </w:tcPr>
          <w:p w14:paraId="23608517" w14:textId="77777777" w:rsidR="00B07341" w:rsidRDefault="00895636">
            <w:pPr>
              <w:pStyle w:val="TableParagraph"/>
              <w:spacing w:before="55"/>
              <w:ind w:left="56"/>
              <w:rPr>
                <w:sz w:val="14"/>
              </w:rPr>
            </w:pPr>
            <w:r>
              <w:rPr>
                <w:spacing w:val="-2"/>
                <w:w w:val="105"/>
                <w:sz w:val="14"/>
              </w:rPr>
              <w:t>Ethylmethylthiambutene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48DE85D1" w14:textId="77777777" w:rsidR="00B07341" w:rsidRDefault="00895636">
            <w:pPr>
              <w:pStyle w:val="TableParagraph"/>
              <w:spacing w:before="55"/>
              <w:ind w:left="57"/>
              <w:rPr>
                <w:sz w:val="14"/>
              </w:rPr>
            </w:pPr>
            <w:r>
              <w:rPr>
                <w:spacing w:val="-4"/>
                <w:w w:val="105"/>
                <w:sz w:val="14"/>
              </w:rPr>
              <w:t>9623</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1BC08130"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4328D53F" w14:textId="77777777" w:rsidR="00B07341" w:rsidRDefault="00B07341">
            <w:pPr>
              <w:pStyle w:val="TableParagraph"/>
              <w:rPr>
                <w:rFonts w:ascii="Times New Roman"/>
                <w:sz w:val="14"/>
              </w:rPr>
            </w:pPr>
          </w:p>
        </w:tc>
      </w:tr>
      <w:tr w:rsidR="00B07341" w14:paraId="19D7BFF3"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0A8B4765" w14:textId="77777777" w:rsidR="00B07341" w:rsidRDefault="00895636">
            <w:pPr>
              <w:pStyle w:val="TableParagraph"/>
              <w:spacing w:before="55"/>
              <w:ind w:left="56"/>
              <w:rPr>
                <w:sz w:val="14"/>
              </w:rPr>
            </w:pPr>
            <w:r>
              <w:rPr>
                <w:spacing w:val="-2"/>
                <w:w w:val="105"/>
                <w:sz w:val="14"/>
              </w:rPr>
              <w:t>Etonitazene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1C3EA97D" w14:textId="77777777" w:rsidR="00B07341" w:rsidRDefault="00895636">
            <w:pPr>
              <w:pStyle w:val="TableParagraph"/>
              <w:spacing w:before="55"/>
              <w:ind w:left="57"/>
              <w:rPr>
                <w:sz w:val="14"/>
              </w:rPr>
            </w:pPr>
            <w:r>
              <w:rPr>
                <w:spacing w:val="-4"/>
                <w:w w:val="105"/>
                <w:sz w:val="14"/>
              </w:rPr>
              <w:t>9624</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2AF8D1F0"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269AC080" w14:textId="77777777" w:rsidR="00B07341" w:rsidRDefault="00B07341">
            <w:pPr>
              <w:pStyle w:val="TableParagraph"/>
              <w:rPr>
                <w:rFonts w:ascii="Times New Roman"/>
                <w:sz w:val="14"/>
              </w:rPr>
            </w:pPr>
          </w:p>
        </w:tc>
      </w:tr>
      <w:tr w:rsidR="00B07341" w14:paraId="56A50C06"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04EB91C4" w14:textId="77777777" w:rsidR="00B07341" w:rsidRDefault="00895636">
            <w:pPr>
              <w:pStyle w:val="TableParagraph"/>
              <w:spacing w:before="51"/>
              <w:ind w:left="56"/>
              <w:rPr>
                <w:sz w:val="14"/>
              </w:rPr>
            </w:pPr>
            <w:r>
              <w:rPr>
                <w:w w:val="105"/>
                <w:sz w:val="14"/>
              </w:rPr>
              <w:t>Etorphine</w:t>
            </w:r>
            <w:r>
              <w:rPr>
                <w:spacing w:val="-8"/>
                <w:w w:val="105"/>
                <w:sz w:val="14"/>
              </w:rPr>
              <w:t xml:space="preserve"> </w:t>
            </w:r>
            <w:r>
              <w:rPr>
                <w:w w:val="105"/>
                <w:sz w:val="14"/>
              </w:rPr>
              <w:t>(except</w:t>
            </w:r>
            <w:r>
              <w:rPr>
                <w:spacing w:val="-9"/>
                <w:w w:val="105"/>
                <w:sz w:val="14"/>
              </w:rPr>
              <w:t xml:space="preserve"> </w:t>
            </w:r>
            <w:r>
              <w:rPr>
                <w:spacing w:val="-4"/>
                <w:w w:val="105"/>
                <w:sz w:val="14"/>
              </w:rPr>
              <w:t>HCl)</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5C43C06D" w14:textId="77777777" w:rsidR="00B07341" w:rsidRDefault="00895636">
            <w:pPr>
              <w:pStyle w:val="TableParagraph"/>
              <w:spacing w:before="51"/>
              <w:ind w:left="57"/>
              <w:rPr>
                <w:sz w:val="14"/>
              </w:rPr>
            </w:pPr>
            <w:r>
              <w:rPr>
                <w:spacing w:val="-4"/>
                <w:w w:val="105"/>
                <w:sz w:val="14"/>
              </w:rPr>
              <w:t>9056</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2E3A0697" w14:textId="77777777" w:rsidR="00B07341" w:rsidRDefault="00895636">
            <w:pPr>
              <w:pStyle w:val="TableParagraph"/>
              <w:spacing w:before="5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031BA567" w14:textId="77777777" w:rsidR="00B07341" w:rsidRDefault="00B07341">
            <w:pPr>
              <w:pStyle w:val="TableParagraph"/>
              <w:rPr>
                <w:rFonts w:ascii="Times New Roman"/>
                <w:sz w:val="14"/>
              </w:rPr>
            </w:pPr>
          </w:p>
        </w:tc>
      </w:tr>
      <w:tr w:rsidR="00B07341" w14:paraId="3C044915"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14CB3773" w14:textId="77777777" w:rsidR="00B07341" w:rsidRDefault="00895636">
            <w:pPr>
              <w:pStyle w:val="TableParagraph"/>
              <w:spacing w:before="55"/>
              <w:ind w:left="56"/>
              <w:rPr>
                <w:sz w:val="14"/>
              </w:rPr>
            </w:pPr>
            <w:r>
              <w:rPr>
                <w:spacing w:val="-2"/>
                <w:w w:val="105"/>
                <w:sz w:val="14"/>
              </w:rPr>
              <w:t>Etoxeridine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531AE528" w14:textId="77777777" w:rsidR="00B07341" w:rsidRDefault="00895636">
            <w:pPr>
              <w:pStyle w:val="TableParagraph"/>
              <w:spacing w:before="55"/>
              <w:ind w:left="57"/>
              <w:rPr>
                <w:sz w:val="14"/>
              </w:rPr>
            </w:pPr>
            <w:r>
              <w:rPr>
                <w:spacing w:val="-4"/>
                <w:w w:val="105"/>
                <w:sz w:val="14"/>
              </w:rPr>
              <w:t>9625</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49D61A14"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35B35658" w14:textId="77777777" w:rsidR="00B07341" w:rsidRDefault="00B07341">
            <w:pPr>
              <w:pStyle w:val="TableParagraph"/>
              <w:rPr>
                <w:rFonts w:ascii="Times New Roman"/>
                <w:sz w:val="14"/>
              </w:rPr>
            </w:pPr>
          </w:p>
        </w:tc>
      </w:tr>
      <w:tr w:rsidR="00B07341" w14:paraId="3E8AE50D" w14:textId="77777777">
        <w:trPr>
          <w:trHeight w:val="405"/>
        </w:trPr>
        <w:tc>
          <w:tcPr>
            <w:tcW w:w="3401" w:type="dxa"/>
            <w:tcBorders>
              <w:top w:val="single" w:sz="12" w:space="0" w:color="FFFFFF"/>
              <w:left w:val="nil"/>
              <w:bottom w:val="single" w:sz="8" w:space="0" w:color="FFFFFF"/>
              <w:right w:val="single" w:sz="18" w:space="0" w:color="FFFFFF"/>
            </w:tcBorders>
            <w:shd w:val="clear" w:color="auto" w:fill="EDF7F8"/>
          </w:tcPr>
          <w:p w14:paraId="0B747FAD" w14:textId="77777777" w:rsidR="00B07341" w:rsidRDefault="00895636">
            <w:pPr>
              <w:pStyle w:val="TableParagraph"/>
              <w:spacing w:before="121"/>
              <w:ind w:left="56"/>
              <w:rPr>
                <w:sz w:val="14"/>
              </w:rPr>
            </w:pPr>
            <w:r>
              <w:rPr>
                <w:spacing w:val="-2"/>
                <w:w w:val="105"/>
                <w:sz w:val="14"/>
              </w:rPr>
              <w:t>Fenethylline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0F52C98C" w14:textId="77777777" w:rsidR="00B07341" w:rsidRDefault="00895636">
            <w:pPr>
              <w:pStyle w:val="TableParagraph"/>
              <w:spacing w:before="121"/>
              <w:ind w:left="57"/>
              <w:rPr>
                <w:sz w:val="14"/>
              </w:rPr>
            </w:pPr>
            <w:r>
              <w:rPr>
                <w:spacing w:val="-4"/>
                <w:w w:val="105"/>
                <w:sz w:val="14"/>
              </w:rPr>
              <w:t>1503</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760AAE16" w14:textId="77777777" w:rsidR="00B07341" w:rsidRDefault="00895636">
            <w:pPr>
              <w:pStyle w:val="TableParagraph"/>
              <w:spacing w:before="121"/>
              <w:ind w:left="63"/>
              <w:rPr>
                <w:sz w:val="14"/>
              </w:rPr>
            </w:pPr>
            <w:r>
              <w:rPr>
                <w:w w:val="103"/>
                <w:sz w:val="14"/>
              </w:rPr>
              <w:t>N</w:t>
            </w:r>
          </w:p>
        </w:tc>
        <w:tc>
          <w:tcPr>
            <w:tcW w:w="3424" w:type="dxa"/>
            <w:tcBorders>
              <w:top w:val="single" w:sz="12" w:space="0" w:color="FFFFFF"/>
              <w:left w:val="single" w:sz="18" w:space="0" w:color="FFFFFF"/>
              <w:bottom w:val="single" w:sz="8" w:space="0" w:color="FFFFFF"/>
              <w:right w:val="nil"/>
            </w:tcBorders>
            <w:shd w:val="clear" w:color="auto" w:fill="EDF7F8"/>
          </w:tcPr>
          <w:p w14:paraId="12C584F8" w14:textId="77777777" w:rsidR="00B07341" w:rsidRDefault="00895636">
            <w:pPr>
              <w:pStyle w:val="TableParagraph"/>
              <w:spacing w:before="37" w:line="256" w:lineRule="auto"/>
              <w:ind w:left="51"/>
              <w:rPr>
                <w:sz w:val="14"/>
              </w:rPr>
            </w:pPr>
            <w:proofErr w:type="gramStart"/>
            <w:r>
              <w:rPr>
                <w:w w:val="105"/>
                <w:sz w:val="14"/>
              </w:rPr>
              <w:t>Captagon,amfetyline</w:t>
            </w:r>
            <w:proofErr w:type="gramEnd"/>
            <w:r>
              <w:rPr>
                <w:w w:val="105"/>
                <w:sz w:val="14"/>
              </w:rPr>
              <w:t>,ethyltheophylline</w:t>
            </w:r>
            <w:r>
              <w:rPr>
                <w:spacing w:val="-11"/>
                <w:w w:val="105"/>
                <w:sz w:val="14"/>
              </w:rPr>
              <w:t xml:space="preserve"> </w:t>
            </w:r>
            <w:r>
              <w:rPr>
                <w:w w:val="105"/>
                <w:sz w:val="14"/>
              </w:rPr>
              <w:t xml:space="preserve">amphet- </w:t>
            </w:r>
            <w:r>
              <w:rPr>
                <w:spacing w:val="-2"/>
                <w:w w:val="105"/>
                <w:sz w:val="14"/>
              </w:rPr>
              <w:t>amine</w:t>
            </w:r>
          </w:p>
        </w:tc>
      </w:tr>
      <w:tr w:rsidR="00B07341" w14:paraId="2F258EBC" w14:textId="77777777">
        <w:trPr>
          <w:trHeight w:val="412"/>
        </w:trPr>
        <w:tc>
          <w:tcPr>
            <w:tcW w:w="3401" w:type="dxa"/>
            <w:tcBorders>
              <w:top w:val="single" w:sz="8" w:space="0" w:color="FFFFFF"/>
              <w:left w:val="nil"/>
              <w:bottom w:val="single" w:sz="8" w:space="0" w:color="FFFFFF"/>
              <w:right w:val="single" w:sz="18" w:space="0" w:color="FFFFFF"/>
            </w:tcBorders>
            <w:shd w:val="clear" w:color="auto" w:fill="EDF7F8"/>
          </w:tcPr>
          <w:p w14:paraId="7181FE15" w14:textId="77777777" w:rsidR="00B07341" w:rsidRDefault="00895636">
            <w:pPr>
              <w:pStyle w:val="TableParagraph"/>
              <w:spacing w:before="41" w:line="261" w:lineRule="auto"/>
              <w:ind w:left="56" w:right="276"/>
              <w:rPr>
                <w:sz w:val="14"/>
              </w:rPr>
            </w:pPr>
            <w:r>
              <w:rPr>
                <w:w w:val="105"/>
                <w:sz w:val="14"/>
              </w:rPr>
              <w:t>Fentanyl</w:t>
            </w:r>
            <w:r>
              <w:rPr>
                <w:spacing w:val="-4"/>
                <w:w w:val="105"/>
                <w:sz w:val="14"/>
              </w:rPr>
              <w:t xml:space="preserve"> </w:t>
            </w:r>
            <w:proofErr w:type="gramStart"/>
            <w:r>
              <w:rPr>
                <w:w w:val="105"/>
                <w:sz w:val="14"/>
              </w:rPr>
              <w:t>related-substances</w:t>
            </w:r>
            <w:proofErr w:type="gramEnd"/>
            <w:r>
              <w:rPr>
                <w:spacing w:val="-3"/>
                <w:w w:val="105"/>
                <w:sz w:val="14"/>
              </w:rPr>
              <w:t xml:space="preserve"> </w:t>
            </w:r>
            <w:r>
              <w:rPr>
                <w:w w:val="105"/>
                <w:sz w:val="14"/>
              </w:rPr>
              <w:t>as</w:t>
            </w:r>
            <w:r>
              <w:rPr>
                <w:spacing w:val="-3"/>
                <w:w w:val="105"/>
                <w:sz w:val="14"/>
              </w:rPr>
              <w:t xml:space="preserve"> </w:t>
            </w:r>
            <w:r>
              <w:rPr>
                <w:w w:val="105"/>
                <w:sz w:val="14"/>
              </w:rPr>
              <w:t>defined</w:t>
            </w:r>
            <w:r>
              <w:rPr>
                <w:spacing w:val="-6"/>
                <w:w w:val="105"/>
                <w:sz w:val="14"/>
              </w:rPr>
              <w:t xml:space="preserve"> </w:t>
            </w:r>
            <w:r>
              <w:rPr>
                <w:w w:val="105"/>
                <w:sz w:val="14"/>
              </w:rPr>
              <w:t>in</w:t>
            </w:r>
            <w:r>
              <w:rPr>
                <w:spacing w:val="-3"/>
                <w:w w:val="105"/>
                <w:sz w:val="14"/>
              </w:rPr>
              <w:t xml:space="preserve"> </w:t>
            </w:r>
            <w:r>
              <w:rPr>
                <w:w w:val="105"/>
                <w:sz w:val="14"/>
              </w:rPr>
              <w:t>21 CFR 1308.11(h)</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22FD6E15" w14:textId="77777777" w:rsidR="00B07341" w:rsidRDefault="00895636">
            <w:pPr>
              <w:pStyle w:val="TableParagraph"/>
              <w:spacing w:before="127"/>
              <w:ind w:left="57"/>
              <w:rPr>
                <w:sz w:val="14"/>
              </w:rPr>
            </w:pPr>
            <w:r>
              <w:rPr>
                <w:spacing w:val="-4"/>
                <w:w w:val="105"/>
                <w:sz w:val="14"/>
              </w:rPr>
              <w:t>9850</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6F74D83E" w14:textId="77777777" w:rsidR="00B07341" w:rsidRDefault="00895636">
            <w:pPr>
              <w:pStyle w:val="TableParagraph"/>
              <w:spacing w:before="127"/>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7098C0B3" w14:textId="77777777" w:rsidR="00B07341" w:rsidRDefault="00B07341">
            <w:pPr>
              <w:pStyle w:val="TableParagraph"/>
              <w:rPr>
                <w:rFonts w:ascii="Times New Roman"/>
                <w:sz w:val="14"/>
              </w:rPr>
            </w:pPr>
          </w:p>
        </w:tc>
      </w:tr>
      <w:tr w:rsidR="00B07341" w14:paraId="3707BF9C" w14:textId="77777777">
        <w:trPr>
          <w:trHeight w:val="405"/>
        </w:trPr>
        <w:tc>
          <w:tcPr>
            <w:tcW w:w="3401" w:type="dxa"/>
            <w:tcBorders>
              <w:top w:val="single" w:sz="8" w:space="0" w:color="FFFFFF"/>
              <w:left w:val="nil"/>
              <w:bottom w:val="single" w:sz="12" w:space="0" w:color="FFFFFF"/>
              <w:right w:val="single" w:sz="18" w:space="0" w:color="FFFFFF"/>
            </w:tcBorders>
            <w:shd w:val="clear" w:color="auto" w:fill="EDF7F8"/>
          </w:tcPr>
          <w:p w14:paraId="4EE197F0" w14:textId="77777777" w:rsidR="00B07341" w:rsidRDefault="00895636">
            <w:pPr>
              <w:pStyle w:val="TableParagraph"/>
              <w:spacing w:before="41" w:line="256" w:lineRule="auto"/>
              <w:ind w:left="56" w:right="727"/>
              <w:rPr>
                <w:sz w:val="14"/>
              </w:rPr>
            </w:pPr>
            <w:r>
              <w:rPr>
                <w:w w:val="105"/>
                <w:sz w:val="14"/>
              </w:rPr>
              <w:t xml:space="preserve">Furanyl fentanyl (N-(1-phenethylpiperi- </w:t>
            </w:r>
            <w:r>
              <w:rPr>
                <w:spacing w:val="-2"/>
                <w:w w:val="105"/>
                <w:sz w:val="14"/>
              </w:rPr>
              <w:t>din-4-yl)-N-phenylfuran-2-carboxamide)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3F8EC3A1" w14:textId="77777777" w:rsidR="00B07341" w:rsidRDefault="00895636">
            <w:pPr>
              <w:pStyle w:val="TableParagraph"/>
              <w:spacing w:before="127"/>
              <w:ind w:left="57"/>
              <w:rPr>
                <w:sz w:val="14"/>
              </w:rPr>
            </w:pPr>
            <w:r>
              <w:rPr>
                <w:spacing w:val="-4"/>
                <w:w w:val="105"/>
                <w:sz w:val="14"/>
              </w:rPr>
              <w:t>9834</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62F3D17A" w14:textId="77777777" w:rsidR="00B07341" w:rsidRDefault="00895636">
            <w:pPr>
              <w:pStyle w:val="TableParagraph"/>
              <w:spacing w:before="127"/>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3EB814EE" w14:textId="77777777" w:rsidR="00B07341" w:rsidRDefault="00B07341">
            <w:pPr>
              <w:pStyle w:val="TableParagraph"/>
              <w:rPr>
                <w:rFonts w:ascii="Times New Roman"/>
                <w:sz w:val="14"/>
              </w:rPr>
            </w:pPr>
          </w:p>
        </w:tc>
      </w:tr>
      <w:tr w:rsidR="00B07341" w14:paraId="69A89F24"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3F4E92A6" w14:textId="77777777" w:rsidR="00B07341" w:rsidRDefault="00895636">
            <w:pPr>
              <w:pStyle w:val="TableParagraph"/>
              <w:spacing w:before="51"/>
              <w:ind w:left="56"/>
              <w:rPr>
                <w:sz w:val="14"/>
              </w:rPr>
            </w:pPr>
            <w:r>
              <w:rPr>
                <w:spacing w:val="-2"/>
                <w:w w:val="105"/>
                <w:sz w:val="14"/>
              </w:rPr>
              <w:t>Furethidine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445CAF04" w14:textId="77777777" w:rsidR="00B07341" w:rsidRDefault="00895636">
            <w:pPr>
              <w:pStyle w:val="TableParagraph"/>
              <w:spacing w:before="51"/>
              <w:ind w:left="57"/>
              <w:rPr>
                <w:sz w:val="14"/>
              </w:rPr>
            </w:pPr>
            <w:r>
              <w:rPr>
                <w:spacing w:val="-4"/>
                <w:w w:val="105"/>
                <w:sz w:val="14"/>
              </w:rPr>
              <w:t>9626</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32B2F596" w14:textId="77777777" w:rsidR="00B07341" w:rsidRDefault="00895636">
            <w:pPr>
              <w:pStyle w:val="TableParagraph"/>
              <w:spacing w:before="5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168439C3" w14:textId="77777777" w:rsidR="00B07341" w:rsidRDefault="00B07341">
            <w:pPr>
              <w:pStyle w:val="TableParagraph"/>
              <w:rPr>
                <w:rFonts w:ascii="Times New Roman"/>
                <w:sz w:val="14"/>
              </w:rPr>
            </w:pPr>
          </w:p>
        </w:tc>
      </w:tr>
      <w:tr w:rsidR="00B07341" w14:paraId="076934B6"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04EE15DA" w14:textId="77777777" w:rsidR="00B07341" w:rsidRDefault="00895636">
            <w:pPr>
              <w:pStyle w:val="TableParagraph"/>
              <w:spacing w:before="55"/>
              <w:ind w:left="56"/>
              <w:rPr>
                <w:sz w:val="14"/>
              </w:rPr>
            </w:pPr>
            <w:r>
              <w:rPr>
                <w:sz w:val="14"/>
              </w:rPr>
              <w:t>Gamma</w:t>
            </w:r>
            <w:r>
              <w:rPr>
                <w:spacing w:val="28"/>
                <w:sz w:val="14"/>
              </w:rPr>
              <w:t xml:space="preserve"> </w:t>
            </w:r>
            <w:r>
              <w:rPr>
                <w:sz w:val="14"/>
              </w:rPr>
              <w:t>Hydroxybutyric</w:t>
            </w:r>
            <w:r>
              <w:rPr>
                <w:spacing w:val="29"/>
                <w:sz w:val="14"/>
              </w:rPr>
              <w:t xml:space="preserve"> </w:t>
            </w:r>
            <w:r>
              <w:rPr>
                <w:spacing w:val="-4"/>
                <w:sz w:val="14"/>
              </w:rPr>
              <w:t>Acid</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3CC903A5" w14:textId="77777777" w:rsidR="00B07341" w:rsidRDefault="00895636">
            <w:pPr>
              <w:pStyle w:val="TableParagraph"/>
              <w:spacing w:before="55"/>
              <w:ind w:left="57"/>
              <w:rPr>
                <w:sz w:val="14"/>
              </w:rPr>
            </w:pPr>
            <w:r>
              <w:rPr>
                <w:spacing w:val="-4"/>
                <w:w w:val="105"/>
                <w:sz w:val="14"/>
              </w:rPr>
              <w:t>2010</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069D944E" w14:textId="77777777" w:rsidR="00B07341" w:rsidRDefault="00895636">
            <w:pPr>
              <w:pStyle w:val="TableParagraph"/>
              <w:spacing w:before="55"/>
              <w:ind w:left="63"/>
              <w:rPr>
                <w:sz w:val="14"/>
              </w:rPr>
            </w:pPr>
            <w:r>
              <w:rPr>
                <w:w w:val="103"/>
                <w:sz w:val="14"/>
              </w:rPr>
              <w:t>N</w:t>
            </w:r>
          </w:p>
        </w:tc>
        <w:tc>
          <w:tcPr>
            <w:tcW w:w="3424" w:type="dxa"/>
            <w:tcBorders>
              <w:top w:val="single" w:sz="8" w:space="0" w:color="FFFFFF"/>
              <w:left w:val="single" w:sz="18" w:space="0" w:color="FFFFFF"/>
              <w:bottom w:val="single" w:sz="12" w:space="0" w:color="FFFFFF"/>
              <w:right w:val="nil"/>
            </w:tcBorders>
            <w:shd w:val="clear" w:color="auto" w:fill="EDF7F8"/>
          </w:tcPr>
          <w:p w14:paraId="664F3320" w14:textId="77777777" w:rsidR="00B07341" w:rsidRDefault="00895636">
            <w:pPr>
              <w:pStyle w:val="TableParagraph"/>
              <w:spacing w:before="55"/>
              <w:ind w:left="51"/>
              <w:rPr>
                <w:sz w:val="14"/>
              </w:rPr>
            </w:pPr>
            <w:r>
              <w:rPr>
                <w:sz w:val="14"/>
              </w:rPr>
              <w:t>GHB,</w:t>
            </w:r>
            <w:r>
              <w:rPr>
                <w:spacing w:val="24"/>
                <w:sz w:val="14"/>
              </w:rPr>
              <w:t xml:space="preserve"> </w:t>
            </w:r>
            <w:r>
              <w:rPr>
                <w:sz w:val="14"/>
              </w:rPr>
              <w:t>gamma</w:t>
            </w:r>
            <w:r>
              <w:rPr>
                <w:spacing w:val="24"/>
                <w:sz w:val="14"/>
              </w:rPr>
              <w:t xml:space="preserve"> </w:t>
            </w:r>
            <w:r>
              <w:rPr>
                <w:sz w:val="14"/>
              </w:rPr>
              <w:t>hydroxybutyrate,</w:t>
            </w:r>
            <w:r>
              <w:rPr>
                <w:spacing w:val="22"/>
                <w:sz w:val="14"/>
              </w:rPr>
              <w:t xml:space="preserve"> </w:t>
            </w:r>
            <w:r>
              <w:rPr>
                <w:sz w:val="14"/>
              </w:rPr>
              <w:t>sodium</w:t>
            </w:r>
            <w:r>
              <w:rPr>
                <w:spacing w:val="23"/>
                <w:sz w:val="14"/>
              </w:rPr>
              <w:t xml:space="preserve"> </w:t>
            </w:r>
            <w:r>
              <w:rPr>
                <w:spacing w:val="-2"/>
                <w:sz w:val="14"/>
              </w:rPr>
              <w:t>oxybate</w:t>
            </w:r>
          </w:p>
        </w:tc>
      </w:tr>
      <w:tr w:rsidR="00B07341" w14:paraId="023442E3"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6A17D4AD" w14:textId="77777777" w:rsidR="00B07341" w:rsidRDefault="00895636">
            <w:pPr>
              <w:pStyle w:val="TableParagraph"/>
              <w:spacing w:before="51"/>
              <w:ind w:left="56"/>
              <w:rPr>
                <w:sz w:val="14"/>
              </w:rPr>
            </w:pPr>
            <w:r>
              <w:rPr>
                <w:spacing w:val="-2"/>
                <w:w w:val="105"/>
                <w:sz w:val="14"/>
              </w:rPr>
              <w:t>Heroin</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2F46D148" w14:textId="77777777" w:rsidR="00B07341" w:rsidRDefault="00895636">
            <w:pPr>
              <w:pStyle w:val="TableParagraph"/>
              <w:spacing w:before="51"/>
              <w:ind w:left="57"/>
              <w:rPr>
                <w:sz w:val="14"/>
              </w:rPr>
            </w:pPr>
            <w:r>
              <w:rPr>
                <w:spacing w:val="-4"/>
                <w:w w:val="105"/>
                <w:sz w:val="14"/>
              </w:rPr>
              <w:t>9200</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4AD7883A" w14:textId="77777777" w:rsidR="00B07341" w:rsidRDefault="00895636">
            <w:pPr>
              <w:pStyle w:val="TableParagraph"/>
              <w:spacing w:before="5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49920770" w14:textId="77777777" w:rsidR="00B07341" w:rsidRDefault="00895636">
            <w:pPr>
              <w:pStyle w:val="TableParagraph"/>
              <w:spacing w:before="51"/>
              <w:ind w:left="51"/>
              <w:rPr>
                <w:sz w:val="14"/>
              </w:rPr>
            </w:pPr>
            <w:r>
              <w:rPr>
                <w:sz w:val="14"/>
              </w:rPr>
              <w:t>Diacetylmorphine,</w:t>
            </w:r>
            <w:r>
              <w:rPr>
                <w:spacing w:val="41"/>
                <w:w w:val="105"/>
                <w:sz w:val="14"/>
              </w:rPr>
              <w:t xml:space="preserve"> </w:t>
            </w:r>
            <w:r>
              <w:rPr>
                <w:spacing w:val="-2"/>
                <w:w w:val="105"/>
                <w:sz w:val="14"/>
              </w:rPr>
              <w:t>diamorphine</w:t>
            </w:r>
          </w:p>
        </w:tc>
      </w:tr>
      <w:tr w:rsidR="00B07341" w14:paraId="4A24B7C1" w14:textId="77777777">
        <w:trPr>
          <w:trHeight w:val="267"/>
        </w:trPr>
        <w:tc>
          <w:tcPr>
            <w:tcW w:w="3401" w:type="dxa"/>
            <w:tcBorders>
              <w:top w:val="single" w:sz="8" w:space="0" w:color="FFFFFF"/>
              <w:left w:val="nil"/>
              <w:bottom w:val="single" w:sz="8" w:space="0" w:color="FFFFFF"/>
              <w:right w:val="single" w:sz="18" w:space="0" w:color="FFFFFF"/>
            </w:tcBorders>
            <w:shd w:val="clear" w:color="auto" w:fill="EDF7F8"/>
          </w:tcPr>
          <w:p w14:paraId="29F6A0DC" w14:textId="77777777" w:rsidR="00B07341" w:rsidRDefault="00895636">
            <w:pPr>
              <w:pStyle w:val="TableParagraph"/>
              <w:spacing w:before="55"/>
              <w:ind w:left="56"/>
              <w:rPr>
                <w:sz w:val="14"/>
              </w:rPr>
            </w:pPr>
            <w:r>
              <w:rPr>
                <w:spacing w:val="-2"/>
                <w:w w:val="105"/>
                <w:sz w:val="14"/>
              </w:rPr>
              <w:t>Hydromorphinol</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7585D9B5" w14:textId="77777777" w:rsidR="00B07341" w:rsidRDefault="00895636">
            <w:pPr>
              <w:pStyle w:val="TableParagraph"/>
              <w:spacing w:before="55"/>
              <w:ind w:left="57"/>
              <w:rPr>
                <w:sz w:val="14"/>
              </w:rPr>
            </w:pPr>
            <w:r>
              <w:rPr>
                <w:spacing w:val="-4"/>
                <w:w w:val="105"/>
                <w:sz w:val="14"/>
              </w:rPr>
              <w:t>9301</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2AFDF808"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6C21075F" w14:textId="77777777" w:rsidR="00B07341" w:rsidRDefault="00B07341">
            <w:pPr>
              <w:pStyle w:val="TableParagraph"/>
              <w:rPr>
                <w:rFonts w:ascii="Times New Roman"/>
                <w:sz w:val="14"/>
              </w:rPr>
            </w:pPr>
          </w:p>
        </w:tc>
      </w:tr>
      <w:tr w:rsidR="00B07341" w14:paraId="662E14DE"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7DAA44D8" w14:textId="77777777" w:rsidR="00B07341" w:rsidRDefault="00895636">
            <w:pPr>
              <w:pStyle w:val="TableParagraph"/>
              <w:spacing w:before="55"/>
              <w:ind w:left="56"/>
              <w:rPr>
                <w:sz w:val="14"/>
              </w:rPr>
            </w:pPr>
            <w:r>
              <w:rPr>
                <w:spacing w:val="-2"/>
                <w:w w:val="105"/>
                <w:sz w:val="14"/>
              </w:rPr>
              <w:t>Hydroxypethidine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08201B97" w14:textId="77777777" w:rsidR="00B07341" w:rsidRDefault="00895636">
            <w:pPr>
              <w:pStyle w:val="TableParagraph"/>
              <w:spacing w:before="55"/>
              <w:ind w:left="57"/>
              <w:rPr>
                <w:sz w:val="14"/>
              </w:rPr>
            </w:pPr>
            <w:r>
              <w:rPr>
                <w:spacing w:val="-4"/>
                <w:w w:val="105"/>
                <w:sz w:val="14"/>
              </w:rPr>
              <w:t>9627</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52CF32EA"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71E12AA6" w14:textId="77777777" w:rsidR="00B07341" w:rsidRDefault="00B07341">
            <w:pPr>
              <w:pStyle w:val="TableParagraph"/>
              <w:rPr>
                <w:rFonts w:ascii="Times New Roman"/>
                <w:sz w:val="14"/>
              </w:rPr>
            </w:pPr>
          </w:p>
        </w:tc>
      </w:tr>
      <w:tr w:rsidR="00B07341" w14:paraId="5BB2BCD4" w14:textId="77777777">
        <w:trPr>
          <w:trHeight w:val="264"/>
        </w:trPr>
        <w:tc>
          <w:tcPr>
            <w:tcW w:w="3401" w:type="dxa"/>
            <w:tcBorders>
              <w:top w:val="single" w:sz="12" w:space="0" w:color="FFFFFF"/>
              <w:left w:val="nil"/>
              <w:bottom w:val="nil"/>
              <w:right w:val="single" w:sz="18" w:space="0" w:color="FFFFFF"/>
            </w:tcBorders>
            <w:shd w:val="clear" w:color="auto" w:fill="EDF7F8"/>
          </w:tcPr>
          <w:p w14:paraId="10E37E84" w14:textId="77777777" w:rsidR="00B07341" w:rsidRDefault="00895636">
            <w:pPr>
              <w:pStyle w:val="TableParagraph"/>
              <w:spacing w:before="51"/>
              <w:ind w:left="56"/>
              <w:rPr>
                <w:sz w:val="14"/>
              </w:rPr>
            </w:pPr>
            <w:r>
              <w:rPr>
                <w:spacing w:val="-2"/>
                <w:w w:val="105"/>
                <w:sz w:val="14"/>
              </w:rPr>
              <w:t>Ibogaine</w:t>
            </w:r>
          </w:p>
        </w:tc>
        <w:tc>
          <w:tcPr>
            <w:tcW w:w="1604" w:type="dxa"/>
            <w:tcBorders>
              <w:top w:val="single" w:sz="12" w:space="0" w:color="FFFFFF"/>
              <w:left w:val="single" w:sz="18" w:space="0" w:color="FFFFFF"/>
              <w:bottom w:val="nil"/>
              <w:right w:val="single" w:sz="12" w:space="0" w:color="FFFFFF"/>
            </w:tcBorders>
            <w:shd w:val="clear" w:color="auto" w:fill="EDF7F8"/>
          </w:tcPr>
          <w:p w14:paraId="027936B8" w14:textId="77777777" w:rsidR="00B07341" w:rsidRDefault="00895636">
            <w:pPr>
              <w:pStyle w:val="TableParagraph"/>
              <w:spacing w:before="51"/>
              <w:ind w:left="57"/>
              <w:rPr>
                <w:sz w:val="14"/>
              </w:rPr>
            </w:pPr>
            <w:r>
              <w:rPr>
                <w:spacing w:val="-4"/>
                <w:w w:val="105"/>
                <w:sz w:val="14"/>
              </w:rPr>
              <w:t>7260</w:t>
            </w:r>
          </w:p>
        </w:tc>
        <w:tc>
          <w:tcPr>
            <w:tcW w:w="1642" w:type="dxa"/>
            <w:tcBorders>
              <w:top w:val="single" w:sz="12" w:space="0" w:color="FFFFFF"/>
              <w:left w:val="single" w:sz="12" w:space="0" w:color="FFFFFF"/>
              <w:bottom w:val="nil"/>
              <w:right w:val="single" w:sz="18" w:space="0" w:color="FFFFFF"/>
            </w:tcBorders>
            <w:shd w:val="clear" w:color="auto" w:fill="EDF7F8"/>
          </w:tcPr>
          <w:p w14:paraId="7F34DD1F" w14:textId="77777777" w:rsidR="00B07341" w:rsidRDefault="00895636">
            <w:pPr>
              <w:pStyle w:val="TableParagraph"/>
              <w:spacing w:before="51"/>
              <w:ind w:left="63"/>
              <w:rPr>
                <w:sz w:val="14"/>
              </w:rPr>
            </w:pPr>
            <w:r>
              <w:rPr>
                <w:w w:val="103"/>
                <w:sz w:val="14"/>
              </w:rPr>
              <w:t>N</w:t>
            </w:r>
          </w:p>
        </w:tc>
        <w:tc>
          <w:tcPr>
            <w:tcW w:w="3424" w:type="dxa"/>
            <w:tcBorders>
              <w:top w:val="single" w:sz="12" w:space="0" w:color="FFFFFF"/>
              <w:left w:val="single" w:sz="18" w:space="0" w:color="FFFFFF"/>
              <w:bottom w:val="nil"/>
              <w:right w:val="nil"/>
            </w:tcBorders>
            <w:shd w:val="clear" w:color="auto" w:fill="EDF7F8"/>
          </w:tcPr>
          <w:p w14:paraId="2A13FBE1" w14:textId="77777777" w:rsidR="00B07341" w:rsidRDefault="00895636">
            <w:pPr>
              <w:pStyle w:val="TableParagraph"/>
              <w:spacing w:before="51"/>
              <w:ind w:left="51"/>
              <w:rPr>
                <w:sz w:val="14"/>
              </w:rPr>
            </w:pPr>
            <w:r>
              <w:rPr>
                <w:w w:val="105"/>
                <w:sz w:val="14"/>
              </w:rPr>
              <w:t>Constituent</w:t>
            </w:r>
            <w:r>
              <w:rPr>
                <w:spacing w:val="-7"/>
                <w:w w:val="105"/>
                <w:sz w:val="14"/>
              </w:rPr>
              <w:t xml:space="preserve"> </w:t>
            </w:r>
            <w:r>
              <w:rPr>
                <w:w w:val="105"/>
                <w:sz w:val="14"/>
              </w:rPr>
              <w:t>of</w:t>
            </w:r>
            <w:r>
              <w:rPr>
                <w:spacing w:val="-9"/>
                <w:w w:val="105"/>
                <w:sz w:val="14"/>
              </w:rPr>
              <w:t xml:space="preserve"> </w:t>
            </w:r>
            <w:r>
              <w:rPr>
                <w:w w:val="105"/>
                <w:sz w:val="14"/>
              </w:rPr>
              <w:t>“Tabernanthe</w:t>
            </w:r>
            <w:r>
              <w:rPr>
                <w:spacing w:val="-10"/>
                <w:w w:val="105"/>
                <w:sz w:val="14"/>
              </w:rPr>
              <w:t xml:space="preserve"> </w:t>
            </w:r>
            <w:r>
              <w:rPr>
                <w:w w:val="105"/>
                <w:sz w:val="14"/>
              </w:rPr>
              <w:t>iboga”</w:t>
            </w:r>
            <w:r>
              <w:rPr>
                <w:spacing w:val="-6"/>
                <w:w w:val="105"/>
                <w:sz w:val="14"/>
              </w:rPr>
              <w:t xml:space="preserve"> </w:t>
            </w:r>
            <w:r>
              <w:rPr>
                <w:spacing w:val="-2"/>
                <w:w w:val="105"/>
                <w:sz w:val="14"/>
              </w:rPr>
              <w:t>plant</w:t>
            </w:r>
          </w:p>
        </w:tc>
      </w:tr>
    </w:tbl>
    <w:p w14:paraId="730305E7" w14:textId="77777777" w:rsidR="00B07341" w:rsidRDefault="00B07341">
      <w:pPr>
        <w:pStyle w:val="BodyText"/>
        <w:rPr>
          <w:rFonts w:ascii="Book Antiqua"/>
          <w:sz w:val="20"/>
        </w:rPr>
      </w:pPr>
    </w:p>
    <w:p w14:paraId="5606568B" w14:textId="77777777" w:rsidR="00B07341" w:rsidRDefault="00B07341">
      <w:pPr>
        <w:pStyle w:val="BodyText"/>
        <w:rPr>
          <w:rFonts w:ascii="Book Antiqua"/>
          <w:sz w:val="20"/>
        </w:rPr>
      </w:pPr>
    </w:p>
    <w:p w14:paraId="4C32F46D" w14:textId="77777777" w:rsidR="00B07341" w:rsidRDefault="00B07341">
      <w:pPr>
        <w:pStyle w:val="BodyText"/>
        <w:spacing w:before="8"/>
        <w:rPr>
          <w:rFonts w:ascii="Book Antiqua"/>
          <w:sz w:val="17"/>
        </w:rPr>
      </w:pPr>
    </w:p>
    <w:p w14:paraId="59D7E2F2" w14:textId="77777777" w:rsidR="00B07341" w:rsidRDefault="00895636">
      <w:pPr>
        <w:spacing w:before="76"/>
        <w:ind w:left="1080"/>
        <w:rPr>
          <w:rFonts w:ascii="Book Antiqua"/>
          <w:sz w:val="20"/>
        </w:rPr>
      </w:pPr>
      <w:r>
        <w:rPr>
          <w:rFonts w:ascii="Book Antiqua"/>
          <w:color w:val="221F1F"/>
          <w:sz w:val="20"/>
        </w:rPr>
        <w:t>22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4A2A4697" w14:textId="77777777" w:rsidR="00B07341" w:rsidRDefault="00B07341">
      <w:pPr>
        <w:rPr>
          <w:rFonts w:ascii="Book Antiqua"/>
          <w:sz w:val="20"/>
        </w:rPr>
        <w:sectPr w:rsidR="00B07341">
          <w:pgSz w:w="12240" w:h="15840"/>
          <w:pgMar w:top="2380" w:right="0" w:bottom="280" w:left="0" w:header="0" w:footer="0" w:gutter="0"/>
          <w:cols w:space="720"/>
        </w:sectPr>
      </w:pPr>
    </w:p>
    <w:p w14:paraId="52E2DF2E" w14:textId="77777777" w:rsidR="00B07341" w:rsidRDefault="00B07341">
      <w:pPr>
        <w:pStyle w:val="BodyText"/>
        <w:spacing w:before="3" w:after="1"/>
        <w:rPr>
          <w:rFonts w:ascii="Book Antiqua"/>
          <w:sz w:val="22"/>
        </w:rPr>
      </w:pPr>
    </w:p>
    <w:tbl>
      <w:tblPr>
        <w:tblW w:w="0" w:type="auto"/>
        <w:tblInd w:w="1092"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CellMar>
          <w:left w:w="0" w:type="dxa"/>
          <w:right w:w="0" w:type="dxa"/>
        </w:tblCellMar>
        <w:tblLook w:val="01E0" w:firstRow="1" w:lastRow="1" w:firstColumn="1" w:lastColumn="1" w:noHBand="0" w:noVBand="0"/>
      </w:tblPr>
      <w:tblGrid>
        <w:gridCol w:w="3397"/>
        <w:gridCol w:w="1606"/>
        <w:gridCol w:w="1640"/>
        <w:gridCol w:w="3421"/>
      </w:tblGrid>
      <w:tr w:rsidR="00B07341" w14:paraId="6CA90E27" w14:textId="77777777">
        <w:trPr>
          <w:trHeight w:val="536"/>
        </w:trPr>
        <w:tc>
          <w:tcPr>
            <w:tcW w:w="3397" w:type="dxa"/>
            <w:tcBorders>
              <w:top w:val="nil"/>
              <w:left w:val="nil"/>
              <w:right w:val="single" w:sz="12" w:space="0" w:color="FFFFFF"/>
            </w:tcBorders>
            <w:shd w:val="clear" w:color="auto" w:fill="CDCABB"/>
          </w:tcPr>
          <w:p w14:paraId="6498B6C2" w14:textId="77777777" w:rsidR="00B07341" w:rsidRDefault="00895636">
            <w:pPr>
              <w:pStyle w:val="TableParagraph"/>
              <w:spacing w:before="164"/>
              <w:ind w:left="1119" w:right="1119"/>
              <w:jc w:val="center"/>
              <w:rPr>
                <w:b/>
                <w:sz w:val="18"/>
              </w:rPr>
            </w:pPr>
            <w:r>
              <w:rPr>
                <w:b/>
                <w:spacing w:val="-2"/>
                <w:sz w:val="18"/>
              </w:rPr>
              <w:t>SUBSTANCE</w:t>
            </w:r>
          </w:p>
        </w:tc>
        <w:tc>
          <w:tcPr>
            <w:tcW w:w="3246" w:type="dxa"/>
            <w:gridSpan w:val="2"/>
            <w:tcBorders>
              <w:top w:val="nil"/>
              <w:left w:val="single" w:sz="12" w:space="0" w:color="FFFFFF"/>
              <w:right w:val="single" w:sz="12" w:space="0" w:color="FFFFFF"/>
            </w:tcBorders>
            <w:shd w:val="clear" w:color="auto" w:fill="CDCABB"/>
          </w:tcPr>
          <w:p w14:paraId="51A82284" w14:textId="77777777" w:rsidR="00B07341" w:rsidRDefault="00895636">
            <w:pPr>
              <w:pStyle w:val="TableParagraph"/>
              <w:tabs>
                <w:tab w:val="left" w:pos="1933"/>
              </w:tabs>
              <w:spacing w:before="164"/>
              <w:ind w:left="186"/>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1" w:type="dxa"/>
            <w:tcBorders>
              <w:top w:val="nil"/>
              <w:left w:val="single" w:sz="12" w:space="0" w:color="FFFFFF"/>
              <w:right w:val="nil"/>
            </w:tcBorders>
            <w:shd w:val="clear" w:color="auto" w:fill="CDCABB"/>
          </w:tcPr>
          <w:p w14:paraId="3A410D53" w14:textId="77777777" w:rsidR="00B07341" w:rsidRDefault="00895636">
            <w:pPr>
              <w:pStyle w:val="TableParagraph"/>
              <w:spacing w:before="164"/>
              <w:ind w:left="1033"/>
              <w:rPr>
                <w:b/>
                <w:sz w:val="18"/>
              </w:rPr>
            </w:pPr>
            <w:r>
              <w:rPr>
                <w:b/>
                <w:sz w:val="18"/>
              </w:rPr>
              <w:t>OTHER</w:t>
            </w:r>
            <w:r>
              <w:rPr>
                <w:b/>
                <w:spacing w:val="-7"/>
                <w:sz w:val="18"/>
              </w:rPr>
              <w:t xml:space="preserve"> </w:t>
            </w:r>
            <w:r>
              <w:rPr>
                <w:b/>
                <w:spacing w:val="-2"/>
                <w:sz w:val="18"/>
              </w:rPr>
              <w:t>NAMES</w:t>
            </w:r>
          </w:p>
        </w:tc>
      </w:tr>
      <w:tr w:rsidR="00B07341" w14:paraId="417B836A" w14:textId="77777777">
        <w:trPr>
          <w:trHeight w:val="402"/>
        </w:trPr>
        <w:tc>
          <w:tcPr>
            <w:tcW w:w="3397" w:type="dxa"/>
            <w:tcBorders>
              <w:left w:val="nil"/>
              <w:bottom w:val="single" w:sz="12" w:space="0" w:color="FFFFFF"/>
              <w:right w:val="single" w:sz="12" w:space="0" w:color="FFFFFF"/>
            </w:tcBorders>
            <w:shd w:val="clear" w:color="auto" w:fill="EDF7F8"/>
          </w:tcPr>
          <w:p w14:paraId="2C90E8AD" w14:textId="77777777" w:rsidR="00B07341" w:rsidRDefault="00895636">
            <w:pPr>
              <w:pStyle w:val="TableParagraph"/>
              <w:spacing w:before="124"/>
              <w:ind w:left="64"/>
              <w:rPr>
                <w:sz w:val="14"/>
              </w:rPr>
            </w:pPr>
            <w:r>
              <w:rPr>
                <w:sz w:val="14"/>
              </w:rPr>
              <w:t>Isobutyryl</w:t>
            </w:r>
            <w:r>
              <w:rPr>
                <w:spacing w:val="20"/>
                <w:w w:val="105"/>
                <w:sz w:val="14"/>
              </w:rPr>
              <w:t xml:space="preserve"> </w:t>
            </w:r>
            <w:r>
              <w:rPr>
                <w:spacing w:val="-2"/>
                <w:w w:val="105"/>
                <w:sz w:val="14"/>
              </w:rPr>
              <w:t>fentanyl</w:t>
            </w:r>
          </w:p>
        </w:tc>
        <w:tc>
          <w:tcPr>
            <w:tcW w:w="1606" w:type="dxa"/>
            <w:tcBorders>
              <w:left w:val="single" w:sz="12" w:space="0" w:color="FFFFFF"/>
              <w:bottom w:val="single" w:sz="12" w:space="0" w:color="FFFFFF"/>
              <w:right w:val="single" w:sz="8" w:space="0" w:color="FFFFFF"/>
            </w:tcBorders>
            <w:shd w:val="clear" w:color="auto" w:fill="EDF7F8"/>
          </w:tcPr>
          <w:p w14:paraId="4E3B0E16" w14:textId="77777777" w:rsidR="00B07341" w:rsidRDefault="00895636">
            <w:pPr>
              <w:pStyle w:val="TableParagraph"/>
              <w:spacing w:before="124"/>
              <w:ind w:left="68"/>
              <w:rPr>
                <w:sz w:val="14"/>
              </w:rPr>
            </w:pPr>
            <w:r>
              <w:rPr>
                <w:spacing w:val="-4"/>
                <w:w w:val="105"/>
                <w:sz w:val="14"/>
              </w:rPr>
              <w:t>9827</w:t>
            </w:r>
          </w:p>
        </w:tc>
        <w:tc>
          <w:tcPr>
            <w:tcW w:w="1640" w:type="dxa"/>
            <w:tcBorders>
              <w:left w:val="single" w:sz="8" w:space="0" w:color="FFFFFF"/>
              <w:bottom w:val="single" w:sz="12" w:space="0" w:color="FFFFFF"/>
              <w:right w:val="single" w:sz="12" w:space="0" w:color="FFFFFF"/>
            </w:tcBorders>
            <w:shd w:val="clear" w:color="auto" w:fill="EDF7F8"/>
          </w:tcPr>
          <w:p w14:paraId="4A9848A5" w14:textId="77777777" w:rsidR="00B07341" w:rsidRDefault="00895636">
            <w:pPr>
              <w:pStyle w:val="TableParagraph"/>
              <w:spacing w:before="124"/>
              <w:ind w:left="71"/>
              <w:rPr>
                <w:sz w:val="14"/>
              </w:rPr>
            </w:pPr>
            <w:r>
              <w:rPr>
                <w:w w:val="103"/>
                <w:sz w:val="14"/>
              </w:rPr>
              <w:t>Y</w:t>
            </w:r>
          </w:p>
        </w:tc>
        <w:tc>
          <w:tcPr>
            <w:tcW w:w="3421" w:type="dxa"/>
            <w:tcBorders>
              <w:left w:val="single" w:sz="12" w:space="0" w:color="FFFFFF"/>
              <w:bottom w:val="single" w:sz="12" w:space="0" w:color="FFFFFF"/>
              <w:right w:val="nil"/>
            </w:tcBorders>
            <w:shd w:val="clear" w:color="auto" w:fill="EDF7F8"/>
          </w:tcPr>
          <w:p w14:paraId="4F27B5EF" w14:textId="77777777" w:rsidR="00B07341" w:rsidRDefault="00895636">
            <w:pPr>
              <w:pStyle w:val="TableParagraph"/>
              <w:spacing w:before="38" w:line="256" w:lineRule="auto"/>
              <w:ind w:left="63" w:right="159"/>
              <w:rPr>
                <w:sz w:val="14"/>
              </w:rPr>
            </w:pPr>
            <w:r>
              <w:rPr>
                <w:spacing w:val="-2"/>
                <w:sz w:val="14"/>
              </w:rPr>
              <w:t>N-(1-phenethylpiperidin-4-yl)-N-phenylisobutyr-</w:t>
            </w:r>
            <w:r>
              <w:rPr>
                <w:spacing w:val="80"/>
                <w:w w:val="105"/>
                <w:sz w:val="14"/>
              </w:rPr>
              <w:t xml:space="preserve"> </w:t>
            </w:r>
            <w:r>
              <w:rPr>
                <w:spacing w:val="-2"/>
                <w:w w:val="105"/>
                <w:sz w:val="14"/>
              </w:rPr>
              <w:t>amide</w:t>
            </w:r>
          </w:p>
        </w:tc>
      </w:tr>
      <w:tr w:rsidR="00B07341" w14:paraId="1DDC52BB" w14:textId="77777777">
        <w:trPr>
          <w:trHeight w:val="405"/>
        </w:trPr>
        <w:tc>
          <w:tcPr>
            <w:tcW w:w="3397" w:type="dxa"/>
            <w:tcBorders>
              <w:top w:val="single" w:sz="12" w:space="0" w:color="FFFFFF"/>
              <w:left w:val="nil"/>
              <w:bottom w:val="single" w:sz="8" w:space="0" w:color="FFFFFF"/>
              <w:right w:val="single" w:sz="12" w:space="0" w:color="FFFFFF"/>
            </w:tcBorders>
            <w:shd w:val="clear" w:color="auto" w:fill="EDF7F8"/>
          </w:tcPr>
          <w:p w14:paraId="3A6D616F" w14:textId="77777777" w:rsidR="00B07341" w:rsidRDefault="00895636">
            <w:pPr>
              <w:pStyle w:val="TableParagraph"/>
              <w:spacing w:before="37" w:line="256" w:lineRule="auto"/>
              <w:ind w:left="64"/>
              <w:rPr>
                <w:sz w:val="14"/>
              </w:rPr>
            </w:pPr>
            <w:r>
              <w:rPr>
                <w:w w:val="105"/>
                <w:sz w:val="14"/>
              </w:rPr>
              <w:t>JWH-018</w:t>
            </w:r>
            <w:r>
              <w:rPr>
                <w:spacing w:val="-5"/>
                <w:w w:val="105"/>
                <w:sz w:val="14"/>
              </w:rPr>
              <w:t xml:space="preserve"> </w:t>
            </w:r>
            <w:r>
              <w:rPr>
                <w:w w:val="105"/>
                <w:sz w:val="14"/>
              </w:rPr>
              <w:t>(also</w:t>
            </w:r>
            <w:r>
              <w:rPr>
                <w:spacing w:val="-5"/>
                <w:w w:val="105"/>
                <w:sz w:val="14"/>
              </w:rPr>
              <w:t xml:space="preserve"> </w:t>
            </w:r>
            <w:r>
              <w:rPr>
                <w:w w:val="105"/>
                <w:sz w:val="14"/>
              </w:rPr>
              <w:t>known</w:t>
            </w:r>
            <w:r>
              <w:rPr>
                <w:spacing w:val="-5"/>
                <w:w w:val="105"/>
                <w:sz w:val="14"/>
              </w:rPr>
              <w:t xml:space="preserve"> </w:t>
            </w:r>
            <w:r>
              <w:rPr>
                <w:w w:val="105"/>
                <w:sz w:val="14"/>
              </w:rPr>
              <w:t>as</w:t>
            </w:r>
            <w:r>
              <w:rPr>
                <w:spacing w:val="-7"/>
                <w:w w:val="105"/>
                <w:sz w:val="14"/>
              </w:rPr>
              <w:t xml:space="preserve"> </w:t>
            </w:r>
            <w:r>
              <w:rPr>
                <w:w w:val="105"/>
                <w:sz w:val="14"/>
              </w:rPr>
              <w:t>AM678)</w:t>
            </w:r>
            <w:r>
              <w:rPr>
                <w:spacing w:val="-4"/>
                <w:w w:val="105"/>
                <w:sz w:val="14"/>
              </w:rPr>
              <w:t xml:space="preserve"> </w:t>
            </w:r>
            <w:r>
              <w:rPr>
                <w:w w:val="105"/>
                <w:sz w:val="14"/>
              </w:rPr>
              <w:t xml:space="preserve">(1-Pentyl-3-(1- </w:t>
            </w:r>
            <w:proofErr w:type="gramStart"/>
            <w:r>
              <w:rPr>
                <w:spacing w:val="-2"/>
                <w:w w:val="105"/>
                <w:sz w:val="14"/>
              </w:rPr>
              <w:t>naphthoyl)indole</w:t>
            </w:r>
            <w:proofErr w:type="gramEnd"/>
            <w:r>
              <w:rPr>
                <w:spacing w:val="-2"/>
                <w:w w:val="105"/>
                <w:sz w:val="14"/>
              </w:rPr>
              <w:t>)</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113FB6B2" w14:textId="77777777" w:rsidR="00B07341" w:rsidRDefault="00895636">
            <w:pPr>
              <w:pStyle w:val="TableParagraph"/>
              <w:spacing w:before="121"/>
              <w:ind w:left="68"/>
              <w:rPr>
                <w:sz w:val="14"/>
              </w:rPr>
            </w:pPr>
            <w:r>
              <w:rPr>
                <w:spacing w:val="-4"/>
                <w:w w:val="105"/>
                <w:sz w:val="14"/>
              </w:rPr>
              <w:t>7118</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54507632" w14:textId="77777777" w:rsidR="00B07341" w:rsidRDefault="00895636">
            <w:pPr>
              <w:pStyle w:val="TableParagraph"/>
              <w:spacing w:before="12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2DD34A76" w14:textId="77777777" w:rsidR="00B07341" w:rsidRDefault="00895636">
            <w:pPr>
              <w:pStyle w:val="TableParagraph"/>
              <w:spacing w:before="121"/>
              <w:ind w:left="63"/>
              <w:rPr>
                <w:sz w:val="14"/>
              </w:rPr>
            </w:pPr>
            <w:r>
              <w:rPr>
                <w:sz w:val="14"/>
              </w:rPr>
              <w:t>JWH-018</w:t>
            </w:r>
            <w:r>
              <w:rPr>
                <w:spacing w:val="28"/>
                <w:sz w:val="14"/>
              </w:rPr>
              <w:t xml:space="preserve"> </w:t>
            </w:r>
            <w:r>
              <w:rPr>
                <w:sz w:val="14"/>
              </w:rPr>
              <w:t>and</w:t>
            </w:r>
            <w:r>
              <w:rPr>
                <w:spacing w:val="23"/>
                <w:sz w:val="14"/>
              </w:rPr>
              <w:t xml:space="preserve"> </w:t>
            </w:r>
            <w:r>
              <w:rPr>
                <w:sz w:val="14"/>
              </w:rPr>
              <w:t>AM-</w:t>
            </w:r>
            <w:r>
              <w:rPr>
                <w:spacing w:val="-5"/>
                <w:sz w:val="14"/>
              </w:rPr>
              <w:t>678</w:t>
            </w:r>
          </w:p>
        </w:tc>
      </w:tr>
      <w:tr w:rsidR="00B07341" w14:paraId="5CFA0895"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285E9CD0" w14:textId="77777777" w:rsidR="00B07341" w:rsidRDefault="00895636">
            <w:pPr>
              <w:pStyle w:val="TableParagraph"/>
              <w:spacing w:before="55"/>
              <w:ind w:left="64"/>
              <w:rPr>
                <w:sz w:val="14"/>
              </w:rPr>
            </w:pPr>
            <w:r>
              <w:rPr>
                <w:sz w:val="14"/>
              </w:rPr>
              <w:t>JWH-019</w:t>
            </w:r>
            <w:r>
              <w:rPr>
                <w:spacing w:val="63"/>
                <w:sz w:val="14"/>
              </w:rPr>
              <w:t xml:space="preserve"> </w:t>
            </w:r>
            <w:r>
              <w:rPr>
                <w:sz w:val="14"/>
              </w:rPr>
              <w:t>(1-Hexyl-3-(1-</w:t>
            </w:r>
            <w:proofErr w:type="gramStart"/>
            <w:r>
              <w:rPr>
                <w:spacing w:val="-2"/>
                <w:sz w:val="14"/>
              </w:rPr>
              <w:t>naphthoyl)indole</w:t>
            </w:r>
            <w:proofErr w:type="gramEnd"/>
            <w:r>
              <w:rPr>
                <w:spacing w:val="-2"/>
                <w:sz w:val="14"/>
              </w:rPr>
              <w:t>)</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50B298F9" w14:textId="77777777" w:rsidR="00B07341" w:rsidRDefault="00895636">
            <w:pPr>
              <w:pStyle w:val="TableParagraph"/>
              <w:spacing w:before="55"/>
              <w:ind w:left="68"/>
              <w:rPr>
                <w:sz w:val="14"/>
              </w:rPr>
            </w:pPr>
            <w:r>
              <w:rPr>
                <w:spacing w:val="-4"/>
                <w:w w:val="105"/>
                <w:sz w:val="14"/>
              </w:rPr>
              <w:t>7019</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6EA3783F"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12" w:space="0" w:color="FFFFFF"/>
              <w:right w:val="nil"/>
            </w:tcBorders>
            <w:shd w:val="clear" w:color="auto" w:fill="EDF7F8"/>
          </w:tcPr>
          <w:p w14:paraId="10490964" w14:textId="77777777" w:rsidR="00B07341" w:rsidRDefault="00895636">
            <w:pPr>
              <w:pStyle w:val="TableParagraph"/>
              <w:spacing w:before="55"/>
              <w:ind w:left="63"/>
              <w:rPr>
                <w:sz w:val="14"/>
              </w:rPr>
            </w:pPr>
            <w:r>
              <w:rPr>
                <w:sz w:val="14"/>
              </w:rPr>
              <w:t>JWH-</w:t>
            </w:r>
            <w:r>
              <w:rPr>
                <w:spacing w:val="-5"/>
                <w:w w:val="105"/>
                <w:sz w:val="14"/>
              </w:rPr>
              <w:t>019</w:t>
            </w:r>
          </w:p>
        </w:tc>
      </w:tr>
      <w:tr w:rsidR="00B07341" w14:paraId="4A4A48E8" w14:textId="77777777">
        <w:trPr>
          <w:trHeight w:val="261"/>
        </w:trPr>
        <w:tc>
          <w:tcPr>
            <w:tcW w:w="3397" w:type="dxa"/>
            <w:tcBorders>
              <w:top w:val="single" w:sz="12" w:space="0" w:color="FFFFFF"/>
              <w:left w:val="nil"/>
              <w:bottom w:val="single" w:sz="8" w:space="0" w:color="FFFFFF"/>
              <w:right w:val="single" w:sz="12" w:space="0" w:color="FFFFFF"/>
            </w:tcBorders>
            <w:shd w:val="clear" w:color="auto" w:fill="EDF7F8"/>
          </w:tcPr>
          <w:p w14:paraId="7F28325D" w14:textId="77777777" w:rsidR="00B07341" w:rsidRDefault="00895636">
            <w:pPr>
              <w:pStyle w:val="TableParagraph"/>
              <w:spacing w:before="51"/>
              <w:ind w:left="64"/>
              <w:rPr>
                <w:sz w:val="14"/>
              </w:rPr>
            </w:pPr>
            <w:r>
              <w:rPr>
                <w:sz w:val="14"/>
              </w:rPr>
              <w:t>JWH-073</w:t>
            </w:r>
            <w:r>
              <w:rPr>
                <w:spacing w:val="61"/>
                <w:sz w:val="14"/>
              </w:rPr>
              <w:t xml:space="preserve"> </w:t>
            </w:r>
            <w:r>
              <w:rPr>
                <w:sz w:val="14"/>
              </w:rPr>
              <w:t>(1-Butyl-3-(1-</w:t>
            </w:r>
            <w:proofErr w:type="gramStart"/>
            <w:r>
              <w:rPr>
                <w:spacing w:val="-2"/>
                <w:sz w:val="14"/>
              </w:rPr>
              <w:t>naphthoyl)indole</w:t>
            </w:r>
            <w:proofErr w:type="gramEnd"/>
            <w:r>
              <w:rPr>
                <w:spacing w:val="-2"/>
                <w:sz w:val="14"/>
              </w:rPr>
              <w:t>)</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44210BC0" w14:textId="77777777" w:rsidR="00B07341" w:rsidRDefault="00895636">
            <w:pPr>
              <w:pStyle w:val="TableParagraph"/>
              <w:spacing w:before="51"/>
              <w:ind w:left="68"/>
              <w:rPr>
                <w:sz w:val="14"/>
              </w:rPr>
            </w:pPr>
            <w:r>
              <w:rPr>
                <w:spacing w:val="-4"/>
                <w:w w:val="105"/>
                <w:sz w:val="14"/>
              </w:rPr>
              <w:t>7173</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42CCA93B" w14:textId="77777777" w:rsidR="00B07341" w:rsidRDefault="00895636">
            <w:pPr>
              <w:pStyle w:val="TableParagraph"/>
              <w:spacing w:before="5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4085062A" w14:textId="77777777" w:rsidR="00B07341" w:rsidRDefault="00895636">
            <w:pPr>
              <w:pStyle w:val="TableParagraph"/>
              <w:spacing w:before="51"/>
              <w:ind w:left="63"/>
              <w:rPr>
                <w:sz w:val="14"/>
              </w:rPr>
            </w:pPr>
            <w:r>
              <w:rPr>
                <w:sz w:val="14"/>
              </w:rPr>
              <w:t>JWH-</w:t>
            </w:r>
            <w:r>
              <w:rPr>
                <w:spacing w:val="-5"/>
                <w:w w:val="105"/>
                <w:sz w:val="14"/>
              </w:rPr>
              <w:t>073</w:t>
            </w:r>
          </w:p>
        </w:tc>
      </w:tr>
      <w:tr w:rsidR="00B07341" w14:paraId="16DBB3E0" w14:textId="77777777">
        <w:trPr>
          <w:trHeight w:val="412"/>
        </w:trPr>
        <w:tc>
          <w:tcPr>
            <w:tcW w:w="3397" w:type="dxa"/>
            <w:tcBorders>
              <w:top w:val="single" w:sz="8" w:space="0" w:color="FFFFFF"/>
              <w:left w:val="nil"/>
              <w:bottom w:val="single" w:sz="8" w:space="0" w:color="FFFFFF"/>
              <w:right w:val="single" w:sz="12" w:space="0" w:color="FFFFFF"/>
            </w:tcBorders>
            <w:shd w:val="clear" w:color="auto" w:fill="EDF7F8"/>
          </w:tcPr>
          <w:p w14:paraId="1EDBC958" w14:textId="77777777" w:rsidR="00B07341" w:rsidRDefault="00895636">
            <w:pPr>
              <w:pStyle w:val="TableParagraph"/>
              <w:spacing w:before="41" w:line="261" w:lineRule="auto"/>
              <w:ind w:left="64"/>
              <w:rPr>
                <w:sz w:val="14"/>
              </w:rPr>
            </w:pPr>
            <w:r>
              <w:rPr>
                <w:w w:val="105"/>
                <w:sz w:val="14"/>
              </w:rPr>
              <w:t>JWH-081</w:t>
            </w:r>
            <w:r>
              <w:rPr>
                <w:spacing w:val="-11"/>
                <w:w w:val="105"/>
                <w:sz w:val="14"/>
              </w:rPr>
              <w:t xml:space="preserve"> </w:t>
            </w:r>
            <w:r>
              <w:rPr>
                <w:w w:val="105"/>
                <w:sz w:val="14"/>
              </w:rPr>
              <w:t xml:space="preserve">(1-Pentyl-3-(1-(4-methoxynaphthoyl) </w:t>
            </w:r>
            <w:r>
              <w:rPr>
                <w:spacing w:val="-2"/>
                <w:w w:val="105"/>
                <w:sz w:val="14"/>
              </w:rPr>
              <w:t>indole)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70C7FF5F" w14:textId="77777777" w:rsidR="00B07341" w:rsidRDefault="00895636">
            <w:pPr>
              <w:pStyle w:val="TableParagraph"/>
              <w:spacing w:before="127"/>
              <w:ind w:left="68"/>
              <w:rPr>
                <w:sz w:val="14"/>
              </w:rPr>
            </w:pPr>
            <w:r>
              <w:rPr>
                <w:spacing w:val="-4"/>
                <w:w w:val="105"/>
                <w:sz w:val="14"/>
              </w:rPr>
              <w:t>7081</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439CC783" w14:textId="77777777" w:rsidR="00B07341" w:rsidRDefault="00895636">
            <w:pPr>
              <w:pStyle w:val="TableParagraph"/>
              <w:spacing w:before="127"/>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709ECAEC" w14:textId="77777777" w:rsidR="00B07341" w:rsidRDefault="00895636">
            <w:pPr>
              <w:pStyle w:val="TableParagraph"/>
              <w:spacing w:before="127"/>
              <w:ind w:left="63"/>
              <w:rPr>
                <w:sz w:val="14"/>
              </w:rPr>
            </w:pPr>
            <w:r>
              <w:rPr>
                <w:sz w:val="14"/>
              </w:rPr>
              <w:t>JWH-</w:t>
            </w:r>
            <w:r>
              <w:rPr>
                <w:spacing w:val="-5"/>
                <w:w w:val="105"/>
                <w:sz w:val="14"/>
              </w:rPr>
              <w:t>081</w:t>
            </w:r>
          </w:p>
        </w:tc>
      </w:tr>
      <w:tr w:rsidR="00B07341" w14:paraId="51D280FE" w14:textId="77777777">
        <w:trPr>
          <w:trHeight w:val="409"/>
        </w:trPr>
        <w:tc>
          <w:tcPr>
            <w:tcW w:w="3397" w:type="dxa"/>
            <w:tcBorders>
              <w:top w:val="single" w:sz="8" w:space="0" w:color="FFFFFF"/>
              <w:left w:val="nil"/>
              <w:bottom w:val="single" w:sz="8" w:space="0" w:color="FFFFFF"/>
              <w:right w:val="single" w:sz="12" w:space="0" w:color="FFFFFF"/>
            </w:tcBorders>
            <w:shd w:val="clear" w:color="auto" w:fill="EDF7F8"/>
          </w:tcPr>
          <w:p w14:paraId="059060D6" w14:textId="77777777" w:rsidR="00B07341" w:rsidRDefault="00895636">
            <w:pPr>
              <w:pStyle w:val="TableParagraph"/>
              <w:spacing w:before="41" w:line="256" w:lineRule="auto"/>
              <w:ind w:left="64" w:right="237"/>
              <w:rPr>
                <w:sz w:val="14"/>
              </w:rPr>
            </w:pPr>
            <w:r>
              <w:rPr>
                <w:w w:val="105"/>
                <w:sz w:val="14"/>
              </w:rPr>
              <w:t>JWH-122</w:t>
            </w:r>
            <w:r>
              <w:rPr>
                <w:spacing w:val="-11"/>
                <w:w w:val="105"/>
                <w:sz w:val="14"/>
              </w:rPr>
              <w:t xml:space="preserve"> </w:t>
            </w:r>
            <w:r>
              <w:rPr>
                <w:w w:val="105"/>
                <w:sz w:val="14"/>
              </w:rPr>
              <w:t xml:space="preserve">(1-Pentyl-3-(4-methyl-1-naphthoyl) </w:t>
            </w:r>
            <w:r>
              <w:rPr>
                <w:spacing w:val="-2"/>
                <w:w w:val="105"/>
                <w:sz w:val="14"/>
              </w:rPr>
              <w:t>indole)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0EDF97A9" w14:textId="77777777" w:rsidR="00B07341" w:rsidRDefault="00895636">
            <w:pPr>
              <w:pStyle w:val="TableParagraph"/>
              <w:spacing w:before="125"/>
              <w:ind w:left="68"/>
              <w:rPr>
                <w:sz w:val="14"/>
              </w:rPr>
            </w:pPr>
            <w:r>
              <w:rPr>
                <w:spacing w:val="-4"/>
                <w:w w:val="105"/>
                <w:sz w:val="14"/>
              </w:rPr>
              <w:t>7122</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32C9DE6D" w14:textId="77777777" w:rsidR="00B07341" w:rsidRDefault="00895636">
            <w:pPr>
              <w:pStyle w:val="TableParagraph"/>
              <w:spacing w:before="125"/>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0566BFA3" w14:textId="77777777" w:rsidR="00B07341" w:rsidRDefault="00895636">
            <w:pPr>
              <w:pStyle w:val="TableParagraph"/>
              <w:spacing w:before="125"/>
              <w:ind w:left="63"/>
              <w:rPr>
                <w:sz w:val="14"/>
              </w:rPr>
            </w:pPr>
            <w:r>
              <w:rPr>
                <w:sz w:val="14"/>
              </w:rPr>
              <w:t>JWH-</w:t>
            </w:r>
            <w:r>
              <w:rPr>
                <w:spacing w:val="-5"/>
                <w:w w:val="105"/>
                <w:sz w:val="14"/>
              </w:rPr>
              <w:t>122</w:t>
            </w:r>
          </w:p>
        </w:tc>
      </w:tr>
      <w:tr w:rsidR="00B07341" w14:paraId="7AE2733C" w14:textId="77777777">
        <w:trPr>
          <w:trHeight w:val="412"/>
        </w:trPr>
        <w:tc>
          <w:tcPr>
            <w:tcW w:w="3397" w:type="dxa"/>
            <w:tcBorders>
              <w:top w:val="single" w:sz="8" w:space="0" w:color="FFFFFF"/>
              <w:left w:val="nil"/>
              <w:bottom w:val="single" w:sz="8" w:space="0" w:color="FFFFFF"/>
              <w:right w:val="single" w:sz="12" w:space="0" w:color="FFFFFF"/>
            </w:tcBorders>
            <w:shd w:val="clear" w:color="auto" w:fill="EDF7F8"/>
          </w:tcPr>
          <w:p w14:paraId="13AB73A2" w14:textId="77777777" w:rsidR="00B07341" w:rsidRDefault="00895636">
            <w:pPr>
              <w:pStyle w:val="TableParagraph"/>
              <w:spacing w:before="32" w:line="170" w:lineRule="atLeast"/>
              <w:ind w:left="64"/>
              <w:rPr>
                <w:sz w:val="14"/>
              </w:rPr>
            </w:pPr>
            <w:r>
              <w:rPr>
                <w:sz w:val="14"/>
              </w:rPr>
              <w:t>JWH-200 (1-[2-(4-</w:t>
            </w:r>
            <w:proofErr w:type="gramStart"/>
            <w:r>
              <w:rPr>
                <w:sz w:val="14"/>
              </w:rPr>
              <w:t>Morpholinyl)ethyl</w:t>
            </w:r>
            <w:proofErr w:type="gramEnd"/>
            <w:r>
              <w:rPr>
                <w:sz w:val="14"/>
              </w:rPr>
              <w:t>]-3-(1-naph-</w:t>
            </w:r>
            <w:r>
              <w:rPr>
                <w:w w:val="105"/>
                <w:sz w:val="14"/>
              </w:rPr>
              <w:t xml:space="preserve"> </w:t>
            </w:r>
            <w:r>
              <w:rPr>
                <w:spacing w:val="-2"/>
                <w:w w:val="105"/>
                <w:sz w:val="14"/>
              </w:rPr>
              <w:t>thoyl)indole)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337FBBC9" w14:textId="77777777" w:rsidR="00B07341" w:rsidRDefault="00895636">
            <w:pPr>
              <w:pStyle w:val="TableParagraph"/>
              <w:spacing w:before="127"/>
              <w:ind w:left="68"/>
              <w:rPr>
                <w:sz w:val="14"/>
              </w:rPr>
            </w:pPr>
            <w:r>
              <w:rPr>
                <w:spacing w:val="-4"/>
                <w:w w:val="105"/>
                <w:sz w:val="14"/>
              </w:rPr>
              <w:t>7200</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4653CEC2" w14:textId="77777777" w:rsidR="00B07341" w:rsidRDefault="00895636">
            <w:pPr>
              <w:pStyle w:val="TableParagraph"/>
              <w:spacing w:before="127"/>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182FBFEC" w14:textId="77777777" w:rsidR="00B07341" w:rsidRDefault="00895636">
            <w:pPr>
              <w:pStyle w:val="TableParagraph"/>
              <w:spacing w:before="127"/>
              <w:ind w:left="63"/>
              <w:rPr>
                <w:sz w:val="14"/>
              </w:rPr>
            </w:pPr>
            <w:r>
              <w:rPr>
                <w:sz w:val="14"/>
              </w:rPr>
              <w:t>JWH-</w:t>
            </w:r>
            <w:r>
              <w:rPr>
                <w:spacing w:val="-5"/>
                <w:w w:val="105"/>
                <w:sz w:val="14"/>
              </w:rPr>
              <w:t>200</w:t>
            </w:r>
          </w:p>
        </w:tc>
      </w:tr>
      <w:tr w:rsidR="00B07341" w14:paraId="77281D6A" w14:textId="77777777">
        <w:trPr>
          <w:trHeight w:val="405"/>
        </w:trPr>
        <w:tc>
          <w:tcPr>
            <w:tcW w:w="3397" w:type="dxa"/>
            <w:tcBorders>
              <w:top w:val="single" w:sz="8" w:space="0" w:color="FFFFFF"/>
              <w:left w:val="nil"/>
              <w:bottom w:val="single" w:sz="12" w:space="0" w:color="FFFFFF"/>
              <w:right w:val="single" w:sz="12" w:space="0" w:color="FFFFFF"/>
            </w:tcBorders>
            <w:shd w:val="clear" w:color="auto" w:fill="EDF7F8"/>
          </w:tcPr>
          <w:p w14:paraId="5C6BAEF8" w14:textId="77777777" w:rsidR="00B07341" w:rsidRDefault="00895636">
            <w:pPr>
              <w:pStyle w:val="TableParagraph"/>
              <w:spacing w:before="41" w:line="256" w:lineRule="auto"/>
              <w:ind w:left="64" w:right="237"/>
              <w:rPr>
                <w:sz w:val="14"/>
              </w:rPr>
            </w:pPr>
            <w:r>
              <w:rPr>
                <w:w w:val="105"/>
                <w:sz w:val="14"/>
              </w:rPr>
              <w:t>JWH-203</w:t>
            </w:r>
            <w:r>
              <w:rPr>
                <w:spacing w:val="-11"/>
                <w:w w:val="105"/>
                <w:sz w:val="14"/>
              </w:rPr>
              <w:t xml:space="preserve"> </w:t>
            </w:r>
            <w:r>
              <w:rPr>
                <w:w w:val="105"/>
                <w:sz w:val="14"/>
              </w:rPr>
              <w:t xml:space="preserve">(1-Pentyl-3-(2-chlorophenylacetyl) </w:t>
            </w:r>
            <w:r>
              <w:rPr>
                <w:spacing w:val="-2"/>
                <w:w w:val="105"/>
                <w:sz w:val="14"/>
              </w:rPr>
              <w:t>indole)</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2A2448C5" w14:textId="77777777" w:rsidR="00B07341" w:rsidRDefault="00895636">
            <w:pPr>
              <w:pStyle w:val="TableParagraph"/>
              <w:spacing w:before="127"/>
              <w:ind w:left="68"/>
              <w:rPr>
                <w:sz w:val="14"/>
              </w:rPr>
            </w:pPr>
            <w:r>
              <w:rPr>
                <w:spacing w:val="-4"/>
                <w:w w:val="105"/>
                <w:sz w:val="14"/>
              </w:rPr>
              <w:t>7203</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4D087DE4" w14:textId="77777777" w:rsidR="00B07341" w:rsidRDefault="00895636">
            <w:pPr>
              <w:pStyle w:val="TableParagraph"/>
              <w:spacing w:before="127"/>
              <w:ind w:left="71"/>
              <w:rPr>
                <w:sz w:val="14"/>
              </w:rPr>
            </w:pPr>
            <w:r>
              <w:rPr>
                <w:w w:val="103"/>
                <w:sz w:val="14"/>
              </w:rPr>
              <w:t>N</w:t>
            </w:r>
          </w:p>
        </w:tc>
        <w:tc>
          <w:tcPr>
            <w:tcW w:w="3421" w:type="dxa"/>
            <w:tcBorders>
              <w:top w:val="single" w:sz="8" w:space="0" w:color="FFFFFF"/>
              <w:left w:val="single" w:sz="12" w:space="0" w:color="FFFFFF"/>
              <w:bottom w:val="single" w:sz="12" w:space="0" w:color="FFFFFF"/>
              <w:right w:val="nil"/>
            </w:tcBorders>
            <w:shd w:val="clear" w:color="auto" w:fill="EDF7F8"/>
          </w:tcPr>
          <w:p w14:paraId="59D262E0" w14:textId="77777777" w:rsidR="00B07341" w:rsidRDefault="00895636">
            <w:pPr>
              <w:pStyle w:val="TableParagraph"/>
              <w:spacing w:before="127"/>
              <w:ind w:left="63"/>
              <w:rPr>
                <w:sz w:val="14"/>
              </w:rPr>
            </w:pPr>
            <w:r>
              <w:rPr>
                <w:sz w:val="14"/>
              </w:rPr>
              <w:t>JWH-</w:t>
            </w:r>
            <w:r>
              <w:rPr>
                <w:spacing w:val="-5"/>
                <w:w w:val="105"/>
                <w:sz w:val="14"/>
              </w:rPr>
              <w:t>203</w:t>
            </w:r>
          </w:p>
        </w:tc>
      </w:tr>
      <w:tr w:rsidR="00B07341" w14:paraId="6FF1E7FA" w14:textId="77777777">
        <w:trPr>
          <w:trHeight w:val="405"/>
        </w:trPr>
        <w:tc>
          <w:tcPr>
            <w:tcW w:w="3397" w:type="dxa"/>
            <w:tcBorders>
              <w:top w:val="single" w:sz="12" w:space="0" w:color="FFFFFF"/>
              <w:left w:val="nil"/>
              <w:bottom w:val="single" w:sz="8" w:space="0" w:color="FFFFFF"/>
              <w:right w:val="single" w:sz="12" w:space="0" w:color="FFFFFF"/>
            </w:tcBorders>
            <w:shd w:val="clear" w:color="auto" w:fill="EDF7F8"/>
          </w:tcPr>
          <w:p w14:paraId="58FD56E1" w14:textId="77777777" w:rsidR="00B07341" w:rsidRDefault="00895636">
            <w:pPr>
              <w:pStyle w:val="TableParagraph"/>
              <w:spacing w:before="37" w:line="256" w:lineRule="auto"/>
              <w:ind w:left="64"/>
              <w:rPr>
                <w:sz w:val="14"/>
              </w:rPr>
            </w:pPr>
            <w:r>
              <w:rPr>
                <w:w w:val="105"/>
                <w:sz w:val="14"/>
              </w:rPr>
              <w:t>JWH-250</w:t>
            </w:r>
            <w:r>
              <w:rPr>
                <w:spacing w:val="-11"/>
                <w:w w:val="105"/>
                <w:sz w:val="14"/>
              </w:rPr>
              <w:t xml:space="preserve"> </w:t>
            </w:r>
            <w:r>
              <w:rPr>
                <w:w w:val="105"/>
                <w:sz w:val="14"/>
              </w:rPr>
              <w:t xml:space="preserve">(1-Pentyl-3-(2-methoxyphenylacetyl) </w:t>
            </w:r>
            <w:r>
              <w:rPr>
                <w:spacing w:val="-2"/>
                <w:w w:val="105"/>
                <w:sz w:val="14"/>
              </w:rPr>
              <w:t>indole)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09FADAD2" w14:textId="77777777" w:rsidR="00B07341" w:rsidRDefault="00895636">
            <w:pPr>
              <w:pStyle w:val="TableParagraph"/>
              <w:spacing w:before="121"/>
              <w:ind w:left="68"/>
              <w:rPr>
                <w:sz w:val="14"/>
              </w:rPr>
            </w:pPr>
            <w:r>
              <w:rPr>
                <w:spacing w:val="-4"/>
                <w:w w:val="105"/>
                <w:sz w:val="14"/>
              </w:rPr>
              <w:t>6250</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77A95F09" w14:textId="77777777" w:rsidR="00B07341" w:rsidRDefault="00895636">
            <w:pPr>
              <w:pStyle w:val="TableParagraph"/>
              <w:spacing w:before="12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37AFD7AD" w14:textId="77777777" w:rsidR="00B07341" w:rsidRDefault="00895636">
            <w:pPr>
              <w:pStyle w:val="TableParagraph"/>
              <w:spacing w:before="121"/>
              <w:ind w:left="63"/>
              <w:rPr>
                <w:sz w:val="14"/>
              </w:rPr>
            </w:pPr>
            <w:r>
              <w:rPr>
                <w:sz w:val="14"/>
              </w:rPr>
              <w:t>JWH-</w:t>
            </w:r>
            <w:r>
              <w:rPr>
                <w:spacing w:val="-5"/>
                <w:w w:val="105"/>
                <w:sz w:val="14"/>
              </w:rPr>
              <w:t>250</w:t>
            </w:r>
          </w:p>
        </w:tc>
      </w:tr>
      <w:tr w:rsidR="00B07341" w14:paraId="7FCDB97C" w14:textId="77777777">
        <w:trPr>
          <w:trHeight w:val="405"/>
        </w:trPr>
        <w:tc>
          <w:tcPr>
            <w:tcW w:w="3397" w:type="dxa"/>
            <w:tcBorders>
              <w:top w:val="single" w:sz="8" w:space="0" w:color="FFFFFF"/>
              <w:left w:val="nil"/>
              <w:bottom w:val="single" w:sz="12" w:space="0" w:color="FFFFFF"/>
              <w:right w:val="single" w:sz="12" w:space="0" w:color="FFFFFF"/>
            </w:tcBorders>
            <w:shd w:val="clear" w:color="auto" w:fill="EDF7F8"/>
          </w:tcPr>
          <w:p w14:paraId="2E5D63BF" w14:textId="77777777" w:rsidR="00B07341" w:rsidRDefault="00895636">
            <w:pPr>
              <w:pStyle w:val="TableParagraph"/>
              <w:spacing w:before="41" w:line="256" w:lineRule="auto"/>
              <w:ind w:left="64" w:right="237"/>
              <w:rPr>
                <w:sz w:val="14"/>
              </w:rPr>
            </w:pPr>
            <w:r>
              <w:rPr>
                <w:w w:val="105"/>
                <w:sz w:val="14"/>
              </w:rPr>
              <w:t>JWH-398</w:t>
            </w:r>
            <w:r>
              <w:rPr>
                <w:spacing w:val="-11"/>
                <w:w w:val="105"/>
                <w:sz w:val="14"/>
              </w:rPr>
              <w:t xml:space="preserve"> </w:t>
            </w:r>
            <w:r>
              <w:rPr>
                <w:w w:val="105"/>
                <w:sz w:val="14"/>
              </w:rPr>
              <w:t xml:space="preserve">(1-Pentyl-3-(4-chloro-1-naphthoyl) </w:t>
            </w:r>
            <w:r>
              <w:rPr>
                <w:spacing w:val="-2"/>
                <w:w w:val="105"/>
                <w:sz w:val="14"/>
              </w:rPr>
              <w:t>indole)</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4FC86F07" w14:textId="77777777" w:rsidR="00B07341" w:rsidRDefault="00895636">
            <w:pPr>
              <w:pStyle w:val="TableParagraph"/>
              <w:spacing w:before="127"/>
              <w:ind w:left="68"/>
              <w:rPr>
                <w:sz w:val="14"/>
              </w:rPr>
            </w:pPr>
            <w:r>
              <w:rPr>
                <w:spacing w:val="-4"/>
                <w:w w:val="105"/>
                <w:sz w:val="14"/>
              </w:rPr>
              <w:t>7398</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575834CF" w14:textId="77777777" w:rsidR="00B07341" w:rsidRDefault="00895636">
            <w:pPr>
              <w:pStyle w:val="TableParagraph"/>
              <w:spacing w:before="127"/>
              <w:ind w:left="71"/>
              <w:rPr>
                <w:sz w:val="14"/>
              </w:rPr>
            </w:pPr>
            <w:r>
              <w:rPr>
                <w:w w:val="103"/>
                <w:sz w:val="14"/>
              </w:rPr>
              <w:t>N</w:t>
            </w:r>
          </w:p>
        </w:tc>
        <w:tc>
          <w:tcPr>
            <w:tcW w:w="3421" w:type="dxa"/>
            <w:tcBorders>
              <w:top w:val="single" w:sz="8" w:space="0" w:color="FFFFFF"/>
              <w:left w:val="single" w:sz="12" w:space="0" w:color="FFFFFF"/>
              <w:bottom w:val="single" w:sz="12" w:space="0" w:color="FFFFFF"/>
              <w:right w:val="nil"/>
            </w:tcBorders>
            <w:shd w:val="clear" w:color="auto" w:fill="EDF7F8"/>
          </w:tcPr>
          <w:p w14:paraId="6DEEDE29" w14:textId="77777777" w:rsidR="00B07341" w:rsidRDefault="00895636">
            <w:pPr>
              <w:pStyle w:val="TableParagraph"/>
              <w:spacing w:before="127"/>
              <w:ind w:left="63"/>
              <w:rPr>
                <w:sz w:val="14"/>
              </w:rPr>
            </w:pPr>
            <w:r>
              <w:rPr>
                <w:sz w:val="14"/>
              </w:rPr>
              <w:t>JWH-</w:t>
            </w:r>
            <w:r>
              <w:rPr>
                <w:spacing w:val="-5"/>
                <w:w w:val="105"/>
                <w:sz w:val="14"/>
              </w:rPr>
              <w:t>398</w:t>
            </w:r>
          </w:p>
        </w:tc>
      </w:tr>
      <w:tr w:rsidR="00B07341" w14:paraId="41723C57" w14:textId="77777777">
        <w:trPr>
          <w:trHeight w:val="261"/>
        </w:trPr>
        <w:tc>
          <w:tcPr>
            <w:tcW w:w="3397" w:type="dxa"/>
            <w:tcBorders>
              <w:top w:val="single" w:sz="12" w:space="0" w:color="FFFFFF"/>
              <w:left w:val="nil"/>
              <w:bottom w:val="single" w:sz="8" w:space="0" w:color="FFFFFF"/>
              <w:right w:val="single" w:sz="12" w:space="0" w:color="FFFFFF"/>
            </w:tcBorders>
            <w:shd w:val="clear" w:color="auto" w:fill="EDF7F8"/>
          </w:tcPr>
          <w:p w14:paraId="1251CE26" w14:textId="77777777" w:rsidR="00B07341" w:rsidRDefault="00895636">
            <w:pPr>
              <w:pStyle w:val="TableParagraph"/>
              <w:spacing w:before="51"/>
              <w:ind w:left="64"/>
              <w:rPr>
                <w:sz w:val="14"/>
              </w:rPr>
            </w:pPr>
            <w:r>
              <w:rPr>
                <w:spacing w:val="-2"/>
                <w:w w:val="105"/>
                <w:sz w:val="14"/>
              </w:rPr>
              <w:t>Ketobemidone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675E4445" w14:textId="77777777" w:rsidR="00B07341" w:rsidRDefault="00895636">
            <w:pPr>
              <w:pStyle w:val="TableParagraph"/>
              <w:spacing w:before="51"/>
              <w:ind w:left="68"/>
              <w:rPr>
                <w:sz w:val="14"/>
              </w:rPr>
            </w:pPr>
            <w:r>
              <w:rPr>
                <w:spacing w:val="-4"/>
                <w:w w:val="105"/>
                <w:sz w:val="14"/>
              </w:rPr>
              <w:t>9628</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266DFB50" w14:textId="77777777" w:rsidR="00B07341" w:rsidRDefault="00895636">
            <w:pPr>
              <w:pStyle w:val="TableParagraph"/>
              <w:spacing w:before="51"/>
              <w:ind w:left="71"/>
              <w:rPr>
                <w:sz w:val="14"/>
              </w:rPr>
            </w:pPr>
            <w:r>
              <w:rPr>
                <w:w w:val="103"/>
                <w:sz w:val="14"/>
              </w:rPr>
              <w:t>Y</w:t>
            </w:r>
          </w:p>
        </w:tc>
        <w:tc>
          <w:tcPr>
            <w:tcW w:w="3421" w:type="dxa"/>
            <w:tcBorders>
              <w:top w:val="single" w:sz="12" w:space="0" w:color="FFFFFF"/>
              <w:left w:val="single" w:sz="12" w:space="0" w:color="FFFFFF"/>
              <w:bottom w:val="single" w:sz="8" w:space="0" w:color="FFFFFF"/>
              <w:right w:val="nil"/>
            </w:tcBorders>
            <w:shd w:val="clear" w:color="auto" w:fill="EDF7F8"/>
          </w:tcPr>
          <w:p w14:paraId="644EE348" w14:textId="77777777" w:rsidR="00B07341" w:rsidRDefault="00895636">
            <w:pPr>
              <w:pStyle w:val="TableParagraph"/>
              <w:spacing w:before="51"/>
              <w:ind w:left="63"/>
              <w:rPr>
                <w:sz w:val="14"/>
              </w:rPr>
            </w:pPr>
            <w:r>
              <w:rPr>
                <w:spacing w:val="-2"/>
                <w:w w:val="105"/>
                <w:sz w:val="14"/>
              </w:rPr>
              <w:t>Cliradon</w:t>
            </w:r>
          </w:p>
        </w:tc>
      </w:tr>
      <w:tr w:rsidR="00B07341" w14:paraId="31E68472" w14:textId="77777777">
        <w:trPr>
          <w:trHeight w:val="268"/>
        </w:trPr>
        <w:tc>
          <w:tcPr>
            <w:tcW w:w="3397" w:type="dxa"/>
            <w:tcBorders>
              <w:top w:val="single" w:sz="8" w:space="0" w:color="FFFFFF"/>
              <w:left w:val="nil"/>
              <w:bottom w:val="single" w:sz="8" w:space="0" w:color="FFFFFF"/>
              <w:right w:val="single" w:sz="12" w:space="0" w:color="FFFFFF"/>
            </w:tcBorders>
            <w:shd w:val="clear" w:color="auto" w:fill="EDF7F8"/>
          </w:tcPr>
          <w:p w14:paraId="5681A0C2" w14:textId="77777777" w:rsidR="00B07341" w:rsidRDefault="00895636">
            <w:pPr>
              <w:pStyle w:val="TableParagraph"/>
              <w:spacing w:before="55"/>
              <w:ind w:left="64"/>
              <w:rPr>
                <w:sz w:val="14"/>
              </w:rPr>
            </w:pPr>
            <w:r>
              <w:rPr>
                <w:spacing w:val="-2"/>
                <w:w w:val="105"/>
                <w:sz w:val="14"/>
              </w:rPr>
              <w:t>Levomoramide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4601136F" w14:textId="77777777" w:rsidR="00B07341" w:rsidRDefault="00895636">
            <w:pPr>
              <w:pStyle w:val="TableParagraph"/>
              <w:spacing w:before="55"/>
              <w:ind w:left="68"/>
              <w:rPr>
                <w:sz w:val="14"/>
              </w:rPr>
            </w:pPr>
            <w:r>
              <w:rPr>
                <w:spacing w:val="-4"/>
                <w:w w:val="105"/>
                <w:sz w:val="14"/>
              </w:rPr>
              <w:t>9629</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325364D0"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8" w:space="0" w:color="FFFFFF"/>
              <w:right w:val="nil"/>
            </w:tcBorders>
            <w:shd w:val="clear" w:color="auto" w:fill="EDF7F8"/>
          </w:tcPr>
          <w:p w14:paraId="444F5116" w14:textId="77777777" w:rsidR="00B07341" w:rsidRDefault="00B07341">
            <w:pPr>
              <w:pStyle w:val="TableParagraph"/>
              <w:rPr>
                <w:rFonts w:ascii="Times New Roman"/>
                <w:sz w:val="14"/>
              </w:rPr>
            </w:pPr>
          </w:p>
        </w:tc>
      </w:tr>
      <w:tr w:rsidR="00B07341" w14:paraId="67008C0C"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7373DFE1" w14:textId="77777777" w:rsidR="00B07341" w:rsidRDefault="00895636">
            <w:pPr>
              <w:pStyle w:val="TableParagraph"/>
              <w:spacing w:before="55"/>
              <w:ind w:left="64"/>
              <w:rPr>
                <w:sz w:val="14"/>
              </w:rPr>
            </w:pPr>
            <w:r>
              <w:rPr>
                <w:spacing w:val="-2"/>
                <w:w w:val="105"/>
                <w:sz w:val="14"/>
              </w:rPr>
              <w:t>Levophenacylmorphan</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3F60AC1B" w14:textId="77777777" w:rsidR="00B07341" w:rsidRDefault="00895636">
            <w:pPr>
              <w:pStyle w:val="TableParagraph"/>
              <w:spacing w:before="55"/>
              <w:ind w:left="68"/>
              <w:rPr>
                <w:sz w:val="14"/>
              </w:rPr>
            </w:pPr>
            <w:r>
              <w:rPr>
                <w:spacing w:val="-4"/>
                <w:w w:val="105"/>
                <w:sz w:val="14"/>
              </w:rPr>
              <w:t>9631</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7AB75AE7"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12" w:space="0" w:color="FFFFFF"/>
              <w:right w:val="nil"/>
            </w:tcBorders>
            <w:shd w:val="clear" w:color="auto" w:fill="EDF7F8"/>
          </w:tcPr>
          <w:p w14:paraId="67273A9D" w14:textId="77777777" w:rsidR="00B07341" w:rsidRDefault="00B07341">
            <w:pPr>
              <w:pStyle w:val="TableParagraph"/>
              <w:rPr>
                <w:rFonts w:ascii="Times New Roman"/>
                <w:sz w:val="14"/>
              </w:rPr>
            </w:pPr>
          </w:p>
        </w:tc>
      </w:tr>
      <w:tr w:rsidR="00B07341" w14:paraId="079A9EF3" w14:textId="77777777">
        <w:trPr>
          <w:trHeight w:val="262"/>
        </w:trPr>
        <w:tc>
          <w:tcPr>
            <w:tcW w:w="3397" w:type="dxa"/>
            <w:tcBorders>
              <w:top w:val="single" w:sz="12" w:space="0" w:color="FFFFFF"/>
              <w:left w:val="nil"/>
              <w:bottom w:val="single" w:sz="8" w:space="0" w:color="FFFFFF"/>
              <w:right w:val="single" w:sz="12" w:space="0" w:color="FFFFFF"/>
            </w:tcBorders>
            <w:shd w:val="clear" w:color="auto" w:fill="EDF7F8"/>
          </w:tcPr>
          <w:p w14:paraId="1B09A199" w14:textId="77777777" w:rsidR="00B07341" w:rsidRDefault="00895636">
            <w:pPr>
              <w:pStyle w:val="TableParagraph"/>
              <w:spacing w:before="51"/>
              <w:ind w:left="64"/>
              <w:rPr>
                <w:sz w:val="14"/>
              </w:rPr>
            </w:pPr>
            <w:r>
              <w:rPr>
                <w:w w:val="105"/>
                <w:sz w:val="14"/>
              </w:rPr>
              <w:t>Lysergic</w:t>
            </w:r>
            <w:r>
              <w:rPr>
                <w:spacing w:val="-5"/>
                <w:w w:val="105"/>
                <w:sz w:val="14"/>
              </w:rPr>
              <w:t xml:space="preserve"> </w:t>
            </w:r>
            <w:r>
              <w:rPr>
                <w:w w:val="105"/>
                <w:sz w:val="14"/>
              </w:rPr>
              <w:t>acid</w:t>
            </w:r>
            <w:r>
              <w:rPr>
                <w:spacing w:val="-5"/>
                <w:w w:val="105"/>
                <w:sz w:val="14"/>
              </w:rPr>
              <w:t xml:space="preserve"> </w:t>
            </w:r>
            <w:r>
              <w:rPr>
                <w:spacing w:val="-2"/>
                <w:w w:val="105"/>
                <w:sz w:val="14"/>
              </w:rPr>
              <w:t>diethylamide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5B891A03" w14:textId="77777777" w:rsidR="00B07341" w:rsidRDefault="00895636">
            <w:pPr>
              <w:pStyle w:val="TableParagraph"/>
              <w:spacing w:before="51"/>
              <w:ind w:left="68"/>
              <w:rPr>
                <w:sz w:val="14"/>
              </w:rPr>
            </w:pPr>
            <w:r>
              <w:rPr>
                <w:spacing w:val="-4"/>
                <w:w w:val="105"/>
                <w:sz w:val="14"/>
              </w:rPr>
              <w:t>7315</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35B7BE1B" w14:textId="77777777" w:rsidR="00B07341" w:rsidRDefault="00895636">
            <w:pPr>
              <w:pStyle w:val="TableParagraph"/>
              <w:spacing w:before="5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6504E38E" w14:textId="77777777" w:rsidR="00B07341" w:rsidRDefault="00895636">
            <w:pPr>
              <w:pStyle w:val="TableParagraph"/>
              <w:spacing w:before="51"/>
              <w:ind w:left="63"/>
              <w:rPr>
                <w:sz w:val="14"/>
              </w:rPr>
            </w:pPr>
            <w:r>
              <w:rPr>
                <w:w w:val="105"/>
                <w:sz w:val="14"/>
              </w:rPr>
              <w:t>LSD,</w:t>
            </w:r>
            <w:r>
              <w:rPr>
                <w:spacing w:val="-7"/>
                <w:w w:val="105"/>
                <w:sz w:val="14"/>
              </w:rPr>
              <w:t xml:space="preserve"> </w:t>
            </w:r>
            <w:r>
              <w:rPr>
                <w:spacing w:val="-2"/>
                <w:w w:val="105"/>
                <w:sz w:val="14"/>
              </w:rPr>
              <w:t>lysergide</w:t>
            </w:r>
          </w:p>
        </w:tc>
      </w:tr>
      <w:tr w:rsidR="00B07341" w14:paraId="023CF743" w14:textId="77777777">
        <w:trPr>
          <w:trHeight w:val="582"/>
        </w:trPr>
        <w:tc>
          <w:tcPr>
            <w:tcW w:w="3397" w:type="dxa"/>
            <w:tcBorders>
              <w:top w:val="single" w:sz="8" w:space="0" w:color="FFFFFF"/>
              <w:left w:val="nil"/>
              <w:bottom w:val="single" w:sz="8" w:space="0" w:color="FFFFFF"/>
              <w:right w:val="single" w:sz="12" w:space="0" w:color="FFFFFF"/>
            </w:tcBorders>
            <w:shd w:val="clear" w:color="auto" w:fill="EDF7F8"/>
          </w:tcPr>
          <w:p w14:paraId="51D07404" w14:textId="77777777" w:rsidR="00B07341" w:rsidRDefault="00895636">
            <w:pPr>
              <w:pStyle w:val="TableParagraph"/>
              <w:spacing w:before="41"/>
              <w:ind w:left="64"/>
              <w:rPr>
                <w:sz w:val="14"/>
              </w:rPr>
            </w:pPr>
            <w:r>
              <w:rPr>
                <w:sz w:val="14"/>
              </w:rPr>
              <w:t>MAB-CHMINACA</w:t>
            </w:r>
            <w:r>
              <w:rPr>
                <w:spacing w:val="62"/>
                <w:w w:val="150"/>
                <w:sz w:val="14"/>
              </w:rPr>
              <w:t xml:space="preserve"> </w:t>
            </w:r>
            <w:r>
              <w:rPr>
                <w:sz w:val="14"/>
              </w:rPr>
              <w:t>(N-(1-amino-</w:t>
            </w:r>
            <w:r>
              <w:rPr>
                <w:spacing w:val="-2"/>
                <w:sz w:val="14"/>
              </w:rPr>
              <w:t>3,3dimeth-</w:t>
            </w:r>
          </w:p>
          <w:p w14:paraId="44FFAFF2" w14:textId="77777777" w:rsidR="00B07341" w:rsidRDefault="00895636">
            <w:pPr>
              <w:pStyle w:val="TableParagraph"/>
              <w:spacing w:before="14" w:line="254" w:lineRule="auto"/>
              <w:ind w:left="64" w:right="237"/>
              <w:rPr>
                <w:sz w:val="14"/>
              </w:rPr>
            </w:pPr>
            <w:r>
              <w:rPr>
                <w:spacing w:val="-2"/>
                <w:sz w:val="14"/>
              </w:rPr>
              <w:t>yl-1-oxobutan-2-yl)-1-(cyclohexylmethyl)-1H-in-</w:t>
            </w:r>
            <w:r>
              <w:rPr>
                <w:spacing w:val="80"/>
                <w:w w:val="105"/>
                <w:sz w:val="14"/>
              </w:rPr>
              <w:t xml:space="preserve"> </w:t>
            </w:r>
            <w:r>
              <w:rPr>
                <w:spacing w:val="-2"/>
                <w:w w:val="105"/>
                <w:sz w:val="14"/>
              </w:rPr>
              <w:t>dazole-3-carboxamide)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200D9F5F" w14:textId="77777777" w:rsidR="00B07341" w:rsidRDefault="00B07341">
            <w:pPr>
              <w:pStyle w:val="TableParagraph"/>
              <w:spacing w:before="2"/>
              <w:rPr>
                <w:rFonts w:ascii="Book Antiqua"/>
                <w:sz w:val="17"/>
              </w:rPr>
            </w:pPr>
          </w:p>
          <w:p w14:paraId="45A7CBCA" w14:textId="77777777" w:rsidR="00B07341" w:rsidRDefault="00895636">
            <w:pPr>
              <w:pStyle w:val="TableParagraph"/>
              <w:ind w:left="68"/>
              <w:rPr>
                <w:sz w:val="14"/>
              </w:rPr>
            </w:pPr>
            <w:r>
              <w:rPr>
                <w:spacing w:val="-4"/>
                <w:w w:val="105"/>
                <w:sz w:val="14"/>
              </w:rPr>
              <w:t>7032</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5141DAC6" w14:textId="77777777" w:rsidR="00B07341" w:rsidRDefault="00B07341">
            <w:pPr>
              <w:pStyle w:val="TableParagraph"/>
              <w:spacing w:before="2"/>
              <w:rPr>
                <w:rFonts w:ascii="Book Antiqua"/>
                <w:sz w:val="17"/>
              </w:rPr>
            </w:pPr>
          </w:p>
          <w:p w14:paraId="6672C853" w14:textId="77777777" w:rsidR="00B07341" w:rsidRDefault="00895636">
            <w:pPr>
              <w:pStyle w:val="TableParagraph"/>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5C7C15A8" w14:textId="77777777" w:rsidR="00B07341" w:rsidRDefault="00B07341">
            <w:pPr>
              <w:pStyle w:val="TableParagraph"/>
              <w:spacing w:before="2"/>
              <w:rPr>
                <w:rFonts w:ascii="Book Antiqua"/>
                <w:sz w:val="17"/>
              </w:rPr>
            </w:pPr>
          </w:p>
          <w:p w14:paraId="1F57B163" w14:textId="77777777" w:rsidR="00B07341" w:rsidRDefault="00895636">
            <w:pPr>
              <w:pStyle w:val="TableParagraph"/>
              <w:ind w:left="63"/>
              <w:rPr>
                <w:sz w:val="14"/>
              </w:rPr>
            </w:pPr>
            <w:r>
              <w:rPr>
                <w:sz w:val="14"/>
              </w:rPr>
              <w:t>MAB-CHMINACA</w:t>
            </w:r>
            <w:r>
              <w:rPr>
                <w:spacing w:val="42"/>
                <w:sz w:val="14"/>
              </w:rPr>
              <w:t xml:space="preserve"> </w:t>
            </w:r>
            <w:r>
              <w:rPr>
                <w:sz w:val="14"/>
              </w:rPr>
              <w:t>and</w:t>
            </w:r>
            <w:r>
              <w:rPr>
                <w:spacing w:val="32"/>
                <w:sz w:val="14"/>
              </w:rPr>
              <w:t xml:space="preserve"> </w:t>
            </w:r>
            <w:r>
              <w:rPr>
                <w:sz w:val="14"/>
              </w:rPr>
              <w:t>ADB-</w:t>
            </w:r>
            <w:r>
              <w:rPr>
                <w:spacing w:val="-2"/>
                <w:sz w:val="14"/>
              </w:rPr>
              <w:t>CHMINACA</w:t>
            </w:r>
          </w:p>
        </w:tc>
      </w:tr>
      <w:tr w:rsidR="00B07341" w14:paraId="2C5EED13" w14:textId="77777777">
        <w:trPr>
          <w:trHeight w:val="268"/>
        </w:trPr>
        <w:tc>
          <w:tcPr>
            <w:tcW w:w="3397" w:type="dxa"/>
            <w:tcBorders>
              <w:top w:val="single" w:sz="8" w:space="0" w:color="FFFFFF"/>
              <w:left w:val="nil"/>
              <w:bottom w:val="single" w:sz="8" w:space="0" w:color="FFFFFF"/>
              <w:right w:val="single" w:sz="12" w:space="0" w:color="FFFFFF"/>
            </w:tcBorders>
            <w:shd w:val="clear" w:color="auto" w:fill="EDF7F8"/>
          </w:tcPr>
          <w:p w14:paraId="77E68613" w14:textId="77777777" w:rsidR="00B07341" w:rsidRDefault="00895636">
            <w:pPr>
              <w:pStyle w:val="TableParagraph"/>
              <w:spacing w:before="55"/>
              <w:ind w:left="64"/>
              <w:rPr>
                <w:sz w:val="14"/>
              </w:rPr>
            </w:pPr>
            <w:r>
              <w:rPr>
                <w:spacing w:val="-2"/>
                <w:w w:val="105"/>
                <w:sz w:val="14"/>
              </w:rPr>
              <w:t>Marihuana</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61B284B5" w14:textId="77777777" w:rsidR="00B07341" w:rsidRDefault="00895636">
            <w:pPr>
              <w:pStyle w:val="TableParagraph"/>
              <w:spacing w:before="55"/>
              <w:ind w:left="68"/>
              <w:rPr>
                <w:sz w:val="14"/>
              </w:rPr>
            </w:pPr>
            <w:r>
              <w:rPr>
                <w:spacing w:val="-4"/>
                <w:w w:val="105"/>
                <w:sz w:val="14"/>
              </w:rPr>
              <w:t>7360</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189A03A0"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6789CBDE" w14:textId="77777777" w:rsidR="00B07341" w:rsidRDefault="00895636">
            <w:pPr>
              <w:pStyle w:val="TableParagraph"/>
              <w:spacing w:before="55"/>
              <w:ind w:left="63"/>
              <w:rPr>
                <w:sz w:val="14"/>
              </w:rPr>
            </w:pPr>
            <w:r>
              <w:rPr>
                <w:sz w:val="14"/>
              </w:rPr>
              <w:t>Cannabis,</w:t>
            </w:r>
            <w:r>
              <w:rPr>
                <w:spacing w:val="20"/>
                <w:w w:val="105"/>
                <w:sz w:val="14"/>
              </w:rPr>
              <w:t xml:space="preserve"> </w:t>
            </w:r>
            <w:r>
              <w:rPr>
                <w:spacing w:val="-2"/>
                <w:w w:val="105"/>
                <w:sz w:val="14"/>
              </w:rPr>
              <w:t>marijuana</w:t>
            </w:r>
          </w:p>
        </w:tc>
      </w:tr>
      <w:tr w:rsidR="00B07341" w14:paraId="36E338A7"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50B9BB2E" w14:textId="77777777" w:rsidR="00B07341" w:rsidRDefault="00895636">
            <w:pPr>
              <w:pStyle w:val="TableParagraph"/>
              <w:spacing w:before="55"/>
              <w:ind w:left="64"/>
              <w:rPr>
                <w:sz w:val="14"/>
              </w:rPr>
            </w:pPr>
            <w:r>
              <w:rPr>
                <w:sz w:val="14"/>
              </w:rPr>
              <w:t>Marihuana</w:t>
            </w:r>
            <w:r>
              <w:rPr>
                <w:spacing w:val="19"/>
                <w:w w:val="105"/>
                <w:sz w:val="14"/>
              </w:rPr>
              <w:t xml:space="preserve"> </w:t>
            </w:r>
            <w:r>
              <w:rPr>
                <w:spacing w:val="-2"/>
                <w:w w:val="105"/>
                <w:sz w:val="14"/>
              </w:rPr>
              <w:t>Extract</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004EC648" w14:textId="77777777" w:rsidR="00B07341" w:rsidRDefault="00895636">
            <w:pPr>
              <w:pStyle w:val="TableParagraph"/>
              <w:spacing w:before="55"/>
              <w:ind w:left="68"/>
              <w:rPr>
                <w:sz w:val="14"/>
              </w:rPr>
            </w:pPr>
            <w:r>
              <w:rPr>
                <w:spacing w:val="-4"/>
                <w:w w:val="105"/>
                <w:sz w:val="14"/>
              </w:rPr>
              <w:t>7350</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69196137"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12" w:space="0" w:color="FFFFFF"/>
              <w:right w:val="nil"/>
            </w:tcBorders>
            <w:shd w:val="clear" w:color="auto" w:fill="EDF7F8"/>
          </w:tcPr>
          <w:p w14:paraId="0DB36981" w14:textId="77777777" w:rsidR="00B07341" w:rsidRDefault="00B07341">
            <w:pPr>
              <w:pStyle w:val="TableParagraph"/>
              <w:rPr>
                <w:rFonts w:ascii="Times New Roman"/>
                <w:sz w:val="14"/>
              </w:rPr>
            </w:pPr>
          </w:p>
        </w:tc>
      </w:tr>
      <w:tr w:rsidR="00B07341" w14:paraId="5799BBF1" w14:textId="77777777">
        <w:trPr>
          <w:trHeight w:val="572"/>
        </w:trPr>
        <w:tc>
          <w:tcPr>
            <w:tcW w:w="3397" w:type="dxa"/>
            <w:tcBorders>
              <w:top w:val="single" w:sz="12" w:space="0" w:color="FFFFFF"/>
              <w:left w:val="nil"/>
              <w:bottom w:val="single" w:sz="12" w:space="0" w:color="FFFFFF"/>
              <w:right w:val="single" w:sz="12" w:space="0" w:color="FFFFFF"/>
            </w:tcBorders>
            <w:shd w:val="clear" w:color="auto" w:fill="EDF7F8"/>
          </w:tcPr>
          <w:p w14:paraId="460140C0" w14:textId="77777777" w:rsidR="00B07341" w:rsidRDefault="00895636">
            <w:pPr>
              <w:pStyle w:val="TableParagraph"/>
              <w:spacing w:before="35"/>
              <w:ind w:left="64"/>
              <w:rPr>
                <w:sz w:val="14"/>
              </w:rPr>
            </w:pPr>
            <w:r>
              <w:rPr>
                <w:sz w:val="14"/>
              </w:rPr>
              <w:t>MDMB–CHMICA,</w:t>
            </w:r>
            <w:r>
              <w:rPr>
                <w:spacing w:val="51"/>
                <w:sz w:val="14"/>
              </w:rPr>
              <w:t xml:space="preserve"> </w:t>
            </w:r>
            <w:r>
              <w:rPr>
                <w:sz w:val="14"/>
              </w:rPr>
              <w:t>MMB–CHMINACA</w:t>
            </w:r>
            <w:r>
              <w:rPr>
                <w:spacing w:val="49"/>
                <w:sz w:val="14"/>
              </w:rPr>
              <w:t xml:space="preserve"> </w:t>
            </w:r>
            <w:r>
              <w:rPr>
                <w:spacing w:val="-2"/>
                <w:sz w:val="14"/>
              </w:rPr>
              <w:t>(Methyl</w:t>
            </w:r>
          </w:p>
          <w:p w14:paraId="391DD6AC" w14:textId="77777777" w:rsidR="00B07341" w:rsidRDefault="00895636">
            <w:pPr>
              <w:pStyle w:val="TableParagraph"/>
              <w:spacing w:before="5" w:line="170" w:lineRule="atLeast"/>
              <w:ind w:left="64" w:right="230"/>
              <w:rPr>
                <w:sz w:val="14"/>
              </w:rPr>
            </w:pPr>
            <w:r>
              <w:rPr>
                <w:spacing w:val="-2"/>
                <w:sz w:val="14"/>
              </w:rPr>
              <w:t>2-(1-(cyclohexylmethyl)-1H-indole-3-carboxam-</w:t>
            </w:r>
            <w:r>
              <w:rPr>
                <w:spacing w:val="80"/>
                <w:w w:val="105"/>
                <w:sz w:val="14"/>
              </w:rPr>
              <w:t xml:space="preserve"> </w:t>
            </w:r>
            <w:r>
              <w:rPr>
                <w:spacing w:val="-2"/>
                <w:w w:val="105"/>
                <w:sz w:val="14"/>
              </w:rPr>
              <w:t>ido)-3,3-dimethylbutanoate)</w:t>
            </w:r>
          </w:p>
        </w:tc>
        <w:tc>
          <w:tcPr>
            <w:tcW w:w="1606" w:type="dxa"/>
            <w:tcBorders>
              <w:top w:val="single" w:sz="12" w:space="0" w:color="FFFFFF"/>
              <w:left w:val="single" w:sz="12" w:space="0" w:color="FFFFFF"/>
              <w:bottom w:val="single" w:sz="12" w:space="0" w:color="FFFFFF"/>
              <w:right w:val="single" w:sz="8" w:space="0" w:color="FFFFFF"/>
            </w:tcBorders>
            <w:shd w:val="clear" w:color="auto" w:fill="EDF7F8"/>
          </w:tcPr>
          <w:p w14:paraId="48C164EB" w14:textId="77777777" w:rsidR="00B07341" w:rsidRDefault="00B07341">
            <w:pPr>
              <w:pStyle w:val="TableParagraph"/>
              <w:spacing w:before="8"/>
              <w:rPr>
                <w:rFonts w:ascii="Book Antiqua"/>
                <w:sz w:val="16"/>
              </w:rPr>
            </w:pPr>
          </w:p>
          <w:p w14:paraId="3E495C72" w14:textId="77777777" w:rsidR="00B07341" w:rsidRDefault="00895636">
            <w:pPr>
              <w:pStyle w:val="TableParagraph"/>
              <w:spacing w:before="1"/>
              <w:ind w:left="68"/>
              <w:rPr>
                <w:sz w:val="14"/>
              </w:rPr>
            </w:pPr>
            <w:r>
              <w:rPr>
                <w:spacing w:val="-4"/>
                <w:w w:val="105"/>
                <w:sz w:val="14"/>
              </w:rPr>
              <w:t>7042</w:t>
            </w:r>
          </w:p>
        </w:tc>
        <w:tc>
          <w:tcPr>
            <w:tcW w:w="1640" w:type="dxa"/>
            <w:tcBorders>
              <w:top w:val="single" w:sz="12" w:space="0" w:color="FFFFFF"/>
              <w:left w:val="single" w:sz="8" w:space="0" w:color="FFFFFF"/>
              <w:bottom w:val="single" w:sz="12" w:space="0" w:color="FFFFFF"/>
              <w:right w:val="single" w:sz="12" w:space="0" w:color="FFFFFF"/>
            </w:tcBorders>
            <w:shd w:val="clear" w:color="auto" w:fill="EDF7F8"/>
          </w:tcPr>
          <w:p w14:paraId="1F6C496C" w14:textId="77777777" w:rsidR="00B07341" w:rsidRDefault="00B07341">
            <w:pPr>
              <w:pStyle w:val="TableParagraph"/>
              <w:spacing w:before="8"/>
              <w:rPr>
                <w:rFonts w:ascii="Book Antiqua"/>
                <w:sz w:val="16"/>
              </w:rPr>
            </w:pPr>
          </w:p>
          <w:p w14:paraId="18497D11" w14:textId="77777777" w:rsidR="00B07341" w:rsidRDefault="00895636">
            <w:pPr>
              <w:pStyle w:val="TableParagraph"/>
              <w:spacing w:before="1"/>
              <w:ind w:left="71"/>
              <w:rPr>
                <w:sz w:val="14"/>
              </w:rPr>
            </w:pPr>
            <w:r>
              <w:rPr>
                <w:w w:val="103"/>
                <w:sz w:val="14"/>
              </w:rPr>
              <w:t>N</w:t>
            </w:r>
          </w:p>
        </w:tc>
        <w:tc>
          <w:tcPr>
            <w:tcW w:w="3421" w:type="dxa"/>
            <w:tcBorders>
              <w:top w:val="single" w:sz="12" w:space="0" w:color="FFFFFF"/>
              <w:left w:val="single" w:sz="12" w:space="0" w:color="FFFFFF"/>
              <w:bottom w:val="single" w:sz="12" w:space="0" w:color="FFFFFF"/>
              <w:right w:val="nil"/>
            </w:tcBorders>
            <w:shd w:val="clear" w:color="auto" w:fill="EDF7F8"/>
          </w:tcPr>
          <w:p w14:paraId="564FBDEE" w14:textId="77777777" w:rsidR="00B07341" w:rsidRDefault="00B07341">
            <w:pPr>
              <w:pStyle w:val="TableParagraph"/>
              <w:spacing w:before="8"/>
              <w:rPr>
                <w:rFonts w:ascii="Book Antiqua"/>
                <w:sz w:val="16"/>
              </w:rPr>
            </w:pPr>
          </w:p>
          <w:p w14:paraId="4C363B9C" w14:textId="77777777" w:rsidR="00B07341" w:rsidRDefault="00895636">
            <w:pPr>
              <w:pStyle w:val="TableParagraph"/>
              <w:spacing w:before="1"/>
              <w:ind w:left="63"/>
              <w:rPr>
                <w:sz w:val="14"/>
              </w:rPr>
            </w:pPr>
            <w:r>
              <w:rPr>
                <w:sz w:val="14"/>
              </w:rPr>
              <w:t>MDMB-CHMICA,</w:t>
            </w:r>
            <w:r>
              <w:rPr>
                <w:spacing w:val="64"/>
                <w:sz w:val="14"/>
              </w:rPr>
              <w:t xml:space="preserve"> </w:t>
            </w:r>
            <w:r>
              <w:rPr>
                <w:sz w:val="14"/>
              </w:rPr>
              <w:t>MMB-</w:t>
            </w:r>
            <w:r>
              <w:rPr>
                <w:spacing w:val="-2"/>
                <w:sz w:val="14"/>
              </w:rPr>
              <w:t>CHMINACA</w:t>
            </w:r>
          </w:p>
        </w:tc>
      </w:tr>
      <w:tr w:rsidR="00B07341" w14:paraId="6184BA13" w14:textId="77777777">
        <w:trPr>
          <w:trHeight w:val="578"/>
        </w:trPr>
        <w:tc>
          <w:tcPr>
            <w:tcW w:w="3397" w:type="dxa"/>
            <w:tcBorders>
              <w:top w:val="single" w:sz="12" w:space="0" w:color="FFFFFF"/>
              <w:left w:val="nil"/>
              <w:bottom w:val="single" w:sz="8" w:space="0" w:color="FFFFFF"/>
              <w:right w:val="single" w:sz="12" w:space="0" w:color="FFFFFF"/>
            </w:tcBorders>
            <w:shd w:val="clear" w:color="auto" w:fill="EDF7F8"/>
          </w:tcPr>
          <w:p w14:paraId="3FCBF873" w14:textId="77777777" w:rsidR="00B07341" w:rsidRDefault="00895636">
            <w:pPr>
              <w:pStyle w:val="TableParagraph"/>
              <w:spacing w:before="37" w:line="256" w:lineRule="auto"/>
              <w:ind w:left="64" w:right="273"/>
              <w:rPr>
                <w:sz w:val="14"/>
              </w:rPr>
            </w:pPr>
            <w:r>
              <w:rPr>
                <w:w w:val="105"/>
                <w:sz w:val="14"/>
              </w:rPr>
              <w:t xml:space="preserve">MDMB–FUBINACA (Methyl 2-(1-(4-fluoroben- </w:t>
            </w:r>
            <w:r>
              <w:rPr>
                <w:spacing w:val="-2"/>
                <w:sz w:val="14"/>
              </w:rPr>
              <w:t>zyl)-1H-indazole-3-carboxamido)-3,3-dimethyl-</w:t>
            </w:r>
            <w:r>
              <w:rPr>
                <w:spacing w:val="80"/>
                <w:w w:val="105"/>
                <w:sz w:val="14"/>
              </w:rPr>
              <w:t xml:space="preserve"> </w:t>
            </w:r>
            <w:r>
              <w:rPr>
                <w:spacing w:val="-2"/>
                <w:w w:val="105"/>
                <w:sz w:val="14"/>
              </w:rPr>
              <w:t>butanoate)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0F071CD6" w14:textId="77777777" w:rsidR="00B07341" w:rsidRDefault="00B07341">
            <w:pPr>
              <w:pStyle w:val="TableParagraph"/>
              <w:spacing w:before="8"/>
              <w:rPr>
                <w:rFonts w:ascii="Book Antiqua"/>
                <w:sz w:val="16"/>
              </w:rPr>
            </w:pPr>
          </w:p>
          <w:p w14:paraId="1EE9F50B" w14:textId="77777777" w:rsidR="00B07341" w:rsidRDefault="00895636">
            <w:pPr>
              <w:pStyle w:val="TableParagraph"/>
              <w:spacing w:before="1"/>
              <w:ind w:left="68"/>
              <w:rPr>
                <w:sz w:val="14"/>
              </w:rPr>
            </w:pPr>
            <w:r>
              <w:rPr>
                <w:spacing w:val="-4"/>
                <w:w w:val="105"/>
                <w:sz w:val="14"/>
              </w:rPr>
              <w:t>7020</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106A5C6C" w14:textId="77777777" w:rsidR="00B07341" w:rsidRDefault="00B07341">
            <w:pPr>
              <w:pStyle w:val="TableParagraph"/>
              <w:spacing w:before="8"/>
              <w:rPr>
                <w:rFonts w:ascii="Book Antiqua"/>
                <w:sz w:val="16"/>
              </w:rPr>
            </w:pPr>
          </w:p>
          <w:p w14:paraId="5B686244" w14:textId="77777777" w:rsidR="00B07341" w:rsidRDefault="00895636">
            <w:pPr>
              <w:pStyle w:val="TableParagraph"/>
              <w:spacing w:before="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4E8EAC09" w14:textId="77777777" w:rsidR="00B07341" w:rsidRDefault="00B07341">
            <w:pPr>
              <w:pStyle w:val="TableParagraph"/>
              <w:spacing w:before="8"/>
              <w:rPr>
                <w:rFonts w:ascii="Book Antiqua"/>
                <w:sz w:val="16"/>
              </w:rPr>
            </w:pPr>
          </w:p>
          <w:p w14:paraId="526AAD3C" w14:textId="77777777" w:rsidR="00B07341" w:rsidRDefault="00895636">
            <w:pPr>
              <w:pStyle w:val="TableParagraph"/>
              <w:spacing w:before="1"/>
              <w:ind w:left="63"/>
              <w:rPr>
                <w:sz w:val="14"/>
              </w:rPr>
            </w:pPr>
            <w:r>
              <w:rPr>
                <w:sz w:val="14"/>
              </w:rPr>
              <w:t>MDMB-</w:t>
            </w:r>
            <w:r>
              <w:rPr>
                <w:spacing w:val="-2"/>
                <w:w w:val="105"/>
                <w:sz w:val="14"/>
              </w:rPr>
              <w:t>FUBINACA</w:t>
            </w:r>
          </w:p>
        </w:tc>
      </w:tr>
      <w:tr w:rsidR="00B07341" w14:paraId="2B0A1E1F"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3BE35E98" w14:textId="77777777" w:rsidR="00B07341" w:rsidRDefault="00895636">
            <w:pPr>
              <w:pStyle w:val="TableParagraph"/>
              <w:spacing w:before="55"/>
              <w:ind w:left="64"/>
              <w:rPr>
                <w:sz w:val="14"/>
              </w:rPr>
            </w:pPr>
            <w:r>
              <w:rPr>
                <w:sz w:val="14"/>
              </w:rPr>
              <w:t>MDPV</w:t>
            </w:r>
            <w:r>
              <w:rPr>
                <w:spacing w:val="30"/>
                <w:sz w:val="14"/>
              </w:rPr>
              <w:t xml:space="preserve"> </w:t>
            </w:r>
            <w:r>
              <w:rPr>
                <w:sz w:val="14"/>
              </w:rPr>
              <w:t>(3,4-</w:t>
            </w:r>
            <w:r>
              <w:rPr>
                <w:spacing w:val="-2"/>
                <w:sz w:val="14"/>
              </w:rPr>
              <w:t>Methylenedioxypyrovalerone)</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1CB0B215" w14:textId="77777777" w:rsidR="00B07341" w:rsidRDefault="00895636">
            <w:pPr>
              <w:pStyle w:val="TableParagraph"/>
              <w:spacing w:before="55"/>
              <w:ind w:left="68"/>
              <w:rPr>
                <w:sz w:val="14"/>
              </w:rPr>
            </w:pPr>
            <w:r>
              <w:rPr>
                <w:spacing w:val="-4"/>
                <w:w w:val="105"/>
                <w:sz w:val="14"/>
              </w:rPr>
              <w:t>7535</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41AC8055"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12" w:space="0" w:color="FFFFFF"/>
              <w:right w:val="nil"/>
            </w:tcBorders>
            <w:shd w:val="clear" w:color="auto" w:fill="EDF7F8"/>
          </w:tcPr>
          <w:p w14:paraId="11C41945" w14:textId="77777777" w:rsidR="00B07341" w:rsidRDefault="00895636">
            <w:pPr>
              <w:pStyle w:val="TableParagraph"/>
              <w:spacing w:before="55"/>
              <w:ind w:left="63"/>
              <w:rPr>
                <w:sz w:val="14"/>
              </w:rPr>
            </w:pPr>
            <w:r>
              <w:rPr>
                <w:spacing w:val="-4"/>
                <w:w w:val="105"/>
                <w:sz w:val="14"/>
              </w:rPr>
              <w:t>MDPV</w:t>
            </w:r>
          </w:p>
        </w:tc>
      </w:tr>
      <w:tr w:rsidR="00B07341" w14:paraId="00C84578" w14:textId="77777777">
        <w:trPr>
          <w:trHeight w:val="261"/>
        </w:trPr>
        <w:tc>
          <w:tcPr>
            <w:tcW w:w="3397" w:type="dxa"/>
            <w:tcBorders>
              <w:top w:val="single" w:sz="12" w:space="0" w:color="FFFFFF"/>
              <w:left w:val="nil"/>
              <w:bottom w:val="single" w:sz="8" w:space="0" w:color="FFFFFF"/>
              <w:right w:val="single" w:sz="12" w:space="0" w:color="FFFFFF"/>
            </w:tcBorders>
            <w:shd w:val="clear" w:color="auto" w:fill="EDF7F8"/>
          </w:tcPr>
          <w:p w14:paraId="3E324BA0" w14:textId="77777777" w:rsidR="00B07341" w:rsidRDefault="00895636">
            <w:pPr>
              <w:pStyle w:val="TableParagraph"/>
              <w:spacing w:before="51"/>
              <w:ind w:left="64"/>
              <w:rPr>
                <w:sz w:val="14"/>
              </w:rPr>
            </w:pPr>
            <w:r>
              <w:rPr>
                <w:spacing w:val="-2"/>
                <w:w w:val="105"/>
                <w:sz w:val="14"/>
              </w:rPr>
              <w:t>Mecloqualone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2A8C1417" w14:textId="77777777" w:rsidR="00B07341" w:rsidRDefault="00895636">
            <w:pPr>
              <w:pStyle w:val="TableParagraph"/>
              <w:spacing w:before="51"/>
              <w:ind w:left="68"/>
              <w:rPr>
                <w:sz w:val="14"/>
              </w:rPr>
            </w:pPr>
            <w:r>
              <w:rPr>
                <w:spacing w:val="-4"/>
                <w:w w:val="105"/>
                <w:sz w:val="14"/>
              </w:rPr>
              <w:t>2572</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5AEB7D76" w14:textId="77777777" w:rsidR="00B07341" w:rsidRDefault="00895636">
            <w:pPr>
              <w:pStyle w:val="TableParagraph"/>
              <w:spacing w:before="5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1739002C" w14:textId="77777777" w:rsidR="00B07341" w:rsidRDefault="00895636">
            <w:pPr>
              <w:pStyle w:val="TableParagraph"/>
              <w:spacing w:before="51"/>
              <w:ind w:left="63"/>
              <w:rPr>
                <w:sz w:val="14"/>
              </w:rPr>
            </w:pPr>
            <w:r>
              <w:rPr>
                <w:spacing w:val="-2"/>
                <w:w w:val="105"/>
                <w:sz w:val="14"/>
              </w:rPr>
              <w:t>Nubarene</w:t>
            </w:r>
          </w:p>
        </w:tc>
      </w:tr>
      <w:tr w:rsidR="00B07341" w14:paraId="41506381" w14:textId="77777777">
        <w:trPr>
          <w:trHeight w:val="582"/>
        </w:trPr>
        <w:tc>
          <w:tcPr>
            <w:tcW w:w="3397" w:type="dxa"/>
            <w:tcBorders>
              <w:top w:val="single" w:sz="8" w:space="0" w:color="FFFFFF"/>
              <w:left w:val="nil"/>
              <w:bottom w:val="single" w:sz="8" w:space="0" w:color="FFFFFF"/>
              <w:right w:val="single" w:sz="12" w:space="0" w:color="FFFFFF"/>
            </w:tcBorders>
            <w:shd w:val="clear" w:color="auto" w:fill="EDF7F8"/>
          </w:tcPr>
          <w:p w14:paraId="1E1DC9E3" w14:textId="77777777" w:rsidR="00B07341" w:rsidRDefault="00B07341">
            <w:pPr>
              <w:pStyle w:val="TableParagraph"/>
              <w:spacing w:before="2"/>
              <w:rPr>
                <w:rFonts w:ascii="Book Antiqua"/>
                <w:sz w:val="17"/>
              </w:rPr>
            </w:pPr>
          </w:p>
          <w:p w14:paraId="77D6D344" w14:textId="77777777" w:rsidR="00B07341" w:rsidRDefault="00895636">
            <w:pPr>
              <w:pStyle w:val="TableParagraph"/>
              <w:ind w:left="64"/>
              <w:rPr>
                <w:sz w:val="14"/>
              </w:rPr>
            </w:pPr>
            <w:r>
              <w:rPr>
                <w:sz w:val="14"/>
              </w:rPr>
              <w:t>Mephedrone</w:t>
            </w:r>
            <w:r>
              <w:rPr>
                <w:spacing w:val="57"/>
                <w:sz w:val="14"/>
              </w:rPr>
              <w:t xml:space="preserve"> </w:t>
            </w:r>
            <w:r>
              <w:rPr>
                <w:sz w:val="14"/>
              </w:rPr>
              <w:t>(4-Methyl-N-</w:t>
            </w:r>
            <w:r>
              <w:rPr>
                <w:spacing w:val="-2"/>
                <w:sz w:val="14"/>
              </w:rPr>
              <w:t>methylcathinone)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0773E030" w14:textId="77777777" w:rsidR="00B07341" w:rsidRDefault="00B07341">
            <w:pPr>
              <w:pStyle w:val="TableParagraph"/>
              <w:spacing w:before="2"/>
              <w:rPr>
                <w:rFonts w:ascii="Book Antiqua"/>
                <w:sz w:val="17"/>
              </w:rPr>
            </w:pPr>
          </w:p>
          <w:p w14:paraId="036C52B4" w14:textId="77777777" w:rsidR="00B07341" w:rsidRDefault="00895636">
            <w:pPr>
              <w:pStyle w:val="TableParagraph"/>
              <w:ind w:left="68"/>
              <w:rPr>
                <w:sz w:val="14"/>
              </w:rPr>
            </w:pPr>
            <w:r>
              <w:rPr>
                <w:spacing w:val="-4"/>
                <w:w w:val="105"/>
                <w:sz w:val="14"/>
              </w:rPr>
              <w:t>1248</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6DAD7EE2" w14:textId="77777777" w:rsidR="00B07341" w:rsidRDefault="00B07341">
            <w:pPr>
              <w:pStyle w:val="TableParagraph"/>
              <w:spacing w:before="2"/>
              <w:rPr>
                <w:rFonts w:ascii="Book Antiqua"/>
                <w:sz w:val="17"/>
              </w:rPr>
            </w:pPr>
          </w:p>
          <w:p w14:paraId="33E9867C" w14:textId="77777777" w:rsidR="00B07341" w:rsidRDefault="00895636">
            <w:pPr>
              <w:pStyle w:val="TableParagraph"/>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20D9098E" w14:textId="77777777" w:rsidR="00B07341" w:rsidRDefault="00895636">
            <w:pPr>
              <w:pStyle w:val="TableParagraph"/>
              <w:spacing w:before="41" w:line="259" w:lineRule="auto"/>
              <w:ind w:left="63"/>
              <w:rPr>
                <w:sz w:val="14"/>
              </w:rPr>
            </w:pPr>
            <w:r>
              <w:rPr>
                <w:w w:val="105"/>
                <w:sz w:val="14"/>
              </w:rPr>
              <w:t>(Positional Isomers: 3-Methyl-methcathinone, Buphedrone,</w:t>
            </w:r>
            <w:r>
              <w:rPr>
                <w:spacing w:val="-11"/>
                <w:w w:val="105"/>
                <w:sz w:val="14"/>
              </w:rPr>
              <w:t xml:space="preserve"> </w:t>
            </w:r>
            <w:r>
              <w:rPr>
                <w:w w:val="105"/>
                <w:sz w:val="14"/>
              </w:rPr>
              <w:t>Ethcathinone,</w:t>
            </w:r>
            <w:r>
              <w:rPr>
                <w:spacing w:val="-10"/>
                <w:w w:val="105"/>
                <w:sz w:val="14"/>
              </w:rPr>
              <w:t xml:space="preserve"> </w:t>
            </w:r>
            <w:proofErr w:type="gramStart"/>
            <w:r>
              <w:rPr>
                <w:w w:val="105"/>
                <w:sz w:val="14"/>
              </w:rPr>
              <w:t>N,N</w:t>
            </w:r>
            <w:proofErr w:type="gramEnd"/>
            <w:r>
              <w:rPr>
                <w:w w:val="105"/>
                <w:sz w:val="14"/>
              </w:rPr>
              <w:t xml:space="preserve">-Dimethyl-cathi- </w:t>
            </w:r>
            <w:r>
              <w:rPr>
                <w:spacing w:val="-2"/>
                <w:w w:val="105"/>
                <w:sz w:val="14"/>
              </w:rPr>
              <w:t>none)</w:t>
            </w:r>
          </w:p>
        </w:tc>
      </w:tr>
      <w:tr w:rsidR="00B07341" w14:paraId="2384A291" w14:textId="77777777">
        <w:trPr>
          <w:trHeight w:val="268"/>
        </w:trPr>
        <w:tc>
          <w:tcPr>
            <w:tcW w:w="3397" w:type="dxa"/>
            <w:tcBorders>
              <w:top w:val="single" w:sz="8" w:space="0" w:color="FFFFFF"/>
              <w:left w:val="nil"/>
              <w:bottom w:val="single" w:sz="8" w:space="0" w:color="FFFFFF"/>
              <w:right w:val="single" w:sz="12" w:space="0" w:color="FFFFFF"/>
            </w:tcBorders>
            <w:shd w:val="clear" w:color="auto" w:fill="EDF7F8"/>
          </w:tcPr>
          <w:p w14:paraId="44061A50" w14:textId="77777777" w:rsidR="00B07341" w:rsidRDefault="00895636">
            <w:pPr>
              <w:pStyle w:val="TableParagraph"/>
              <w:spacing w:before="55"/>
              <w:ind w:left="64"/>
              <w:rPr>
                <w:sz w:val="14"/>
              </w:rPr>
            </w:pPr>
            <w:r>
              <w:rPr>
                <w:spacing w:val="-2"/>
                <w:w w:val="105"/>
                <w:sz w:val="14"/>
              </w:rPr>
              <w:t>Mescaline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392C4FB9" w14:textId="77777777" w:rsidR="00B07341" w:rsidRDefault="00895636">
            <w:pPr>
              <w:pStyle w:val="TableParagraph"/>
              <w:spacing w:before="55"/>
              <w:ind w:left="68"/>
              <w:rPr>
                <w:sz w:val="14"/>
              </w:rPr>
            </w:pPr>
            <w:r>
              <w:rPr>
                <w:spacing w:val="-4"/>
                <w:w w:val="105"/>
                <w:sz w:val="14"/>
              </w:rPr>
              <w:t>7381</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73FB2BD1"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05CCF94D" w14:textId="77777777" w:rsidR="00B07341" w:rsidRDefault="00895636">
            <w:pPr>
              <w:pStyle w:val="TableParagraph"/>
              <w:spacing w:before="55"/>
              <w:ind w:left="63"/>
              <w:rPr>
                <w:sz w:val="14"/>
              </w:rPr>
            </w:pPr>
            <w:r>
              <w:rPr>
                <w:w w:val="105"/>
                <w:sz w:val="14"/>
              </w:rPr>
              <w:t>Constituent</w:t>
            </w:r>
            <w:r>
              <w:rPr>
                <w:spacing w:val="-6"/>
                <w:w w:val="105"/>
                <w:sz w:val="14"/>
              </w:rPr>
              <w:t xml:space="preserve"> </w:t>
            </w:r>
            <w:r>
              <w:rPr>
                <w:w w:val="105"/>
                <w:sz w:val="14"/>
              </w:rPr>
              <w:t>of</w:t>
            </w:r>
            <w:r>
              <w:rPr>
                <w:spacing w:val="-8"/>
                <w:w w:val="105"/>
                <w:sz w:val="14"/>
              </w:rPr>
              <w:t xml:space="preserve"> </w:t>
            </w:r>
            <w:r>
              <w:rPr>
                <w:w w:val="105"/>
                <w:sz w:val="14"/>
              </w:rPr>
              <w:t>“Peyote”</w:t>
            </w:r>
            <w:r>
              <w:rPr>
                <w:spacing w:val="-5"/>
                <w:w w:val="105"/>
                <w:sz w:val="14"/>
              </w:rPr>
              <w:t xml:space="preserve"> </w:t>
            </w:r>
            <w:r>
              <w:rPr>
                <w:spacing w:val="-4"/>
                <w:w w:val="105"/>
                <w:sz w:val="14"/>
              </w:rPr>
              <w:t>cacti</w:t>
            </w:r>
          </w:p>
        </w:tc>
      </w:tr>
      <w:tr w:rsidR="00B07341" w14:paraId="3ABC3561"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325D52DE" w14:textId="77777777" w:rsidR="00B07341" w:rsidRDefault="00895636">
            <w:pPr>
              <w:pStyle w:val="TableParagraph"/>
              <w:spacing w:before="55"/>
              <w:ind w:left="64"/>
              <w:rPr>
                <w:sz w:val="14"/>
              </w:rPr>
            </w:pPr>
            <w:r>
              <w:rPr>
                <w:spacing w:val="-2"/>
                <w:w w:val="105"/>
                <w:sz w:val="14"/>
              </w:rPr>
              <w:t>Methaqualone</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4140DF59" w14:textId="77777777" w:rsidR="00B07341" w:rsidRDefault="00895636">
            <w:pPr>
              <w:pStyle w:val="TableParagraph"/>
              <w:spacing w:before="55"/>
              <w:ind w:left="68"/>
              <w:rPr>
                <w:sz w:val="14"/>
              </w:rPr>
            </w:pPr>
            <w:r>
              <w:rPr>
                <w:spacing w:val="-4"/>
                <w:w w:val="105"/>
                <w:sz w:val="14"/>
              </w:rPr>
              <w:t>2565</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70C524DB"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12" w:space="0" w:color="FFFFFF"/>
              <w:right w:val="nil"/>
            </w:tcBorders>
            <w:shd w:val="clear" w:color="auto" w:fill="EDF7F8"/>
          </w:tcPr>
          <w:p w14:paraId="5623E95B" w14:textId="77777777" w:rsidR="00B07341" w:rsidRDefault="00895636">
            <w:pPr>
              <w:pStyle w:val="TableParagraph"/>
              <w:spacing w:before="55"/>
              <w:ind w:left="63"/>
              <w:rPr>
                <w:sz w:val="14"/>
              </w:rPr>
            </w:pPr>
            <w:r>
              <w:rPr>
                <w:sz w:val="14"/>
              </w:rPr>
              <w:t>Quaalude,</w:t>
            </w:r>
            <w:r>
              <w:rPr>
                <w:spacing w:val="22"/>
                <w:sz w:val="14"/>
              </w:rPr>
              <w:t xml:space="preserve"> </w:t>
            </w:r>
            <w:r>
              <w:rPr>
                <w:sz w:val="14"/>
              </w:rPr>
              <w:t>Parest,</w:t>
            </w:r>
            <w:r>
              <w:rPr>
                <w:spacing w:val="22"/>
                <w:sz w:val="14"/>
              </w:rPr>
              <w:t xml:space="preserve"> </w:t>
            </w:r>
            <w:r>
              <w:rPr>
                <w:sz w:val="14"/>
              </w:rPr>
              <w:t>Somnafac,</w:t>
            </w:r>
            <w:r>
              <w:rPr>
                <w:spacing w:val="25"/>
                <w:sz w:val="14"/>
              </w:rPr>
              <w:t xml:space="preserve"> </w:t>
            </w:r>
            <w:r>
              <w:rPr>
                <w:sz w:val="14"/>
              </w:rPr>
              <w:t>Opitimil,</w:t>
            </w:r>
            <w:r>
              <w:rPr>
                <w:spacing w:val="22"/>
                <w:sz w:val="14"/>
              </w:rPr>
              <w:t xml:space="preserve"> </w:t>
            </w:r>
            <w:r>
              <w:rPr>
                <w:spacing w:val="-2"/>
                <w:sz w:val="14"/>
              </w:rPr>
              <w:t>Mandrax</w:t>
            </w:r>
          </w:p>
        </w:tc>
      </w:tr>
      <w:tr w:rsidR="00B07341" w14:paraId="5E9C329B" w14:textId="77777777">
        <w:trPr>
          <w:trHeight w:val="261"/>
        </w:trPr>
        <w:tc>
          <w:tcPr>
            <w:tcW w:w="3397" w:type="dxa"/>
            <w:tcBorders>
              <w:top w:val="single" w:sz="12" w:space="0" w:color="FFFFFF"/>
              <w:left w:val="nil"/>
              <w:bottom w:val="single" w:sz="8" w:space="0" w:color="FFFFFF"/>
              <w:right w:val="single" w:sz="12" w:space="0" w:color="FFFFFF"/>
            </w:tcBorders>
            <w:shd w:val="clear" w:color="auto" w:fill="EDF7F8"/>
          </w:tcPr>
          <w:p w14:paraId="6158A49A" w14:textId="77777777" w:rsidR="00B07341" w:rsidRDefault="00895636">
            <w:pPr>
              <w:pStyle w:val="TableParagraph"/>
              <w:spacing w:before="51"/>
              <w:ind w:left="64"/>
              <w:rPr>
                <w:sz w:val="14"/>
              </w:rPr>
            </w:pPr>
            <w:r>
              <w:rPr>
                <w:spacing w:val="-2"/>
                <w:w w:val="105"/>
                <w:sz w:val="14"/>
              </w:rPr>
              <w:t>Methcathinone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20AF8409" w14:textId="77777777" w:rsidR="00B07341" w:rsidRDefault="00895636">
            <w:pPr>
              <w:pStyle w:val="TableParagraph"/>
              <w:spacing w:before="51"/>
              <w:ind w:left="68"/>
              <w:rPr>
                <w:sz w:val="14"/>
              </w:rPr>
            </w:pPr>
            <w:r>
              <w:rPr>
                <w:spacing w:val="-4"/>
                <w:w w:val="105"/>
                <w:sz w:val="14"/>
              </w:rPr>
              <w:t>1237</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086909D1" w14:textId="77777777" w:rsidR="00B07341" w:rsidRDefault="00895636">
            <w:pPr>
              <w:pStyle w:val="TableParagraph"/>
              <w:spacing w:before="5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40AA4169" w14:textId="77777777" w:rsidR="00B07341" w:rsidRDefault="00895636">
            <w:pPr>
              <w:pStyle w:val="TableParagraph"/>
              <w:spacing w:before="51"/>
              <w:ind w:left="63"/>
              <w:rPr>
                <w:sz w:val="14"/>
              </w:rPr>
            </w:pPr>
            <w:r>
              <w:rPr>
                <w:sz w:val="14"/>
              </w:rPr>
              <w:t>N-Methylcathinone,</w:t>
            </w:r>
            <w:r>
              <w:rPr>
                <w:spacing w:val="44"/>
                <w:sz w:val="14"/>
              </w:rPr>
              <w:t xml:space="preserve"> </w:t>
            </w:r>
            <w:r>
              <w:rPr>
                <w:spacing w:val="-2"/>
                <w:sz w:val="14"/>
              </w:rPr>
              <w:t>“cat”</w:t>
            </w:r>
          </w:p>
        </w:tc>
      </w:tr>
      <w:tr w:rsidR="00B07341" w14:paraId="62B0E9EB" w14:textId="77777777">
        <w:trPr>
          <w:trHeight w:val="411"/>
        </w:trPr>
        <w:tc>
          <w:tcPr>
            <w:tcW w:w="3397" w:type="dxa"/>
            <w:tcBorders>
              <w:top w:val="single" w:sz="8" w:space="0" w:color="FFFFFF"/>
              <w:left w:val="nil"/>
              <w:bottom w:val="single" w:sz="8" w:space="0" w:color="FFFFFF"/>
              <w:right w:val="single" w:sz="12" w:space="0" w:color="FFFFFF"/>
            </w:tcBorders>
            <w:shd w:val="clear" w:color="auto" w:fill="EDF7F8"/>
          </w:tcPr>
          <w:p w14:paraId="294E5FDE" w14:textId="77777777" w:rsidR="00B07341" w:rsidRDefault="00895636">
            <w:pPr>
              <w:pStyle w:val="TableParagraph"/>
              <w:spacing w:before="41" w:line="256" w:lineRule="auto"/>
              <w:ind w:left="64" w:right="280"/>
              <w:rPr>
                <w:sz w:val="14"/>
              </w:rPr>
            </w:pPr>
            <w:r>
              <w:rPr>
                <w:w w:val="105"/>
                <w:sz w:val="14"/>
              </w:rPr>
              <w:t>Methyl</w:t>
            </w:r>
            <w:r>
              <w:rPr>
                <w:spacing w:val="-11"/>
                <w:w w:val="105"/>
                <w:sz w:val="14"/>
              </w:rPr>
              <w:t xml:space="preserve"> </w:t>
            </w:r>
            <w:r>
              <w:rPr>
                <w:w w:val="105"/>
                <w:sz w:val="14"/>
              </w:rPr>
              <w:t>2-(1-(4-fluorobenzyl)-1Hindazole-3-car- boxamido)-3-</w:t>
            </w:r>
            <w:r>
              <w:rPr>
                <w:spacing w:val="-2"/>
                <w:w w:val="105"/>
                <w:sz w:val="14"/>
              </w:rPr>
              <w:t xml:space="preserve"> </w:t>
            </w:r>
            <w:r>
              <w:rPr>
                <w:w w:val="105"/>
                <w:sz w:val="14"/>
              </w:rPr>
              <w:t>methylbutanoate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3EC08F48" w14:textId="77777777" w:rsidR="00B07341" w:rsidRDefault="00895636">
            <w:pPr>
              <w:pStyle w:val="TableParagraph"/>
              <w:spacing w:before="127"/>
              <w:ind w:left="68"/>
              <w:rPr>
                <w:sz w:val="14"/>
              </w:rPr>
            </w:pPr>
            <w:r>
              <w:rPr>
                <w:spacing w:val="-4"/>
                <w:w w:val="105"/>
                <w:sz w:val="14"/>
              </w:rPr>
              <w:t>7021</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7C458981" w14:textId="77777777" w:rsidR="00B07341" w:rsidRDefault="00895636">
            <w:pPr>
              <w:pStyle w:val="TableParagraph"/>
              <w:spacing w:before="127"/>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12B91D97" w14:textId="77777777" w:rsidR="00B07341" w:rsidRDefault="00895636">
            <w:pPr>
              <w:pStyle w:val="TableParagraph"/>
              <w:spacing w:before="127"/>
              <w:ind w:left="63"/>
              <w:rPr>
                <w:sz w:val="14"/>
              </w:rPr>
            </w:pPr>
            <w:r>
              <w:rPr>
                <w:sz w:val="14"/>
              </w:rPr>
              <w:t>FUB–AMB,</w:t>
            </w:r>
            <w:r>
              <w:rPr>
                <w:spacing w:val="28"/>
                <w:sz w:val="14"/>
              </w:rPr>
              <w:t xml:space="preserve"> </w:t>
            </w:r>
            <w:r>
              <w:rPr>
                <w:sz w:val="14"/>
              </w:rPr>
              <w:t>MMB–</w:t>
            </w:r>
            <w:r>
              <w:rPr>
                <w:spacing w:val="27"/>
                <w:sz w:val="14"/>
              </w:rPr>
              <w:t xml:space="preserve"> </w:t>
            </w:r>
            <w:r>
              <w:rPr>
                <w:sz w:val="14"/>
              </w:rPr>
              <w:t>FUBINACA,</w:t>
            </w:r>
            <w:r>
              <w:rPr>
                <w:spacing w:val="25"/>
                <w:sz w:val="14"/>
              </w:rPr>
              <w:t xml:space="preserve"> </w:t>
            </w:r>
            <w:r>
              <w:rPr>
                <w:spacing w:val="-2"/>
                <w:sz w:val="14"/>
              </w:rPr>
              <w:t>AMB–FUBINACA</w:t>
            </w:r>
          </w:p>
        </w:tc>
      </w:tr>
      <w:tr w:rsidR="00B07341" w14:paraId="258530FB" w14:textId="77777777">
        <w:trPr>
          <w:trHeight w:val="409"/>
        </w:trPr>
        <w:tc>
          <w:tcPr>
            <w:tcW w:w="3397" w:type="dxa"/>
            <w:tcBorders>
              <w:top w:val="single" w:sz="8" w:space="0" w:color="FFFFFF"/>
              <w:left w:val="nil"/>
              <w:bottom w:val="single" w:sz="8" w:space="0" w:color="FFFFFF"/>
              <w:right w:val="single" w:sz="12" w:space="0" w:color="FFFFFF"/>
            </w:tcBorders>
            <w:shd w:val="clear" w:color="auto" w:fill="EDF7F8"/>
          </w:tcPr>
          <w:p w14:paraId="380AC1D3" w14:textId="77777777" w:rsidR="00B07341" w:rsidRDefault="00895636">
            <w:pPr>
              <w:pStyle w:val="TableParagraph"/>
              <w:spacing w:before="41" w:line="256" w:lineRule="auto"/>
              <w:ind w:left="64" w:right="182"/>
              <w:rPr>
                <w:sz w:val="14"/>
              </w:rPr>
            </w:pPr>
            <w:r>
              <w:rPr>
                <w:w w:val="105"/>
                <w:sz w:val="14"/>
              </w:rPr>
              <w:t>Methyl</w:t>
            </w:r>
            <w:r>
              <w:rPr>
                <w:spacing w:val="-11"/>
                <w:w w:val="105"/>
                <w:sz w:val="14"/>
              </w:rPr>
              <w:t xml:space="preserve"> </w:t>
            </w:r>
            <w:r>
              <w:rPr>
                <w:w w:val="105"/>
                <w:sz w:val="14"/>
              </w:rPr>
              <w:t xml:space="preserve">2-(1-(5-fluoropentyl)-1H-indole-3-carbox- </w:t>
            </w:r>
            <w:r>
              <w:rPr>
                <w:spacing w:val="-2"/>
                <w:w w:val="105"/>
                <w:sz w:val="14"/>
              </w:rPr>
              <w:t>amido)-3,3-dimethylbutanoate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0FBA933F" w14:textId="77777777" w:rsidR="00B07341" w:rsidRDefault="00895636">
            <w:pPr>
              <w:pStyle w:val="TableParagraph"/>
              <w:spacing w:before="125"/>
              <w:ind w:left="68"/>
              <w:rPr>
                <w:sz w:val="14"/>
              </w:rPr>
            </w:pPr>
            <w:r>
              <w:rPr>
                <w:spacing w:val="-4"/>
                <w:w w:val="105"/>
                <w:sz w:val="14"/>
              </w:rPr>
              <w:t>7041</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03AF9854" w14:textId="77777777" w:rsidR="00B07341" w:rsidRDefault="00895636">
            <w:pPr>
              <w:pStyle w:val="TableParagraph"/>
              <w:spacing w:before="125"/>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02738A16" w14:textId="77777777" w:rsidR="00B07341" w:rsidRDefault="00895636">
            <w:pPr>
              <w:pStyle w:val="TableParagraph"/>
              <w:spacing w:before="125"/>
              <w:ind w:left="63"/>
              <w:rPr>
                <w:sz w:val="14"/>
              </w:rPr>
            </w:pPr>
            <w:r>
              <w:rPr>
                <w:sz w:val="14"/>
              </w:rPr>
              <w:t>5F-MDMB-</w:t>
            </w:r>
            <w:r>
              <w:rPr>
                <w:spacing w:val="-4"/>
                <w:sz w:val="14"/>
              </w:rPr>
              <w:t>PICA</w:t>
            </w:r>
          </w:p>
        </w:tc>
      </w:tr>
      <w:tr w:rsidR="00B07341" w14:paraId="1866D148" w14:textId="77777777">
        <w:trPr>
          <w:trHeight w:val="371"/>
        </w:trPr>
        <w:tc>
          <w:tcPr>
            <w:tcW w:w="3397" w:type="dxa"/>
            <w:tcBorders>
              <w:top w:val="single" w:sz="8" w:space="0" w:color="FFFFFF"/>
              <w:left w:val="nil"/>
              <w:bottom w:val="nil"/>
              <w:right w:val="single" w:sz="12" w:space="0" w:color="FFFFFF"/>
            </w:tcBorders>
            <w:shd w:val="clear" w:color="auto" w:fill="EDF7F8"/>
          </w:tcPr>
          <w:p w14:paraId="01B4CF80" w14:textId="77777777" w:rsidR="00B07341" w:rsidRDefault="00895636">
            <w:pPr>
              <w:pStyle w:val="TableParagraph"/>
              <w:spacing w:before="108"/>
              <w:ind w:left="64"/>
              <w:rPr>
                <w:sz w:val="14"/>
              </w:rPr>
            </w:pPr>
            <w:r>
              <w:rPr>
                <w:spacing w:val="-2"/>
                <w:w w:val="105"/>
                <w:sz w:val="14"/>
              </w:rPr>
              <w:t>Methyldesorphine</w:t>
            </w:r>
          </w:p>
        </w:tc>
        <w:tc>
          <w:tcPr>
            <w:tcW w:w="1606" w:type="dxa"/>
            <w:tcBorders>
              <w:top w:val="single" w:sz="8" w:space="0" w:color="FFFFFF"/>
              <w:left w:val="single" w:sz="12" w:space="0" w:color="FFFFFF"/>
              <w:bottom w:val="nil"/>
              <w:right w:val="single" w:sz="8" w:space="0" w:color="FFFFFF"/>
            </w:tcBorders>
            <w:shd w:val="clear" w:color="auto" w:fill="EDF7F8"/>
          </w:tcPr>
          <w:p w14:paraId="10892277" w14:textId="77777777" w:rsidR="00B07341" w:rsidRDefault="00895636">
            <w:pPr>
              <w:pStyle w:val="TableParagraph"/>
              <w:spacing w:before="108"/>
              <w:ind w:left="68"/>
              <w:rPr>
                <w:sz w:val="14"/>
              </w:rPr>
            </w:pPr>
            <w:r>
              <w:rPr>
                <w:spacing w:val="-4"/>
                <w:w w:val="105"/>
                <w:sz w:val="14"/>
              </w:rPr>
              <w:t>9302</w:t>
            </w:r>
          </w:p>
        </w:tc>
        <w:tc>
          <w:tcPr>
            <w:tcW w:w="1640" w:type="dxa"/>
            <w:tcBorders>
              <w:top w:val="single" w:sz="8" w:space="0" w:color="FFFFFF"/>
              <w:left w:val="single" w:sz="8" w:space="0" w:color="FFFFFF"/>
              <w:bottom w:val="nil"/>
              <w:right w:val="single" w:sz="12" w:space="0" w:color="FFFFFF"/>
            </w:tcBorders>
            <w:shd w:val="clear" w:color="auto" w:fill="EDF7F8"/>
          </w:tcPr>
          <w:p w14:paraId="77FBF536" w14:textId="77777777" w:rsidR="00B07341" w:rsidRDefault="00895636">
            <w:pPr>
              <w:pStyle w:val="TableParagraph"/>
              <w:spacing w:before="108"/>
              <w:ind w:left="71"/>
              <w:rPr>
                <w:sz w:val="14"/>
              </w:rPr>
            </w:pPr>
            <w:r>
              <w:rPr>
                <w:w w:val="103"/>
                <w:sz w:val="14"/>
              </w:rPr>
              <w:t>Y</w:t>
            </w:r>
          </w:p>
        </w:tc>
        <w:tc>
          <w:tcPr>
            <w:tcW w:w="3421" w:type="dxa"/>
            <w:tcBorders>
              <w:top w:val="single" w:sz="8" w:space="0" w:color="FFFFFF"/>
              <w:left w:val="single" w:sz="12" w:space="0" w:color="FFFFFF"/>
              <w:bottom w:val="nil"/>
              <w:right w:val="nil"/>
            </w:tcBorders>
            <w:shd w:val="clear" w:color="auto" w:fill="EDF7F8"/>
          </w:tcPr>
          <w:p w14:paraId="17FB227D" w14:textId="77777777" w:rsidR="00B07341" w:rsidRDefault="00B07341">
            <w:pPr>
              <w:pStyle w:val="TableParagraph"/>
              <w:rPr>
                <w:rFonts w:ascii="Times New Roman"/>
                <w:sz w:val="14"/>
              </w:rPr>
            </w:pPr>
          </w:p>
        </w:tc>
      </w:tr>
    </w:tbl>
    <w:p w14:paraId="3B776FA7" w14:textId="77777777" w:rsidR="00B07341" w:rsidRDefault="00B07341">
      <w:pPr>
        <w:pStyle w:val="BodyText"/>
        <w:rPr>
          <w:rFonts w:ascii="Book Antiqua"/>
          <w:sz w:val="20"/>
        </w:rPr>
      </w:pPr>
    </w:p>
    <w:p w14:paraId="700331DB" w14:textId="77777777" w:rsidR="00B07341" w:rsidRDefault="00B07341">
      <w:pPr>
        <w:pStyle w:val="BodyText"/>
        <w:rPr>
          <w:rFonts w:ascii="Book Antiqua"/>
          <w:sz w:val="20"/>
        </w:rPr>
      </w:pPr>
    </w:p>
    <w:p w14:paraId="459C96BE" w14:textId="77777777" w:rsidR="00B07341" w:rsidRDefault="00B07341">
      <w:pPr>
        <w:pStyle w:val="BodyText"/>
        <w:spacing w:before="6"/>
        <w:rPr>
          <w:rFonts w:ascii="Book Antiqua"/>
          <w:sz w:val="15"/>
        </w:rPr>
      </w:pPr>
    </w:p>
    <w:p w14:paraId="234FDE5A" w14:textId="77777777" w:rsidR="00B07341" w:rsidRDefault="00895636">
      <w:pPr>
        <w:spacing w:before="75"/>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23</w:t>
      </w:r>
    </w:p>
    <w:p w14:paraId="4A11E8AE" w14:textId="77777777" w:rsidR="00B07341" w:rsidRDefault="00B07341">
      <w:pPr>
        <w:rPr>
          <w:rFonts w:ascii="Book Antiqua"/>
          <w:sz w:val="20"/>
        </w:rPr>
        <w:sectPr w:rsidR="00B07341">
          <w:pgSz w:w="12240" w:h="15840"/>
          <w:pgMar w:top="2380" w:right="0" w:bottom="280" w:left="0" w:header="0" w:footer="0" w:gutter="0"/>
          <w:cols w:space="720"/>
        </w:sectPr>
      </w:pPr>
    </w:p>
    <w:p w14:paraId="2C1827B7" w14:textId="77777777" w:rsidR="00B07341" w:rsidRDefault="00B07341">
      <w:pPr>
        <w:pStyle w:val="BodyText"/>
        <w:spacing w:before="2"/>
        <w:rPr>
          <w:rFonts w:ascii="Book Antiqua"/>
          <w:sz w:val="19"/>
        </w:rPr>
      </w:pPr>
    </w:p>
    <w:tbl>
      <w:tblPr>
        <w:tblW w:w="0" w:type="auto"/>
        <w:tblInd w:w="1101"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CellMar>
          <w:left w:w="0" w:type="dxa"/>
          <w:right w:w="0" w:type="dxa"/>
        </w:tblCellMar>
        <w:tblLook w:val="01E0" w:firstRow="1" w:lastRow="1" w:firstColumn="1" w:lastColumn="1" w:noHBand="0" w:noVBand="0"/>
      </w:tblPr>
      <w:tblGrid>
        <w:gridCol w:w="3401"/>
        <w:gridCol w:w="1604"/>
        <w:gridCol w:w="1642"/>
        <w:gridCol w:w="3424"/>
      </w:tblGrid>
      <w:tr w:rsidR="00B07341" w14:paraId="21BA19C8" w14:textId="77777777">
        <w:trPr>
          <w:trHeight w:val="535"/>
        </w:trPr>
        <w:tc>
          <w:tcPr>
            <w:tcW w:w="3401" w:type="dxa"/>
            <w:tcBorders>
              <w:top w:val="nil"/>
              <w:left w:val="nil"/>
              <w:right w:val="single" w:sz="18" w:space="0" w:color="FFFFFF"/>
            </w:tcBorders>
            <w:shd w:val="clear" w:color="auto" w:fill="CDCABB"/>
          </w:tcPr>
          <w:p w14:paraId="35B85C6A" w14:textId="77777777" w:rsidR="00B07341" w:rsidRDefault="00895636">
            <w:pPr>
              <w:pStyle w:val="TableParagraph"/>
              <w:spacing w:before="164"/>
              <w:ind w:left="1120"/>
              <w:rPr>
                <w:b/>
                <w:sz w:val="18"/>
              </w:rPr>
            </w:pPr>
            <w:r>
              <w:rPr>
                <w:b/>
                <w:spacing w:val="-2"/>
                <w:sz w:val="18"/>
              </w:rPr>
              <w:t>SUBSTANCE</w:t>
            </w:r>
          </w:p>
        </w:tc>
        <w:tc>
          <w:tcPr>
            <w:tcW w:w="3246" w:type="dxa"/>
            <w:gridSpan w:val="2"/>
            <w:tcBorders>
              <w:top w:val="nil"/>
              <w:left w:val="single" w:sz="18" w:space="0" w:color="FFFFFF"/>
              <w:right w:val="single" w:sz="18" w:space="0" w:color="FFFFFF"/>
            </w:tcBorders>
            <w:shd w:val="clear" w:color="auto" w:fill="CDCABB"/>
          </w:tcPr>
          <w:p w14:paraId="7CBE2C8A" w14:textId="77777777" w:rsidR="00B07341" w:rsidRDefault="00895636">
            <w:pPr>
              <w:pStyle w:val="TableParagraph"/>
              <w:tabs>
                <w:tab w:val="left" w:pos="1929"/>
              </w:tabs>
              <w:spacing w:before="164"/>
              <w:ind w:left="182"/>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4" w:type="dxa"/>
            <w:tcBorders>
              <w:top w:val="nil"/>
              <w:left w:val="single" w:sz="18" w:space="0" w:color="FFFFFF"/>
              <w:right w:val="nil"/>
            </w:tcBorders>
            <w:shd w:val="clear" w:color="auto" w:fill="CDCABB"/>
          </w:tcPr>
          <w:p w14:paraId="26BFA8C3" w14:textId="77777777" w:rsidR="00B07341" w:rsidRDefault="00895636">
            <w:pPr>
              <w:pStyle w:val="TableParagraph"/>
              <w:spacing w:before="164"/>
              <w:ind w:left="1026"/>
              <w:rPr>
                <w:b/>
                <w:sz w:val="18"/>
              </w:rPr>
            </w:pPr>
            <w:r>
              <w:rPr>
                <w:b/>
                <w:sz w:val="18"/>
              </w:rPr>
              <w:t>OTHER</w:t>
            </w:r>
            <w:r>
              <w:rPr>
                <w:b/>
                <w:spacing w:val="-7"/>
                <w:sz w:val="18"/>
              </w:rPr>
              <w:t xml:space="preserve"> </w:t>
            </w:r>
            <w:r>
              <w:rPr>
                <w:b/>
                <w:spacing w:val="-2"/>
                <w:sz w:val="18"/>
              </w:rPr>
              <w:t>NAMES</w:t>
            </w:r>
          </w:p>
        </w:tc>
      </w:tr>
      <w:tr w:rsidR="00B07341" w14:paraId="1BFDB71B" w14:textId="77777777">
        <w:trPr>
          <w:trHeight w:val="257"/>
        </w:trPr>
        <w:tc>
          <w:tcPr>
            <w:tcW w:w="3401" w:type="dxa"/>
            <w:tcBorders>
              <w:left w:val="nil"/>
              <w:bottom w:val="single" w:sz="12" w:space="0" w:color="FFFFFF"/>
              <w:right w:val="single" w:sz="18" w:space="0" w:color="FFFFFF"/>
            </w:tcBorders>
            <w:shd w:val="clear" w:color="auto" w:fill="EDF7F8"/>
          </w:tcPr>
          <w:p w14:paraId="7B7BD86E" w14:textId="77777777" w:rsidR="00B07341" w:rsidRDefault="00895636">
            <w:pPr>
              <w:pStyle w:val="TableParagraph"/>
              <w:spacing w:before="51"/>
              <w:ind w:left="56"/>
              <w:rPr>
                <w:sz w:val="14"/>
              </w:rPr>
            </w:pPr>
            <w:r>
              <w:rPr>
                <w:spacing w:val="-2"/>
                <w:w w:val="105"/>
                <w:sz w:val="14"/>
              </w:rPr>
              <w:t>Methyldihydromorphine</w:t>
            </w:r>
          </w:p>
        </w:tc>
        <w:tc>
          <w:tcPr>
            <w:tcW w:w="1604" w:type="dxa"/>
            <w:tcBorders>
              <w:left w:val="single" w:sz="18" w:space="0" w:color="FFFFFF"/>
              <w:bottom w:val="single" w:sz="12" w:space="0" w:color="FFFFFF"/>
              <w:right w:val="single" w:sz="12" w:space="0" w:color="FFFFFF"/>
            </w:tcBorders>
            <w:shd w:val="clear" w:color="auto" w:fill="EDF7F8"/>
          </w:tcPr>
          <w:p w14:paraId="592AFECD" w14:textId="77777777" w:rsidR="00B07341" w:rsidRDefault="00895636">
            <w:pPr>
              <w:pStyle w:val="TableParagraph"/>
              <w:spacing w:before="51"/>
              <w:ind w:left="57"/>
              <w:rPr>
                <w:sz w:val="14"/>
              </w:rPr>
            </w:pPr>
            <w:r>
              <w:rPr>
                <w:spacing w:val="-4"/>
                <w:w w:val="105"/>
                <w:sz w:val="14"/>
              </w:rPr>
              <w:t>9304</w:t>
            </w:r>
          </w:p>
        </w:tc>
        <w:tc>
          <w:tcPr>
            <w:tcW w:w="1642" w:type="dxa"/>
            <w:tcBorders>
              <w:left w:val="single" w:sz="12" w:space="0" w:color="FFFFFF"/>
              <w:bottom w:val="single" w:sz="12" w:space="0" w:color="FFFFFF"/>
              <w:right w:val="single" w:sz="18" w:space="0" w:color="FFFFFF"/>
            </w:tcBorders>
            <w:shd w:val="clear" w:color="auto" w:fill="EDF7F8"/>
          </w:tcPr>
          <w:p w14:paraId="617DEEA3" w14:textId="77777777" w:rsidR="00B07341" w:rsidRDefault="00895636">
            <w:pPr>
              <w:pStyle w:val="TableParagraph"/>
              <w:spacing w:before="51"/>
              <w:ind w:left="63"/>
              <w:rPr>
                <w:sz w:val="14"/>
              </w:rPr>
            </w:pPr>
            <w:r>
              <w:rPr>
                <w:w w:val="103"/>
                <w:sz w:val="14"/>
              </w:rPr>
              <w:t>Y</w:t>
            </w:r>
          </w:p>
        </w:tc>
        <w:tc>
          <w:tcPr>
            <w:tcW w:w="3424" w:type="dxa"/>
            <w:tcBorders>
              <w:left w:val="single" w:sz="18" w:space="0" w:color="FFFFFF"/>
              <w:bottom w:val="single" w:sz="12" w:space="0" w:color="FFFFFF"/>
              <w:right w:val="nil"/>
            </w:tcBorders>
            <w:shd w:val="clear" w:color="auto" w:fill="EDF7F8"/>
          </w:tcPr>
          <w:p w14:paraId="3738E032" w14:textId="77777777" w:rsidR="00B07341" w:rsidRDefault="00B07341">
            <w:pPr>
              <w:pStyle w:val="TableParagraph"/>
              <w:rPr>
                <w:rFonts w:ascii="Times New Roman"/>
                <w:sz w:val="14"/>
              </w:rPr>
            </w:pPr>
          </w:p>
        </w:tc>
      </w:tr>
      <w:tr w:rsidR="00B07341" w14:paraId="1CED50EF" w14:textId="77777777">
        <w:trPr>
          <w:trHeight w:val="578"/>
        </w:trPr>
        <w:tc>
          <w:tcPr>
            <w:tcW w:w="3401" w:type="dxa"/>
            <w:tcBorders>
              <w:top w:val="single" w:sz="12" w:space="0" w:color="FFFFFF"/>
              <w:left w:val="nil"/>
              <w:bottom w:val="single" w:sz="8" w:space="0" w:color="FFFFFF"/>
              <w:right w:val="single" w:sz="18" w:space="0" w:color="FFFFFF"/>
            </w:tcBorders>
            <w:shd w:val="clear" w:color="auto" w:fill="EDF7F8"/>
          </w:tcPr>
          <w:p w14:paraId="6F665196" w14:textId="77777777" w:rsidR="00B07341" w:rsidRDefault="00895636">
            <w:pPr>
              <w:pStyle w:val="TableParagraph"/>
              <w:spacing w:before="123" w:line="256" w:lineRule="auto"/>
              <w:ind w:left="56"/>
              <w:rPr>
                <w:sz w:val="14"/>
              </w:rPr>
            </w:pPr>
            <w:r>
              <w:rPr>
                <w:w w:val="105"/>
                <w:sz w:val="14"/>
              </w:rPr>
              <w:t>Methylone</w:t>
            </w:r>
            <w:r>
              <w:rPr>
                <w:spacing w:val="-11"/>
                <w:w w:val="105"/>
                <w:sz w:val="14"/>
              </w:rPr>
              <w:t xml:space="preserve"> </w:t>
            </w:r>
            <w:r>
              <w:rPr>
                <w:w w:val="105"/>
                <w:sz w:val="14"/>
              </w:rPr>
              <w:t xml:space="preserve">(3,4-Methylenedioxy-N-methylcathi- </w:t>
            </w:r>
            <w:r>
              <w:rPr>
                <w:spacing w:val="-2"/>
                <w:w w:val="105"/>
                <w:sz w:val="14"/>
              </w:rPr>
              <w:t>none)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4354CBF9" w14:textId="77777777" w:rsidR="00B07341" w:rsidRDefault="00B07341">
            <w:pPr>
              <w:pStyle w:val="TableParagraph"/>
              <w:spacing w:before="8"/>
              <w:rPr>
                <w:rFonts w:ascii="Book Antiqua"/>
                <w:sz w:val="16"/>
              </w:rPr>
            </w:pPr>
          </w:p>
          <w:p w14:paraId="2721D943" w14:textId="77777777" w:rsidR="00B07341" w:rsidRDefault="00895636">
            <w:pPr>
              <w:pStyle w:val="TableParagraph"/>
              <w:spacing w:before="1"/>
              <w:ind w:left="57"/>
              <w:rPr>
                <w:sz w:val="14"/>
              </w:rPr>
            </w:pPr>
            <w:r>
              <w:rPr>
                <w:spacing w:val="-4"/>
                <w:w w:val="105"/>
                <w:sz w:val="14"/>
              </w:rPr>
              <w:t>7540</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5898B5F5" w14:textId="77777777" w:rsidR="00B07341" w:rsidRDefault="00B07341">
            <w:pPr>
              <w:pStyle w:val="TableParagraph"/>
              <w:spacing w:before="8"/>
              <w:rPr>
                <w:rFonts w:ascii="Book Antiqua"/>
                <w:sz w:val="16"/>
              </w:rPr>
            </w:pPr>
          </w:p>
          <w:p w14:paraId="758950F1" w14:textId="77777777" w:rsidR="00B07341" w:rsidRDefault="00895636">
            <w:pPr>
              <w:pStyle w:val="TableParagraph"/>
              <w:spacing w:before="1"/>
              <w:ind w:left="63"/>
              <w:rPr>
                <w:sz w:val="14"/>
              </w:rPr>
            </w:pPr>
            <w:r>
              <w:rPr>
                <w:w w:val="103"/>
                <w:sz w:val="14"/>
              </w:rPr>
              <w:t>N</w:t>
            </w:r>
          </w:p>
        </w:tc>
        <w:tc>
          <w:tcPr>
            <w:tcW w:w="3424" w:type="dxa"/>
            <w:tcBorders>
              <w:top w:val="single" w:sz="12" w:space="0" w:color="FFFFFF"/>
              <w:left w:val="single" w:sz="18" w:space="0" w:color="FFFFFF"/>
              <w:bottom w:val="single" w:sz="8" w:space="0" w:color="FFFFFF"/>
              <w:right w:val="nil"/>
            </w:tcBorders>
            <w:shd w:val="clear" w:color="auto" w:fill="EDF7F8"/>
          </w:tcPr>
          <w:p w14:paraId="2FF31EB2" w14:textId="77777777" w:rsidR="00B07341" w:rsidRDefault="00895636">
            <w:pPr>
              <w:pStyle w:val="TableParagraph"/>
              <w:spacing w:before="37" w:line="256" w:lineRule="auto"/>
              <w:ind w:left="51" w:right="417"/>
              <w:rPr>
                <w:sz w:val="14"/>
              </w:rPr>
            </w:pPr>
            <w:r>
              <w:rPr>
                <w:w w:val="105"/>
                <w:sz w:val="14"/>
              </w:rPr>
              <w:t>(Positional</w:t>
            </w:r>
            <w:r>
              <w:rPr>
                <w:spacing w:val="-9"/>
                <w:w w:val="105"/>
                <w:sz w:val="14"/>
              </w:rPr>
              <w:t xml:space="preserve"> </w:t>
            </w:r>
            <w:r>
              <w:rPr>
                <w:w w:val="105"/>
                <w:sz w:val="14"/>
              </w:rPr>
              <w:t>Isomer:</w:t>
            </w:r>
            <w:r>
              <w:rPr>
                <w:spacing w:val="-8"/>
                <w:w w:val="105"/>
                <w:sz w:val="14"/>
              </w:rPr>
              <w:t xml:space="preserve"> </w:t>
            </w:r>
            <w:r>
              <w:rPr>
                <w:w w:val="105"/>
                <w:sz w:val="14"/>
              </w:rPr>
              <w:t>2,3-methylenedioxymeth- cathinone (2,3-MDMC, 1-(benzo[d</w:t>
            </w:r>
            <w:proofErr w:type="gramStart"/>
            <w:r>
              <w:rPr>
                <w:w w:val="105"/>
                <w:sz w:val="14"/>
              </w:rPr>
              <w:t>][</w:t>
            </w:r>
            <w:proofErr w:type="gramEnd"/>
            <w:r>
              <w:rPr>
                <w:w w:val="105"/>
                <w:sz w:val="14"/>
              </w:rPr>
              <w:t xml:space="preserve">1,3]diox- </w:t>
            </w:r>
            <w:r>
              <w:rPr>
                <w:spacing w:val="-2"/>
                <w:w w:val="105"/>
                <w:sz w:val="14"/>
              </w:rPr>
              <w:t>ol-4-yl)-2-(methylamino)propan-1-one))</w:t>
            </w:r>
          </w:p>
        </w:tc>
      </w:tr>
      <w:tr w:rsidR="00B07341" w14:paraId="453A63D3" w14:textId="77777777">
        <w:trPr>
          <w:trHeight w:val="582"/>
        </w:trPr>
        <w:tc>
          <w:tcPr>
            <w:tcW w:w="3401" w:type="dxa"/>
            <w:tcBorders>
              <w:top w:val="single" w:sz="8" w:space="0" w:color="FFFFFF"/>
              <w:left w:val="nil"/>
              <w:bottom w:val="single" w:sz="8" w:space="0" w:color="FFFFFF"/>
              <w:right w:val="single" w:sz="18" w:space="0" w:color="FFFFFF"/>
            </w:tcBorders>
            <w:shd w:val="clear" w:color="auto" w:fill="EDF7F8"/>
          </w:tcPr>
          <w:p w14:paraId="57469220" w14:textId="77777777" w:rsidR="00B07341" w:rsidRDefault="00895636">
            <w:pPr>
              <w:pStyle w:val="TableParagraph"/>
              <w:spacing w:before="41"/>
              <w:ind w:left="56"/>
              <w:rPr>
                <w:sz w:val="14"/>
              </w:rPr>
            </w:pPr>
            <w:r>
              <w:rPr>
                <w:sz w:val="14"/>
              </w:rPr>
              <w:t>MMB-CHMICA,</w:t>
            </w:r>
            <w:r>
              <w:rPr>
                <w:spacing w:val="39"/>
                <w:sz w:val="14"/>
              </w:rPr>
              <w:t xml:space="preserve"> </w:t>
            </w:r>
            <w:r>
              <w:rPr>
                <w:sz w:val="14"/>
              </w:rPr>
              <w:t>AMB-CHMICA</w:t>
            </w:r>
            <w:r>
              <w:rPr>
                <w:spacing w:val="43"/>
                <w:sz w:val="14"/>
              </w:rPr>
              <w:t xml:space="preserve"> </w:t>
            </w:r>
            <w:r>
              <w:rPr>
                <w:spacing w:val="-2"/>
                <w:sz w:val="14"/>
              </w:rPr>
              <w:t>(methyl</w:t>
            </w:r>
          </w:p>
          <w:p w14:paraId="4960C365" w14:textId="77777777" w:rsidR="00B07341" w:rsidRDefault="00895636">
            <w:pPr>
              <w:pStyle w:val="TableParagraph"/>
              <w:spacing w:before="14" w:line="254" w:lineRule="auto"/>
              <w:ind w:left="56" w:right="185"/>
              <w:rPr>
                <w:sz w:val="14"/>
              </w:rPr>
            </w:pPr>
            <w:r>
              <w:rPr>
                <w:w w:val="105"/>
                <w:sz w:val="14"/>
              </w:rPr>
              <w:t>2-(1-(cyclohexylmethyl)-1</w:t>
            </w:r>
            <w:r>
              <w:rPr>
                <w:spacing w:val="-11"/>
                <w:w w:val="105"/>
                <w:sz w:val="14"/>
              </w:rPr>
              <w:t xml:space="preserve"> </w:t>
            </w:r>
            <w:r>
              <w:rPr>
                <w:w w:val="105"/>
                <w:sz w:val="14"/>
              </w:rPr>
              <w:t xml:space="preserve">H-indole-3-carboxam- </w:t>
            </w:r>
            <w:r>
              <w:rPr>
                <w:spacing w:val="-2"/>
                <w:w w:val="105"/>
                <w:sz w:val="14"/>
              </w:rPr>
              <w:t>ido)-3-methylbutanoate)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2034D781" w14:textId="77777777" w:rsidR="00B07341" w:rsidRDefault="00B07341">
            <w:pPr>
              <w:pStyle w:val="TableParagraph"/>
              <w:rPr>
                <w:rFonts w:ascii="Book Antiqua"/>
                <w:sz w:val="17"/>
              </w:rPr>
            </w:pPr>
          </w:p>
          <w:p w14:paraId="263C333A" w14:textId="77777777" w:rsidR="00B07341" w:rsidRDefault="00895636">
            <w:pPr>
              <w:pStyle w:val="TableParagraph"/>
              <w:ind w:left="57"/>
              <w:rPr>
                <w:sz w:val="14"/>
              </w:rPr>
            </w:pPr>
            <w:r>
              <w:rPr>
                <w:spacing w:val="-4"/>
                <w:w w:val="105"/>
                <w:sz w:val="14"/>
              </w:rPr>
              <w:t>7044</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6E85F6DC" w14:textId="77777777" w:rsidR="00B07341" w:rsidRDefault="00B07341">
            <w:pPr>
              <w:pStyle w:val="TableParagraph"/>
              <w:rPr>
                <w:rFonts w:ascii="Book Antiqua"/>
                <w:sz w:val="17"/>
              </w:rPr>
            </w:pPr>
          </w:p>
          <w:p w14:paraId="245C3801" w14:textId="77777777" w:rsidR="00B07341" w:rsidRDefault="00895636">
            <w:pPr>
              <w:pStyle w:val="TableParagraph"/>
              <w:ind w:left="63"/>
              <w:rPr>
                <w:sz w:val="14"/>
              </w:rPr>
            </w:pPr>
            <w:r>
              <w:rPr>
                <w:w w:val="103"/>
                <w:sz w:val="14"/>
              </w:rPr>
              <w:t>N</w:t>
            </w:r>
          </w:p>
        </w:tc>
        <w:tc>
          <w:tcPr>
            <w:tcW w:w="3424" w:type="dxa"/>
            <w:tcBorders>
              <w:top w:val="single" w:sz="8" w:space="0" w:color="FFFFFF"/>
              <w:left w:val="single" w:sz="18" w:space="0" w:color="FFFFFF"/>
              <w:bottom w:val="single" w:sz="8" w:space="0" w:color="FFFFFF"/>
              <w:right w:val="nil"/>
            </w:tcBorders>
            <w:shd w:val="clear" w:color="auto" w:fill="EDF7F8"/>
          </w:tcPr>
          <w:p w14:paraId="00DD4F5D" w14:textId="77777777" w:rsidR="00B07341" w:rsidRDefault="00B07341">
            <w:pPr>
              <w:pStyle w:val="TableParagraph"/>
              <w:rPr>
                <w:rFonts w:ascii="Times New Roman"/>
                <w:sz w:val="14"/>
              </w:rPr>
            </w:pPr>
          </w:p>
        </w:tc>
      </w:tr>
      <w:tr w:rsidR="00B07341" w14:paraId="0770AC04" w14:textId="77777777">
        <w:trPr>
          <w:trHeight w:val="268"/>
        </w:trPr>
        <w:tc>
          <w:tcPr>
            <w:tcW w:w="3401" w:type="dxa"/>
            <w:tcBorders>
              <w:top w:val="single" w:sz="8" w:space="0" w:color="FFFFFF"/>
              <w:left w:val="nil"/>
              <w:bottom w:val="single" w:sz="8" w:space="0" w:color="FFFFFF"/>
              <w:right w:val="single" w:sz="18" w:space="0" w:color="FFFFFF"/>
            </w:tcBorders>
            <w:shd w:val="clear" w:color="auto" w:fill="EDF7F8"/>
          </w:tcPr>
          <w:p w14:paraId="6C14629A" w14:textId="77777777" w:rsidR="00B07341" w:rsidRDefault="00895636">
            <w:pPr>
              <w:pStyle w:val="TableParagraph"/>
              <w:spacing w:before="55"/>
              <w:ind w:left="56"/>
              <w:rPr>
                <w:sz w:val="14"/>
              </w:rPr>
            </w:pPr>
            <w:r>
              <w:rPr>
                <w:spacing w:val="-2"/>
                <w:w w:val="105"/>
                <w:sz w:val="14"/>
              </w:rPr>
              <w:t>Morpheridine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6517A827" w14:textId="77777777" w:rsidR="00B07341" w:rsidRDefault="00895636">
            <w:pPr>
              <w:pStyle w:val="TableParagraph"/>
              <w:spacing w:before="55"/>
              <w:ind w:left="57"/>
              <w:rPr>
                <w:sz w:val="14"/>
              </w:rPr>
            </w:pPr>
            <w:r>
              <w:rPr>
                <w:spacing w:val="-4"/>
                <w:w w:val="105"/>
                <w:sz w:val="14"/>
              </w:rPr>
              <w:t>9632</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579AC3E5"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675A1F53" w14:textId="77777777" w:rsidR="00B07341" w:rsidRDefault="00B07341">
            <w:pPr>
              <w:pStyle w:val="TableParagraph"/>
              <w:rPr>
                <w:rFonts w:ascii="Times New Roman"/>
                <w:sz w:val="14"/>
              </w:rPr>
            </w:pPr>
          </w:p>
        </w:tc>
      </w:tr>
      <w:tr w:rsidR="00B07341" w14:paraId="501D376B" w14:textId="77777777">
        <w:trPr>
          <w:trHeight w:val="265"/>
        </w:trPr>
        <w:tc>
          <w:tcPr>
            <w:tcW w:w="3401" w:type="dxa"/>
            <w:tcBorders>
              <w:top w:val="single" w:sz="8" w:space="0" w:color="FFFFFF"/>
              <w:left w:val="nil"/>
              <w:bottom w:val="single" w:sz="8" w:space="0" w:color="FFFFFF"/>
              <w:right w:val="single" w:sz="18" w:space="0" w:color="FFFFFF"/>
            </w:tcBorders>
            <w:shd w:val="clear" w:color="auto" w:fill="EDF7F8"/>
          </w:tcPr>
          <w:p w14:paraId="0883C868" w14:textId="77777777" w:rsidR="00B07341" w:rsidRDefault="00895636">
            <w:pPr>
              <w:pStyle w:val="TableParagraph"/>
              <w:spacing w:before="55"/>
              <w:ind w:left="56"/>
              <w:rPr>
                <w:sz w:val="14"/>
              </w:rPr>
            </w:pPr>
            <w:r>
              <w:rPr>
                <w:sz w:val="14"/>
              </w:rPr>
              <w:t>Morphine</w:t>
            </w:r>
            <w:r>
              <w:rPr>
                <w:spacing w:val="19"/>
                <w:sz w:val="14"/>
              </w:rPr>
              <w:t xml:space="preserve"> </w:t>
            </w:r>
            <w:r>
              <w:rPr>
                <w:spacing w:val="-2"/>
                <w:sz w:val="14"/>
              </w:rPr>
              <w:t>methylbromide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42AC050A" w14:textId="77777777" w:rsidR="00B07341" w:rsidRDefault="00895636">
            <w:pPr>
              <w:pStyle w:val="TableParagraph"/>
              <w:spacing w:before="55"/>
              <w:ind w:left="57"/>
              <w:rPr>
                <w:sz w:val="14"/>
              </w:rPr>
            </w:pPr>
            <w:r>
              <w:rPr>
                <w:spacing w:val="-4"/>
                <w:w w:val="105"/>
                <w:sz w:val="14"/>
              </w:rPr>
              <w:t>9305</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5C4A2081"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22CDE6D5" w14:textId="77777777" w:rsidR="00B07341" w:rsidRDefault="00B07341">
            <w:pPr>
              <w:pStyle w:val="TableParagraph"/>
              <w:rPr>
                <w:rFonts w:ascii="Times New Roman"/>
                <w:sz w:val="14"/>
              </w:rPr>
            </w:pPr>
          </w:p>
        </w:tc>
      </w:tr>
      <w:tr w:rsidR="00B07341" w14:paraId="6D7C298E" w14:textId="77777777">
        <w:trPr>
          <w:trHeight w:val="268"/>
        </w:trPr>
        <w:tc>
          <w:tcPr>
            <w:tcW w:w="3401" w:type="dxa"/>
            <w:tcBorders>
              <w:top w:val="single" w:sz="8" w:space="0" w:color="FFFFFF"/>
              <w:left w:val="nil"/>
              <w:bottom w:val="single" w:sz="8" w:space="0" w:color="FFFFFF"/>
              <w:right w:val="single" w:sz="18" w:space="0" w:color="FFFFFF"/>
            </w:tcBorders>
            <w:shd w:val="clear" w:color="auto" w:fill="EDF7F8"/>
          </w:tcPr>
          <w:p w14:paraId="0BE3ED00" w14:textId="77777777" w:rsidR="00B07341" w:rsidRDefault="00895636">
            <w:pPr>
              <w:pStyle w:val="TableParagraph"/>
              <w:spacing w:before="55"/>
              <w:ind w:left="56"/>
              <w:rPr>
                <w:sz w:val="14"/>
              </w:rPr>
            </w:pPr>
            <w:r>
              <w:rPr>
                <w:sz w:val="14"/>
              </w:rPr>
              <w:t>Morphine</w:t>
            </w:r>
            <w:r>
              <w:rPr>
                <w:spacing w:val="17"/>
                <w:w w:val="105"/>
                <w:sz w:val="14"/>
              </w:rPr>
              <w:t xml:space="preserve"> </w:t>
            </w:r>
            <w:r>
              <w:rPr>
                <w:spacing w:val="-2"/>
                <w:w w:val="105"/>
                <w:sz w:val="14"/>
              </w:rPr>
              <w:t>methylsulfonate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4207C668" w14:textId="77777777" w:rsidR="00B07341" w:rsidRDefault="00895636">
            <w:pPr>
              <w:pStyle w:val="TableParagraph"/>
              <w:spacing w:before="55"/>
              <w:ind w:left="57"/>
              <w:rPr>
                <w:sz w:val="14"/>
              </w:rPr>
            </w:pPr>
            <w:r>
              <w:rPr>
                <w:spacing w:val="-4"/>
                <w:w w:val="105"/>
                <w:sz w:val="14"/>
              </w:rPr>
              <w:t>9306</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3F536078"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7CA8A984" w14:textId="77777777" w:rsidR="00B07341" w:rsidRDefault="00B07341">
            <w:pPr>
              <w:pStyle w:val="TableParagraph"/>
              <w:rPr>
                <w:rFonts w:ascii="Times New Roman"/>
                <w:sz w:val="14"/>
              </w:rPr>
            </w:pPr>
          </w:p>
        </w:tc>
      </w:tr>
      <w:tr w:rsidR="00B07341" w14:paraId="3A6BBF19"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4F532F7C" w14:textId="77777777" w:rsidR="00B07341" w:rsidRDefault="00895636">
            <w:pPr>
              <w:pStyle w:val="TableParagraph"/>
              <w:spacing w:before="55"/>
              <w:ind w:left="56"/>
              <w:rPr>
                <w:sz w:val="14"/>
              </w:rPr>
            </w:pPr>
            <w:r>
              <w:rPr>
                <w:sz w:val="14"/>
              </w:rPr>
              <w:t>Morphine-N-</w:t>
            </w:r>
            <w:r>
              <w:rPr>
                <w:spacing w:val="-2"/>
                <w:sz w:val="14"/>
              </w:rPr>
              <w:t>oxide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45518E79" w14:textId="77777777" w:rsidR="00B07341" w:rsidRDefault="00895636">
            <w:pPr>
              <w:pStyle w:val="TableParagraph"/>
              <w:spacing w:before="55"/>
              <w:ind w:left="57"/>
              <w:rPr>
                <w:sz w:val="14"/>
              </w:rPr>
            </w:pPr>
            <w:r>
              <w:rPr>
                <w:spacing w:val="-4"/>
                <w:w w:val="105"/>
                <w:sz w:val="14"/>
              </w:rPr>
              <w:t>9307</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64D39D68"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254A9CBD" w14:textId="77777777" w:rsidR="00B07341" w:rsidRDefault="00B07341">
            <w:pPr>
              <w:pStyle w:val="TableParagraph"/>
              <w:rPr>
                <w:rFonts w:ascii="Times New Roman"/>
                <w:sz w:val="14"/>
              </w:rPr>
            </w:pPr>
          </w:p>
        </w:tc>
      </w:tr>
      <w:tr w:rsidR="00B07341" w14:paraId="6DC6CA38" w14:textId="77777777">
        <w:trPr>
          <w:trHeight w:val="405"/>
        </w:trPr>
        <w:tc>
          <w:tcPr>
            <w:tcW w:w="3401" w:type="dxa"/>
            <w:tcBorders>
              <w:top w:val="single" w:sz="12" w:space="0" w:color="FFFFFF"/>
              <w:left w:val="nil"/>
              <w:bottom w:val="single" w:sz="8" w:space="0" w:color="FFFFFF"/>
              <w:right w:val="single" w:sz="18" w:space="0" w:color="FFFFFF"/>
            </w:tcBorders>
            <w:shd w:val="clear" w:color="auto" w:fill="EDF7F8"/>
          </w:tcPr>
          <w:p w14:paraId="528F0403" w14:textId="77777777" w:rsidR="00B07341" w:rsidRDefault="00895636">
            <w:pPr>
              <w:pStyle w:val="TableParagraph"/>
              <w:spacing w:before="37" w:line="256" w:lineRule="auto"/>
              <w:ind w:left="56"/>
              <w:rPr>
                <w:sz w:val="14"/>
              </w:rPr>
            </w:pPr>
            <w:r>
              <w:rPr>
                <w:w w:val="105"/>
                <w:sz w:val="14"/>
              </w:rPr>
              <w:t>MT-45</w:t>
            </w:r>
            <w:r>
              <w:rPr>
                <w:spacing w:val="-11"/>
                <w:w w:val="105"/>
                <w:sz w:val="14"/>
              </w:rPr>
              <w:t xml:space="preserve"> </w:t>
            </w:r>
            <w:r>
              <w:rPr>
                <w:w w:val="105"/>
                <w:sz w:val="14"/>
              </w:rPr>
              <w:t xml:space="preserve">(1-cyclohexyl-4-(1,2-diphenylethyl) </w:t>
            </w:r>
            <w:r>
              <w:rPr>
                <w:spacing w:val="-2"/>
                <w:w w:val="105"/>
                <w:sz w:val="14"/>
              </w:rPr>
              <w:t>piperazine))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5399D070" w14:textId="77777777" w:rsidR="00B07341" w:rsidRDefault="00895636">
            <w:pPr>
              <w:pStyle w:val="TableParagraph"/>
              <w:spacing w:before="121"/>
              <w:ind w:left="57"/>
              <w:rPr>
                <w:sz w:val="14"/>
              </w:rPr>
            </w:pPr>
            <w:r>
              <w:rPr>
                <w:spacing w:val="-4"/>
                <w:w w:val="105"/>
                <w:sz w:val="14"/>
              </w:rPr>
              <w:t>9560</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4EDE415D" w14:textId="77777777" w:rsidR="00B07341" w:rsidRDefault="00895636">
            <w:pPr>
              <w:pStyle w:val="TableParagraph"/>
              <w:spacing w:before="12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3F7E5D1C" w14:textId="77777777" w:rsidR="00B07341" w:rsidRDefault="00895636">
            <w:pPr>
              <w:pStyle w:val="TableParagraph"/>
              <w:spacing w:before="121"/>
              <w:ind w:left="51"/>
              <w:rPr>
                <w:sz w:val="14"/>
              </w:rPr>
            </w:pPr>
            <w:r>
              <w:rPr>
                <w:sz w:val="14"/>
              </w:rPr>
              <w:t>MT-</w:t>
            </w:r>
            <w:r>
              <w:rPr>
                <w:spacing w:val="-5"/>
                <w:w w:val="105"/>
                <w:sz w:val="14"/>
              </w:rPr>
              <w:t>45</w:t>
            </w:r>
          </w:p>
        </w:tc>
      </w:tr>
      <w:tr w:rsidR="00B07341" w14:paraId="4940C48D"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7E48B862" w14:textId="77777777" w:rsidR="00B07341" w:rsidRDefault="00895636">
            <w:pPr>
              <w:pStyle w:val="TableParagraph"/>
              <w:spacing w:before="55"/>
              <w:ind w:left="56"/>
              <w:rPr>
                <w:sz w:val="14"/>
              </w:rPr>
            </w:pPr>
            <w:r>
              <w:rPr>
                <w:spacing w:val="-2"/>
                <w:w w:val="105"/>
                <w:sz w:val="14"/>
              </w:rPr>
              <w:t>Myrophine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46D67320" w14:textId="77777777" w:rsidR="00B07341" w:rsidRDefault="00895636">
            <w:pPr>
              <w:pStyle w:val="TableParagraph"/>
              <w:spacing w:before="55"/>
              <w:ind w:left="57"/>
              <w:rPr>
                <w:sz w:val="14"/>
              </w:rPr>
            </w:pPr>
            <w:r>
              <w:rPr>
                <w:spacing w:val="-4"/>
                <w:w w:val="105"/>
                <w:sz w:val="14"/>
              </w:rPr>
              <w:t>9308</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2C0B5F47"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4B52F9AA" w14:textId="77777777" w:rsidR="00B07341" w:rsidRDefault="00B07341">
            <w:pPr>
              <w:pStyle w:val="TableParagraph"/>
              <w:rPr>
                <w:rFonts w:ascii="Times New Roman"/>
                <w:sz w:val="14"/>
              </w:rPr>
            </w:pPr>
          </w:p>
        </w:tc>
      </w:tr>
      <w:tr w:rsidR="00B07341" w14:paraId="2D11E9B4" w14:textId="77777777">
        <w:trPr>
          <w:trHeight w:val="405"/>
        </w:trPr>
        <w:tc>
          <w:tcPr>
            <w:tcW w:w="3401" w:type="dxa"/>
            <w:tcBorders>
              <w:top w:val="single" w:sz="12" w:space="0" w:color="FFFFFF"/>
              <w:left w:val="nil"/>
              <w:bottom w:val="single" w:sz="8" w:space="0" w:color="FFFFFF"/>
              <w:right w:val="single" w:sz="18" w:space="0" w:color="FFFFFF"/>
            </w:tcBorders>
            <w:shd w:val="clear" w:color="auto" w:fill="EDF7F8"/>
          </w:tcPr>
          <w:p w14:paraId="54C12E3D" w14:textId="77777777" w:rsidR="00B07341" w:rsidRDefault="00895636">
            <w:pPr>
              <w:pStyle w:val="TableParagraph"/>
              <w:spacing w:before="37" w:line="256" w:lineRule="auto"/>
              <w:ind w:left="56" w:right="298"/>
              <w:rPr>
                <w:sz w:val="14"/>
              </w:rPr>
            </w:pPr>
            <w:r>
              <w:rPr>
                <w:spacing w:val="-2"/>
                <w:w w:val="105"/>
                <w:sz w:val="14"/>
              </w:rPr>
              <w:t>N-(1-phenethylpiperidin-4-yl)-N-phenyltetrahy-</w:t>
            </w:r>
            <w:r>
              <w:rPr>
                <w:spacing w:val="40"/>
                <w:w w:val="105"/>
                <w:sz w:val="14"/>
              </w:rPr>
              <w:t xml:space="preserve"> </w:t>
            </w:r>
            <w:r>
              <w:rPr>
                <w:spacing w:val="-2"/>
                <w:w w:val="105"/>
                <w:sz w:val="14"/>
              </w:rPr>
              <w:t>drofuran-2-carboxamide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1217ABE9" w14:textId="77777777" w:rsidR="00B07341" w:rsidRDefault="00895636">
            <w:pPr>
              <w:pStyle w:val="TableParagraph"/>
              <w:spacing w:before="121"/>
              <w:ind w:left="57"/>
              <w:rPr>
                <w:sz w:val="14"/>
              </w:rPr>
            </w:pPr>
            <w:r>
              <w:rPr>
                <w:spacing w:val="-4"/>
                <w:w w:val="105"/>
                <w:sz w:val="14"/>
              </w:rPr>
              <w:t>9843</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312AC3A4" w14:textId="77777777" w:rsidR="00B07341" w:rsidRDefault="00895636">
            <w:pPr>
              <w:pStyle w:val="TableParagraph"/>
              <w:spacing w:before="121"/>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50A034AE" w14:textId="77777777" w:rsidR="00B07341" w:rsidRDefault="00895636">
            <w:pPr>
              <w:pStyle w:val="TableParagraph"/>
              <w:spacing w:before="121"/>
              <w:ind w:left="51"/>
              <w:rPr>
                <w:sz w:val="14"/>
              </w:rPr>
            </w:pPr>
            <w:r>
              <w:rPr>
                <w:sz w:val="14"/>
              </w:rPr>
              <w:t>Tetrahydrofuranyl</w:t>
            </w:r>
            <w:r>
              <w:rPr>
                <w:spacing w:val="36"/>
                <w:w w:val="105"/>
                <w:sz w:val="14"/>
              </w:rPr>
              <w:t xml:space="preserve"> </w:t>
            </w:r>
            <w:r>
              <w:rPr>
                <w:spacing w:val="-2"/>
                <w:w w:val="105"/>
                <w:sz w:val="14"/>
              </w:rPr>
              <w:t>fentanyl</w:t>
            </w:r>
          </w:p>
        </w:tc>
      </w:tr>
      <w:tr w:rsidR="00B07341" w14:paraId="1BA20643" w14:textId="77777777">
        <w:trPr>
          <w:trHeight w:val="412"/>
        </w:trPr>
        <w:tc>
          <w:tcPr>
            <w:tcW w:w="3401" w:type="dxa"/>
            <w:tcBorders>
              <w:top w:val="single" w:sz="8" w:space="0" w:color="FFFFFF"/>
              <w:left w:val="nil"/>
              <w:bottom w:val="single" w:sz="8" w:space="0" w:color="FFFFFF"/>
              <w:right w:val="single" w:sz="18" w:space="0" w:color="FFFFFF"/>
            </w:tcBorders>
            <w:shd w:val="clear" w:color="auto" w:fill="EDF7F8"/>
          </w:tcPr>
          <w:p w14:paraId="233F66D9" w14:textId="77777777" w:rsidR="00B07341" w:rsidRDefault="00895636">
            <w:pPr>
              <w:pStyle w:val="TableParagraph"/>
              <w:spacing w:before="32" w:line="170" w:lineRule="atLeast"/>
              <w:ind w:left="56"/>
              <w:rPr>
                <w:sz w:val="14"/>
              </w:rPr>
            </w:pPr>
            <w:r>
              <w:rPr>
                <w:spacing w:val="-2"/>
                <w:w w:val="105"/>
                <w:sz w:val="14"/>
              </w:rPr>
              <w:t>N-(2-fluorophenyl)-N-(1-phenethylpiperidin-4-yl)</w:t>
            </w:r>
            <w:r>
              <w:rPr>
                <w:spacing w:val="40"/>
                <w:w w:val="105"/>
                <w:sz w:val="14"/>
              </w:rPr>
              <w:t xml:space="preserve"> </w:t>
            </w:r>
            <w:r>
              <w:rPr>
                <w:spacing w:val="-2"/>
                <w:w w:val="105"/>
                <w:sz w:val="14"/>
              </w:rPr>
              <w:t>propionamide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52595F1C" w14:textId="77777777" w:rsidR="00B07341" w:rsidRDefault="00895636">
            <w:pPr>
              <w:pStyle w:val="TableParagraph"/>
              <w:spacing w:before="127"/>
              <w:ind w:left="57"/>
              <w:rPr>
                <w:sz w:val="14"/>
              </w:rPr>
            </w:pPr>
            <w:r>
              <w:rPr>
                <w:spacing w:val="-4"/>
                <w:w w:val="105"/>
                <w:sz w:val="14"/>
              </w:rPr>
              <w:t>9816</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49A28B90" w14:textId="77777777" w:rsidR="00B07341" w:rsidRDefault="00895636">
            <w:pPr>
              <w:pStyle w:val="TableParagraph"/>
              <w:spacing w:before="127"/>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7BD0FDB5" w14:textId="77777777" w:rsidR="00B07341" w:rsidRDefault="00895636">
            <w:pPr>
              <w:pStyle w:val="TableParagraph"/>
              <w:spacing w:before="127"/>
              <w:ind w:left="51"/>
              <w:rPr>
                <w:sz w:val="14"/>
              </w:rPr>
            </w:pPr>
            <w:r>
              <w:rPr>
                <w:sz w:val="14"/>
              </w:rPr>
              <w:t>Ortho-fluorofentanyl</w:t>
            </w:r>
            <w:r>
              <w:rPr>
                <w:spacing w:val="26"/>
                <w:sz w:val="14"/>
              </w:rPr>
              <w:t xml:space="preserve"> </w:t>
            </w:r>
            <w:r>
              <w:rPr>
                <w:sz w:val="14"/>
              </w:rPr>
              <w:t>or</w:t>
            </w:r>
            <w:r>
              <w:rPr>
                <w:spacing w:val="30"/>
                <w:sz w:val="14"/>
              </w:rPr>
              <w:t xml:space="preserve"> </w:t>
            </w:r>
            <w:r>
              <w:rPr>
                <w:sz w:val="14"/>
              </w:rPr>
              <w:t>2-</w:t>
            </w:r>
            <w:r>
              <w:rPr>
                <w:spacing w:val="-2"/>
                <w:sz w:val="14"/>
              </w:rPr>
              <w:t>fluorofentanyl</w:t>
            </w:r>
          </w:p>
        </w:tc>
      </w:tr>
      <w:tr w:rsidR="00B07341" w14:paraId="14B79A90" w14:textId="77777777">
        <w:trPr>
          <w:trHeight w:val="405"/>
        </w:trPr>
        <w:tc>
          <w:tcPr>
            <w:tcW w:w="3401" w:type="dxa"/>
            <w:tcBorders>
              <w:top w:val="single" w:sz="8" w:space="0" w:color="FFFFFF"/>
              <w:left w:val="nil"/>
              <w:bottom w:val="single" w:sz="12" w:space="0" w:color="FFFFFF"/>
              <w:right w:val="single" w:sz="18" w:space="0" w:color="FFFFFF"/>
            </w:tcBorders>
            <w:shd w:val="clear" w:color="auto" w:fill="EDF7F8"/>
          </w:tcPr>
          <w:p w14:paraId="31D6F568" w14:textId="77777777" w:rsidR="00B07341" w:rsidRDefault="00895636">
            <w:pPr>
              <w:pStyle w:val="TableParagraph"/>
              <w:spacing w:before="41" w:line="256" w:lineRule="auto"/>
              <w:ind w:left="56" w:right="192"/>
              <w:rPr>
                <w:sz w:val="14"/>
              </w:rPr>
            </w:pPr>
            <w:r>
              <w:rPr>
                <w:spacing w:val="-2"/>
                <w:w w:val="105"/>
                <w:sz w:val="14"/>
              </w:rPr>
              <w:t>N-(Adamantan-1-yl)-1-(4-fluorobenzyl)-1H-inda-</w:t>
            </w:r>
            <w:r>
              <w:rPr>
                <w:spacing w:val="40"/>
                <w:w w:val="105"/>
                <w:sz w:val="14"/>
              </w:rPr>
              <w:t xml:space="preserve"> </w:t>
            </w:r>
            <w:r>
              <w:rPr>
                <w:spacing w:val="-2"/>
                <w:w w:val="105"/>
                <w:sz w:val="14"/>
              </w:rPr>
              <w:t>zole-3-carboxamide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1E91720C" w14:textId="77777777" w:rsidR="00B07341" w:rsidRDefault="00895636">
            <w:pPr>
              <w:pStyle w:val="TableParagraph"/>
              <w:spacing w:before="127"/>
              <w:ind w:left="57"/>
              <w:rPr>
                <w:sz w:val="14"/>
              </w:rPr>
            </w:pPr>
            <w:r>
              <w:rPr>
                <w:spacing w:val="-4"/>
                <w:w w:val="105"/>
                <w:sz w:val="14"/>
              </w:rPr>
              <w:t>7047</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4CD0F2FA" w14:textId="77777777" w:rsidR="00B07341" w:rsidRDefault="00895636">
            <w:pPr>
              <w:pStyle w:val="TableParagraph"/>
              <w:spacing w:before="127"/>
              <w:ind w:left="63"/>
              <w:rPr>
                <w:sz w:val="14"/>
              </w:rPr>
            </w:pPr>
            <w:r>
              <w:rPr>
                <w:w w:val="103"/>
                <w:sz w:val="14"/>
              </w:rPr>
              <w:t>N</w:t>
            </w:r>
          </w:p>
        </w:tc>
        <w:tc>
          <w:tcPr>
            <w:tcW w:w="3424" w:type="dxa"/>
            <w:tcBorders>
              <w:top w:val="single" w:sz="8" w:space="0" w:color="FFFFFF"/>
              <w:left w:val="single" w:sz="18" w:space="0" w:color="FFFFFF"/>
              <w:bottom w:val="single" w:sz="12" w:space="0" w:color="FFFFFF"/>
              <w:right w:val="nil"/>
            </w:tcBorders>
            <w:shd w:val="clear" w:color="auto" w:fill="EDF7F8"/>
          </w:tcPr>
          <w:p w14:paraId="070638A4" w14:textId="77777777" w:rsidR="00B07341" w:rsidRDefault="00895636">
            <w:pPr>
              <w:pStyle w:val="TableParagraph"/>
              <w:spacing w:before="41" w:line="256" w:lineRule="auto"/>
              <w:ind w:left="51"/>
              <w:rPr>
                <w:sz w:val="14"/>
              </w:rPr>
            </w:pPr>
            <w:r>
              <w:rPr>
                <w:w w:val="105"/>
                <w:sz w:val="14"/>
              </w:rPr>
              <w:t>FUB-AKB48;</w:t>
            </w:r>
            <w:r>
              <w:rPr>
                <w:spacing w:val="-5"/>
                <w:w w:val="105"/>
                <w:sz w:val="14"/>
              </w:rPr>
              <w:t xml:space="preserve"> </w:t>
            </w:r>
            <w:r>
              <w:rPr>
                <w:w w:val="105"/>
                <w:sz w:val="14"/>
              </w:rPr>
              <w:t>FUB-APINACA;</w:t>
            </w:r>
            <w:r>
              <w:rPr>
                <w:spacing w:val="-6"/>
                <w:w w:val="105"/>
                <w:sz w:val="14"/>
              </w:rPr>
              <w:t xml:space="preserve"> </w:t>
            </w:r>
            <w:r>
              <w:rPr>
                <w:w w:val="105"/>
                <w:sz w:val="14"/>
              </w:rPr>
              <w:t>AKB48</w:t>
            </w:r>
            <w:r>
              <w:rPr>
                <w:spacing w:val="-5"/>
                <w:w w:val="105"/>
                <w:sz w:val="14"/>
              </w:rPr>
              <w:t xml:space="preserve"> </w:t>
            </w:r>
            <w:r>
              <w:rPr>
                <w:w w:val="105"/>
                <w:sz w:val="14"/>
              </w:rPr>
              <w:t xml:space="preserve">N-(4-FLU- </w:t>
            </w:r>
            <w:r>
              <w:rPr>
                <w:spacing w:val="-2"/>
                <w:w w:val="105"/>
                <w:sz w:val="14"/>
              </w:rPr>
              <w:t>OROBENZYL)</w:t>
            </w:r>
          </w:p>
        </w:tc>
      </w:tr>
      <w:tr w:rsidR="00B07341" w14:paraId="15B4CE95"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62B13584" w14:textId="77777777" w:rsidR="00B07341" w:rsidRDefault="00895636">
            <w:pPr>
              <w:pStyle w:val="TableParagraph"/>
              <w:spacing w:before="51"/>
              <w:ind w:left="56"/>
              <w:rPr>
                <w:sz w:val="14"/>
              </w:rPr>
            </w:pPr>
            <w:proofErr w:type="gramStart"/>
            <w:r>
              <w:rPr>
                <w:sz w:val="14"/>
              </w:rPr>
              <w:t>N,N</w:t>
            </w:r>
            <w:proofErr w:type="gramEnd"/>
            <w:r>
              <w:rPr>
                <w:sz w:val="14"/>
              </w:rPr>
              <w:t>-</w:t>
            </w:r>
            <w:r>
              <w:rPr>
                <w:spacing w:val="-2"/>
                <w:sz w:val="14"/>
              </w:rPr>
              <w:t>Dimethylamphetamine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435EF36D" w14:textId="77777777" w:rsidR="00B07341" w:rsidRDefault="00895636">
            <w:pPr>
              <w:pStyle w:val="TableParagraph"/>
              <w:spacing w:before="51"/>
              <w:ind w:left="57"/>
              <w:rPr>
                <w:sz w:val="14"/>
              </w:rPr>
            </w:pPr>
            <w:r>
              <w:rPr>
                <w:spacing w:val="-4"/>
                <w:w w:val="105"/>
                <w:sz w:val="14"/>
              </w:rPr>
              <w:t>1480</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2CAD7AB6" w14:textId="77777777" w:rsidR="00B07341" w:rsidRDefault="00895636">
            <w:pPr>
              <w:pStyle w:val="TableParagraph"/>
              <w:spacing w:before="51"/>
              <w:ind w:left="63"/>
              <w:rPr>
                <w:sz w:val="14"/>
              </w:rPr>
            </w:pPr>
            <w:r>
              <w:rPr>
                <w:w w:val="103"/>
                <w:sz w:val="14"/>
              </w:rPr>
              <w:t>N</w:t>
            </w:r>
          </w:p>
        </w:tc>
        <w:tc>
          <w:tcPr>
            <w:tcW w:w="3424" w:type="dxa"/>
            <w:tcBorders>
              <w:top w:val="single" w:sz="12" w:space="0" w:color="FFFFFF"/>
              <w:left w:val="single" w:sz="18" w:space="0" w:color="FFFFFF"/>
              <w:bottom w:val="single" w:sz="8" w:space="0" w:color="FFFFFF"/>
              <w:right w:val="nil"/>
            </w:tcBorders>
            <w:shd w:val="clear" w:color="auto" w:fill="EDF7F8"/>
          </w:tcPr>
          <w:p w14:paraId="164950FE" w14:textId="77777777" w:rsidR="00B07341" w:rsidRDefault="00B07341">
            <w:pPr>
              <w:pStyle w:val="TableParagraph"/>
              <w:rPr>
                <w:rFonts w:ascii="Times New Roman"/>
                <w:sz w:val="14"/>
              </w:rPr>
            </w:pPr>
          </w:p>
        </w:tc>
      </w:tr>
      <w:tr w:rsidR="00B07341" w14:paraId="7424001F" w14:textId="77777777">
        <w:trPr>
          <w:trHeight w:val="582"/>
        </w:trPr>
        <w:tc>
          <w:tcPr>
            <w:tcW w:w="3401" w:type="dxa"/>
            <w:tcBorders>
              <w:top w:val="single" w:sz="8" w:space="0" w:color="FFFFFF"/>
              <w:left w:val="nil"/>
              <w:bottom w:val="single" w:sz="8" w:space="0" w:color="FFFFFF"/>
              <w:right w:val="single" w:sz="18" w:space="0" w:color="FFFFFF"/>
            </w:tcBorders>
            <w:shd w:val="clear" w:color="auto" w:fill="EDF7F8"/>
          </w:tcPr>
          <w:p w14:paraId="5465E758" w14:textId="77777777" w:rsidR="00B07341" w:rsidRDefault="00B07341">
            <w:pPr>
              <w:pStyle w:val="TableParagraph"/>
              <w:spacing w:before="3"/>
              <w:rPr>
                <w:rFonts w:ascii="Book Antiqua"/>
                <w:sz w:val="17"/>
              </w:rPr>
            </w:pPr>
          </w:p>
          <w:p w14:paraId="6469042B" w14:textId="77777777" w:rsidR="00B07341" w:rsidRDefault="00895636">
            <w:pPr>
              <w:pStyle w:val="TableParagraph"/>
              <w:ind w:left="56"/>
              <w:rPr>
                <w:sz w:val="14"/>
              </w:rPr>
            </w:pPr>
            <w:r>
              <w:rPr>
                <w:spacing w:val="-2"/>
                <w:w w:val="105"/>
                <w:sz w:val="14"/>
              </w:rPr>
              <w:t>Naphyrone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2BD1C05C" w14:textId="77777777" w:rsidR="00B07341" w:rsidRDefault="00B07341">
            <w:pPr>
              <w:pStyle w:val="TableParagraph"/>
              <w:spacing w:before="3"/>
              <w:rPr>
                <w:rFonts w:ascii="Book Antiqua"/>
                <w:sz w:val="17"/>
              </w:rPr>
            </w:pPr>
          </w:p>
          <w:p w14:paraId="28CD61FD" w14:textId="77777777" w:rsidR="00B07341" w:rsidRDefault="00895636">
            <w:pPr>
              <w:pStyle w:val="TableParagraph"/>
              <w:ind w:left="57"/>
              <w:rPr>
                <w:sz w:val="14"/>
              </w:rPr>
            </w:pPr>
            <w:r>
              <w:rPr>
                <w:spacing w:val="-4"/>
                <w:w w:val="105"/>
                <w:sz w:val="14"/>
              </w:rPr>
              <w:t>1258</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6A34F535" w14:textId="77777777" w:rsidR="00B07341" w:rsidRDefault="00B07341">
            <w:pPr>
              <w:pStyle w:val="TableParagraph"/>
              <w:spacing w:before="3"/>
              <w:rPr>
                <w:rFonts w:ascii="Book Antiqua"/>
                <w:sz w:val="17"/>
              </w:rPr>
            </w:pPr>
          </w:p>
          <w:p w14:paraId="0CAFEB57" w14:textId="77777777" w:rsidR="00B07341" w:rsidRDefault="00895636">
            <w:pPr>
              <w:pStyle w:val="TableParagraph"/>
              <w:ind w:left="63"/>
              <w:rPr>
                <w:sz w:val="14"/>
              </w:rPr>
            </w:pPr>
            <w:r>
              <w:rPr>
                <w:w w:val="103"/>
                <w:sz w:val="14"/>
              </w:rPr>
              <w:t>N</w:t>
            </w:r>
          </w:p>
        </w:tc>
        <w:tc>
          <w:tcPr>
            <w:tcW w:w="3424" w:type="dxa"/>
            <w:tcBorders>
              <w:top w:val="single" w:sz="8" w:space="0" w:color="FFFFFF"/>
              <w:left w:val="single" w:sz="18" w:space="0" w:color="FFFFFF"/>
              <w:bottom w:val="single" w:sz="8" w:space="0" w:color="FFFFFF"/>
              <w:right w:val="nil"/>
            </w:tcBorders>
            <w:shd w:val="clear" w:color="auto" w:fill="EDF7F8"/>
          </w:tcPr>
          <w:p w14:paraId="53E43076" w14:textId="77777777" w:rsidR="00B07341" w:rsidRDefault="00895636">
            <w:pPr>
              <w:pStyle w:val="TableParagraph"/>
              <w:spacing w:before="41" w:line="256" w:lineRule="auto"/>
              <w:ind w:left="51" w:right="169"/>
              <w:rPr>
                <w:sz w:val="14"/>
              </w:rPr>
            </w:pPr>
            <w:r>
              <w:rPr>
                <w:w w:val="105"/>
                <w:sz w:val="14"/>
              </w:rPr>
              <w:t>naphthylpyrovalerone; 1-(naphthalen-2-yl)-2- (pyrrolidin-1-</w:t>
            </w:r>
            <w:proofErr w:type="gramStart"/>
            <w:r>
              <w:rPr>
                <w:w w:val="105"/>
                <w:sz w:val="14"/>
              </w:rPr>
              <w:t>yl)pentan</w:t>
            </w:r>
            <w:proofErr w:type="gramEnd"/>
            <w:r>
              <w:rPr>
                <w:w w:val="105"/>
                <w:sz w:val="14"/>
              </w:rPr>
              <w:t>-1-one)</w:t>
            </w:r>
            <w:r>
              <w:rPr>
                <w:spacing w:val="-11"/>
                <w:w w:val="105"/>
                <w:sz w:val="14"/>
              </w:rPr>
              <w:t xml:space="preserve"> </w:t>
            </w:r>
            <w:r>
              <w:rPr>
                <w:w w:val="105"/>
                <w:sz w:val="14"/>
              </w:rPr>
              <w:t>(Positional</w:t>
            </w:r>
            <w:r>
              <w:rPr>
                <w:spacing w:val="-10"/>
                <w:w w:val="105"/>
                <w:sz w:val="14"/>
              </w:rPr>
              <w:t xml:space="preserve"> </w:t>
            </w:r>
            <w:r>
              <w:rPr>
                <w:w w:val="105"/>
                <w:sz w:val="14"/>
              </w:rPr>
              <w:t xml:space="preserve">Isomer: </w:t>
            </w:r>
            <w:r>
              <w:rPr>
                <w:spacing w:val="-2"/>
                <w:w w:val="105"/>
                <w:sz w:val="14"/>
              </w:rPr>
              <w:t>α-naphyrone)</w:t>
            </w:r>
          </w:p>
        </w:tc>
      </w:tr>
      <w:tr w:rsidR="00B07341" w14:paraId="502C5096" w14:textId="77777777">
        <w:trPr>
          <w:trHeight w:val="267"/>
        </w:trPr>
        <w:tc>
          <w:tcPr>
            <w:tcW w:w="3401" w:type="dxa"/>
            <w:tcBorders>
              <w:top w:val="single" w:sz="8" w:space="0" w:color="FFFFFF"/>
              <w:left w:val="nil"/>
              <w:bottom w:val="single" w:sz="8" w:space="0" w:color="FFFFFF"/>
              <w:right w:val="single" w:sz="18" w:space="0" w:color="FFFFFF"/>
            </w:tcBorders>
            <w:shd w:val="clear" w:color="auto" w:fill="EDF7F8"/>
          </w:tcPr>
          <w:p w14:paraId="24259CA0" w14:textId="77777777" w:rsidR="00B07341" w:rsidRDefault="00895636">
            <w:pPr>
              <w:pStyle w:val="TableParagraph"/>
              <w:spacing w:before="55"/>
              <w:ind w:left="56"/>
              <w:rPr>
                <w:sz w:val="14"/>
              </w:rPr>
            </w:pPr>
            <w:r>
              <w:rPr>
                <w:sz w:val="14"/>
              </w:rPr>
              <w:t>N-</w:t>
            </w:r>
            <w:r>
              <w:rPr>
                <w:spacing w:val="-2"/>
                <w:sz w:val="14"/>
              </w:rPr>
              <w:t>Benzylpiperazine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51F6673D" w14:textId="77777777" w:rsidR="00B07341" w:rsidRDefault="00895636">
            <w:pPr>
              <w:pStyle w:val="TableParagraph"/>
              <w:spacing w:before="55"/>
              <w:ind w:left="57"/>
              <w:rPr>
                <w:sz w:val="14"/>
              </w:rPr>
            </w:pPr>
            <w:r>
              <w:rPr>
                <w:spacing w:val="-4"/>
                <w:w w:val="105"/>
                <w:sz w:val="14"/>
              </w:rPr>
              <w:t>7493</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74E36314" w14:textId="77777777" w:rsidR="00B07341" w:rsidRDefault="00895636">
            <w:pPr>
              <w:pStyle w:val="TableParagraph"/>
              <w:spacing w:before="55"/>
              <w:ind w:left="63"/>
              <w:rPr>
                <w:sz w:val="14"/>
              </w:rPr>
            </w:pPr>
            <w:r>
              <w:rPr>
                <w:w w:val="103"/>
                <w:sz w:val="14"/>
              </w:rPr>
              <w:t>N</w:t>
            </w:r>
          </w:p>
        </w:tc>
        <w:tc>
          <w:tcPr>
            <w:tcW w:w="3424" w:type="dxa"/>
            <w:tcBorders>
              <w:top w:val="single" w:sz="8" w:space="0" w:color="FFFFFF"/>
              <w:left w:val="single" w:sz="18" w:space="0" w:color="FFFFFF"/>
              <w:bottom w:val="single" w:sz="8" w:space="0" w:color="FFFFFF"/>
              <w:right w:val="nil"/>
            </w:tcBorders>
            <w:shd w:val="clear" w:color="auto" w:fill="EDF7F8"/>
          </w:tcPr>
          <w:p w14:paraId="525CE0E3" w14:textId="77777777" w:rsidR="00B07341" w:rsidRDefault="00895636">
            <w:pPr>
              <w:pStyle w:val="TableParagraph"/>
              <w:spacing w:before="55"/>
              <w:ind w:left="51"/>
              <w:rPr>
                <w:sz w:val="14"/>
              </w:rPr>
            </w:pPr>
            <w:r>
              <w:rPr>
                <w:w w:val="105"/>
                <w:sz w:val="14"/>
              </w:rPr>
              <w:t>BZP,</w:t>
            </w:r>
            <w:r>
              <w:rPr>
                <w:spacing w:val="-4"/>
                <w:w w:val="105"/>
                <w:sz w:val="14"/>
              </w:rPr>
              <w:t xml:space="preserve"> </w:t>
            </w:r>
            <w:r>
              <w:rPr>
                <w:w w:val="105"/>
                <w:sz w:val="14"/>
              </w:rPr>
              <w:t>1-</w:t>
            </w:r>
            <w:r>
              <w:rPr>
                <w:spacing w:val="-2"/>
                <w:w w:val="105"/>
                <w:sz w:val="14"/>
              </w:rPr>
              <w:t>benzylpiperazine</w:t>
            </w:r>
          </w:p>
        </w:tc>
      </w:tr>
      <w:tr w:rsidR="00B07341" w14:paraId="3C8EB063"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4F1C6874" w14:textId="77777777" w:rsidR="00B07341" w:rsidRDefault="00895636">
            <w:pPr>
              <w:pStyle w:val="TableParagraph"/>
              <w:spacing w:before="55"/>
              <w:ind w:left="56"/>
              <w:rPr>
                <w:sz w:val="14"/>
              </w:rPr>
            </w:pPr>
            <w:r>
              <w:rPr>
                <w:sz w:val="14"/>
              </w:rPr>
              <w:t>N-Ethyl-1-</w:t>
            </w:r>
            <w:r>
              <w:rPr>
                <w:spacing w:val="-2"/>
                <w:sz w:val="14"/>
              </w:rPr>
              <w:t>phenylcyclohexylamine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0FDFFB71" w14:textId="77777777" w:rsidR="00B07341" w:rsidRDefault="00895636">
            <w:pPr>
              <w:pStyle w:val="TableParagraph"/>
              <w:spacing w:before="55"/>
              <w:ind w:left="57"/>
              <w:rPr>
                <w:sz w:val="14"/>
              </w:rPr>
            </w:pPr>
            <w:r>
              <w:rPr>
                <w:spacing w:val="-4"/>
                <w:w w:val="105"/>
                <w:sz w:val="14"/>
              </w:rPr>
              <w:t>7455</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1EBDD49A" w14:textId="77777777" w:rsidR="00B07341" w:rsidRDefault="00895636">
            <w:pPr>
              <w:pStyle w:val="TableParagraph"/>
              <w:spacing w:before="55"/>
              <w:ind w:left="63"/>
              <w:rPr>
                <w:sz w:val="14"/>
              </w:rPr>
            </w:pPr>
            <w:r>
              <w:rPr>
                <w:w w:val="103"/>
                <w:sz w:val="14"/>
              </w:rPr>
              <w:t>N</w:t>
            </w:r>
          </w:p>
        </w:tc>
        <w:tc>
          <w:tcPr>
            <w:tcW w:w="3424" w:type="dxa"/>
            <w:tcBorders>
              <w:top w:val="single" w:sz="8" w:space="0" w:color="FFFFFF"/>
              <w:left w:val="single" w:sz="18" w:space="0" w:color="FFFFFF"/>
              <w:bottom w:val="single" w:sz="12" w:space="0" w:color="FFFFFF"/>
              <w:right w:val="nil"/>
            </w:tcBorders>
            <w:shd w:val="clear" w:color="auto" w:fill="EDF7F8"/>
          </w:tcPr>
          <w:p w14:paraId="7391D469" w14:textId="77777777" w:rsidR="00B07341" w:rsidRDefault="00895636">
            <w:pPr>
              <w:pStyle w:val="TableParagraph"/>
              <w:spacing w:before="55"/>
              <w:ind w:left="51"/>
              <w:rPr>
                <w:sz w:val="14"/>
              </w:rPr>
            </w:pPr>
            <w:r>
              <w:rPr>
                <w:spacing w:val="-5"/>
                <w:w w:val="105"/>
                <w:sz w:val="14"/>
              </w:rPr>
              <w:t>PCE</w:t>
            </w:r>
          </w:p>
        </w:tc>
      </w:tr>
      <w:tr w:rsidR="00B07341" w14:paraId="686F6710"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4911A3B3" w14:textId="77777777" w:rsidR="00B07341" w:rsidRDefault="00895636">
            <w:pPr>
              <w:pStyle w:val="TableParagraph"/>
              <w:spacing w:before="51"/>
              <w:ind w:left="56"/>
              <w:rPr>
                <w:sz w:val="14"/>
              </w:rPr>
            </w:pPr>
            <w:r>
              <w:rPr>
                <w:sz w:val="14"/>
              </w:rPr>
              <w:t>N-Ethyl-3-piperidyl</w:t>
            </w:r>
            <w:r>
              <w:rPr>
                <w:spacing w:val="47"/>
                <w:sz w:val="14"/>
              </w:rPr>
              <w:t xml:space="preserve"> </w:t>
            </w:r>
            <w:r>
              <w:rPr>
                <w:spacing w:val="-2"/>
                <w:sz w:val="14"/>
              </w:rPr>
              <w:t>benzilate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44C1ECC8" w14:textId="77777777" w:rsidR="00B07341" w:rsidRDefault="00895636">
            <w:pPr>
              <w:pStyle w:val="TableParagraph"/>
              <w:spacing w:before="51"/>
              <w:ind w:left="57"/>
              <w:rPr>
                <w:sz w:val="14"/>
              </w:rPr>
            </w:pPr>
            <w:r>
              <w:rPr>
                <w:spacing w:val="-4"/>
                <w:w w:val="105"/>
                <w:sz w:val="14"/>
              </w:rPr>
              <w:t>7482</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5EA59DEE" w14:textId="77777777" w:rsidR="00B07341" w:rsidRDefault="00895636">
            <w:pPr>
              <w:pStyle w:val="TableParagraph"/>
              <w:spacing w:before="51"/>
              <w:ind w:left="63"/>
              <w:rPr>
                <w:sz w:val="14"/>
              </w:rPr>
            </w:pPr>
            <w:r>
              <w:rPr>
                <w:w w:val="103"/>
                <w:sz w:val="14"/>
              </w:rPr>
              <w:t>N</w:t>
            </w:r>
          </w:p>
        </w:tc>
        <w:tc>
          <w:tcPr>
            <w:tcW w:w="3424" w:type="dxa"/>
            <w:tcBorders>
              <w:top w:val="single" w:sz="12" w:space="0" w:color="FFFFFF"/>
              <w:left w:val="single" w:sz="18" w:space="0" w:color="FFFFFF"/>
              <w:bottom w:val="single" w:sz="8" w:space="0" w:color="FFFFFF"/>
              <w:right w:val="nil"/>
            </w:tcBorders>
            <w:shd w:val="clear" w:color="auto" w:fill="EDF7F8"/>
          </w:tcPr>
          <w:p w14:paraId="12A8952C" w14:textId="77777777" w:rsidR="00B07341" w:rsidRDefault="00895636">
            <w:pPr>
              <w:pStyle w:val="TableParagraph"/>
              <w:spacing w:before="51"/>
              <w:ind w:left="51"/>
              <w:rPr>
                <w:sz w:val="14"/>
              </w:rPr>
            </w:pPr>
            <w:r>
              <w:rPr>
                <w:w w:val="105"/>
                <w:sz w:val="14"/>
              </w:rPr>
              <w:t>JB</w:t>
            </w:r>
            <w:r>
              <w:rPr>
                <w:spacing w:val="-1"/>
                <w:w w:val="105"/>
                <w:sz w:val="14"/>
              </w:rPr>
              <w:t xml:space="preserve"> </w:t>
            </w:r>
            <w:r>
              <w:rPr>
                <w:spacing w:val="-5"/>
                <w:w w:val="105"/>
                <w:sz w:val="14"/>
              </w:rPr>
              <w:t>323</w:t>
            </w:r>
          </w:p>
        </w:tc>
      </w:tr>
      <w:tr w:rsidR="00B07341" w14:paraId="319B350F"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14D1C5DA" w14:textId="77777777" w:rsidR="00B07341" w:rsidRDefault="00895636">
            <w:pPr>
              <w:pStyle w:val="TableParagraph"/>
              <w:spacing w:before="55"/>
              <w:ind w:left="56"/>
              <w:rPr>
                <w:sz w:val="14"/>
              </w:rPr>
            </w:pPr>
            <w:r>
              <w:rPr>
                <w:sz w:val="14"/>
              </w:rPr>
              <w:t>N-</w:t>
            </w:r>
            <w:r>
              <w:rPr>
                <w:spacing w:val="-2"/>
                <w:sz w:val="14"/>
              </w:rPr>
              <w:t>Ethylamphetamine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4EA00B65" w14:textId="77777777" w:rsidR="00B07341" w:rsidRDefault="00895636">
            <w:pPr>
              <w:pStyle w:val="TableParagraph"/>
              <w:spacing w:before="55"/>
              <w:ind w:left="57"/>
              <w:rPr>
                <w:sz w:val="14"/>
              </w:rPr>
            </w:pPr>
            <w:r>
              <w:rPr>
                <w:spacing w:val="-4"/>
                <w:w w:val="105"/>
                <w:sz w:val="14"/>
              </w:rPr>
              <w:t>1475</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6CE1FB4E" w14:textId="77777777" w:rsidR="00B07341" w:rsidRDefault="00895636">
            <w:pPr>
              <w:pStyle w:val="TableParagraph"/>
              <w:spacing w:before="55"/>
              <w:ind w:left="63"/>
              <w:rPr>
                <w:sz w:val="14"/>
              </w:rPr>
            </w:pPr>
            <w:r>
              <w:rPr>
                <w:w w:val="103"/>
                <w:sz w:val="14"/>
              </w:rPr>
              <w:t>N</w:t>
            </w:r>
          </w:p>
        </w:tc>
        <w:tc>
          <w:tcPr>
            <w:tcW w:w="3424" w:type="dxa"/>
            <w:tcBorders>
              <w:top w:val="single" w:sz="8" w:space="0" w:color="FFFFFF"/>
              <w:left w:val="single" w:sz="18" w:space="0" w:color="FFFFFF"/>
              <w:bottom w:val="single" w:sz="12" w:space="0" w:color="FFFFFF"/>
              <w:right w:val="nil"/>
            </w:tcBorders>
            <w:shd w:val="clear" w:color="auto" w:fill="EDF7F8"/>
          </w:tcPr>
          <w:p w14:paraId="3472C278" w14:textId="77777777" w:rsidR="00B07341" w:rsidRDefault="00895636">
            <w:pPr>
              <w:pStyle w:val="TableParagraph"/>
              <w:spacing w:before="55"/>
              <w:ind w:left="51"/>
              <w:rPr>
                <w:sz w:val="14"/>
              </w:rPr>
            </w:pPr>
            <w:r>
              <w:rPr>
                <w:spacing w:val="-5"/>
                <w:w w:val="105"/>
                <w:sz w:val="14"/>
              </w:rPr>
              <w:t>NEA</w:t>
            </w:r>
          </w:p>
        </w:tc>
      </w:tr>
      <w:tr w:rsidR="00B07341" w14:paraId="785003B2"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2A4F5485" w14:textId="77777777" w:rsidR="00B07341" w:rsidRDefault="00895636">
            <w:pPr>
              <w:pStyle w:val="TableParagraph"/>
              <w:spacing w:before="51"/>
              <w:ind w:left="56"/>
              <w:rPr>
                <w:sz w:val="14"/>
              </w:rPr>
            </w:pPr>
            <w:r>
              <w:rPr>
                <w:sz w:val="14"/>
              </w:rPr>
              <w:t>N-</w:t>
            </w:r>
            <w:r>
              <w:rPr>
                <w:spacing w:val="-2"/>
                <w:w w:val="105"/>
                <w:sz w:val="14"/>
              </w:rPr>
              <w:t>ethylhexedrone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406A4483" w14:textId="77777777" w:rsidR="00B07341" w:rsidRDefault="00895636">
            <w:pPr>
              <w:pStyle w:val="TableParagraph"/>
              <w:spacing w:before="51"/>
              <w:ind w:left="57"/>
              <w:rPr>
                <w:sz w:val="14"/>
              </w:rPr>
            </w:pPr>
            <w:r>
              <w:rPr>
                <w:spacing w:val="-4"/>
                <w:w w:val="105"/>
                <w:sz w:val="14"/>
              </w:rPr>
              <w:t>7246</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47D33965" w14:textId="77777777" w:rsidR="00B07341" w:rsidRDefault="00895636">
            <w:pPr>
              <w:pStyle w:val="TableParagraph"/>
              <w:spacing w:before="51"/>
              <w:ind w:left="63"/>
              <w:rPr>
                <w:sz w:val="14"/>
              </w:rPr>
            </w:pPr>
            <w:r>
              <w:rPr>
                <w:w w:val="103"/>
                <w:sz w:val="14"/>
              </w:rPr>
              <w:t>N</w:t>
            </w:r>
          </w:p>
        </w:tc>
        <w:tc>
          <w:tcPr>
            <w:tcW w:w="3424" w:type="dxa"/>
            <w:tcBorders>
              <w:top w:val="single" w:sz="12" w:space="0" w:color="FFFFFF"/>
              <w:left w:val="single" w:sz="18" w:space="0" w:color="FFFFFF"/>
              <w:bottom w:val="single" w:sz="8" w:space="0" w:color="FFFFFF"/>
              <w:right w:val="nil"/>
            </w:tcBorders>
            <w:shd w:val="clear" w:color="auto" w:fill="EDF7F8"/>
          </w:tcPr>
          <w:p w14:paraId="0D4DAF70" w14:textId="77777777" w:rsidR="00B07341" w:rsidRDefault="00B07341">
            <w:pPr>
              <w:pStyle w:val="TableParagraph"/>
              <w:rPr>
                <w:rFonts w:ascii="Times New Roman"/>
                <w:sz w:val="14"/>
              </w:rPr>
            </w:pPr>
          </w:p>
        </w:tc>
      </w:tr>
      <w:tr w:rsidR="00B07341" w14:paraId="41572A68" w14:textId="77777777">
        <w:trPr>
          <w:trHeight w:val="412"/>
        </w:trPr>
        <w:tc>
          <w:tcPr>
            <w:tcW w:w="3401" w:type="dxa"/>
            <w:tcBorders>
              <w:top w:val="single" w:sz="8" w:space="0" w:color="FFFFFF"/>
              <w:left w:val="nil"/>
              <w:bottom w:val="single" w:sz="8" w:space="0" w:color="FFFFFF"/>
              <w:right w:val="single" w:sz="18" w:space="0" w:color="FFFFFF"/>
            </w:tcBorders>
            <w:shd w:val="clear" w:color="auto" w:fill="EDF7F8"/>
          </w:tcPr>
          <w:p w14:paraId="30AAC3B8" w14:textId="77777777" w:rsidR="00B07341" w:rsidRDefault="00895636">
            <w:pPr>
              <w:pStyle w:val="TableParagraph"/>
              <w:spacing w:before="32" w:line="170" w:lineRule="atLeast"/>
              <w:ind w:left="56" w:right="889"/>
              <w:rPr>
                <w:sz w:val="14"/>
              </w:rPr>
            </w:pPr>
            <w:r>
              <w:rPr>
                <w:w w:val="105"/>
                <w:sz w:val="14"/>
              </w:rPr>
              <w:t xml:space="preserve">N-Ethylpentylone (1-(1,3-benzodiox- </w:t>
            </w:r>
            <w:r>
              <w:rPr>
                <w:spacing w:val="-2"/>
                <w:w w:val="105"/>
                <w:sz w:val="14"/>
              </w:rPr>
              <w:t>ol-5-yl)-2-(ethylamino)-pentan-1-one)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22232DA8" w14:textId="77777777" w:rsidR="00B07341" w:rsidRDefault="00895636">
            <w:pPr>
              <w:pStyle w:val="TableParagraph"/>
              <w:spacing w:before="127"/>
              <w:ind w:left="57"/>
              <w:rPr>
                <w:sz w:val="14"/>
              </w:rPr>
            </w:pPr>
            <w:r>
              <w:rPr>
                <w:spacing w:val="-4"/>
                <w:w w:val="105"/>
                <w:sz w:val="14"/>
              </w:rPr>
              <w:t>7543</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3A9B4845" w14:textId="77777777" w:rsidR="00B07341" w:rsidRDefault="00895636">
            <w:pPr>
              <w:pStyle w:val="TableParagraph"/>
              <w:spacing w:before="127"/>
              <w:ind w:left="63"/>
              <w:rPr>
                <w:sz w:val="14"/>
              </w:rPr>
            </w:pPr>
            <w:r>
              <w:rPr>
                <w:w w:val="103"/>
                <w:sz w:val="14"/>
              </w:rPr>
              <w:t>N</w:t>
            </w:r>
          </w:p>
        </w:tc>
        <w:tc>
          <w:tcPr>
            <w:tcW w:w="3424" w:type="dxa"/>
            <w:tcBorders>
              <w:top w:val="single" w:sz="8" w:space="0" w:color="FFFFFF"/>
              <w:left w:val="single" w:sz="18" w:space="0" w:color="FFFFFF"/>
              <w:bottom w:val="single" w:sz="8" w:space="0" w:color="FFFFFF"/>
              <w:right w:val="nil"/>
            </w:tcBorders>
            <w:shd w:val="clear" w:color="auto" w:fill="EDF7F8"/>
          </w:tcPr>
          <w:p w14:paraId="7230486B" w14:textId="77777777" w:rsidR="00B07341" w:rsidRDefault="00895636">
            <w:pPr>
              <w:pStyle w:val="TableParagraph"/>
              <w:spacing w:before="127"/>
              <w:ind w:left="51"/>
              <w:rPr>
                <w:sz w:val="14"/>
              </w:rPr>
            </w:pPr>
            <w:r>
              <w:rPr>
                <w:spacing w:val="-2"/>
                <w:w w:val="105"/>
                <w:sz w:val="14"/>
              </w:rPr>
              <w:t>Ephylone</w:t>
            </w:r>
          </w:p>
        </w:tc>
      </w:tr>
      <w:tr w:rsidR="00B07341" w14:paraId="72BCC3A8" w14:textId="77777777">
        <w:trPr>
          <w:trHeight w:val="265"/>
        </w:trPr>
        <w:tc>
          <w:tcPr>
            <w:tcW w:w="3401" w:type="dxa"/>
            <w:tcBorders>
              <w:top w:val="single" w:sz="8" w:space="0" w:color="FFFFFF"/>
              <w:left w:val="nil"/>
              <w:bottom w:val="single" w:sz="8" w:space="0" w:color="FFFFFF"/>
              <w:right w:val="single" w:sz="18" w:space="0" w:color="FFFFFF"/>
            </w:tcBorders>
            <w:shd w:val="clear" w:color="auto" w:fill="EDF7F8"/>
          </w:tcPr>
          <w:p w14:paraId="4802A33C" w14:textId="77777777" w:rsidR="00B07341" w:rsidRDefault="00895636">
            <w:pPr>
              <w:pStyle w:val="TableParagraph"/>
              <w:spacing w:before="55"/>
              <w:ind w:left="56"/>
              <w:rPr>
                <w:sz w:val="14"/>
              </w:rPr>
            </w:pPr>
            <w:r>
              <w:rPr>
                <w:sz w:val="14"/>
              </w:rPr>
              <w:t>N-Hydroxy-3,4-</w:t>
            </w:r>
            <w:r>
              <w:rPr>
                <w:spacing w:val="-2"/>
                <w:sz w:val="14"/>
              </w:rPr>
              <w:t>methylenedioxyamphetamine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283D0B44" w14:textId="77777777" w:rsidR="00B07341" w:rsidRDefault="00895636">
            <w:pPr>
              <w:pStyle w:val="TableParagraph"/>
              <w:spacing w:before="55"/>
              <w:ind w:left="57"/>
              <w:rPr>
                <w:sz w:val="14"/>
              </w:rPr>
            </w:pPr>
            <w:r>
              <w:rPr>
                <w:spacing w:val="-4"/>
                <w:w w:val="105"/>
                <w:sz w:val="14"/>
              </w:rPr>
              <w:t>7402</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48E5FAB5" w14:textId="77777777" w:rsidR="00B07341" w:rsidRDefault="00895636">
            <w:pPr>
              <w:pStyle w:val="TableParagraph"/>
              <w:spacing w:before="55"/>
              <w:ind w:left="63"/>
              <w:rPr>
                <w:sz w:val="14"/>
              </w:rPr>
            </w:pPr>
            <w:r>
              <w:rPr>
                <w:w w:val="103"/>
                <w:sz w:val="14"/>
              </w:rPr>
              <w:t>N</w:t>
            </w:r>
          </w:p>
        </w:tc>
        <w:tc>
          <w:tcPr>
            <w:tcW w:w="3424" w:type="dxa"/>
            <w:tcBorders>
              <w:top w:val="single" w:sz="8" w:space="0" w:color="FFFFFF"/>
              <w:left w:val="single" w:sz="18" w:space="0" w:color="FFFFFF"/>
              <w:bottom w:val="single" w:sz="8" w:space="0" w:color="FFFFFF"/>
              <w:right w:val="nil"/>
            </w:tcBorders>
            <w:shd w:val="clear" w:color="auto" w:fill="EDF7F8"/>
          </w:tcPr>
          <w:p w14:paraId="39CFC4C6" w14:textId="77777777" w:rsidR="00B07341" w:rsidRDefault="00895636">
            <w:pPr>
              <w:pStyle w:val="TableParagraph"/>
              <w:spacing w:before="55"/>
              <w:ind w:left="51"/>
              <w:rPr>
                <w:sz w:val="14"/>
              </w:rPr>
            </w:pPr>
            <w:r>
              <w:rPr>
                <w:sz w:val="14"/>
              </w:rPr>
              <w:t>N-hydroxy</w:t>
            </w:r>
            <w:r>
              <w:rPr>
                <w:spacing w:val="27"/>
                <w:sz w:val="14"/>
              </w:rPr>
              <w:t xml:space="preserve"> </w:t>
            </w:r>
            <w:r>
              <w:rPr>
                <w:spacing w:val="-5"/>
                <w:sz w:val="14"/>
              </w:rPr>
              <w:t>MDA</w:t>
            </w:r>
          </w:p>
        </w:tc>
      </w:tr>
      <w:tr w:rsidR="00B07341" w14:paraId="52B9BC70" w14:textId="77777777">
        <w:trPr>
          <w:trHeight w:val="267"/>
        </w:trPr>
        <w:tc>
          <w:tcPr>
            <w:tcW w:w="3401" w:type="dxa"/>
            <w:tcBorders>
              <w:top w:val="single" w:sz="8" w:space="0" w:color="FFFFFF"/>
              <w:left w:val="nil"/>
              <w:bottom w:val="single" w:sz="8" w:space="0" w:color="FFFFFF"/>
              <w:right w:val="single" w:sz="18" w:space="0" w:color="FFFFFF"/>
            </w:tcBorders>
            <w:shd w:val="clear" w:color="auto" w:fill="EDF7F8"/>
          </w:tcPr>
          <w:p w14:paraId="4EAAFB2B" w14:textId="77777777" w:rsidR="00B07341" w:rsidRDefault="00895636">
            <w:pPr>
              <w:pStyle w:val="TableParagraph"/>
              <w:spacing w:before="55"/>
              <w:ind w:left="56"/>
              <w:rPr>
                <w:sz w:val="14"/>
              </w:rPr>
            </w:pPr>
            <w:r>
              <w:rPr>
                <w:spacing w:val="-2"/>
                <w:w w:val="105"/>
                <w:sz w:val="14"/>
              </w:rPr>
              <w:t>Nicocodeine</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10727345" w14:textId="77777777" w:rsidR="00B07341" w:rsidRDefault="00895636">
            <w:pPr>
              <w:pStyle w:val="TableParagraph"/>
              <w:spacing w:before="55"/>
              <w:ind w:left="57"/>
              <w:rPr>
                <w:sz w:val="14"/>
              </w:rPr>
            </w:pPr>
            <w:r>
              <w:rPr>
                <w:spacing w:val="-4"/>
                <w:w w:val="105"/>
                <w:sz w:val="14"/>
              </w:rPr>
              <w:t>9309</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11BCDEF5"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15C21C06" w14:textId="77777777" w:rsidR="00B07341" w:rsidRDefault="00B07341">
            <w:pPr>
              <w:pStyle w:val="TableParagraph"/>
              <w:rPr>
                <w:rFonts w:ascii="Times New Roman"/>
                <w:sz w:val="14"/>
              </w:rPr>
            </w:pPr>
          </w:p>
        </w:tc>
      </w:tr>
      <w:tr w:rsidR="00B07341" w14:paraId="178D2C0C"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3A7EFF9C" w14:textId="77777777" w:rsidR="00B07341" w:rsidRDefault="00895636">
            <w:pPr>
              <w:pStyle w:val="TableParagraph"/>
              <w:spacing w:before="55"/>
              <w:ind w:left="56"/>
              <w:rPr>
                <w:sz w:val="14"/>
              </w:rPr>
            </w:pPr>
            <w:r>
              <w:rPr>
                <w:spacing w:val="-2"/>
                <w:w w:val="105"/>
                <w:sz w:val="14"/>
              </w:rPr>
              <w:t>Nicomorphine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3520E53B" w14:textId="77777777" w:rsidR="00B07341" w:rsidRDefault="00895636">
            <w:pPr>
              <w:pStyle w:val="TableParagraph"/>
              <w:spacing w:before="55"/>
              <w:ind w:left="57"/>
              <w:rPr>
                <w:sz w:val="14"/>
              </w:rPr>
            </w:pPr>
            <w:r>
              <w:rPr>
                <w:spacing w:val="-4"/>
                <w:w w:val="105"/>
                <w:sz w:val="14"/>
              </w:rPr>
              <w:t>9312</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4A06CEF1"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023DCA79" w14:textId="77777777" w:rsidR="00B07341" w:rsidRDefault="00895636">
            <w:pPr>
              <w:pStyle w:val="TableParagraph"/>
              <w:spacing w:before="55"/>
              <w:ind w:left="51"/>
              <w:rPr>
                <w:sz w:val="14"/>
              </w:rPr>
            </w:pPr>
            <w:r>
              <w:rPr>
                <w:spacing w:val="-2"/>
                <w:w w:val="105"/>
                <w:sz w:val="14"/>
              </w:rPr>
              <w:t>Vilan</w:t>
            </w:r>
          </w:p>
        </w:tc>
      </w:tr>
      <w:tr w:rsidR="00B07341" w14:paraId="340C3F3D" w14:textId="77777777">
        <w:trPr>
          <w:trHeight w:val="406"/>
        </w:trPr>
        <w:tc>
          <w:tcPr>
            <w:tcW w:w="3401" w:type="dxa"/>
            <w:tcBorders>
              <w:top w:val="single" w:sz="12" w:space="0" w:color="FFFFFF"/>
              <w:left w:val="nil"/>
              <w:bottom w:val="single" w:sz="8" w:space="0" w:color="FFFFFF"/>
              <w:right w:val="single" w:sz="18" w:space="0" w:color="FFFFFF"/>
            </w:tcBorders>
            <w:shd w:val="clear" w:color="auto" w:fill="EDF7F8"/>
          </w:tcPr>
          <w:p w14:paraId="1DDF82A9" w14:textId="77777777" w:rsidR="00B07341" w:rsidRDefault="00895636">
            <w:pPr>
              <w:pStyle w:val="TableParagraph"/>
              <w:spacing w:before="37" w:line="259" w:lineRule="auto"/>
              <w:ind w:left="56" w:right="152"/>
              <w:rPr>
                <w:sz w:val="14"/>
              </w:rPr>
            </w:pPr>
            <w:r>
              <w:rPr>
                <w:w w:val="105"/>
                <w:sz w:val="14"/>
              </w:rPr>
              <w:t>NM2201;</w:t>
            </w:r>
            <w:r>
              <w:rPr>
                <w:spacing w:val="-6"/>
                <w:w w:val="105"/>
                <w:sz w:val="14"/>
              </w:rPr>
              <w:t xml:space="preserve"> </w:t>
            </w:r>
            <w:r>
              <w:rPr>
                <w:w w:val="105"/>
                <w:sz w:val="14"/>
              </w:rPr>
              <w:t>CBL2201</w:t>
            </w:r>
            <w:r>
              <w:rPr>
                <w:spacing w:val="-8"/>
                <w:w w:val="105"/>
                <w:sz w:val="14"/>
              </w:rPr>
              <w:t xml:space="preserve"> </w:t>
            </w:r>
            <w:r>
              <w:rPr>
                <w:w w:val="105"/>
                <w:sz w:val="14"/>
              </w:rPr>
              <w:t>(Naphthalen-1-yl</w:t>
            </w:r>
            <w:r>
              <w:rPr>
                <w:spacing w:val="-3"/>
                <w:w w:val="105"/>
                <w:sz w:val="14"/>
              </w:rPr>
              <w:t xml:space="preserve"> </w:t>
            </w:r>
            <w:r>
              <w:rPr>
                <w:w w:val="105"/>
                <w:sz w:val="14"/>
              </w:rPr>
              <w:t>1-(5-fluoro- pentyl)-1 H-indole-3-carboxylate)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22A43DA7" w14:textId="77777777" w:rsidR="00B07341" w:rsidRDefault="00895636">
            <w:pPr>
              <w:pStyle w:val="TableParagraph"/>
              <w:spacing w:before="121"/>
              <w:ind w:left="57"/>
              <w:rPr>
                <w:sz w:val="14"/>
              </w:rPr>
            </w:pPr>
            <w:r>
              <w:rPr>
                <w:spacing w:val="-4"/>
                <w:w w:val="105"/>
                <w:sz w:val="14"/>
              </w:rPr>
              <w:t>7221</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11DDE23F" w14:textId="77777777" w:rsidR="00B07341" w:rsidRDefault="00895636">
            <w:pPr>
              <w:pStyle w:val="TableParagraph"/>
              <w:spacing w:before="121"/>
              <w:ind w:left="63"/>
              <w:rPr>
                <w:sz w:val="14"/>
              </w:rPr>
            </w:pPr>
            <w:r>
              <w:rPr>
                <w:w w:val="103"/>
                <w:sz w:val="14"/>
              </w:rPr>
              <w:t>N</w:t>
            </w:r>
          </w:p>
        </w:tc>
        <w:tc>
          <w:tcPr>
            <w:tcW w:w="3424" w:type="dxa"/>
            <w:tcBorders>
              <w:top w:val="single" w:sz="12" w:space="0" w:color="FFFFFF"/>
              <w:left w:val="single" w:sz="18" w:space="0" w:color="FFFFFF"/>
              <w:bottom w:val="single" w:sz="8" w:space="0" w:color="FFFFFF"/>
              <w:right w:val="nil"/>
            </w:tcBorders>
            <w:shd w:val="clear" w:color="auto" w:fill="EDF7F8"/>
          </w:tcPr>
          <w:p w14:paraId="083D55AB" w14:textId="77777777" w:rsidR="00B07341" w:rsidRDefault="00B07341">
            <w:pPr>
              <w:pStyle w:val="TableParagraph"/>
              <w:rPr>
                <w:rFonts w:ascii="Times New Roman"/>
                <w:sz w:val="14"/>
              </w:rPr>
            </w:pPr>
          </w:p>
        </w:tc>
      </w:tr>
      <w:tr w:rsidR="00B07341" w14:paraId="45001F5D"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54E2D0E3" w14:textId="77777777" w:rsidR="00B07341" w:rsidRDefault="00895636">
            <w:pPr>
              <w:pStyle w:val="TableParagraph"/>
              <w:spacing w:before="55"/>
              <w:ind w:left="56"/>
              <w:rPr>
                <w:sz w:val="14"/>
              </w:rPr>
            </w:pPr>
            <w:r>
              <w:rPr>
                <w:sz w:val="14"/>
              </w:rPr>
              <w:t>N-Methyl-3-piperidyl</w:t>
            </w:r>
            <w:r>
              <w:rPr>
                <w:spacing w:val="50"/>
                <w:sz w:val="14"/>
              </w:rPr>
              <w:t xml:space="preserve"> </w:t>
            </w:r>
            <w:r>
              <w:rPr>
                <w:spacing w:val="-2"/>
                <w:sz w:val="14"/>
              </w:rPr>
              <w:t>benzilate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1C748A7B" w14:textId="77777777" w:rsidR="00B07341" w:rsidRDefault="00895636">
            <w:pPr>
              <w:pStyle w:val="TableParagraph"/>
              <w:spacing w:before="55"/>
              <w:ind w:left="57"/>
              <w:rPr>
                <w:sz w:val="14"/>
              </w:rPr>
            </w:pPr>
            <w:r>
              <w:rPr>
                <w:spacing w:val="-4"/>
                <w:w w:val="105"/>
                <w:sz w:val="14"/>
              </w:rPr>
              <w:t>7484</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3DF14762" w14:textId="77777777" w:rsidR="00B07341" w:rsidRDefault="00895636">
            <w:pPr>
              <w:pStyle w:val="TableParagraph"/>
              <w:spacing w:before="55"/>
              <w:ind w:left="63"/>
              <w:rPr>
                <w:sz w:val="14"/>
              </w:rPr>
            </w:pPr>
            <w:r>
              <w:rPr>
                <w:w w:val="103"/>
                <w:sz w:val="14"/>
              </w:rPr>
              <w:t>N</w:t>
            </w:r>
          </w:p>
        </w:tc>
        <w:tc>
          <w:tcPr>
            <w:tcW w:w="3424" w:type="dxa"/>
            <w:tcBorders>
              <w:top w:val="single" w:sz="8" w:space="0" w:color="FFFFFF"/>
              <w:left w:val="single" w:sz="18" w:space="0" w:color="FFFFFF"/>
              <w:bottom w:val="single" w:sz="12" w:space="0" w:color="FFFFFF"/>
              <w:right w:val="nil"/>
            </w:tcBorders>
            <w:shd w:val="clear" w:color="auto" w:fill="EDF7F8"/>
          </w:tcPr>
          <w:p w14:paraId="6C4C4501" w14:textId="77777777" w:rsidR="00B07341" w:rsidRDefault="00895636">
            <w:pPr>
              <w:pStyle w:val="TableParagraph"/>
              <w:spacing w:before="55"/>
              <w:ind w:left="51"/>
              <w:rPr>
                <w:sz w:val="14"/>
              </w:rPr>
            </w:pPr>
            <w:r>
              <w:rPr>
                <w:w w:val="105"/>
                <w:sz w:val="14"/>
              </w:rPr>
              <w:t>JB</w:t>
            </w:r>
            <w:r>
              <w:rPr>
                <w:spacing w:val="-1"/>
                <w:w w:val="105"/>
                <w:sz w:val="14"/>
              </w:rPr>
              <w:t xml:space="preserve"> </w:t>
            </w:r>
            <w:r>
              <w:rPr>
                <w:spacing w:val="-5"/>
                <w:w w:val="105"/>
                <w:sz w:val="14"/>
              </w:rPr>
              <w:t>336</w:t>
            </w:r>
          </w:p>
        </w:tc>
      </w:tr>
      <w:tr w:rsidR="00B07341" w14:paraId="23E57777"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30C0111F" w14:textId="77777777" w:rsidR="00B07341" w:rsidRDefault="00895636">
            <w:pPr>
              <w:pStyle w:val="TableParagraph"/>
              <w:spacing w:before="49"/>
              <w:ind w:left="56"/>
              <w:rPr>
                <w:sz w:val="14"/>
              </w:rPr>
            </w:pPr>
            <w:r>
              <w:rPr>
                <w:spacing w:val="-2"/>
                <w:w w:val="105"/>
                <w:sz w:val="14"/>
              </w:rPr>
              <w:t>Noracymethadol</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535DA009" w14:textId="77777777" w:rsidR="00B07341" w:rsidRDefault="00895636">
            <w:pPr>
              <w:pStyle w:val="TableParagraph"/>
              <w:spacing w:before="49"/>
              <w:ind w:left="57"/>
              <w:rPr>
                <w:sz w:val="14"/>
              </w:rPr>
            </w:pPr>
            <w:r>
              <w:rPr>
                <w:spacing w:val="-4"/>
                <w:w w:val="105"/>
                <w:sz w:val="14"/>
              </w:rPr>
              <w:t>9633</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49D167F0" w14:textId="77777777" w:rsidR="00B07341" w:rsidRDefault="00895636">
            <w:pPr>
              <w:pStyle w:val="TableParagraph"/>
              <w:spacing w:before="49"/>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018D46E5" w14:textId="77777777" w:rsidR="00B07341" w:rsidRDefault="00B07341">
            <w:pPr>
              <w:pStyle w:val="TableParagraph"/>
              <w:rPr>
                <w:rFonts w:ascii="Times New Roman"/>
                <w:sz w:val="14"/>
              </w:rPr>
            </w:pPr>
          </w:p>
        </w:tc>
      </w:tr>
      <w:tr w:rsidR="00B07341" w14:paraId="48081284" w14:textId="77777777">
        <w:trPr>
          <w:trHeight w:val="267"/>
        </w:trPr>
        <w:tc>
          <w:tcPr>
            <w:tcW w:w="3401" w:type="dxa"/>
            <w:tcBorders>
              <w:top w:val="single" w:sz="8" w:space="0" w:color="FFFFFF"/>
              <w:left w:val="nil"/>
              <w:bottom w:val="single" w:sz="8" w:space="0" w:color="FFFFFF"/>
              <w:right w:val="single" w:sz="18" w:space="0" w:color="FFFFFF"/>
            </w:tcBorders>
            <w:shd w:val="clear" w:color="auto" w:fill="EDF7F8"/>
          </w:tcPr>
          <w:p w14:paraId="3524D385" w14:textId="77777777" w:rsidR="00B07341" w:rsidRDefault="00895636">
            <w:pPr>
              <w:pStyle w:val="TableParagraph"/>
              <w:spacing w:before="55"/>
              <w:ind w:left="56"/>
              <w:rPr>
                <w:sz w:val="14"/>
              </w:rPr>
            </w:pPr>
            <w:r>
              <w:rPr>
                <w:spacing w:val="-2"/>
                <w:w w:val="105"/>
                <w:sz w:val="14"/>
              </w:rPr>
              <w:t>Norlevorphanol</w:t>
            </w:r>
          </w:p>
        </w:tc>
        <w:tc>
          <w:tcPr>
            <w:tcW w:w="1604" w:type="dxa"/>
            <w:tcBorders>
              <w:top w:val="single" w:sz="8" w:space="0" w:color="FFFFFF"/>
              <w:left w:val="single" w:sz="18" w:space="0" w:color="FFFFFF"/>
              <w:bottom w:val="single" w:sz="8" w:space="0" w:color="FFFFFF"/>
              <w:right w:val="single" w:sz="12" w:space="0" w:color="FFFFFF"/>
            </w:tcBorders>
            <w:shd w:val="clear" w:color="auto" w:fill="EDF7F8"/>
          </w:tcPr>
          <w:p w14:paraId="60D358A3" w14:textId="77777777" w:rsidR="00B07341" w:rsidRDefault="00895636">
            <w:pPr>
              <w:pStyle w:val="TableParagraph"/>
              <w:spacing w:before="55"/>
              <w:ind w:left="57"/>
              <w:rPr>
                <w:sz w:val="14"/>
              </w:rPr>
            </w:pPr>
            <w:r>
              <w:rPr>
                <w:spacing w:val="-4"/>
                <w:w w:val="105"/>
                <w:sz w:val="14"/>
              </w:rPr>
              <w:t>9634</w:t>
            </w:r>
          </w:p>
        </w:tc>
        <w:tc>
          <w:tcPr>
            <w:tcW w:w="1642" w:type="dxa"/>
            <w:tcBorders>
              <w:top w:val="single" w:sz="8" w:space="0" w:color="FFFFFF"/>
              <w:left w:val="single" w:sz="12" w:space="0" w:color="FFFFFF"/>
              <w:bottom w:val="single" w:sz="8" w:space="0" w:color="FFFFFF"/>
              <w:right w:val="single" w:sz="18" w:space="0" w:color="FFFFFF"/>
            </w:tcBorders>
            <w:shd w:val="clear" w:color="auto" w:fill="EDF7F8"/>
          </w:tcPr>
          <w:p w14:paraId="26FC5A11"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8" w:space="0" w:color="FFFFFF"/>
              <w:right w:val="nil"/>
            </w:tcBorders>
            <w:shd w:val="clear" w:color="auto" w:fill="EDF7F8"/>
          </w:tcPr>
          <w:p w14:paraId="3A180F19" w14:textId="77777777" w:rsidR="00B07341" w:rsidRDefault="00B07341">
            <w:pPr>
              <w:pStyle w:val="TableParagraph"/>
              <w:rPr>
                <w:rFonts w:ascii="Times New Roman"/>
                <w:sz w:val="14"/>
              </w:rPr>
            </w:pPr>
          </w:p>
        </w:tc>
      </w:tr>
      <w:tr w:rsidR="00B07341" w14:paraId="4D65B825"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78BB2306" w14:textId="77777777" w:rsidR="00B07341" w:rsidRDefault="00895636">
            <w:pPr>
              <w:pStyle w:val="TableParagraph"/>
              <w:spacing w:before="55"/>
              <w:ind w:left="56"/>
              <w:rPr>
                <w:sz w:val="14"/>
              </w:rPr>
            </w:pPr>
            <w:r>
              <w:rPr>
                <w:spacing w:val="-2"/>
                <w:w w:val="105"/>
                <w:sz w:val="14"/>
              </w:rPr>
              <w:t>Normethadone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3E3B8B8D" w14:textId="77777777" w:rsidR="00B07341" w:rsidRDefault="00895636">
            <w:pPr>
              <w:pStyle w:val="TableParagraph"/>
              <w:spacing w:before="55"/>
              <w:ind w:left="57"/>
              <w:rPr>
                <w:sz w:val="14"/>
              </w:rPr>
            </w:pPr>
            <w:r>
              <w:rPr>
                <w:spacing w:val="-4"/>
                <w:w w:val="105"/>
                <w:sz w:val="14"/>
              </w:rPr>
              <w:t>9635</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0D656922"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067EE6B7" w14:textId="77777777" w:rsidR="00B07341" w:rsidRDefault="00895636">
            <w:pPr>
              <w:pStyle w:val="TableParagraph"/>
              <w:spacing w:before="55"/>
              <w:ind w:left="51"/>
              <w:rPr>
                <w:sz w:val="14"/>
              </w:rPr>
            </w:pPr>
            <w:r>
              <w:rPr>
                <w:spacing w:val="-2"/>
                <w:w w:val="105"/>
                <w:sz w:val="14"/>
              </w:rPr>
              <w:t>Phenyldimazone</w:t>
            </w:r>
          </w:p>
        </w:tc>
      </w:tr>
      <w:tr w:rsidR="00B07341" w14:paraId="1817781A" w14:textId="77777777">
        <w:trPr>
          <w:trHeight w:val="261"/>
        </w:trPr>
        <w:tc>
          <w:tcPr>
            <w:tcW w:w="3401" w:type="dxa"/>
            <w:tcBorders>
              <w:top w:val="single" w:sz="12" w:space="0" w:color="FFFFFF"/>
              <w:left w:val="nil"/>
              <w:bottom w:val="single" w:sz="8" w:space="0" w:color="FFFFFF"/>
              <w:right w:val="single" w:sz="18" w:space="0" w:color="FFFFFF"/>
            </w:tcBorders>
            <w:shd w:val="clear" w:color="auto" w:fill="EDF7F8"/>
          </w:tcPr>
          <w:p w14:paraId="52565016" w14:textId="77777777" w:rsidR="00B07341" w:rsidRDefault="00895636">
            <w:pPr>
              <w:pStyle w:val="TableParagraph"/>
              <w:spacing w:before="49"/>
              <w:ind w:left="56"/>
              <w:rPr>
                <w:sz w:val="14"/>
              </w:rPr>
            </w:pPr>
            <w:r>
              <w:rPr>
                <w:spacing w:val="-2"/>
                <w:w w:val="105"/>
                <w:sz w:val="14"/>
              </w:rPr>
              <w:t>Normorphine</w:t>
            </w:r>
          </w:p>
        </w:tc>
        <w:tc>
          <w:tcPr>
            <w:tcW w:w="1604" w:type="dxa"/>
            <w:tcBorders>
              <w:top w:val="single" w:sz="12" w:space="0" w:color="FFFFFF"/>
              <w:left w:val="single" w:sz="18" w:space="0" w:color="FFFFFF"/>
              <w:bottom w:val="single" w:sz="8" w:space="0" w:color="FFFFFF"/>
              <w:right w:val="single" w:sz="12" w:space="0" w:color="FFFFFF"/>
            </w:tcBorders>
            <w:shd w:val="clear" w:color="auto" w:fill="EDF7F8"/>
          </w:tcPr>
          <w:p w14:paraId="544B445E" w14:textId="77777777" w:rsidR="00B07341" w:rsidRDefault="00895636">
            <w:pPr>
              <w:pStyle w:val="TableParagraph"/>
              <w:spacing w:before="49"/>
              <w:ind w:left="57"/>
              <w:rPr>
                <w:sz w:val="14"/>
              </w:rPr>
            </w:pPr>
            <w:r>
              <w:rPr>
                <w:spacing w:val="-4"/>
                <w:w w:val="105"/>
                <w:sz w:val="14"/>
              </w:rPr>
              <w:t>9313</w:t>
            </w:r>
          </w:p>
        </w:tc>
        <w:tc>
          <w:tcPr>
            <w:tcW w:w="1642" w:type="dxa"/>
            <w:tcBorders>
              <w:top w:val="single" w:sz="12" w:space="0" w:color="FFFFFF"/>
              <w:left w:val="single" w:sz="12" w:space="0" w:color="FFFFFF"/>
              <w:bottom w:val="single" w:sz="8" w:space="0" w:color="FFFFFF"/>
              <w:right w:val="single" w:sz="18" w:space="0" w:color="FFFFFF"/>
            </w:tcBorders>
            <w:shd w:val="clear" w:color="auto" w:fill="EDF7F8"/>
          </w:tcPr>
          <w:p w14:paraId="668AA4F6" w14:textId="77777777" w:rsidR="00B07341" w:rsidRDefault="00895636">
            <w:pPr>
              <w:pStyle w:val="TableParagraph"/>
              <w:spacing w:before="49"/>
              <w:ind w:left="63"/>
              <w:rPr>
                <w:sz w:val="14"/>
              </w:rPr>
            </w:pPr>
            <w:r>
              <w:rPr>
                <w:w w:val="103"/>
                <w:sz w:val="14"/>
              </w:rPr>
              <w:t>Y</w:t>
            </w:r>
          </w:p>
        </w:tc>
        <w:tc>
          <w:tcPr>
            <w:tcW w:w="3424" w:type="dxa"/>
            <w:tcBorders>
              <w:top w:val="single" w:sz="12" w:space="0" w:color="FFFFFF"/>
              <w:left w:val="single" w:sz="18" w:space="0" w:color="FFFFFF"/>
              <w:bottom w:val="single" w:sz="8" w:space="0" w:color="FFFFFF"/>
              <w:right w:val="nil"/>
            </w:tcBorders>
            <w:shd w:val="clear" w:color="auto" w:fill="EDF7F8"/>
          </w:tcPr>
          <w:p w14:paraId="6FE750E6" w14:textId="77777777" w:rsidR="00B07341" w:rsidRDefault="00B07341">
            <w:pPr>
              <w:pStyle w:val="TableParagraph"/>
              <w:rPr>
                <w:rFonts w:ascii="Times New Roman"/>
                <w:sz w:val="14"/>
              </w:rPr>
            </w:pPr>
          </w:p>
        </w:tc>
      </w:tr>
      <w:tr w:rsidR="00B07341" w14:paraId="6C782AE5" w14:textId="77777777">
        <w:trPr>
          <w:trHeight w:val="261"/>
        </w:trPr>
        <w:tc>
          <w:tcPr>
            <w:tcW w:w="3401" w:type="dxa"/>
            <w:tcBorders>
              <w:top w:val="single" w:sz="8" w:space="0" w:color="FFFFFF"/>
              <w:left w:val="nil"/>
              <w:bottom w:val="single" w:sz="12" w:space="0" w:color="FFFFFF"/>
              <w:right w:val="single" w:sz="18" w:space="0" w:color="FFFFFF"/>
            </w:tcBorders>
            <w:shd w:val="clear" w:color="auto" w:fill="EDF7F8"/>
          </w:tcPr>
          <w:p w14:paraId="57672A54" w14:textId="77777777" w:rsidR="00B07341" w:rsidRDefault="00895636">
            <w:pPr>
              <w:pStyle w:val="TableParagraph"/>
              <w:spacing w:before="55"/>
              <w:ind w:left="56"/>
              <w:rPr>
                <w:sz w:val="14"/>
              </w:rPr>
            </w:pPr>
            <w:r>
              <w:rPr>
                <w:spacing w:val="-2"/>
                <w:w w:val="105"/>
                <w:sz w:val="14"/>
              </w:rPr>
              <w:t>Norpipanone</w:t>
            </w:r>
          </w:p>
        </w:tc>
        <w:tc>
          <w:tcPr>
            <w:tcW w:w="1604" w:type="dxa"/>
            <w:tcBorders>
              <w:top w:val="single" w:sz="8" w:space="0" w:color="FFFFFF"/>
              <w:left w:val="single" w:sz="18" w:space="0" w:color="FFFFFF"/>
              <w:bottom w:val="single" w:sz="12" w:space="0" w:color="FFFFFF"/>
              <w:right w:val="single" w:sz="12" w:space="0" w:color="FFFFFF"/>
            </w:tcBorders>
            <w:shd w:val="clear" w:color="auto" w:fill="EDF7F8"/>
          </w:tcPr>
          <w:p w14:paraId="2BCFAACA" w14:textId="77777777" w:rsidR="00B07341" w:rsidRDefault="00895636">
            <w:pPr>
              <w:pStyle w:val="TableParagraph"/>
              <w:spacing w:before="55"/>
              <w:ind w:left="57"/>
              <w:rPr>
                <w:sz w:val="14"/>
              </w:rPr>
            </w:pPr>
            <w:r>
              <w:rPr>
                <w:spacing w:val="-4"/>
                <w:w w:val="105"/>
                <w:sz w:val="14"/>
              </w:rPr>
              <w:t>9636</w:t>
            </w:r>
          </w:p>
        </w:tc>
        <w:tc>
          <w:tcPr>
            <w:tcW w:w="1642" w:type="dxa"/>
            <w:tcBorders>
              <w:top w:val="single" w:sz="8" w:space="0" w:color="FFFFFF"/>
              <w:left w:val="single" w:sz="12" w:space="0" w:color="FFFFFF"/>
              <w:bottom w:val="single" w:sz="12" w:space="0" w:color="FFFFFF"/>
              <w:right w:val="single" w:sz="18" w:space="0" w:color="FFFFFF"/>
            </w:tcBorders>
            <w:shd w:val="clear" w:color="auto" w:fill="EDF7F8"/>
          </w:tcPr>
          <w:p w14:paraId="58D7CBCB" w14:textId="77777777" w:rsidR="00B07341" w:rsidRDefault="00895636">
            <w:pPr>
              <w:pStyle w:val="TableParagraph"/>
              <w:spacing w:before="55"/>
              <w:ind w:left="63"/>
              <w:rPr>
                <w:sz w:val="14"/>
              </w:rPr>
            </w:pPr>
            <w:r>
              <w:rPr>
                <w:w w:val="103"/>
                <w:sz w:val="14"/>
              </w:rPr>
              <w:t>Y</w:t>
            </w:r>
          </w:p>
        </w:tc>
        <w:tc>
          <w:tcPr>
            <w:tcW w:w="3424" w:type="dxa"/>
            <w:tcBorders>
              <w:top w:val="single" w:sz="8" w:space="0" w:color="FFFFFF"/>
              <w:left w:val="single" w:sz="18" w:space="0" w:color="FFFFFF"/>
              <w:bottom w:val="single" w:sz="12" w:space="0" w:color="FFFFFF"/>
              <w:right w:val="nil"/>
            </w:tcBorders>
            <w:shd w:val="clear" w:color="auto" w:fill="EDF7F8"/>
          </w:tcPr>
          <w:p w14:paraId="69B1FE5D" w14:textId="77777777" w:rsidR="00B07341" w:rsidRDefault="00B07341">
            <w:pPr>
              <w:pStyle w:val="TableParagraph"/>
              <w:rPr>
                <w:rFonts w:ascii="Times New Roman"/>
                <w:sz w:val="14"/>
              </w:rPr>
            </w:pPr>
          </w:p>
        </w:tc>
      </w:tr>
      <w:tr w:rsidR="00B07341" w14:paraId="2ABBAE7B" w14:textId="77777777">
        <w:trPr>
          <w:trHeight w:val="406"/>
        </w:trPr>
        <w:tc>
          <w:tcPr>
            <w:tcW w:w="3401" w:type="dxa"/>
            <w:tcBorders>
              <w:top w:val="single" w:sz="12" w:space="0" w:color="FFFFFF"/>
              <w:left w:val="nil"/>
              <w:bottom w:val="nil"/>
              <w:right w:val="single" w:sz="18" w:space="0" w:color="FFFFFF"/>
            </w:tcBorders>
            <w:shd w:val="clear" w:color="auto" w:fill="EDF7F8"/>
          </w:tcPr>
          <w:p w14:paraId="59128FB9" w14:textId="77777777" w:rsidR="00B07341" w:rsidRDefault="00895636">
            <w:pPr>
              <w:pStyle w:val="TableParagraph"/>
              <w:spacing w:before="121"/>
              <w:ind w:left="56"/>
              <w:rPr>
                <w:sz w:val="14"/>
              </w:rPr>
            </w:pPr>
            <w:r>
              <w:rPr>
                <w:spacing w:val="-2"/>
                <w:w w:val="105"/>
                <w:sz w:val="14"/>
              </w:rPr>
              <w:t>Ocfentanil</w:t>
            </w:r>
          </w:p>
        </w:tc>
        <w:tc>
          <w:tcPr>
            <w:tcW w:w="1604" w:type="dxa"/>
            <w:tcBorders>
              <w:top w:val="single" w:sz="12" w:space="0" w:color="FFFFFF"/>
              <w:left w:val="single" w:sz="18" w:space="0" w:color="FFFFFF"/>
              <w:bottom w:val="nil"/>
              <w:right w:val="single" w:sz="12" w:space="0" w:color="FFFFFF"/>
            </w:tcBorders>
            <w:shd w:val="clear" w:color="auto" w:fill="EDF7F8"/>
          </w:tcPr>
          <w:p w14:paraId="382081DA" w14:textId="77777777" w:rsidR="00B07341" w:rsidRDefault="00895636">
            <w:pPr>
              <w:pStyle w:val="TableParagraph"/>
              <w:spacing w:before="121"/>
              <w:ind w:left="57"/>
              <w:rPr>
                <w:sz w:val="14"/>
              </w:rPr>
            </w:pPr>
            <w:r>
              <w:rPr>
                <w:spacing w:val="-4"/>
                <w:w w:val="105"/>
                <w:sz w:val="14"/>
              </w:rPr>
              <w:t>9838</w:t>
            </w:r>
          </w:p>
        </w:tc>
        <w:tc>
          <w:tcPr>
            <w:tcW w:w="1642" w:type="dxa"/>
            <w:tcBorders>
              <w:top w:val="single" w:sz="12" w:space="0" w:color="FFFFFF"/>
              <w:left w:val="single" w:sz="12" w:space="0" w:color="FFFFFF"/>
              <w:bottom w:val="nil"/>
              <w:right w:val="single" w:sz="18" w:space="0" w:color="FFFFFF"/>
            </w:tcBorders>
            <w:shd w:val="clear" w:color="auto" w:fill="EDF7F8"/>
          </w:tcPr>
          <w:p w14:paraId="52225346" w14:textId="77777777" w:rsidR="00B07341" w:rsidRDefault="00895636">
            <w:pPr>
              <w:pStyle w:val="TableParagraph"/>
              <w:spacing w:before="121"/>
              <w:ind w:left="63"/>
              <w:rPr>
                <w:sz w:val="14"/>
              </w:rPr>
            </w:pPr>
            <w:r>
              <w:rPr>
                <w:w w:val="103"/>
                <w:sz w:val="14"/>
              </w:rPr>
              <w:t>Y</w:t>
            </w:r>
          </w:p>
        </w:tc>
        <w:tc>
          <w:tcPr>
            <w:tcW w:w="3424" w:type="dxa"/>
            <w:tcBorders>
              <w:top w:val="single" w:sz="12" w:space="0" w:color="FFFFFF"/>
              <w:left w:val="single" w:sz="18" w:space="0" w:color="FFFFFF"/>
              <w:bottom w:val="nil"/>
              <w:right w:val="nil"/>
            </w:tcBorders>
            <w:shd w:val="clear" w:color="auto" w:fill="EDF7F8"/>
          </w:tcPr>
          <w:p w14:paraId="09E17E6C" w14:textId="77777777" w:rsidR="00B07341" w:rsidRDefault="00895636">
            <w:pPr>
              <w:pStyle w:val="TableParagraph"/>
              <w:spacing w:before="37" w:line="256" w:lineRule="auto"/>
              <w:ind w:left="51" w:right="441"/>
              <w:rPr>
                <w:sz w:val="14"/>
              </w:rPr>
            </w:pPr>
            <w:r>
              <w:rPr>
                <w:spacing w:val="-2"/>
                <w:w w:val="105"/>
                <w:sz w:val="14"/>
              </w:rPr>
              <w:t>N-(2-fluorophenyl)-2-methoxy-N-(1-pheneth-</w:t>
            </w:r>
            <w:r>
              <w:rPr>
                <w:spacing w:val="40"/>
                <w:w w:val="105"/>
                <w:sz w:val="14"/>
              </w:rPr>
              <w:t xml:space="preserve"> </w:t>
            </w:r>
            <w:r>
              <w:rPr>
                <w:spacing w:val="-2"/>
                <w:w w:val="105"/>
                <w:sz w:val="14"/>
              </w:rPr>
              <w:t>ylpiperidin-4-</w:t>
            </w:r>
            <w:proofErr w:type="gramStart"/>
            <w:r>
              <w:rPr>
                <w:spacing w:val="-2"/>
                <w:w w:val="105"/>
                <w:sz w:val="14"/>
              </w:rPr>
              <w:t>yl)acetamide</w:t>
            </w:r>
            <w:proofErr w:type="gramEnd"/>
          </w:p>
        </w:tc>
      </w:tr>
    </w:tbl>
    <w:p w14:paraId="7D2175D4" w14:textId="77777777" w:rsidR="00B07341" w:rsidRDefault="00B07341">
      <w:pPr>
        <w:pStyle w:val="BodyText"/>
        <w:rPr>
          <w:rFonts w:ascii="Book Antiqua"/>
          <w:sz w:val="20"/>
        </w:rPr>
      </w:pPr>
    </w:p>
    <w:p w14:paraId="07B23B5B" w14:textId="77777777" w:rsidR="00B07341" w:rsidRDefault="00B07341">
      <w:pPr>
        <w:pStyle w:val="BodyText"/>
        <w:rPr>
          <w:rFonts w:ascii="Book Antiqua"/>
          <w:sz w:val="20"/>
        </w:rPr>
      </w:pPr>
    </w:p>
    <w:p w14:paraId="5B9BD6EB" w14:textId="77777777" w:rsidR="00B07341" w:rsidRDefault="00B07341">
      <w:pPr>
        <w:pStyle w:val="BodyText"/>
        <w:spacing w:before="1"/>
        <w:rPr>
          <w:rFonts w:ascii="Book Antiqua"/>
          <w:sz w:val="18"/>
        </w:rPr>
      </w:pPr>
    </w:p>
    <w:p w14:paraId="0490CC71" w14:textId="77777777" w:rsidR="00B07341" w:rsidRDefault="00895636">
      <w:pPr>
        <w:spacing w:before="75"/>
        <w:ind w:left="1080"/>
        <w:rPr>
          <w:rFonts w:ascii="Book Antiqua"/>
          <w:sz w:val="20"/>
        </w:rPr>
      </w:pPr>
      <w:r>
        <w:rPr>
          <w:rFonts w:ascii="Book Antiqua"/>
          <w:color w:val="221F1F"/>
          <w:sz w:val="20"/>
        </w:rPr>
        <w:t>24</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41FFC113" w14:textId="77777777" w:rsidR="00B07341" w:rsidRDefault="00B07341">
      <w:pPr>
        <w:rPr>
          <w:rFonts w:ascii="Book Antiqua"/>
          <w:sz w:val="20"/>
        </w:rPr>
        <w:sectPr w:rsidR="00B07341">
          <w:pgSz w:w="12240" w:h="15840"/>
          <w:pgMar w:top="2380" w:right="0" w:bottom="280" w:left="0" w:header="0" w:footer="0" w:gutter="0"/>
          <w:cols w:space="720"/>
        </w:sectPr>
      </w:pPr>
    </w:p>
    <w:p w14:paraId="0B9ECE52" w14:textId="77777777" w:rsidR="00B07341" w:rsidRDefault="00B07341">
      <w:pPr>
        <w:pStyle w:val="BodyText"/>
        <w:spacing w:before="5" w:after="1"/>
        <w:rPr>
          <w:rFonts w:ascii="Book Antiqua"/>
          <w:sz w:val="17"/>
        </w:rPr>
      </w:pPr>
    </w:p>
    <w:tbl>
      <w:tblPr>
        <w:tblW w:w="0" w:type="auto"/>
        <w:tblInd w:w="1092"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CellMar>
          <w:left w:w="0" w:type="dxa"/>
          <w:right w:w="0" w:type="dxa"/>
        </w:tblCellMar>
        <w:tblLook w:val="01E0" w:firstRow="1" w:lastRow="1" w:firstColumn="1" w:lastColumn="1" w:noHBand="0" w:noVBand="0"/>
      </w:tblPr>
      <w:tblGrid>
        <w:gridCol w:w="3397"/>
        <w:gridCol w:w="1606"/>
        <w:gridCol w:w="1640"/>
        <w:gridCol w:w="3421"/>
      </w:tblGrid>
      <w:tr w:rsidR="00B07341" w14:paraId="2B615ECE" w14:textId="77777777">
        <w:trPr>
          <w:trHeight w:val="536"/>
        </w:trPr>
        <w:tc>
          <w:tcPr>
            <w:tcW w:w="3397" w:type="dxa"/>
            <w:tcBorders>
              <w:top w:val="nil"/>
              <w:left w:val="nil"/>
              <w:right w:val="single" w:sz="12" w:space="0" w:color="FFFFFF"/>
            </w:tcBorders>
            <w:shd w:val="clear" w:color="auto" w:fill="CDCABB"/>
          </w:tcPr>
          <w:p w14:paraId="665DE027" w14:textId="77777777" w:rsidR="00B07341" w:rsidRDefault="00895636">
            <w:pPr>
              <w:pStyle w:val="TableParagraph"/>
              <w:spacing w:before="164"/>
              <w:ind w:left="1119" w:right="1119"/>
              <w:jc w:val="center"/>
              <w:rPr>
                <w:b/>
                <w:sz w:val="18"/>
              </w:rPr>
            </w:pPr>
            <w:r>
              <w:rPr>
                <w:b/>
                <w:spacing w:val="-2"/>
                <w:sz w:val="18"/>
              </w:rPr>
              <w:t>SUBSTANCE</w:t>
            </w:r>
          </w:p>
        </w:tc>
        <w:tc>
          <w:tcPr>
            <w:tcW w:w="3246" w:type="dxa"/>
            <w:gridSpan w:val="2"/>
            <w:tcBorders>
              <w:top w:val="nil"/>
              <w:left w:val="single" w:sz="12" w:space="0" w:color="FFFFFF"/>
              <w:right w:val="single" w:sz="12" w:space="0" w:color="FFFFFF"/>
            </w:tcBorders>
            <w:shd w:val="clear" w:color="auto" w:fill="CDCABB"/>
          </w:tcPr>
          <w:p w14:paraId="3A6D1322" w14:textId="77777777" w:rsidR="00B07341" w:rsidRDefault="00895636">
            <w:pPr>
              <w:pStyle w:val="TableParagraph"/>
              <w:tabs>
                <w:tab w:val="left" w:pos="1933"/>
              </w:tabs>
              <w:spacing w:before="164"/>
              <w:ind w:left="186"/>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1" w:type="dxa"/>
            <w:tcBorders>
              <w:top w:val="nil"/>
              <w:left w:val="single" w:sz="12" w:space="0" w:color="FFFFFF"/>
              <w:right w:val="nil"/>
            </w:tcBorders>
            <w:shd w:val="clear" w:color="auto" w:fill="CDCABB"/>
          </w:tcPr>
          <w:p w14:paraId="0583C676" w14:textId="77777777" w:rsidR="00B07341" w:rsidRDefault="00895636">
            <w:pPr>
              <w:pStyle w:val="TableParagraph"/>
              <w:spacing w:before="164"/>
              <w:ind w:left="1033"/>
              <w:rPr>
                <w:b/>
                <w:sz w:val="18"/>
              </w:rPr>
            </w:pPr>
            <w:r>
              <w:rPr>
                <w:b/>
                <w:sz w:val="18"/>
              </w:rPr>
              <w:t>OTHER</w:t>
            </w:r>
            <w:r>
              <w:rPr>
                <w:b/>
                <w:spacing w:val="-7"/>
                <w:sz w:val="18"/>
              </w:rPr>
              <w:t xml:space="preserve"> </w:t>
            </w:r>
            <w:r>
              <w:rPr>
                <w:b/>
                <w:spacing w:val="-2"/>
                <w:sz w:val="18"/>
              </w:rPr>
              <w:t>NAMES</w:t>
            </w:r>
          </w:p>
        </w:tc>
      </w:tr>
      <w:tr w:rsidR="00B07341" w14:paraId="065C676C" w14:textId="77777777">
        <w:trPr>
          <w:trHeight w:val="402"/>
        </w:trPr>
        <w:tc>
          <w:tcPr>
            <w:tcW w:w="3397" w:type="dxa"/>
            <w:tcBorders>
              <w:left w:val="nil"/>
              <w:bottom w:val="single" w:sz="12" w:space="0" w:color="FFFFFF"/>
              <w:right w:val="single" w:sz="12" w:space="0" w:color="FFFFFF"/>
            </w:tcBorders>
            <w:shd w:val="clear" w:color="auto" w:fill="EDF7F8"/>
          </w:tcPr>
          <w:p w14:paraId="517ED8AE" w14:textId="77777777" w:rsidR="00B07341" w:rsidRDefault="00895636">
            <w:pPr>
              <w:pStyle w:val="TableParagraph"/>
              <w:spacing w:before="124"/>
              <w:ind w:left="64"/>
              <w:rPr>
                <w:sz w:val="14"/>
              </w:rPr>
            </w:pPr>
            <w:r>
              <w:rPr>
                <w:sz w:val="14"/>
              </w:rPr>
              <w:t>Para-chloroisobutyryl</w:t>
            </w:r>
            <w:r>
              <w:rPr>
                <w:spacing w:val="49"/>
                <w:sz w:val="14"/>
              </w:rPr>
              <w:t xml:space="preserve"> </w:t>
            </w:r>
            <w:r>
              <w:rPr>
                <w:spacing w:val="-2"/>
                <w:sz w:val="14"/>
              </w:rPr>
              <w:t>fentanyl</w:t>
            </w:r>
          </w:p>
        </w:tc>
        <w:tc>
          <w:tcPr>
            <w:tcW w:w="1606" w:type="dxa"/>
            <w:tcBorders>
              <w:left w:val="single" w:sz="12" w:space="0" w:color="FFFFFF"/>
              <w:bottom w:val="single" w:sz="12" w:space="0" w:color="FFFFFF"/>
              <w:right w:val="single" w:sz="8" w:space="0" w:color="FFFFFF"/>
            </w:tcBorders>
            <w:shd w:val="clear" w:color="auto" w:fill="EDF7F8"/>
          </w:tcPr>
          <w:p w14:paraId="0A4B6EDF" w14:textId="77777777" w:rsidR="00B07341" w:rsidRDefault="00895636">
            <w:pPr>
              <w:pStyle w:val="TableParagraph"/>
              <w:spacing w:before="124"/>
              <w:ind w:left="68"/>
              <w:rPr>
                <w:sz w:val="14"/>
              </w:rPr>
            </w:pPr>
            <w:r>
              <w:rPr>
                <w:spacing w:val="-4"/>
                <w:w w:val="105"/>
                <w:sz w:val="14"/>
              </w:rPr>
              <w:t>9826</w:t>
            </w:r>
          </w:p>
        </w:tc>
        <w:tc>
          <w:tcPr>
            <w:tcW w:w="1640" w:type="dxa"/>
            <w:tcBorders>
              <w:left w:val="single" w:sz="8" w:space="0" w:color="FFFFFF"/>
              <w:bottom w:val="single" w:sz="12" w:space="0" w:color="FFFFFF"/>
              <w:right w:val="single" w:sz="12" w:space="0" w:color="FFFFFF"/>
            </w:tcBorders>
            <w:shd w:val="clear" w:color="auto" w:fill="EDF7F8"/>
          </w:tcPr>
          <w:p w14:paraId="0AE90475" w14:textId="77777777" w:rsidR="00B07341" w:rsidRDefault="00895636">
            <w:pPr>
              <w:pStyle w:val="TableParagraph"/>
              <w:spacing w:before="124"/>
              <w:ind w:left="71"/>
              <w:rPr>
                <w:sz w:val="14"/>
              </w:rPr>
            </w:pPr>
            <w:r>
              <w:rPr>
                <w:w w:val="103"/>
                <w:sz w:val="14"/>
              </w:rPr>
              <w:t>Y</w:t>
            </w:r>
          </w:p>
        </w:tc>
        <w:tc>
          <w:tcPr>
            <w:tcW w:w="3421" w:type="dxa"/>
            <w:tcBorders>
              <w:left w:val="single" w:sz="12" w:space="0" w:color="FFFFFF"/>
              <w:bottom w:val="single" w:sz="12" w:space="0" w:color="FFFFFF"/>
              <w:right w:val="nil"/>
            </w:tcBorders>
            <w:shd w:val="clear" w:color="auto" w:fill="EDF7F8"/>
          </w:tcPr>
          <w:p w14:paraId="285CACC2" w14:textId="77777777" w:rsidR="00B07341" w:rsidRDefault="00895636">
            <w:pPr>
              <w:pStyle w:val="TableParagraph"/>
              <w:spacing w:before="38" w:line="256" w:lineRule="auto"/>
              <w:ind w:left="63"/>
              <w:rPr>
                <w:sz w:val="14"/>
              </w:rPr>
            </w:pPr>
            <w:r>
              <w:rPr>
                <w:spacing w:val="-2"/>
                <w:sz w:val="14"/>
              </w:rPr>
              <w:t>N-(4-chlorophenyl)-N-(1-phenethylpiperidin-4-yl)</w:t>
            </w:r>
            <w:r>
              <w:rPr>
                <w:spacing w:val="80"/>
                <w:w w:val="105"/>
                <w:sz w:val="14"/>
              </w:rPr>
              <w:t xml:space="preserve"> </w:t>
            </w:r>
            <w:r>
              <w:rPr>
                <w:spacing w:val="-2"/>
                <w:w w:val="105"/>
                <w:sz w:val="14"/>
              </w:rPr>
              <w:t>isobutyramide</w:t>
            </w:r>
          </w:p>
        </w:tc>
      </w:tr>
      <w:tr w:rsidR="00B07341" w14:paraId="30C6E11E" w14:textId="77777777">
        <w:trPr>
          <w:trHeight w:val="405"/>
        </w:trPr>
        <w:tc>
          <w:tcPr>
            <w:tcW w:w="3397" w:type="dxa"/>
            <w:tcBorders>
              <w:top w:val="single" w:sz="12" w:space="0" w:color="FFFFFF"/>
              <w:left w:val="nil"/>
              <w:bottom w:val="single" w:sz="8" w:space="0" w:color="FFFFFF"/>
              <w:right w:val="single" w:sz="12" w:space="0" w:color="FFFFFF"/>
            </w:tcBorders>
            <w:shd w:val="clear" w:color="auto" w:fill="EDF7F8"/>
          </w:tcPr>
          <w:p w14:paraId="21F83EA7" w14:textId="77777777" w:rsidR="00B07341" w:rsidRDefault="00895636">
            <w:pPr>
              <w:pStyle w:val="TableParagraph"/>
              <w:spacing w:before="121"/>
              <w:ind w:left="64"/>
              <w:rPr>
                <w:sz w:val="14"/>
              </w:rPr>
            </w:pPr>
            <w:r>
              <w:rPr>
                <w:sz w:val="14"/>
              </w:rPr>
              <w:t>Para-fluorobutyryl</w:t>
            </w:r>
            <w:r>
              <w:rPr>
                <w:spacing w:val="40"/>
                <w:sz w:val="14"/>
              </w:rPr>
              <w:t xml:space="preserve"> </w:t>
            </w:r>
            <w:r>
              <w:rPr>
                <w:spacing w:val="-2"/>
                <w:sz w:val="14"/>
              </w:rPr>
              <w:t>fentanyl</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4B884AC8" w14:textId="77777777" w:rsidR="00B07341" w:rsidRDefault="00895636">
            <w:pPr>
              <w:pStyle w:val="TableParagraph"/>
              <w:spacing w:before="121"/>
              <w:ind w:left="68"/>
              <w:rPr>
                <w:sz w:val="14"/>
              </w:rPr>
            </w:pPr>
            <w:r>
              <w:rPr>
                <w:spacing w:val="-4"/>
                <w:w w:val="105"/>
                <w:sz w:val="14"/>
              </w:rPr>
              <w:t>9823</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46A9CAC0" w14:textId="77777777" w:rsidR="00B07341" w:rsidRDefault="00895636">
            <w:pPr>
              <w:pStyle w:val="TableParagraph"/>
              <w:spacing w:before="121"/>
              <w:ind w:left="71"/>
              <w:rPr>
                <w:sz w:val="14"/>
              </w:rPr>
            </w:pPr>
            <w:r>
              <w:rPr>
                <w:w w:val="103"/>
                <w:sz w:val="14"/>
              </w:rPr>
              <w:t>Y</w:t>
            </w:r>
          </w:p>
        </w:tc>
        <w:tc>
          <w:tcPr>
            <w:tcW w:w="3421" w:type="dxa"/>
            <w:tcBorders>
              <w:top w:val="single" w:sz="12" w:space="0" w:color="FFFFFF"/>
              <w:left w:val="single" w:sz="12" w:space="0" w:color="FFFFFF"/>
              <w:bottom w:val="single" w:sz="8" w:space="0" w:color="FFFFFF"/>
              <w:right w:val="nil"/>
            </w:tcBorders>
            <w:shd w:val="clear" w:color="auto" w:fill="EDF7F8"/>
          </w:tcPr>
          <w:p w14:paraId="7AD3F765" w14:textId="77777777" w:rsidR="00B07341" w:rsidRDefault="00895636">
            <w:pPr>
              <w:pStyle w:val="TableParagraph"/>
              <w:spacing w:before="37" w:line="256" w:lineRule="auto"/>
              <w:ind w:left="63"/>
              <w:rPr>
                <w:sz w:val="14"/>
              </w:rPr>
            </w:pPr>
            <w:r>
              <w:rPr>
                <w:spacing w:val="-2"/>
                <w:sz w:val="14"/>
              </w:rPr>
              <w:t>N-(4-fluorophenyl)-N-(1-phenethylpiperidin-4-yl)</w:t>
            </w:r>
            <w:r>
              <w:rPr>
                <w:spacing w:val="80"/>
                <w:w w:val="105"/>
                <w:sz w:val="14"/>
              </w:rPr>
              <w:t xml:space="preserve"> </w:t>
            </w:r>
            <w:r>
              <w:rPr>
                <w:spacing w:val="-2"/>
                <w:w w:val="105"/>
                <w:sz w:val="14"/>
              </w:rPr>
              <w:t>butyramide</w:t>
            </w:r>
          </w:p>
        </w:tc>
      </w:tr>
      <w:tr w:rsidR="00B07341" w14:paraId="3D80853A"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58B70673" w14:textId="77777777" w:rsidR="00B07341" w:rsidRDefault="00895636">
            <w:pPr>
              <w:pStyle w:val="TableParagraph"/>
              <w:spacing w:before="55"/>
              <w:ind w:left="64"/>
              <w:rPr>
                <w:sz w:val="14"/>
              </w:rPr>
            </w:pPr>
            <w:r>
              <w:rPr>
                <w:sz w:val="14"/>
              </w:rPr>
              <w:t>Para-</w:t>
            </w:r>
            <w:r>
              <w:rPr>
                <w:spacing w:val="-2"/>
                <w:w w:val="105"/>
                <w:sz w:val="14"/>
              </w:rPr>
              <w:t>Fluorofentanyl</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007F5FB8" w14:textId="77777777" w:rsidR="00B07341" w:rsidRDefault="00895636">
            <w:pPr>
              <w:pStyle w:val="TableParagraph"/>
              <w:spacing w:before="55"/>
              <w:ind w:left="68"/>
              <w:rPr>
                <w:sz w:val="14"/>
              </w:rPr>
            </w:pPr>
            <w:r>
              <w:rPr>
                <w:spacing w:val="-4"/>
                <w:w w:val="105"/>
                <w:sz w:val="14"/>
              </w:rPr>
              <w:t>9812</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3187C593"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12" w:space="0" w:color="FFFFFF"/>
              <w:right w:val="nil"/>
            </w:tcBorders>
            <w:shd w:val="clear" w:color="auto" w:fill="EDF7F8"/>
          </w:tcPr>
          <w:p w14:paraId="40B366EE" w14:textId="77777777" w:rsidR="00B07341" w:rsidRDefault="00895636">
            <w:pPr>
              <w:pStyle w:val="TableParagraph"/>
              <w:spacing w:before="55"/>
              <w:ind w:left="63"/>
              <w:rPr>
                <w:sz w:val="14"/>
              </w:rPr>
            </w:pPr>
            <w:r>
              <w:rPr>
                <w:w w:val="105"/>
                <w:sz w:val="14"/>
              </w:rPr>
              <w:t>China</w:t>
            </w:r>
            <w:r>
              <w:rPr>
                <w:spacing w:val="-6"/>
                <w:w w:val="105"/>
                <w:sz w:val="14"/>
              </w:rPr>
              <w:t xml:space="preserve"> </w:t>
            </w:r>
            <w:r>
              <w:rPr>
                <w:w w:val="105"/>
                <w:sz w:val="14"/>
              </w:rPr>
              <w:t>White,</w:t>
            </w:r>
            <w:r>
              <w:rPr>
                <w:spacing w:val="-6"/>
                <w:w w:val="105"/>
                <w:sz w:val="14"/>
              </w:rPr>
              <w:t xml:space="preserve"> </w:t>
            </w:r>
            <w:r>
              <w:rPr>
                <w:spacing w:val="-2"/>
                <w:w w:val="105"/>
                <w:sz w:val="14"/>
              </w:rPr>
              <w:t>fentanyl</w:t>
            </w:r>
          </w:p>
        </w:tc>
      </w:tr>
      <w:tr w:rsidR="00B07341" w14:paraId="5FC5C2CC" w14:textId="77777777">
        <w:trPr>
          <w:trHeight w:val="261"/>
        </w:trPr>
        <w:tc>
          <w:tcPr>
            <w:tcW w:w="3397" w:type="dxa"/>
            <w:tcBorders>
              <w:top w:val="single" w:sz="12" w:space="0" w:color="FFFFFF"/>
              <w:left w:val="nil"/>
              <w:bottom w:val="single" w:sz="8" w:space="0" w:color="FFFFFF"/>
              <w:right w:val="single" w:sz="12" w:space="0" w:color="FFFFFF"/>
            </w:tcBorders>
            <w:shd w:val="clear" w:color="auto" w:fill="EDF7F8"/>
          </w:tcPr>
          <w:p w14:paraId="0683CC41" w14:textId="77777777" w:rsidR="00B07341" w:rsidRDefault="00895636">
            <w:pPr>
              <w:pStyle w:val="TableParagraph"/>
              <w:spacing w:before="51"/>
              <w:ind w:left="64"/>
              <w:rPr>
                <w:sz w:val="14"/>
              </w:rPr>
            </w:pPr>
            <w:r>
              <w:rPr>
                <w:spacing w:val="-2"/>
                <w:w w:val="105"/>
                <w:sz w:val="14"/>
              </w:rPr>
              <w:t>Parahexyl</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093F8659" w14:textId="77777777" w:rsidR="00B07341" w:rsidRDefault="00895636">
            <w:pPr>
              <w:pStyle w:val="TableParagraph"/>
              <w:spacing w:before="51"/>
              <w:ind w:left="68"/>
              <w:rPr>
                <w:sz w:val="14"/>
              </w:rPr>
            </w:pPr>
            <w:r>
              <w:rPr>
                <w:spacing w:val="-4"/>
                <w:w w:val="105"/>
                <w:sz w:val="14"/>
              </w:rPr>
              <w:t>7374</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6511C8AA" w14:textId="77777777" w:rsidR="00B07341" w:rsidRDefault="00895636">
            <w:pPr>
              <w:pStyle w:val="TableParagraph"/>
              <w:spacing w:before="5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764C14C5" w14:textId="77777777" w:rsidR="00B07341" w:rsidRDefault="00895636">
            <w:pPr>
              <w:pStyle w:val="TableParagraph"/>
              <w:spacing w:before="51"/>
              <w:ind w:left="63"/>
              <w:rPr>
                <w:sz w:val="14"/>
              </w:rPr>
            </w:pPr>
            <w:r>
              <w:rPr>
                <w:spacing w:val="-2"/>
                <w:w w:val="105"/>
                <w:sz w:val="14"/>
              </w:rPr>
              <w:t>Synhexyl,</w:t>
            </w:r>
          </w:p>
        </w:tc>
      </w:tr>
      <w:tr w:rsidR="00B07341" w14:paraId="30A5CCD3" w14:textId="77777777">
        <w:trPr>
          <w:trHeight w:val="412"/>
        </w:trPr>
        <w:tc>
          <w:tcPr>
            <w:tcW w:w="3397" w:type="dxa"/>
            <w:tcBorders>
              <w:top w:val="single" w:sz="8" w:space="0" w:color="FFFFFF"/>
              <w:left w:val="nil"/>
              <w:bottom w:val="single" w:sz="8" w:space="0" w:color="FFFFFF"/>
              <w:right w:val="single" w:sz="12" w:space="0" w:color="FFFFFF"/>
            </w:tcBorders>
            <w:shd w:val="clear" w:color="auto" w:fill="EDF7F8"/>
          </w:tcPr>
          <w:p w14:paraId="40CF086A" w14:textId="77777777" w:rsidR="00B07341" w:rsidRDefault="00895636">
            <w:pPr>
              <w:pStyle w:val="TableParagraph"/>
              <w:spacing w:before="127"/>
              <w:ind w:left="64"/>
              <w:rPr>
                <w:sz w:val="14"/>
              </w:rPr>
            </w:pPr>
            <w:r>
              <w:rPr>
                <w:sz w:val="14"/>
              </w:rPr>
              <w:t>Para-methoxybutyryl</w:t>
            </w:r>
            <w:r>
              <w:rPr>
                <w:spacing w:val="47"/>
                <w:sz w:val="14"/>
              </w:rPr>
              <w:t xml:space="preserve"> </w:t>
            </w:r>
            <w:r>
              <w:rPr>
                <w:spacing w:val="-2"/>
                <w:sz w:val="14"/>
              </w:rPr>
              <w:t>fentanyl</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6182B175" w14:textId="77777777" w:rsidR="00B07341" w:rsidRDefault="00895636">
            <w:pPr>
              <w:pStyle w:val="TableParagraph"/>
              <w:spacing w:before="127"/>
              <w:ind w:left="68"/>
              <w:rPr>
                <w:sz w:val="14"/>
              </w:rPr>
            </w:pPr>
            <w:r>
              <w:rPr>
                <w:spacing w:val="-4"/>
                <w:w w:val="105"/>
                <w:sz w:val="14"/>
              </w:rPr>
              <w:t>9837</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6DDEC55F" w14:textId="77777777" w:rsidR="00B07341" w:rsidRDefault="00895636">
            <w:pPr>
              <w:pStyle w:val="TableParagraph"/>
              <w:spacing w:before="127"/>
              <w:ind w:left="71"/>
              <w:rPr>
                <w:sz w:val="14"/>
              </w:rPr>
            </w:pPr>
            <w:r>
              <w:rPr>
                <w:w w:val="103"/>
                <w:sz w:val="14"/>
              </w:rPr>
              <w:t>Y</w:t>
            </w:r>
          </w:p>
        </w:tc>
        <w:tc>
          <w:tcPr>
            <w:tcW w:w="3421" w:type="dxa"/>
            <w:tcBorders>
              <w:top w:val="single" w:sz="8" w:space="0" w:color="FFFFFF"/>
              <w:left w:val="single" w:sz="12" w:space="0" w:color="FFFFFF"/>
              <w:bottom w:val="single" w:sz="8" w:space="0" w:color="FFFFFF"/>
              <w:right w:val="nil"/>
            </w:tcBorders>
            <w:shd w:val="clear" w:color="auto" w:fill="EDF7F8"/>
          </w:tcPr>
          <w:p w14:paraId="1646AE9F" w14:textId="77777777" w:rsidR="00B07341" w:rsidRDefault="00895636">
            <w:pPr>
              <w:pStyle w:val="TableParagraph"/>
              <w:spacing w:before="41" w:line="259" w:lineRule="auto"/>
              <w:ind w:left="63"/>
              <w:rPr>
                <w:sz w:val="14"/>
              </w:rPr>
            </w:pPr>
            <w:r>
              <w:rPr>
                <w:spacing w:val="-2"/>
                <w:sz w:val="14"/>
              </w:rPr>
              <w:t>N-(4-methoxyphenyl)-N-(1-phenethylpiperidin-4-</w:t>
            </w:r>
            <w:r>
              <w:rPr>
                <w:spacing w:val="80"/>
                <w:w w:val="105"/>
                <w:sz w:val="14"/>
              </w:rPr>
              <w:t xml:space="preserve"> </w:t>
            </w:r>
            <w:proofErr w:type="gramStart"/>
            <w:r>
              <w:rPr>
                <w:spacing w:val="-2"/>
                <w:w w:val="105"/>
                <w:sz w:val="14"/>
              </w:rPr>
              <w:t>yl)butyramide</w:t>
            </w:r>
            <w:proofErr w:type="gramEnd"/>
          </w:p>
        </w:tc>
      </w:tr>
      <w:tr w:rsidR="00B07341" w14:paraId="0D514F05" w14:textId="77777777">
        <w:trPr>
          <w:trHeight w:val="409"/>
        </w:trPr>
        <w:tc>
          <w:tcPr>
            <w:tcW w:w="3397" w:type="dxa"/>
            <w:tcBorders>
              <w:top w:val="single" w:sz="8" w:space="0" w:color="FFFFFF"/>
              <w:left w:val="nil"/>
              <w:bottom w:val="single" w:sz="8" w:space="0" w:color="FFFFFF"/>
              <w:right w:val="single" w:sz="12" w:space="0" w:color="FFFFFF"/>
            </w:tcBorders>
            <w:shd w:val="clear" w:color="auto" w:fill="EDF7F8"/>
          </w:tcPr>
          <w:p w14:paraId="63AF83EE" w14:textId="77777777" w:rsidR="00B07341" w:rsidRDefault="00895636">
            <w:pPr>
              <w:pStyle w:val="TableParagraph"/>
              <w:spacing w:before="41" w:line="256" w:lineRule="auto"/>
              <w:ind w:left="64"/>
              <w:rPr>
                <w:sz w:val="14"/>
              </w:rPr>
            </w:pPr>
            <w:r>
              <w:rPr>
                <w:w w:val="105"/>
                <w:sz w:val="14"/>
              </w:rPr>
              <w:t>PB-22</w:t>
            </w:r>
            <w:r>
              <w:rPr>
                <w:spacing w:val="-11"/>
                <w:w w:val="105"/>
                <w:sz w:val="14"/>
              </w:rPr>
              <w:t xml:space="preserve"> </w:t>
            </w:r>
            <w:r>
              <w:rPr>
                <w:w w:val="105"/>
                <w:sz w:val="14"/>
              </w:rPr>
              <w:t>(Quinolin-8-yl</w:t>
            </w:r>
            <w:r>
              <w:rPr>
                <w:spacing w:val="-10"/>
                <w:w w:val="105"/>
                <w:sz w:val="14"/>
              </w:rPr>
              <w:t xml:space="preserve"> </w:t>
            </w:r>
            <w:r>
              <w:rPr>
                <w:w w:val="105"/>
                <w:sz w:val="14"/>
              </w:rPr>
              <w:t xml:space="preserve">1-pentyl-1H-indole-3-car- </w:t>
            </w:r>
            <w:r>
              <w:rPr>
                <w:spacing w:val="-2"/>
                <w:w w:val="105"/>
                <w:sz w:val="14"/>
              </w:rPr>
              <w:t>boxylate)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5F653406" w14:textId="77777777" w:rsidR="00B07341" w:rsidRDefault="00895636">
            <w:pPr>
              <w:pStyle w:val="TableParagraph"/>
              <w:spacing w:before="125"/>
              <w:ind w:left="68"/>
              <w:rPr>
                <w:sz w:val="14"/>
              </w:rPr>
            </w:pPr>
            <w:r>
              <w:rPr>
                <w:spacing w:val="-4"/>
                <w:w w:val="105"/>
                <w:sz w:val="14"/>
              </w:rPr>
              <w:t>7222</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4889BFF7" w14:textId="77777777" w:rsidR="00B07341" w:rsidRDefault="00895636">
            <w:pPr>
              <w:pStyle w:val="TableParagraph"/>
              <w:spacing w:before="125"/>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6796553F" w14:textId="77777777" w:rsidR="00B07341" w:rsidRDefault="00895636">
            <w:pPr>
              <w:pStyle w:val="TableParagraph"/>
              <w:spacing w:before="125"/>
              <w:ind w:left="63"/>
              <w:rPr>
                <w:sz w:val="14"/>
              </w:rPr>
            </w:pPr>
            <w:r>
              <w:rPr>
                <w:sz w:val="14"/>
              </w:rPr>
              <w:t>QUPIC;</w:t>
            </w:r>
            <w:r>
              <w:rPr>
                <w:spacing w:val="31"/>
                <w:sz w:val="14"/>
              </w:rPr>
              <w:t xml:space="preserve"> </w:t>
            </w:r>
            <w:r>
              <w:rPr>
                <w:sz w:val="14"/>
              </w:rPr>
              <w:t>PB-</w:t>
            </w:r>
            <w:r>
              <w:rPr>
                <w:spacing w:val="-5"/>
                <w:sz w:val="14"/>
              </w:rPr>
              <w:t>22</w:t>
            </w:r>
          </w:p>
        </w:tc>
      </w:tr>
      <w:tr w:rsidR="00B07341" w14:paraId="4920E66E" w14:textId="77777777">
        <w:trPr>
          <w:trHeight w:val="1103"/>
        </w:trPr>
        <w:tc>
          <w:tcPr>
            <w:tcW w:w="3397" w:type="dxa"/>
            <w:tcBorders>
              <w:top w:val="single" w:sz="8" w:space="0" w:color="FFFFFF"/>
              <w:left w:val="nil"/>
              <w:bottom w:val="single" w:sz="8" w:space="0" w:color="FFFFFF"/>
              <w:right w:val="single" w:sz="12" w:space="0" w:color="FFFFFF"/>
            </w:tcBorders>
            <w:shd w:val="clear" w:color="auto" w:fill="EDF7F8"/>
          </w:tcPr>
          <w:p w14:paraId="03513355" w14:textId="77777777" w:rsidR="00B07341" w:rsidRDefault="00B07341">
            <w:pPr>
              <w:pStyle w:val="TableParagraph"/>
              <w:rPr>
                <w:rFonts w:ascii="Book Antiqua"/>
                <w:sz w:val="16"/>
              </w:rPr>
            </w:pPr>
          </w:p>
          <w:p w14:paraId="5D2B066A" w14:textId="77777777" w:rsidR="00B07341" w:rsidRDefault="00B07341">
            <w:pPr>
              <w:pStyle w:val="TableParagraph"/>
              <w:rPr>
                <w:rFonts w:ascii="Book Antiqua"/>
              </w:rPr>
            </w:pPr>
          </w:p>
          <w:p w14:paraId="56A1F5BD" w14:textId="77777777" w:rsidR="00B07341" w:rsidRDefault="00895636">
            <w:pPr>
              <w:pStyle w:val="TableParagraph"/>
              <w:spacing w:before="1"/>
              <w:ind w:left="64"/>
              <w:rPr>
                <w:sz w:val="14"/>
              </w:rPr>
            </w:pPr>
            <w:r>
              <w:rPr>
                <w:sz w:val="14"/>
              </w:rPr>
              <w:t>Pentedrone</w:t>
            </w:r>
            <w:r>
              <w:rPr>
                <w:spacing w:val="32"/>
                <w:sz w:val="14"/>
              </w:rPr>
              <w:t xml:space="preserve"> </w:t>
            </w:r>
            <w:r>
              <w:rPr>
                <w:sz w:val="14"/>
              </w:rPr>
              <w:t>(α-</w:t>
            </w:r>
            <w:r>
              <w:rPr>
                <w:spacing w:val="-2"/>
                <w:sz w:val="14"/>
              </w:rPr>
              <w:t>methylaminovalerophenone)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1E5D2D5A" w14:textId="77777777" w:rsidR="00B07341" w:rsidRDefault="00B07341">
            <w:pPr>
              <w:pStyle w:val="TableParagraph"/>
              <w:rPr>
                <w:rFonts w:ascii="Book Antiqua"/>
                <w:sz w:val="16"/>
              </w:rPr>
            </w:pPr>
          </w:p>
          <w:p w14:paraId="77A1996D" w14:textId="77777777" w:rsidR="00B07341" w:rsidRDefault="00B07341">
            <w:pPr>
              <w:pStyle w:val="TableParagraph"/>
              <w:rPr>
                <w:rFonts w:ascii="Book Antiqua"/>
              </w:rPr>
            </w:pPr>
          </w:p>
          <w:p w14:paraId="0D87F299" w14:textId="77777777" w:rsidR="00B07341" w:rsidRDefault="00895636">
            <w:pPr>
              <w:pStyle w:val="TableParagraph"/>
              <w:spacing w:before="1"/>
              <w:ind w:left="68"/>
              <w:rPr>
                <w:sz w:val="14"/>
              </w:rPr>
            </w:pPr>
            <w:r>
              <w:rPr>
                <w:spacing w:val="-4"/>
                <w:w w:val="105"/>
                <w:sz w:val="14"/>
              </w:rPr>
              <w:t>1246</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33727EC5" w14:textId="77777777" w:rsidR="00B07341" w:rsidRDefault="00B07341">
            <w:pPr>
              <w:pStyle w:val="TableParagraph"/>
              <w:rPr>
                <w:rFonts w:ascii="Book Antiqua"/>
                <w:sz w:val="16"/>
              </w:rPr>
            </w:pPr>
          </w:p>
          <w:p w14:paraId="4A762555" w14:textId="77777777" w:rsidR="00B07341" w:rsidRDefault="00B07341">
            <w:pPr>
              <w:pStyle w:val="TableParagraph"/>
              <w:rPr>
                <w:rFonts w:ascii="Book Antiqua"/>
              </w:rPr>
            </w:pPr>
          </w:p>
          <w:p w14:paraId="3182F895" w14:textId="77777777" w:rsidR="00B07341" w:rsidRDefault="00895636">
            <w:pPr>
              <w:pStyle w:val="TableParagraph"/>
              <w:spacing w:before="1"/>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088749A5" w14:textId="77777777" w:rsidR="00B07341" w:rsidRDefault="00895636">
            <w:pPr>
              <w:pStyle w:val="TableParagraph"/>
              <w:spacing w:before="41" w:line="256" w:lineRule="auto"/>
              <w:ind w:left="63" w:right="159"/>
              <w:rPr>
                <w:sz w:val="14"/>
              </w:rPr>
            </w:pPr>
            <w:r>
              <w:rPr>
                <w:spacing w:val="-2"/>
                <w:w w:val="105"/>
                <w:sz w:val="14"/>
              </w:rPr>
              <w:t>2-(methylamino)-1-phenylpentan-1-</w:t>
            </w:r>
            <w:proofErr w:type="gramStart"/>
            <w:r>
              <w:rPr>
                <w:spacing w:val="-2"/>
                <w:w w:val="105"/>
                <w:sz w:val="14"/>
              </w:rPr>
              <w:t>one)(</w:t>
            </w:r>
            <w:proofErr w:type="gramEnd"/>
            <w:r>
              <w:rPr>
                <w:spacing w:val="-2"/>
                <w:w w:val="105"/>
                <w:sz w:val="14"/>
              </w:rPr>
              <w:t>Posi-</w:t>
            </w:r>
            <w:r>
              <w:rPr>
                <w:w w:val="105"/>
                <w:sz w:val="14"/>
              </w:rPr>
              <w:t xml:space="preserve"> tional</w:t>
            </w:r>
            <w:r>
              <w:rPr>
                <w:spacing w:val="-9"/>
                <w:w w:val="105"/>
                <w:sz w:val="14"/>
              </w:rPr>
              <w:t xml:space="preserve"> </w:t>
            </w:r>
            <w:r>
              <w:rPr>
                <w:w w:val="105"/>
                <w:sz w:val="14"/>
              </w:rPr>
              <w:t>Isomers:3-methylethcathinone</w:t>
            </w:r>
            <w:r>
              <w:rPr>
                <w:spacing w:val="-11"/>
                <w:w w:val="105"/>
                <w:sz w:val="14"/>
              </w:rPr>
              <w:t xml:space="preserve"> </w:t>
            </w:r>
            <w:r>
              <w:rPr>
                <w:w w:val="105"/>
                <w:sz w:val="14"/>
              </w:rPr>
              <w:t>(3-MEC),</w:t>
            </w:r>
            <w:r>
              <w:rPr>
                <w:spacing w:val="-7"/>
                <w:w w:val="105"/>
                <w:sz w:val="14"/>
              </w:rPr>
              <w:t xml:space="preserve"> </w:t>
            </w:r>
            <w:r>
              <w:rPr>
                <w:w w:val="105"/>
                <w:sz w:val="14"/>
              </w:rPr>
              <w:t>4- ethylmethcathinone (4-EMC), 4-methylbu- phedrone (4-MeMABP;4-MeBP), 3,4-dimethyl- methcathinone</w:t>
            </w:r>
            <w:r>
              <w:rPr>
                <w:spacing w:val="-4"/>
                <w:w w:val="105"/>
                <w:sz w:val="14"/>
              </w:rPr>
              <w:t xml:space="preserve"> </w:t>
            </w:r>
            <w:r>
              <w:rPr>
                <w:w w:val="105"/>
                <w:sz w:val="14"/>
              </w:rPr>
              <w:t xml:space="preserve">(3,4-DMMC),N-ethylbuphedrone </w:t>
            </w:r>
            <w:r>
              <w:rPr>
                <w:spacing w:val="-2"/>
                <w:w w:val="105"/>
                <w:sz w:val="14"/>
              </w:rPr>
              <w:t>(N</w:t>
            </w:r>
            <w:r>
              <w:rPr>
                <w:spacing w:val="-2"/>
                <w:w w:val="105"/>
                <w:sz w:val="14"/>
              </w:rPr>
              <w:t>EB),N-ethyl-N-methylcathinone(EMC))</w:t>
            </w:r>
          </w:p>
        </w:tc>
      </w:tr>
      <w:tr w:rsidR="00B07341" w14:paraId="0DFA7C05" w14:textId="77777777">
        <w:trPr>
          <w:trHeight w:val="1100"/>
        </w:trPr>
        <w:tc>
          <w:tcPr>
            <w:tcW w:w="3397" w:type="dxa"/>
            <w:tcBorders>
              <w:top w:val="single" w:sz="8" w:space="0" w:color="FFFFFF"/>
              <w:left w:val="nil"/>
              <w:bottom w:val="single" w:sz="8" w:space="0" w:color="FFFFFF"/>
              <w:right w:val="single" w:sz="12" w:space="0" w:color="FFFFFF"/>
            </w:tcBorders>
            <w:shd w:val="clear" w:color="auto" w:fill="EDF7F8"/>
          </w:tcPr>
          <w:p w14:paraId="0E34D93D" w14:textId="77777777" w:rsidR="00B07341" w:rsidRDefault="00B07341">
            <w:pPr>
              <w:pStyle w:val="TableParagraph"/>
              <w:rPr>
                <w:rFonts w:ascii="Book Antiqua"/>
                <w:sz w:val="16"/>
              </w:rPr>
            </w:pPr>
          </w:p>
          <w:p w14:paraId="1C7EB362" w14:textId="77777777" w:rsidR="00B07341" w:rsidRDefault="00B07341">
            <w:pPr>
              <w:pStyle w:val="TableParagraph"/>
              <w:rPr>
                <w:rFonts w:ascii="Book Antiqua"/>
              </w:rPr>
            </w:pPr>
          </w:p>
          <w:p w14:paraId="43B46F3F" w14:textId="77777777" w:rsidR="00B07341" w:rsidRDefault="00895636">
            <w:pPr>
              <w:pStyle w:val="TableParagraph"/>
              <w:spacing w:before="1"/>
              <w:ind w:left="64"/>
              <w:rPr>
                <w:sz w:val="14"/>
              </w:rPr>
            </w:pPr>
            <w:r>
              <w:rPr>
                <w:spacing w:val="-2"/>
                <w:w w:val="105"/>
                <w:sz w:val="14"/>
              </w:rPr>
              <w:t>Pentylone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7C1CAA03" w14:textId="77777777" w:rsidR="00B07341" w:rsidRDefault="00B07341">
            <w:pPr>
              <w:pStyle w:val="TableParagraph"/>
              <w:rPr>
                <w:rFonts w:ascii="Book Antiqua"/>
                <w:sz w:val="16"/>
              </w:rPr>
            </w:pPr>
          </w:p>
          <w:p w14:paraId="72B32508" w14:textId="77777777" w:rsidR="00B07341" w:rsidRDefault="00B07341">
            <w:pPr>
              <w:pStyle w:val="TableParagraph"/>
              <w:rPr>
                <w:rFonts w:ascii="Book Antiqua"/>
              </w:rPr>
            </w:pPr>
          </w:p>
          <w:p w14:paraId="5DA08C21" w14:textId="77777777" w:rsidR="00B07341" w:rsidRDefault="00895636">
            <w:pPr>
              <w:pStyle w:val="TableParagraph"/>
              <w:spacing w:before="1"/>
              <w:ind w:left="68"/>
              <w:rPr>
                <w:sz w:val="14"/>
              </w:rPr>
            </w:pPr>
            <w:r>
              <w:rPr>
                <w:spacing w:val="-4"/>
                <w:w w:val="105"/>
                <w:sz w:val="14"/>
              </w:rPr>
              <w:t>7542</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732CC14D" w14:textId="77777777" w:rsidR="00B07341" w:rsidRDefault="00B07341">
            <w:pPr>
              <w:pStyle w:val="TableParagraph"/>
              <w:rPr>
                <w:rFonts w:ascii="Book Antiqua"/>
                <w:sz w:val="16"/>
              </w:rPr>
            </w:pPr>
          </w:p>
          <w:p w14:paraId="170095B8" w14:textId="77777777" w:rsidR="00B07341" w:rsidRDefault="00B07341">
            <w:pPr>
              <w:pStyle w:val="TableParagraph"/>
              <w:rPr>
                <w:rFonts w:ascii="Book Antiqua"/>
              </w:rPr>
            </w:pPr>
          </w:p>
          <w:p w14:paraId="0C7C794E" w14:textId="77777777" w:rsidR="00B07341" w:rsidRDefault="00895636">
            <w:pPr>
              <w:pStyle w:val="TableParagraph"/>
              <w:spacing w:before="1"/>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1E46676D" w14:textId="77777777" w:rsidR="00B07341" w:rsidRDefault="00895636">
            <w:pPr>
              <w:pStyle w:val="TableParagraph"/>
              <w:tabs>
                <w:tab w:val="left" w:pos="2223"/>
              </w:tabs>
              <w:spacing w:before="41" w:line="256" w:lineRule="auto"/>
              <w:ind w:left="63" w:right="259"/>
              <w:rPr>
                <w:sz w:val="14"/>
              </w:rPr>
            </w:pPr>
            <w:r>
              <w:rPr>
                <w:w w:val="105"/>
                <w:sz w:val="14"/>
              </w:rPr>
              <w:t xml:space="preserve">bk-MBDP; 1-(1,3-benzodioxol-5-yl)-2-(methyl- </w:t>
            </w:r>
            <w:proofErr w:type="gramStart"/>
            <w:r>
              <w:rPr>
                <w:w w:val="105"/>
                <w:sz w:val="14"/>
              </w:rPr>
              <w:t>amino)pentan</w:t>
            </w:r>
            <w:proofErr w:type="gramEnd"/>
            <w:r>
              <w:rPr>
                <w:w w:val="105"/>
                <w:sz w:val="14"/>
              </w:rPr>
              <w:t>-1-one) (Positional Isomers: dibutylone (bk-DMBDB) and</w:t>
            </w:r>
            <w:r>
              <w:rPr>
                <w:sz w:val="14"/>
              </w:rPr>
              <w:tab/>
            </w:r>
            <w:r>
              <w:rPr>
                <w:spacing w:val="-2"/>
                <w:w w:val="105"/>
                <w:sz w:val="14"/>
              </w:rPr>
              <w:t>propylone</w:t>
            </w:r>
            <w:r>
              <w:rPr>
                <w:spacing w:val="40"/>
                <w:w w:val="105"/>
                <w:sz w:val="14"/>
              </w:rPr>
              <w:t xml:space="preserve"> </w:t>
            </w:r>
            <w:r>
              <w:rPr>
                <w:spacing w:val="-2"/>
                <w:sz w:val="14"/>
              </w:rPr>
              <w:t>(3’,4’-methylenedioxy-N-propylaminocathinone,</w:t>
            </w:r>
            <w:r>
              <w:rPr>
                <w:spacing w:val="40"/>
                <w:w w:val="105"/>
                <w:sz w:val="14"/>
              </w:rPr>
              <w:t xml:space="preserve">  </w:t>
            </w:r>
            <w:r>
              <w:rPr>
                <w:spacing w:val="-2"/>
                <w:w w:val="105"/>
                <w:sz w:val="14"/>
              </w:rPr>
              <w:t>1-(benzo[d][1,3]dioxol-5-yl)-2-(propylamino)</w:t>
            </w:r>
            <w:r>
              <w:rPr>
                <w:spacing w:val="40"/>
                <w:w w:val="105"/>
                <w:sz w:val="14"/>
              </w:rPr>
              <w:t xml:space="preserve"> </w:t>
            </w:r>
            <w:r>
              <w:rPr>
                <w:spacing w:val="-2"/>
                <w:w w:val="105"/>
                <w:sz w:val="14"/>
              </w:rPr>
              <w:t>propan-1-one))</w:t>
            </w:r>
          </w:p>
        </w:tc>
      </w:tr>
      <w:tr w:rsidR="00B07341" w14:paraId="6DB912AD" w14:textId="77777777">
        <w:trPr>
          <w:trHeight w:val="267"/>
        </w:trPr>
        <w:tc>
          <w:tcPr>
            <w:tcW w:w="3397" w:type="dxa"/>
            <w:tcBorders>
              <w:top w:val="single" w:sz="8" w:space="0" w:color="FFFFFF"/>
              <w:left w:val="nil"/>
              <w:bottom w:val="single" w:sz="8" w:space="0" w:color="FFFFFF"/>
              <w:right w:val="single" w:sz="12" w:space="0" w:color="FFFFFF"/>
            </w:tcBorders>
            <w:shd w:val="clear" w:color="auto" w:fill="EDF7F8"/>
          </w:tcPr>
          <w:p w14:paraId="5D7480DD" w14:textId="77777777" w:rsidR="00B07341" w:rsidRDefault="00895636">
            <w:pPr>
              <w:pStyle w:val="TableParagraph"/>
              <w:spacing w:before="55"/>
              <w:ind w:left="64"/>
              <w:rPr>
                <w:sz w:val="14"/>
              </w:rPr>
            </w:pPr>
            <w:r>
              <w:rPr>
                <w:spacing w:val="-2"/>
                <w:w w:val="105"/>
                <w:sz w:val="14"/>
              </w:rPr>
              <w:t>Peyote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59808F33" w14:textId="77777777" w:rsidR="00B07341" w:rsidRDefault="00895636">
            <w:pPr>
              <w:pStyle w:val="TableParagraph"/>
              <w:spacing w:before="55"/>
              <w:ind w:left="68"/>
              <w:rPr>
                <w:sz w:val="14"/>
              </w:rPr>
            </w:pPr>
            <w:r>
              <w:rPr>
                <w:spacing w:val="-4"/>
                <w:w w:val="105"/>
                <w:sz w:val="14"/>
              </w:rPr>
              <w:t>7415</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34028D77"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60F9E452" w14:textId="77777777" w:rsidR="00B07341" w:rsidRDefault="00895636">
            <w:pPr>
              <w:pStyle w:val="TableParagraph"/>
              <w:spacing w:before="55"/>
              <w:ind w:left="63"/>
              <w:rPr>
                <w:sz w:val="14"/>
              </w:rPr>
            </w:pPr>
            <w:r>
              <w:rPr>
                <w:w w:val="105"/>
                <w:sz w:val="14"/>
              </w:rPr>
              <w:t>Cactus</w:t>
            </w:r>
            <w:r>
              <w:rPr>
                <w:spacing w:val="-7"/>
                <w:w w:val="105"/>
                <w:sz w:val="14"/>
              </w:rPr>
              <w:t xml:space="preserve"> </w:t>
            </w:r>
            <w:r>
              <w:rPr>
                <w:w w:val="105"/>
                <w:sz w:val="14"/>
              </w:rPr>
              <w:t>which</w:t>
            </w:r>
            <w:r>
              <w:rPr>
                <w:spacing w:val="-6"/>
                <w:w w:val="105"/>
                <w:sz w:val="14"/>
              </w:rPr>
              <w:t xml:space="preserve"> </w:t>
            </w:r>
            <w:r>
              <w:rPr>
                <w:w w:val="105"/>
                <w:sz w:val="14"/>
              </w:rPr>
              <w:t>contains</w:t>
            </w:r>
            <w:r>
              <w:rPr>
                <w:spacing w:val="-7"/>
                <w:w w:val="105"/>
                <w:sz w:val="14"/>
              </w:rPr>
              <w:t xml:space="preserve"> </w:t>
            </w:r>
            <w:r>
              <w:rPr>
                <w:spacing w:val="-2"/>
                <w:w w:val="105"/>
                <w:sz w:val="14"/>
              </w:rPr>
              <w:t>mescaline</w:t>
            </w:r>
          </w:p>
        </w:tc>
      </w:tr>
      <w:tr w:rsidR="00B07341" w14:paraId="01AB6440"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700E5E79" w14:textId="77777777" w:rsidR="00B07341" w:rsidRDefault="00895636">
            <w:pPr>
              <w:pStyle w:val="TableParagraph"/>
              <w:spacing w:before="55"/>
              <w:ind w:left="64"/>
              <w:rPr>
                <w:sz w:val="14"/>
              </w:rPr>
            </w:pPr>
            <w:r>
              <w:rPr>
                <w:spacing w:val="-2"/>
                <w:w w:val="105"/>
                <w:sz w:val="14"/>
              </w:rPr>
              <w:t>Phenadoxone</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724B29E3" w14:textId="77777777" w:rsidR="00B07341" w:rsidRDefault="00895636">
            <w:pPr>
              <w:pStyle w:val="TableParagraph"/>
              <w:spacing w:before="55"/>
              <w:ind w:left="68"/>
              <w:rPr>
                <w:sz w:val="14"/>
              </w:rPr>
            </w:pPr>
            <w:r>
              <w:rPr>
                <w:spacing w:val="-4"/>
                <w:w w:val="105"/>
                <w:sz w:val="14"/>
              </w:rPr>
              <w:t>9637</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4892D2E4"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12" w:space="0" w:color="FFFFFF"/>
              <w:right w:val="nil"/>
            </w:tcBorders>
            <w:shd w:val="clear" w:color="auto" w:fill="EDF7F8"/>
          </w:tcPr>
          <w:p w14:paraId="43B13E2F" w14:textId="77777777" w:rsidR="00B07341" w:rsidRDefault="00B07341">
            <w:pPr>
              <w:pStyle w:val="TableParagraph"/>
              <w:rPr>
                <w:rFonts w:ascii="Times New Roman"/>
                <w:sz w:val="14"/>
              </w:rPr>
            </w:pPr>
          </w:p>
        </w:tc>
      </w:tr>
      <w:tr w:rsidR="00B07341" w14:paraId="73818165" w14:textId="77777777">
        <w:trPr>
          <w:trHeight w:val="262"/>
        </w:trPr>
        <w:tc>
          <w:tcPr>
            <w:tcW w:w="3397" w:type="dxa"/>
            <w:tcBorders>
              <w:top w:val="single" w:sz="12" w:space="0" w:color="FFFFFF"/>
              <w:left w:val="nil"/>
              <w:bottom w:val="single" w:sz="8" w:space="0" w:color="FFFFFF"/>
              <w:right w:val="single" w:sz="12" w:space="0" w:color="FFFFFF"/>
            </w:tcBorders>
            <w:shd w:val="clear" w:color="auto" w:fill="EDF7F8"/>
          </w:tcPr>
          <w:p w14:paraId="27319031" w14:textId="77777777" w:rsidR="00B07341" w:rsidRDefault="00895636">
            <w:pPr>
              <w:pStyle w:val="TableParagraph"/>
              <w:spacing w:before="52"/>
              <w:ind w:left="64"/>
              <w:rPr>
                <w:sz w:val="14"/>
              </w:rPr>
            </w:pPr>
            <w:r>
              <w:rPr>
                <w:spacing w:val="-2"/>
                <w:w w:val="105"/>
                <w:sz w:val="14"/>
              </w:rPr>
              <w:t>Phenampromide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33757056" w14:textId="77777777" w:rsidR="00B07341" w:rsidRDefault="00895636">
            <w:pPr>
              <w:pStyle w:val="TableParagraph"/>
              <w:spacing w:before="52"/>
              <w:ind w:left="68"/>
              <w:rPr>
                <w:sz w:val="14"/>
              </w:rPr>
            </w:pPr>
            <w:r>
              <w:rPr>
                <w:spacing w:val="-4"/>
                <w:w w:val="105"/>
                <w:sz w:val="14"/>
              </w:rPr>
              <w:t>9638</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3B635721" w14:textId="77777777" w:rsidR="00B07341" w:rsidRDefault="00895636">
            <w:pPr>
              <w:pStyle w:val="TableParagraph"/>
              <w:spacing w:before="52"/>
              <w:ind w:left="71"/>
              <w:rPr>
                <w:sz w:val="14"/>
              </w:rPr>
            </w:pPr>
            <w:r>
              <w:rPr>
                <w:w w:val="103"/>
                <w:sz w:val="14"/>
              </w:rPr>
              <w:t>Y</w:t>
            </w:r>
          </w:p>
        </w:tc>
        <w:tc>
          <w:tcPr>
            <w:tcW w:w="3421" w:type="dxa"/>
            <w:tcBorders>
              <w:top w:val="single" w:sz="12" w:space="0" w:color="FFFFFF"/>
              <w:left w:val="single" w:sz="12" w:space="0" w:color="FFFFFF"/>
              <w:bottom w:val="single" w:sz="8" w:space="0" w:color="FFFFFF"/>
              <w:right w:val="nil"/>
            </w:tcBorders>
            <w:shd w:val="clear" w:color="auto" w:fill="EDF7F8"/>
          </w:tcPr>
          <w:p w14:paraId="6D125631" w14:textId="77777777" w:rsidR="00B07341" w:rsidRDefault="00B07341">
            <w:pPr>
              <w:pStyle w:val="TableParagraph"/>
              <w:rPr>
                <w:rFonts w:ascii="Times New Roman"/>
                <w:sz w:val="14"/>
              </w:rPr>
            </w:pPr>
          </w:p>
        </w:tc>
      </w:tr>
      <w:tr w:rsidR="00B07341" w14:paraId="699D00EF"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4A4DF999" w14:textId="77777777" w:rsidR="00B07341" w:rsidRDefault="00895636">
            <w:pPr>
              <w:pStyle w:val="TableParagraph"/>
              <w:spacing w:before="55"/>
              <w:ind w:left="64"/>
              <w:rPr>
                <w:sz w:val="14"/>
              </w:rPr>
            </w:pPr>
            <w:r>
              <w:rPr>
                <w:spacing w:val="-2"/>
                <w:w w:val="105"/>
                <w:sz w:val="14"/>
              </w:rPr>
              <w:t>Phenomorphan</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2C6D50CE" w14:textId="77777777" w:rsidR="00B07341" w:rsidRDefault="00895636">
            <w:pPr>
              <w:pStyle w:val="TableParagraph"/>
              <w:spacing w:before="55"/>
              <w:ind w:left="68"/>
              <w:rPr>
                <w:sz w:val="14"/>
              </w:rPr>
            </w:pPr>
            <w:r>
              <w:rPr>
                <w:spacing w:val="-4"/>
                <w:w w:val="105"/>
                <w:sz w:val="14"/>
              </w:rPr>
              <w:t>9647</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78C1A9BA"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12" w:space="0" w:color="FFFFFF"/>
              <w:right w:val="nil"/>
            </w:tcBorders>
            <w:shd w:val="clear" w:color="auto" w:fill="EDF7F8"/>
          </w:tcPr>
          <w:p w14:paraId="38993BEF" w14:textId="77777777" w:rsidR="00B07341" w:rsidRDefault="00B07341">
            <w:pPr>
              <w:pStyle w:val="TableParagraph"/>
              <w:rPr>
                <w:rFonts w:ascii="Times New Roman"/>
                <w:sz w:val="14"/>
              </w:rPr>
            </w:pPr>
          </w:p>
        </w:tc>
      </w:tr>
      <w:tr w:rsidR="00B07341" w14:paraId="4A5F5043" w14:textId="77777777">
        <w:trPr>
          <w:trHeight w:val="261"/>
        </w:trPr>
        <w:tc>
          <w:tcPr>
            <w:tcW w:w="3397" w:type="dxa"/>
            <w:tcBorders>
              <w:top w:val="single" w:sz="12" w:space="0" w:color="FFFFFF"/>
              <w:left w:val="nil"/>
              <w:bottom w:val="single" w:sz="8" w:space="0" w:color="FFFFFF"/>
              <w:right w:val="single" w:sz="12" w:space="0" w:color="FFFFFF"/>
            </w:tcBorders>
            <w:shd w:val="clear" w:color="auto" w:fill="EDF7F8"/>
          </w:tcPr>
          <w:p w14:paraId="4739CB1B" w14:textId="77777777" w:rsidR="00B07341" w:rsidRDefault="00895636">
            <w:pPr>
              <w:pStyle w:val="TableParagraph"/>
              <w:spacing w:before="51"/>
              <w:ind w:left="64"/>
              <w:rPr>
                <w:sz w:val="14"/>
              </w:rPr>
            </w:pPr>
            <w:r>
              <w:rPr>
                <w:spacing w:val="-2"/>
                <w:w w:val="105"/>
                <w:sz w:val="14"/>
              </w:rPr>
              <w:t>Phenoperidine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0F31B56F" w14:textId="77777777" w:rsidR="00B07341" w:rsidRDefault="00895636">
            <w:pPr>
              <w:pStyle w:val="TableParagraph"/>
              <w:spacing w:before="51"/>
              <w:ind w:left="68"/>
              <w:rPr>
                <w:sz w:val="14"/>
              </w:rPr>
            </w:pPr>
            <w:r>
              <w:rPr>
                <w:spacing w:val="-4"/>
                <w:w w:val="105"/>
                <w:sz w:val="14"/>
              </w:rPr>
              <w:t>9641</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010A2903" w14:textId="77777777" w:rsidR="00B07341" w:rsidRDefault="00895636">
            <w:pPr>
              <w:pStyle w:val="TableParagraph"/>
              <w:spacing w:before="51"/>
              <w:ind w:left="71"/>
              <w:rPr>
                <w:sz w:val="14"/>
              </w:rPr>
            </w:pPr>
            <w:r>
              <w:rPr>
                <w:w w:val="103"/>
                <w:sz w:val="14"/>
              </w:rPr>
              <w:t>Y</w:t>
            </w:r>
          </w:p>
        </w:tc>
        <w:tc>
          <w:tcPr>
            <w:tcW w:w="3421" w:type="dxa"/>
            <w:tcBorders>
              <w:top w:val="single" w:sz="12" w:space="0" w:color="FFFFFF"/>
              <w:left w:val="single" w:sz="12" w:space="0" w:color="FFFFFF"/>
              <w:bottom w:val="single" w:sz="8" w:space="0" w:color="FFFFFF"/>
              <w:right w:val="nil"/>
            </w:tcBorders>
            <w:shd w:val="clear" w:color="auto" w:fill="EDF7F8"/>
          </w:tcPr>
          <w:p w14:paraId="7DD408B7" w14:textId="77777777" w:rsidR="00B07341" w:rsidRDefault="00895636">
            <w:pPr>
              <w:pStyle w:val="TableParagraph"/>
              <w:spacing w:before="51"/>
              <w:ind w:left="63"/>
              <w:rPr>
                <w:sz w:val="14"/>
              </w:rPr>
            </w:pPr>
            <w:r>
              <w:rPr>
                <w:sz w:val="14"/>
              </w:rPr>
              <w:t>Operidine,</w:t>
            </w:r>
            <w:r>
              <w:rPr>
                <w:spacing w:val="23"/>
                <w:w w:val="105"/>
                <w:sz w:val="14"/>
              </w:rPr>
              <w:t xml:space="preserve"> </w:t>
            </w:r>
            <w:r>
              <w:rPr>
                <w:spacing w:val="-2"/>
                <w:w w:val="105"/>
                <w:sz w:val="14"/>
              </w:rPr>
              <w:t>Lealgin</w:t>
            </w:r>
          </w:p>
        </w:tc>
      </w:tr>
      <w:tr w:rsidR="00B07341" w14:paraId="04F0025E" w14:textId="77777777">
        <w:trPr>
          <w:trHeight w:val="267"/>
        </w:trPr>
        <w:tc>
          <w:tcPr>
            <w:tcW w:w="3397" w:type="dxa"/>
            <w:tcBorders>
              <w:top w:val="single" w:sz="8" w:space="0" w:color="FFFFFF"/>
              <w:left w:val="nil"/>
              <w:bottom w:val="single" w:sz="8" w:space="0" w:color="FFFFFF"/>
              <w:right w:val="single" w:sz="12" w:space="0" w:color="FFFFFF"/>
            </w:tcBorders>
            <w:shd w:val="clear" w:color="auto" w:fill="EDF7F8"/>
          </w:tcPr>
          <w:p w14:paraId="4597026A" w14:textId="77777777" w:rsidR="00B07341" w:rsidRDefault="00895636">
            <w:pPr>
              <w:pStyle w:val="TableParagraph"/>
              <w:spacing w:before="55"/>
              <w:ind w:left="64"/>
              <w:rPr>
                <w:sz w:val="14"/>
              </w:rPr>
            </w:pPr>
            <w:r>
              <w:rPr>
                <w:spacing w:val="-2"/>
                <w:w w:val="105"/>
                <w:sz w:val="14"/>
              </w:rPr>
              <w:t>Pholcodine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4D4481CF" w14:textId="77777777" w:rsidR="00B07341" w:rsidRDefault="00895636">
            <w:pPr>
              <w:pStyle w:val="TableParagraph"/>
              <w:spacing w:before="55"/>
              <w:ind w:left="68"/>
              <w:rPr>
                <w:sz w:val="14"/>
              </w:rPr>
            </w:pPr>
            <w:r>
              <w:rPr>
                <w:spacing w:val="-4"/>
                <w:w w:val="105"/>
                <w:sz w:val="14"/>
              </w:rPr>
              <w:t>9314</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5834D237"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8" w:space="0" w:color="FFFFFF"/>
              <w:right w:val="nil"/>
            </w:tcBorders>
            <w:shd w:val="clear" w:color="auto" w:fill="EDF7F8"/>
          </w:tcPr>
          <w:p w14:paraId="7D717705" w14:textId="77777777" w:rsidR="00B07341" w:rsidRDefault="00895636">
            <w:pPr>
              <w:pStyle w:val="TableParagraph"/>
              <w:spacing w:before="55"/>
              <w:ind w:left="63"/>
              <w:rPr>
                <w:sz w:val="14"/>
              </w:rPr>
            </w:pPr>
            <w:r>
              <w:rPr>
                <w:w w:val="105"/>
                <w:sz w:val="14"/>
              </w:rPr>
              <w:t>Copholco,</w:t>
            </w:r>
            <w:r>
              <w:rPr>
                <w:spacing w:val="-9"/>
                <w:w w:val="105"/>
                <w:sz w:val="14"/>
              </w:rPr>
              <w:t xml:space="preserve"> </w:t>
            </w:r>
            <w:r>
              <w:rPr>
                <w:w w:val="105"/>
                <w:sz w:val="14"/>
              </w:rPr>
              <w:t>Adaphol,</w:t>
            </w:r>
            <w:r>
              <w:rPr>
                <w:spacing w:val="-9"/>
                <w:w w:val="105"/>
                <w:sz w:val="14"/>
              </w:rPr>
              <w:t xml:space="preserve"> </w:t>
            </w:r>
            <w:r>
              <w:rPr>
                <w:w w:val="105"/>
                <w:sz w:val="14"/>
              </w:rPr>
              <w:t>Codisol,</w:t>
            </w:r>
            <w:r>
              <w:rPr>
                <w:spacing w:val="-7"/>
                <w:w w:val="105"/>
                <w:sz w:val="14"/>
              </w:rPr>
              <w:t xml:space="preserve"> </w:t>
            </w:r>
            <w:r>
              <w:rPr>
                <w:w w:val="105"/>
                <w:sz w:val="14"/>
              </w:rPr>
              <w:t>Lantuss,</w:t>
            </w:r>
            <w:r>
              <w:rPr>
                <w:spacing w:val="-8"/>
                <w:w w:val="105"/>
                <w:sz w:val="14"/>
              </w:rPr>
              <w:t xml:space="preserve"> </w:t>
            </w:r>
            <w:r>
              <w:rPr>
                <w:spacing w:val="-2"/>
                <w:w w:val="105"/>
                <w:sz w:val="14"/>
              </w:rPr>
              <w:t>Pholcolin</w:t>
            </w:r>
          </w:p>
        </w:tc>
      </w:tr>
      <w:tr w:rsidR="00B07341" w14:paraId="4C0E58B4"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069773E5" w14:textId="77777777" w:rsidR="00B07341" w:rsidRDefault="00895636">
            <w:pPr>
              <w:pStyle w:val="TableParagraph"/>
              <w:spacing w:before="55"/>
              <w:ind w:left="64"/>
              <w:rPr>
                <w:sz w:val="14"/>
              </w:rPr>
            </w:pPr>
            <w:r>
              <w:rPr>
                <w:spacing w:val="-2"/>
                <w:w w:val="105"/>
                <w:sz w:val="14"/>
              </w:rPr>
              <w:t>Piritramide</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7B45BDF4" w14:textId="77777777" w:rsidR="00B07341" w:rsidRDefault="00895636">
            <w:pPr>
              <w:pStyle w:val="TableParagraph"/>
              <w:spacing w:before="55"/>
              <w:ind w:left="68"/>
              <w:rPr>
                <w:sz w:val="14"/>
              </w:rPr>
            </w:pPr>
            <w:r>
              <w:rPr>
                <w:spacing w:val="-4"/>
                <w:w w:val="105"/>
                <w:sz w:val="14"/>
              </w:rPr>
              <w:t>9642</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3D952876"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12" w:space="0" w:color="FFFFFF"/>
              <w:right w:val="nil"/>
            </w:tcBorders>
            <w:shd w:val="clear" w:color="auto" w:fill="EDF7F8"/>
          </w:tcPr>
          <w:p w14:paraId="1E3E0339" w14:textId="77777777" w:rsidR="00B07341" w:rsidRDefault="00895636">
            <w:pPr>
              <w:pStyle w:val="TableParagraph"/>
              <w:spacing w:before="55"/>
              <w:ind w:left="63"/>
              <w:rPr>
                <w:sz w:val="14"/>
              </w:rPr>
            </w:pPr>
            <w:r>
              <w:rPr>
                <w:spacing w:val="-2"/>
                <w:w w:val="105"/>
                <w:sz w:val="14"/>
              </w:rPr>
              <w:t>Piridolan</w:t>
            </w:r>
          </w:p>
        </w:tc>
      </w:tr>
      <w:tr w:rsidR="00B07341" w14:paraId="6CE79E1E" w14:textId="77777777">
        <w:trPr>
          <w:trHeight w:val="261"/>
        </w:trPr>
        <w:tc>
          <w:tcPr>
            <w:tcW w:w="3397" w:type="dxa"/>
            <w:tcBorders>
              <w:top w:val="single" w:sz="12" w:space="0" w:color="FFFFFF"/>
              <w:left w:val="nil"/>
              <w:bottom w:val="single" w:sz="8" w:space="0" w:color="FFFFFF"/>
              <w:right w:val="single" w:sz="12" w:space="0" w:color="FFFFFF"/>
            </w:tcBorders>
            <w:shd w:val="clear" w:color="auto" w:fill="EDF7F8"/>
          </w:tcPr>
          <w:p w14:paraId="5D6DD7AB" w14:textId="77777777" w:rsidR="00B07341" w:rsidRDefault="00895636">
            <w:pPr>
              <w:pStyle w:val="TableParagraph"/>
              <w:spacing w:before="51"/>
              <w:ind w:left="64"/>
              <w:rPr>
                <w:sz w:val="14"/>
              </w:rPr>
            </w:pPr>
            <w:r>
              <w:rPr>
                <w:spacing w:val="-2"/>
                <w:w w:val="105"/>
                <w:sz w:val="14"/>
              </w:rPr>
              <w:t>Proheptazine</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59F792A3" w14:textId="77777777" w:rsidR="00B07341" w:rsidRDefault="00895636">
            <w:pPr>
              <w:pStyle w:val="TableParagraph"/>
              <w:spacing w:before="51"/>
              <w:ind w:left="68"/>
              <w:rPr>
                <w:sz w:val="14"/>
              </w:rPr>
            </w:pPr>
            <w:r>
              <w:rPr>
                <w:spacing w:val="-4"/>
                <w:w w:val="105"/>
                <w:sz w:val="14"/>
              </w:rPr>
              <w:t>9643</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09C1570D" w14:textId="77777777" w:rsidR="00B07341" w:rsidRDefault="00895636">
            <w:pPr>
              <w:pStyle w:val="TableParagraph"/>
              <w:spacing w:before="51"/>
              <w:ind w:left="71"/>
              <w:rPr>
                <w:sz w:val="14"/>
              </w:rPr>
            </w:pPr>
            <w:r>
              <w:rPr>
                <w:w w:val="103"/>
                <w:sz w:val="14"/>
              </w:rPr>
              <w:t>Y</w:t>
            </w:r>
          </w:p>
        </w:tc>
        <w:tc>
          <w:tcPr>
            <w:tcW w:w="3421" w:type="dxa"/>
            <w:tcBorders>
              <w:top w:val="single" w:sz="12" w:space="0" w:color="FFFFFF"/>
              <w:left w:val="single" w:sz="12" w:space="0" w:color="FFFFFF"/>
              <w:bottom w:val="single" w:sz="8" w:space="0" w:color="FFFFFF"/>
              <w:right w:val="nil"/>
            </w:tcBorders>
            <w:shd w:val="clear" w:color="auto" w:fill="EDF7F8"/>
          </w:tcPr>
          <w:p w14:paraId="59354D69" w14:textId="77777777" w:rsidR="00B07341" w:rsidRDefault="00B07341">
            <w:pPr>
              <w:pStyle w:val="TableParagraph"/>
              <w:rPr>
                <w:rFonts w:ascii="Times New Roman"/>
                <w:sz w:val="14"/>
              </w:rPr>
            </w:pPr>
          </w:p>
        </w:tc>
      </w:tr>
      <w:tr w:rsidR="00B07341" w14:paraId="08B52F68"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0CA9D119" w14:textId="77777777" w:rsidR="00B07341" w:rsidRDefault="00895636">
            <w:pPr>
              <w:pStyle w:val="TableParagraph"/>
              <w:spacing w:before="55"/>
              <w:ind w:left="64"/>
              <w:rPr>
                <w:sz w:val="14"/>
              </w:rPr>
            </w:pPr>
            <w:r>
              <w:rPr>
                <w:spacing w:val="-2"/>
                <w:w w:val="105"/>
                <w:sz w:val="14"/>
              </w:rPr>
              <w:t>Properidine</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69C76AA5" w14:textId="77777777" w:rsidR="00B07341" w:rsidRDefault="00895636">
            <w:pPr>
              <w:pStyle w:val="TableParagraph"/>
              <w:spacing w:before="55"/>
              <w:ind w:left="68"/>
              <w:rPr>
                <w:sz w:val="14"/>
              </w:rPr>
            </w:pPr>
            <w:r>
              <w:rPr>
                <w:spacing w:val="-4"/>
                <w:w w:val="105"/>
                <w:sz w:val="14"/>
              </w:rPr>
              <w:t>9644</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22532F7C"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12" w:space="0" w:color="FFFFFF"/>
              <w:right w:val="nil"/>
            </w:tcBorders>
            <w:shd w:val="clear" w:color="auto" w:fill="EDF7F8"/>
          </w:tcPr>
          <w:p w14:paraId="6C515EF8" w14:textId="77777777" w:rsidR="00B07341" w:rsidRDefault="00B07341">
            <w:pPr>
              <w:pStyle w:val="TableParagraph"/>
              <w:rPr>
                <w:rFonts w:ascii="Times New Roman"/>
                <w:sz w:val="14"/>
              </w:rPr>
            </w:pPr>
          </w:p>
        </w:tc>
      </w:tr>
      <w:tr w:rsidR="00B07341" w14:paraId="4C7A5F70" w14:textId="77777777">
        <w:trPr>
          <w:trHeight w:val="261"/>
        </w:trPr>
        <w:tc>
          <w:tcPr>
            <w:tcW w:w="3397" w:type="dxa"/>
            <w:tcBorders>
              <w:top w:val="single" w:sz="12" w:space="0" w:color="FFFFFF"/>
              <w:left w:val="nil"/>
              <w:bottom w:val="single" w:sz="8" w:space="0" w:color="FFFFFF"/>
              <w:right w:val="single" w:sz="12" w:space="0" w:color="FFFFFF"/>
            </w:tcBorders>
            <w:shd w:val="clear" w:color="auto" w:fill="EDF7F8"/>
          </w:tcPr>
          <w:p w14:paraId="29E85E0F" w14:textId="77777777" w:rsidR="00B07341" w:rsidRDefault="00895636">
            <w:pPr>
              <w:pStyle w:val="TableParagraph"/>
              <w:spacing w:before="51"/>
              <w:ind w:left="64"/>
              <w:rPr>
                <w:sz w:val="14"/>
              </w:rPr>
            </w:pPr>
            <w:r>
              <w:rPr>
                <w:spacing w:val="-2"/>
                <w:w w:val="105"/>
                <w:sz w:val="14"/>
              </w:rPr>
              <w:t>Propiram</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526D1E8B" w14:textId="77777777" w:rsidR="00B07341" w:rsidRDefault="00895636">
            <w:pPr>
              <w:pStyle w:val="TableParagraph"/>
              <w:spacing w:before="51"/>
              <w:ind w:left="68"/>
              <w:rPr>
                <w:sz w:val="14"/>
              </w:rPr>
            </w:pPr>
            <w:r>
              <w:rPr>
                <w:spacing w:val="-4"/>
                <w:w w:val="105"/>
                <w:sz w:val="14"/>
              </w:rPr>
              <w:t>9649</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3F39A412" w14:textId="77777777" w:rsidR="00B07341" w:rsidRDefault="00895636">
            <w:pPr>
              <w:pStyle w:val="TableParagraph"/>
              <w:spacing w:before="51"/>
              <w:ind w:left="71"/>
              <w:rPr>
                <w:sz w:val="14"/>
              </w:rPr>
            </w:pPr>
            <w:r>
              <w:rPr>
                <w:w w:val="103"/>
                <w:sz w:val="14"/>
              </w:rPr>
              <w:t>Y</w:t>
            </w:r>
          </w:p>
        </w:tc>
        <w:tc>
          <w:tcPr>
            <w:tcW w:w="3421" w:type="dxa"/>
            <w:tcBorders>
              <w:top w:val="single" w:sz="12" w:space="0" w:color="FFFFFF"/>
              <w:left w:val="single" w:sz="12" w:space="0" w:color="FFFFFF"/>
              <w:bottom w:val="single" w:sz="8" w:space="0" w:color="FFFFFF"/>
              <w:right w:val="nil"/>
            </w:tcBorders>
            <w:shd w:val="clear" w:color="auto" w:fill="EDF7F8"/>
          </w:tcPr>
          <w:p w14:paraId="21581DC2" w14:textId="77777777" w:rsidR="00B07341" w:rsidRDefault="00895636">
            <w:pPr>
              <w:pStyle w:val="TableParagraph"/>
              <w:spacing w:before="51"/>
              <w:ind w:left="63"/>
              <w:rPr>
                <w:sz w:val="14"/>
              </w:rPr>
            </w:pPr>
            <w:r>
              <w:rPr>
                <w:spacing w:val="-2"/>
                <w:w w:val="105"/>
                <w:sz w:val="14"/>
              </w:rPr>
              <w:t>Algeril</w:t>
            </w:r>
          </w:p>
        </w:tc>
      </w:tr>
      <w:tr w:rsidR="00B07341" w14:paraId="524BBC50" w14:textId="77777777">
        <w:trPr>
          <w:trHeight w:val="267"/>
        </w:trPr>
        <w:tc>
          <w:tcPr>
            <w:tcW w:w="3397" w:type="dxa"/>
            <w:tcBorders>
              <w:top w:val="single" w:sz="8" w:space="0" w:color="FFFFFF"/>
              <w:left w:val="nil"/>
              <w:bottom w:val="single" w:sz="8" w:space="0" w:color="FFFFFF"/>
              <w:right w:val="single" w:sz="12" w:space="0" w:color="FFFFFF"/>
            </w:tcBorders>
            <w:shd w:val="clear" w:color="auto" w:fill="EDF7F8"/>
          </w:tcPr>
          <w:p w14:paraId="0DAC1BDD" w14:textId="77777777" w:rsidR="00B07341" w:rsidRDefault="00895636">
            <w:pPr>
              <w:pStyle w:val="TableParagraph"/>
              <w:spacing w:before="55"/>
              <w:ind w:left="64"/>
              <w:rPr>
                <w:sz w:val="14"/>
              </w:rPr>
            </w:pPr>
            <w:r>
              <w:rPr>
                <w:spacing w:val="-2"/>
                <w:w w:val="105"/>
                <w:sz w:val="14"/>
              </w:rPr>
              <w:t>Psilocybin</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1EB5AE66" w14:textId="77777777" w:rsidR="00B07341" w:rsidRDefault="00895636">
            <w:pPr>
              <w:pStyle w:val="TableParagraph"/>
              <w:spacing w:before="55"/>
              <w:ind w:left="68"/>
              <w:rPr>
                <w:sz w:val="14"/>
              </w:rPr>
            </w:pPr>
            <w:r>
              <w:rPr>
                <w:spacing w:val="-4"/>
                <w:w w:val="105"/>
                <w:sz w:val="14"/>
              </w:rPr>
              <w:t>7437</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3AF052FA"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30AC0515" w14:textId="77777777" w:rsidR="00B07341" w:rsidRDefault="00895636">
            <w:pPr>
              <w:pStyle w:val="TableParagraph"/>
              <w:spacing w:before="55"/>
              <w:ind w:left="63"/>
              <w:rPr>
                <w:sz w:val="14"/>
              </w:rPr>
            </w:pPr>
            <w:r>
              <w:rPr>
                <w:w w:val="105"/>
                <w:sz w:val="14"/>
              </w:rPr>
              <w:t>Constituent</w:t>
            </w:r>
            <w:r>
              <w:rPr>
                <w:spacing w:val="-6"/>
                <w:w w:val="105"/>
                <w:sz w:val="14"/>
              </w:rPr>
              <w:t xml:space="preserve"> </w:t>
            </w:r>
            <w:r>
              <w:rPr>
                <w:w w:val="105"/>
                <w:sz w:val="14"/>
              </w:rPr>
              <w:t>of</w:t>
            </w:r>
            <w:r>
              <w:rPr>
                <w:spacing w:val="-7"/>
                <w:w w:val="105"/>
                <w:sz w:val="14"/>
              </w:rPr>
              <w:t xml:space="preserve"> </w:t>
            </w:r>
            <w:r>
              <w:rPr>
                <w:w w:val="105"/>
                <w:sz w:val="14"/>
              </w:rPr>
              <w:t>“Magic</w:t>
            </w:r>
            <w:r>
              <w:rPr>
                <w:spacing w:val="-7"/>
                <w:w w:val="105"/>
                <w:sz w:val="14"/>
              </w:rPr>
              <w:t xml:space="preserve"> </w:t>
            </w:r>
            <w:r>
              <w:rPr>
                <w:spacing w:val="-2"/>
                <w:w w:val="105"/>
                <w:sz w:val="14"/>
              </w:rPr>
              <w:t>mushrooms”</w:t>
            </w:r>
          </w:p>
        </w:tc>
      </w:tr>
      <w:tr w:rsidR="00B07341" w14:paraId="50C2A623" w14:textId="77777777">
        <w:trPr>
          <w:trHeight w:val="265"/>
        </w:trPr>
        <w:tc>
          <w:tcPr>
            <w:tcW w:w="3397" w:type="dxa"/>
            <w:tcBorders>
              <w:top w:val="single" w:sz="8" w:space="0" w:color="FFFFFF"/>
              <w:left w:val="nil"/>
              <w:bottom w:val="single" w:sz="8" w:space="0" w:color="FFFFFF"/>
              <w:right w:val="single" w:sz="12" w:space="0" w:color="FFFFFF"/>
            </w:tcBorders>
            <w:shd w:val="clear" w:color="auto" w:fill="EDF7F8"/>
          </w:tcPr>
          <w:p w14:paraId="3E84200E" w14:textId="77777777" w:rsidR="00B07341" w:rsidRDefault="00895636">
            <w:pPr>
              <w:pStyle w:val="TableParagraph"/>
              <w:spacing w:before="55"/>
              <w:ind w:left="64"/>
              <w:rPr>
                <w:sz w:val="14"/>
              </w:rPr>
            </w:pPr>
            <w:r>
              <w:rPr>
                <w:spacing w:val="-2"/>
                <w:w w:val="105"/>
                <w:sz w:val="14"/>
              </w:rPr>
              <w:t>Psilocyn</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6DCE8E80" w14:textId="77777777" w:rsidR="00B07341" w:rsidRDefault="00895636">
            <w:pPr>
              <w:pStyle w:val="TableParagraph"/>
              <w:spacing w:before="55"/>
              <w:ind w:left="68"/>
              <w:rPr>
                <w:sz w:val="14"/>
              </w:rPr>
            </w:pPr>
            <w:r>
              <w:rPr>
                <w:spacing w:val="-4"/>
                <w:w w:val="105"/>
                <w:sz w:val="14"/>
              </w:rPr>
              <w:t>7438</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283DC767" w14:textId="77777777" w:rsidR="00B07341" w:rsidRDefault="00895636">
            <w:pPr>
              <w:pStyle w:val="TableParagraph"/>
              <w:spacing w:before="55"/>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65177A7B" w14:textId="77777777" w:rsidR="00B07341" w:rsidRDefault="00895636">
            <w:pPr>
              <w:pStyle w:val="TableParagraph"/>
              <w:spacing w:before="55"/>
              <w:ind w:left="63"/>
              <w:rPr>
                <w:sz w:val="14"/>
              </w:rPr>
            </w:pPr>
            <w:r>
              <w:rPr>
                <w:w w:val="105"/>
                <w:sz w:val="14"/>
              </w:rPr>
              <w:t>Psilocin,</w:t>
            </w:r>
            <w:r>
              <w:rPr>
                <w:spacing w:val="-7"/>
                <w:w w:val="105"/>
                <w:sz w:val="14"/>
              </w:rPr>
              <w:t xml:space="preserve"> </w:t>
            </w:r>
            <w:r>
              <w:rPr>
                <w:w w:val="105"/>
                <w:sz w:val="14"/>
              </w:rPr>
              <w:t>constituent</w:t>
            </w:r>
            <w:r>
              <w:rPr>
                <w:spacing w:val="-6"/>
                <w:w w:val="105"/>
                <w:sz w:val="14"/>
              </w:rPr>
              <w:t xml:space="preserve"> </w:t>
            </w:r>
            <w:r>
              <w:rPr>
                <w:w w:val="105"/>
                <w:sz w:val="14"/>
              </w:rPr>
              <w:t>of</w:t>
            </w:r>
            <w:r>
              <w:rPr>
                <w:spacing w:val="-6"/>
                <w:w w:val="105"/>
                <w:sz w:val="14"/>
              </w:rPr>
              <w:t xml:space="preserve"> </w:t>
            </w:r>
            <w:r>
              <w:rPr>
                <w:w w:val="105"/>
                <w:sz w:val="14"/>
              </w:rPr>
              <w:t>“Magic</w:t>
            </w:r>
            <w:r>
              <w:rPr>
                <w:spacing w:val="-8"/>
                <w:w w:val="105"/>
                <w:sz w:val="14"/>
              </w:rPr>
              <w:t xml:space="preserve"> </w:t>
            </w:r>
            <w:r>
              <w:rPr>
                <w:spacing w:val="-2"/>
                <w:w w:val="105"/>
                <w:sz w:val="14"/>
              </w:rPr>
              <w:t>mushrooms”</w:t>
            </w:r>
          </w:p>
        </w:tc>
      </w:tr>
      <w:tr w:rsidR="00B07341" w14:paraId="6DFDED8E" w14:textId="77777777">
        <w:trPr>
          <w:trHeight w:val="268"/>
        </w:trPr>
        <w:tc>
          <w:tcPr>
            <w:tcW w:w="3397" w:type="dxa"/>
            <w:tcBorders>
              <w:top w:val="single" w:sz="8" w:space="0" w:color="FFFFFF"/>
              <w:left w:val="nil"/>
              <w:bottom w:val="single" w:sz="8" w:space="0" w:color="FFFFFF"/>
              <w:right w:val="single" w:sz="12" w:space="0" w:color="FFFFFF"/>
            </w:tcBorders>
            <w:shd w:val="clear" w:color="auto" w:fill="EDF7F8"/>
          </w:tcPr>
          <w:p w14:paraId="566C644E" w14:textId="77777777" w:rsidR="00B07341" w:rsidRDefault="00895636">
            <w:pPr>
              <w:pStyle w:val="TableParagraph"/>
              <w:spacing w:before="55"/>
              <w:ind w:left="64"/>
              <w:rPr>
                <w:sz w:val="14"/>
              </w:rPr>
            </w:pPr>
            <w:r>
              <w:rPr>
                <w:spacing w:val="-2"/>
                <w:w w:val="105"/>
                <w:sz w:val="14"/>
              </w:rPr>
              <w:t>Racemoramide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1750EB24" w14:textId="77777777" w:rsidR="00B07341" w:rsidRDefault="00895636">
            <w:pPr>
              <w:pStyle w:val="TableParagraph"/>
              <w:spacing w:before="55"/>
              <w:ind w:left="68"/>
              <w:rPr>
                <w:sz w:val="14"/>
              </w:rPr>
            </w:pPr>
            <w:r>
              <w:rPr>
                <w:spacing w:val="-4"/>
                <w:w w:val="105"/>
                <w:sz w:val="14"/>
              </w:rPr>
              <w:t>9645</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16597FA6"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8" w:space="0" w:color="FFFFFF"/>
              <w:right w:val="nil"/>
            </w:tcBorders>
            <w:shd w:val="clear" w:color="auto" w:fill="EDF7F8"/>
          </w:tcPr>
          <w:p w14:paraId="0282C64B" w14:textId="77777777" w:rsidR="00B07341" w:rsidRDefault="00B07341">
            <w:pPr>
              <w:pStyle w:val="TableParagraph"/>
              <w:rPr>
                <w:rFonts w:ascii="Times New Roman"/>
                <w:sz w:val="14"/>
              </w:rPr>
            </w:pPr>
          </w:p>
        </w:tc>
      </w:tr>
      <w:tr w:rsidR="00B07341" w14:paraId="10C4BA43" w14:textId="77777777">
        <w:trPr>
          <w:trHeight w:val="479"/>
        </w:trPr>
        <w:tc>
          <w:tcPr>
            <w:tcW w:w="3397" w:type="dxa"/>
            <w:tcBorders>
              <w:top w:val="single" w:sz="8" w:space="0" w:color="FFFFFF"/>
              <w:left w:val="nil"/>
              <w:bottom w:val="single" w:sz="8" w:space="0" w:color="FFFFFF"/>
              <w:right w:val="single" w:sz="12" w:space="0" w:color="FFFFFF"/>
            </w:tcBorders>
            <w:shd w:val="clear" w:color="auto" w:fill="EDF7F8"/>
          </w:tcPr>
          <w:p w14:paraId="418F5746" w14:textId="77777777" w:rsidR="00B07341" w:rsidRDefault="00895636">
            <w:pPr>
              <w:pStyle w:val="TableParagraph"/>
              <w:spacing w:before="74" w:line="259" w:lineRule="auto"/>
              <w:ind w:left="64" w:right="369"/>
              <w:rPr>
                <w:sz w:val="14"/>
              </w:rPr>
            </w:pPr>
            <w:r>
              <w:rPr>
                <w:w w:val="105"/>
                <w:sz w:val="14"/>
              </w:rPr>
              <w:t>SR-18</w:t>
            </w:r>
            <w:r>
              <w:rPr>
                <w:spacing w:val="-7"/>
                <w:w w:val="105"/>
                <w:sz w:val="14"/>
              </w:rPr>
              <w:t xml:space="preserve"> </w:t>
            </w:r>
            <w:r>
              <w:rPr>
                <w:w w:val="105"/>
                <w:sz w:val="14"/>
              </w:rPr>
              <w:t>(Also</w:t>
            </w:r>
            <w:r>
              <w:rPr>
                <w:spacing w:val="-5"/>
                <w:w w:val="105"/>
                <w:sz w:val="14"/>
              </w:rPr>
              <w:t xml:space="preserve"> </w:t>
            </w:r>
            <w:r>
              <w:rPr>
                <w:w w:val="105"/>
                <w:sz w:val="14"/>
              </w:rPr>
              <w:t>known</w:t>
            </w:r>
            <w:r>
              <w:rPr>
                <w:spacing w:val="-5"/>
                <w:w w:val="105"/>
                <w:sz w:val="14"/>
              </w:rPr>
              <w:t xml:space="preserve"> </w:t>
            </w:r>
            <w:r>
              <w:rPr>
                <w:w w:val="105"/>
                <w:sz w:val="14"/>
              </w:rPr>
              <w:t>as</w:t>
            </w:r>
            <w:r>
              <w:rPr>
                <w:spacing w:val="-6"/>
                <w:w w:val="105"/>
                <w:sz w:val="14"/>
              </w:rPr>
              <w:t xml:space="preserve"> </w:t>
            </w:r>
            <w:r>
              <w:rPr>
                <w:w w:val="105"/>
                <w:sz w:val="14"/>
              </w:rPr>
              <w:t>RCS-8)</w:t>
            </w:r>
            <w:r>
              <w:rPr>
                <w:spacing w:val="-4"/>
                <w:w w:val="105"/>
                <w:sz w:val="14"/>
              </w:rPr>
              <w:t xml:space="preserve"> </w:t>
            </w:r>
            <w:r>
              <w:rPr>
                <w:w w:val="105"/>
                <w:sz w:val="14"/>
              </w:rPr>
              <w:t>(1-Cyclohexy- lethyl-3-(2-methoxyphenylacetyl)</w:t>
            </w:r>
            <w:r>
              <w:rPr>
                <w:spacing w:val="-2"/>
                <w:w w:val="105"/>
                <w:sz w:val="14"/>
              </w:rPr>
              <w:t xml:space="preserve"> </w:t>
            </w:r>
            <w:r>
              <w:rPr>
                <w:w w:val="105"/>
                <w:sz w:val="14"/>
              </w:rPr>
              <w:t>indole)</w:t>
            </w:r>
          </w:p>
        </w:tc>
        <w:tc>
          <w:tcPr>
            <w:tcW w:w="1606" w:type="dxa"/>
            <w:tcBorders>
              <w:top w:val="single" w:sz="8" w:space="0" w:color="FFFFFF"/>
              <w:left w:val="single" w:sz="12" w:space="0" w:color="FFFFFF"/>
              <w:bottom w:val="single" w:sz="8" w:space="0" w:color="FFFFFF"/>
              <w:right w:val="single" w:sz="8" w:space="0" w:color="FFFFFF"/>
            </w:tcBorders>
            <w:shd w:val="clear" w:color="auto" w:fill="EDF7F8"/>
          </w:tcPr>
          <w:p w14:paraId="3313FE8F" w14:textId="77777777" w:rsidR="00B07341" w:rsidRDefault="00B07341">
            <w:pPr>
              <w:pStyle w:val="TableParagraph"/>
              <w:spacing w:before="11"/>
              <w:rPr>
                <w:rFonts w:ascii="Book Antiqua"/>
                <w:sz w:val="12"/>
              </w:rPr>
            </w:pPr>
          </w:p>
          <w:p w14:paraId="21197D88" w14:textId="77777777" w:rsidR="00B07341" w:rsidRDefault="00895636">
            <w:pPr>
              <w:pStyle w:val="TableParagraph"/>
              <w:spacing w:before="1"/>
              <w:ind w:left="68"/>
              <w:rPr>
                <w:sz w:val="14"/>
              </w:rPr>
            </w:pPr>
            <w:r>
              <w:rPr>
                <w:spacing w:val="-4"/>
                <w:w w:val="105"/>
                <w:sz w:val="14"/>
              </w:rPr>
              <w:t>7008</w:t>
            </w:r>
          </w:p>
        </w:tc>
        <w:tc>
          <w:tcPr>
            <w:tcW w:w="1640" w:type="dxa"/>
            <w:tcBorders>
              <w:top w:val="single" w:sz="8" w:space="0" w:color="FFFFFF"/>
              <w:left w:val="single" w:sz="8" w:space="0" w:color="FFFFFF"/>
              <w:bottom w:val="single" w:sz="8" w:space="0" w:color="FFFFFF"/>
              <w:right w:val="single" w:sz="12" w:space="0" w:color="FFFFFF"/>
            </w:tcBorders>
            <w:shd w:val="clear" w:color="auto" w:fill="EDF7F8"/>
          </w:tcPr>
          <w:p w14:paraId="69F18C1E" w14:textId="77777777" w:rsidR="00B07341" w:rsidRDefault="00B07341">
            <w:pPr>
              <w:pStyle w:val="TableParagraph"/>
              <w:spacing w:before="11"/>
              <w:rPr>
                <w:rFonts w:ascii="Book Antiqua"/>
                <w:sz w:val="12"/>
              </w:rPr>
            </w:pPr>
          </w:p>
          <w:p w14:paraId="72994033" w14:textId="77777777" w:rsidR="00B07341" w:rsidRDefault="00895636">
            <w:pPr>
              <w:pStyle w:val="TableParagraph"/>
              <w:spacing w:before="1"/>
              <w:ind w:left="71"/>
              <w:rPr>
                <w:sz w:val="14"/>
              </w:rPr>
            </w:pPr>
            <w:r>
              <w:rPr>
                <w:w w:val="103"/>
                <w:sz w:val="14"/>
              </w:rPr>
              <w:t>N</w:t>
            </w:r>
          </w:p>
        </w:tc>
        <w:tc>
          <w:tcPr>
            <w:tcW w:w="3421" w:type="dxa"/>
            <w:tcBorders>
              <w:top w:val="single" w:sz="8" w:space="0" w:color="FFFFFF"/>
              <w:left w:val="single" w:sz="12" w:space="0" w:color="FFFFFF"/>
              <w:bottom w:val="single" w:sz="8" w:space="0" w:color="FFFFFF"/>
              <w:right w:val="nil"/>
            </w:tcBorders>
            <w:shd w:val="clear" w:color="auto" w:fill="EDF7F8"/>
          </w:tcPr>
          <w:p w14:paraId="7C40D48B" w14:textId="77777777" w:rsidR="00B07341" w:rsidRDefault="00B07341">
            <w:pPr>
              <w:pStyle w:val="TableParagraph"/>
              <w:spacing w:before="11"/>
              <w:rPr>
                <w:rFonts w:ascii="Book Antiqua"/>
                <w:sz w:val="12"/>
              </w:rPr>
            </w:pPr>
          </w:p>
          <w:p w14:paraId="5E26C79D" w14:textId="77777777" w:rsidR="00B07341" w:rsidRDefault="00895636">
            <w:pPr>
              <w:pStyle w:val="TableParagraph"/>
              <w:spacing w:before="1"/>
              <w:ind w:left="63"/>
              <w:rPr>
                <w:sz w:val="14"/>
              </w:rPr>
            </w:pPr>
            <w:r>
              <w:rPr>
                <w:w w:val="105"/>
                <w:sz w:val="14"/>
              </w:rPr>
              <w:t>SR-18</w:t>
            </w:r>
            <w:r>
              <w:rPr>
                <w:spacing w:val="-2"/>
                <w:w w:val="105"/>
                <w:sz w:val="14"/>
              </w:rPr>
              <w:t xml:space="preserve"> </w:t>
            </w:r>
            <w:r>
              <w:rPr>
                <w:w w:val="105"/>
                <w:sz w:val="14"/>
              </w:rPr>
              <w:t>and</w:t>
            </w:r>
            <w:r>
              <w:rPr>
                <w:spacing w:val="-5"/>
                <w:w w:val="105"/>
                <w:sz w:val="14"/>
              </w:rPr>
              <w:t xml:space="preserve"> </w:t>
            </w:r>
            <w:r>
              <w:rPr>
                <w:w w:val="105"/>
                <w:sz w:val="14"/>
              </w:rPr>
              <w:t>RCS-</w:t>
            </w:r>
            <w:r>
              <w:rPr>
                <w:spacing w:val="-10"/>
                <w:w w:val="105"/>
                <w:sz w:val="14"/>
              </w:rPr>
              <w:t>8</w:t>
            </w:r>
          </w:p>
        </w:tc>
      </w:tr>
      <w:tr w:rsidR="00B07341" w14:paraId="5099C17E" w14:textId="77777777">
        <w:trPr>
          <w:trHeight w:val="405"/>
        </w:trPr>
        <w:tc>
          <w:tcPr>
            <w:tcW w:w="3397" w:type="dxa"/>
            <w:tcBorders>
              <w:top w:val="single" w:sz="8" w:space="0" w:color="FFFFFF"/>
              <w:left w:val="nil"/>
              <w:bottom w:val="single" w:sz="12" w:space="0" w:color="FFFFFF"/>
              <w:right w:val="single" w:sz="12" w:space="0" w:color="FFFFFF"/>
            </w:tcBorders>
            <w:shd w:val="clear" w:color="auto" w:fill="EDF7F8"/>
          </w:tcPr>
          <w:p w14:paraId="662A6937" w14:textId="77777777" w:rsidR="00B07341" w:rsidRDefault="00895636">
            <w:pPr>
              <w:pStyle w:val="TableParagraph"/>
              <w:spacing w:before="41" w:line="256" w:lineRule="auto"/>
              <w:ind w:left="64" w:right="787"/>
              <w:rPr>
                <w:sz w:val="14"/>
              </w:rPr>
            </w:pPr>
            <w:r>
              <w:rPr>
                <w:w w:val="105"/>
                <w:sz w:val="14"/>
              </w:rPr>
              <w:t>SR-19</w:t>
            </w:r>
            <w:r>
              <w:rPr>
                <w:spacing w:val="-7"/>
                <w:w w:val="105"/>
                <w:sz w:val="14"/>
              </w:rPr>
              <w:t xml:space="preserve"> </w:t>
            </w:r>
            <w:r>
              <w:rPr>
                <w:w w:val="105"/>
                <w:sz w:val="14"/>
              </w:rPr>
              <w:t>(Also</w:t>
            </w:r>
            <w:r>
              <w:rPr>
                <w:spacing w:val="-5"/>
                <w:w w:val="105"/>
                <w:sz w:val="14"/>
              </w:rPr>
              <w:t xml:space="preserve"> </w:t>
            </w:r>
            <w:r>
              <w:rPr>
                <w:w w:val="105"/>
                <w:sz w:val="14"/>
              </w:rPr>
              <w:t>known</w:t>
            </w:r>
            <w:r>
              <w:rPr>
                <w:spacing w:val="-5"/>
                <w:w w:val="105"/>
                <w:sz w:val="14"/>
              </w:rPr>
              <w:t xml:space="preserve"> </w:t>
            </w:r>
            <w:r>
              <w:rPr>
                <w:w w:val="105"/>
                <w:sz w:val="14"/>
              </w:rPr>
              <w:t>as</w:t>
            </w:r>
            <w:r>
              <w:rPr>
                <w:spacing w:val="-7"/>
                <w:w w:val="105"/>
                <w:sz w:val="14"/>
              </w:rPr>
              <w:t xml:space="preserve"> </w:t>
            </w:r>
            <w:r>
              <w:rPr>
                <w:w w:val="105"/>
                <w:sz w:val="14"/>
              </w:rPr>
              <w:t>RCS-4)</w:t>
            </w:r>
            <w:r>
              <w:rPr>
                <w:spacing w:val="-4"/>
                <w:w w:val="105"/>
                <w:sz w:val="14"/>
              </w:rPr>
              <w:t xml:space="preserve"> </w:t>
            </w:r>
            <w:r>
              <w:rPr>
                <w:w w:val="105"/>
                <w:sz w:val="14"/>
              </w:rPr>
              <w:t>(1-Pen- tyl-3-[(4-methoxy)-benzoyl] indole</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04134AC3" w14:textId="77777777" w:rsidR="00B07341" w:rsidRDefault="00895636">
            <w:pPr>
              <w:pStyle w:val="TableParagraph"/>
              <w:spacing w:before="127"/>
              <w:ind w:left="68"/>
              <w:rPr>
                <w:sz w:val="14"/>
              </w:rPr>
            </w:pPr>
            <w:r>
              <w:rPr>
                <w:spacing w:val="-4"/>
                <w:w w:val="105"/>
                <w:sz w:val="14"/>
              </w:rPr>
              <w:t>7104</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7327BDE7" w14:textId="77777777" w:rsidR="00B07341" w:rsidRDefault="00895636">
            <w:pPr>
              <w:pStyle w:val="TableParagraph"/>
              <w:spacing w:before="127"/>
              <w:ind w:left="71"/>
              <w:rPr>
                <w:sz w:val="14"/>
              </w:rPr>
            </w:pPr>
            <w:r>
              <w:rPr>
                <w:w w:val="103"/>
                <w:sz w:val="14"/>
              </w:rPr>
              <w:t>N</w:t>
            </w:r>
          </w:p>
        </w:tc>
        <w:tc>
          <w:tcPr>
            <w:tcW w:w="3421" w:type="dxa"/>
            <w:tcBorders>
              <w:top w:val="single" w:sz="8" w:space="0" w:color="FFFFFF"/>
              <w:left w:val="single" w:sz="12" w:space="0" w:color="FFFFFF"/>
              <w:bottom w:val="single" w:sz="12" w:space="0" w:color="FFFFFF"/>
              <w:right w:val="nil"/>
            </w:tcBorders>
            <w:shd w:val="clear" w:color="auto" w:fill="EDF7F8"/>
          </w:tcPr>
          <w:p w14:paraId="56AD476B" w14:textId="77777777" w:rsidR="00B07341" w:rsidRDefault="00895636">
            <w:pPr>
              <w:pStyle w:val="TableParagraph"/>
              <w:spacing w:before="127"/>
              <w:ind w:left="63"/>
              <w:rPr>
                <w:sz w:val="14"/>
              </w:rPr>
            </w:pPr>
            <w:r>
              <w:rPr>
                <w:w w:val="105"/>
                <w:sz w:val="14"/>
              </w:rPr>
              <w:t>SR-19</w:t>
            </w:r>
            <w:r>
              <w:rPr>
                <w:spacing w:val="-2"/>
                <w:w w:val="105"/>
                <w:sz w:val="14"/>
              </w:rPr>
              <w:t xml:space="preserve"> </w:t>
            </w:r>
            <w:r>
              <w:rPr>
                <w:w w:val="105"/>
                <w:sz w:val="14"/>
              </w:rPr>
              <w:t>and</w:t>
            </w:r>
            <w:r>
              <w:rPr>
                <w:spacing w:val="-5"/>
                <w:w w:val="105"/>
                <w:sz w:val="14"/>
              </w:rPr>
              <w:t xml:space="preserve"> </w:t>
            </w:r>
            <w:r>
              <w:rPr>
                <w:w w:val="105"/>
                <w:sz w:val="14"/>
              </w:rPr>
              <w:t>RCS-</w:t>
            </w:r>
            <w:r>
              <w:rPr>
                <w:spacing w:val="-10"/>
                <w:w w:val="105"/>
                <w:sz w:val="14"/>
              </w:rPr>
              <w:t>4</w:t>
            </w:r>
          </w:p>
        </w:tc>
      </w:tr>
      <w:tr w:rsidR="00B07341" w14:paraId="485C6DCC" w14:textId="77777777">
        <w:trPr>
          <w:trHeight w:val="405"/>
        </w:trPr>
        <w:tc>
          <w:tcPr>
            <w:tcW w:w="3397" w:type="dxa"/>
            <w:tcBorders>
              <w:top w:val="single" w:sz="12" w:space="0" w:color="FFFFFF"/>
              <w:left w:val="nil"/>
              <w:bottom w:val="single" w:sz="8" w:space="0" w:color="FFFFFF"/>
              <w:right w:val="single" w:sz="12" w:space="0" w:color="FFFFFF"/>
            </w:tcBorders>
            <w:shd w:val="clear" w:color="auto" w:fill="EDF7F8"/>
          </w:tcPr>
          <w:p w14:paraId="35A0CEA6" w14:textId="77777777" w:rsidR="00B07341" w:rsidRDefault="00895636">
            <w:pPr>
              <w:pStyle w:val="TableParagraph"/>
              <w:spacing w:before="121"/>
              <w:ind w:left="64"/>
              <w:rPr>
                <w:sz w:val="14"/>
              </w:rPr>
            </w:pPr>
            <w:r>
              <w:rPr>
                <w:spacing w:val="-2"/>
                <w:w w:val="105"/>
                <w:sz w:val="14"/>
              </w:rPr>
              <w:t>Tetrahydrocannabinols</w:t>
            </w:r>
          </w:p>
        </w:tc>
        <w:tc>
          <w:tcPr>
            <w:tcW w:w="1606" w:type="dxa"/>
            <w:tcBorders>
              <w:top w:val="single" w:sz="12" w:space="0" w:color="FFFFFF"/>
              <w:left w:val="single" w:sz="12" w:space="0" w:color="FFFFFF"/>
              <w:bottom w:val="single" w:sz="8" w:space="0" w:color="FFFFFF"/>
              <w:right w:val="single" w:sz="8" w:space="0" w:color="FFFFFF"/>
            </w:tcBorders>
            <w:shd w:val="clear" w:color="auto" w:fill="EDF7F8"/>
          </w:tcPr>
          <w:p w14:paraId="752481E8" w14:textId="77777777" w:rsidR="00B07341" w:rsidRDefault="00895636">
            <w:pPr>
              <w:pStyle w:val="TableParagraph"/>
              <w:spacing w:before="121"/>
              <w:ind w:left="68"/>
              <w:rPr>
                <w:sz w:val="14"/>
              </w:rPr>
            </w:pPr>
            <w:r>
              <w:rPr>
                <w:spacing w:val="-4"/>
                <w:w w:val="105"/>
                <w:sz w:val="14"/>
              </w:rPr>
              <w:t>7370</w:t>
            </w:r>
          </w:p>
        </w:tc>
        <w:tc>
          <w:tcPr>
            <w:tcW w:w="1640" w:type="dxa"/>
            <w:tcBorders>
              <w:top w:val="single" w:sz="12" w:space="0" w:color="FFFFFF"/>
              <w:left w:val="single" w:sz="8" w:space="0" w:color="FFFFFF"/>
              <w:bottom w:val="single" w:sz="8" w:space="0" w:color="FFFFFF"/>
              <w:right w:val="single" w:sz="12" w:space="0" w:color="FFFFFF"/>
            </w:tcBorders>
            <w:shd w:val="clear" w:color="auto" w:fill="EDF7F8"/>
          </w:tcPr>
          <w:p w14:paraId="149885B0" w14:textId="77777777" w:rsidR="00B07341" w:rsidRDefault="00895636">
            <w:pPr>
              <w:pStyle w:val="TableParagraph"/>
              <w:spacing w:before="121"/>
              <w:ind w:left="71"/>
              <w:rPr>
                <w:sz w:val="14"/>
              </w:rPr>
            </w:pPr>
            <w:r>
              <w:rPr>
                <w:w w:val="103"/>
                <w:sz w:val="14"/>
              </w:rPr>
              <w:t>N</w:t>
            </w:r>
          </w:p>
        </w:tc>
        <w:tc>
          <w:tcPr>
            <w:tcW w:w="3421" w:type="dxa"/>
            <w:tcBorders>
              <w:top w:val="single" w:sz="12" w:space="0" w:color="FFFFFF"/>
              <w:left w:val="single" w:sz="12" w:space="0" w:color="FFFFFF"/>
              <w:bottom w:val="single" w:sz="8" w:space="0" w:color="FFFFFF"/>
              <w:right w:val="nil"/>
            </w:tcBorders>
            <w:shd w:val="clear" w:color="auto" w:fill="EDF7F8"/>
          </w:tcPr>
          <w:p w14:paraId="3A4D73B3" w14:textId="77777777" w:rsidR="00B07341" w:rsidRDefault="00895636">
            <w:pPr>
              <w:pStyle w:val="TableParagraph"/>
              <w:spacing w:before="37" w:line="256" w:lineRule="auto"/>
              <w:ind w:left="63"/>
              <w:rPr>
                <w:sz w:val="14"/>
              </w:rPr>
            </w:pPr>
            <w:r>
              <w:rPr>
                <w:w w:val="105"/>
                <w:sz w:val="14"/>
              </w:rPr>
              <w:t>THC,</w:t>
            </w:r>
            <w:r>
              <w:rPr>
                <w:spacing w:val="-5"/>
                <w:w w:val="105"/>
                <w:sz w:val="14"/>
              </w:rPr>
              <w:t xml:space="preserve"> </w:t>
            </w:r>
            <w:r>
              <w:rPr>
                <w:w w:val="105"/>
                <w:sz w:val="14"/>
              </w:rPr>
              <w:t>Delta-8</w:t>
            </w:r>
            <w:r>
              <w:rPr>
                <w:spacing w:val="-4"/>
                <w:w w:val="105"/>
                <w:sz w:val="14"/>
              </w:rPr>
              <w:t xml:space="preserve"> </w:t>
            </w:r>
            <w:r>
              <w:rPr>
                <w:w w:val="105"/>
                <w:sz w:val="14"/>
              </w:rPr>
              <w:t>THC,</w:t>
            </w:r>
            <w:r>
              <w:rPr>
                <w:spacing w:val="-5"/>
                <w:w w:val="105"/>
                <w:sz w:val="14"/>
              </w:rPr>
              <w:t xml:space="preserve"> </w:t>
            </w:r>
            <w:r>
              <w:rPr>
                <w:w w:val="105"/>
                <w:sz w:val="14"/>
              </w:rPr>
              <w:t>Delta-9</w:t>
            </w:r>
            <w:r>
              <w:rPr>
                <w:spacing w:val="-7"/>
                <w:w w:val="105"/>
                <w:sz w:val="14"/>
              </w:rPr>
              <w:t xml:space="preserve"> </w:t>
            </w:r>
            <w:r>
              <w:rPr>
                <w:w w:val="105"/>
                <w:sz w:val="14"/>
              </w:rPr>
              <w:t>THC,</w:t>
            </w:r>
            <w:r>
              <w:rPr>
                <w:spacing w:val="-4"/>
                <w:w w:val="105"/>
                <w:sz w:val="14"/>
              </w:rPr>
              <w:t xml:space="preserve"> </w:t>
            </w:r>
            <w:r>
              <w:rPr>
                <w:w w:val="105"/>
                <w:sz w:val="14"/>
              </w:rPr>
              <w:t>dronabinol</w:t>
            </w:r>
            <w:r>
              <w:rPr>
                <w:spacing w:val="-3"/>
                <w:w w:val="105"/>
                <w:sz w:val="14"/>
              </w:rPr>
              <w:t xml:space="preserve"> </w:t>
            </w:r>
            <w:r>
              <w:rPr>
                <w:w w:val="105"/>
                <w:sz w:val="14"/>
              </w:rPr>
              <w:t xml:space="preserve">and </w:t>
            </w:r>
            <w:r>
              <w:rPr>
                <w:spacing w:val="-2"/>
                <w:w w:val="105"/>
                <w:sz w:val="14"/>
              </w:rPr>
              <w:t>others</w:t>
            </w:r>
          </w:p>
        </w:tc>
      </w:tr>
      <w:tr w:rsidR="00B07341" w14:paraId="7693161A" w14:textId="77777777">
        <w:trPr>
          <w:trHeight w:val="261"/>
        </w:trPr>
        <w:tc>
          <w:tcPr>
            <w:tcW w:w="3397" w:type="dxa"/>
            <w:tcBorders>
              <w:top w:val="single" w:sz="8" w:space="0" w:color="FFFFFF"/>
              <w:left w:val="nil"/>
              <w:bottom w:val="single" w:sz="12" w:space="0" w:color="FFFFFF"/>
              <w:right w:val="single" w:sz="12" w:space="0" w:color="FFFFFF"/>
            </w:tcBorders>
            <w:shd w:val="clear" w:color="auto" w:fill="EDF7F8"/>
          </w:tcPr>
          <w:p w14:paraId="1CED07CC" w14:textId="77777777" w:rsidR="00B07341" w:rsidRDefault="00895636">
            <w:pPr>
              <w:pStyle w:val="TableParagraph"/>
              <w:spacing w:before="55"/>
              <w:ind w:left="64"/>
              <w:rPr>
                <w:sz w:val="14"/>
              </w:rPr>
            </w:pPr>
            <w:r>
              <w:rPr>
                <w:spacing w:val="-2"/>
                <w:w w:val="105"/>
                <w:sz w:val="14"/>
              </w:rPr>
              <w:t>Thebacon</w:t>
            </w:r>
          </w:p>
        </w:tc>
        <w:tc>
          <w:tcPr>
            <w:tcW w:w="1606" w:type="dxa"/>
            <w:tcBorders>
              <w:top w:val="single" w:sz="8" w:space="0" w:color="FFFFFF"/>
              <w:left w:val="single" w:sz="12" w:space="0" w:color="FFFFFF"/>
              <w:bottom w:val="single" w:sz="12" w:space="0" w:color="FFFFFF"/>
              <w:right w:val="single" w:sz="8" w:space="0" w:color="FFFFFF"/>
            </w:tcBorders>
            <w:shd w:val="clear" w:color="auto" w:fill="EDF7F8"/>
          </w:tcPr>
          <w:p w14:paraId="4C50EB09" w14:textId="77777777" w:rsidR="00B07341" w:rsidRDefault="00895636">
            <w:pPr>
              <w:pStyle w:val="TableParagraph"/>
              <w:spacing w:before="55"/>
              <w:ind w:left="68"/>
              <w:rPr>
                <w:sz w:val="14"/>
              </w:rPr>
            </w:pPr>
            <w:r>
              <w:rPr>
                <w:spacing w:val="-4"/>
                <w:w w:val="105"/>
                <w:sz w:val="14"/>
              </w:rPr>
              <w:t>9315</w:t>
            </w:r>
          </w:p>
        </w:tc>
        <w:tc>
          <w:tcPr>
            <w:tcW w:w="1640" w:type="dxa"/>
            <w:tcBorders>
              <w:top w:val="single" w:sz="8" w:space="0" w:color="FFFFFF"/>
              <w:left w:val="single" w:sz="8" w:space="0" w:color="FFFFFF"/>
              <w:bottom w:val="single" w:sz="12" w:space="0" w:color="FFFFFF"/>
              <w:right w:val="single" w:sz="12" w:space="0" w:color="FFFFFF"/>
            </w:tcBorders>
            <w:shd w:val="clear" w:color="auto" w:fill="EDF7F8"/>
          </w:tcPr>
          <w:p w14:paraId="57558E83" w14:textId="77777777" w:rsidR="00B07341" w:rsidRDefault="00895636">
            <w:pPr>
              <w:pStyle w:val="TableParagraph"/>
              <w:spacing w:before="55"/>
              <w:ind w:left="71"/>
              <w:rPr>
                <w:sz w:val="14"/>
              </w:rPr>
            </w:pPr>
            <w:r>
              <w:rPr>
                <w:w w:val="103"/>
                <w:sz w:val="14"/>
              </w:rPr>
              <w:t>Y</w:t>
            </w:r>
          </w:p>
        </w:tc>
        <w:tc>
          <w:tcPr>
            <w:tcW w:w="3421" w:type="dxa"/>
            <w:tcBorders>
              <w:top w:val="single" w:sz="8" w:space="0" w:color="FFFFFF"/>
              <w:left w:val="single" w:sz="12" w:space="0" w:color="FFFFFF"/>
              <w:bottom w:val="single" w:sz="12" w:space="0" w:color="FFFFFF"/>
              <w:right w:val="nil"/>
            </w:tcBorders>
            <w:shd w:val="clear" w:color="auto" w:fill="EDF7F8"/>
          </w:tcPr>
          <w:p w14:paraId="0849140E" w14:textId="77777777" w:rsidR="00B07341" w:rsidRDefault="00895636">
            <w:pPr>
              <w:pStyle w:val="TableParagraph"/>
              <w:spacing w:before="55"/>
              <w:ind w:left="63"/>
              <w:rPr>
                <w:sz w:val="14"/>
              </w:rPr>
            </w:pPr>
            <w:r>
              <w:rPr>
                <w:sz w:val="14"/>
              </w:rPr>
              <w:t>Acetylhydrocodone,</w:t>
            </w:r>
            <w:r>
              <w:rPr>
                <w:spacing w:val="34"/>
                <w:sz w:val="14"/>
              </w:rPr>
              <w:t xml:space="preserve"> </w:t>
            </w:r>
            <w:r>
              <w:rPr>
                <w:sz w:val="14"/>
              </w:rPr>
              <w:t>Acedicon,</w:t>
            </w:r>
            <w:r>
              <w:rPr>
                <w:spacing w:val="35"/>
                <w:sz w:val="14"/>
              </w:rPr>
              <w:t xml:space="preserve"> </w:t>
            </w:r>
            <w:r>
              <w:rPr>
                <w:spacing w:val="-2"/>
                <w:sz w:val="14"/>
              </w:rPr>
              <w:t>Thebacetyl</w:t>
            </w:r>
          </w:p>
        </w:tc>
      </w:tr>
      <w:tr w:rsidR="00B07341" w14:paraId="63778C95" w14:textId="77777777">
        <w:trPr>
          <w:trHeight w:val="938"/>
        </w:trPr>
        <w:tc>
          <w:tcPr>
            <w:tcW w:w="3397" w:type="dxa"/>
            <w:tcBorders>
              <w:top w:val="single" w:sz="12" w:space="0" w:color="FFFFFF"/>
              <w:left w:val="nil"/>
              <w:bottom w:val="nil"/>
              <w:right w:val="single" w:sz="12" w:space="0" w:color="FFFFFF"/>
            </w:tcBorders>
            <w:shd w:val="clear" w:color="auto" w:fill="EDF7F8"/>
          </w:tcPr>
          <w:p w14:paraId="03C3EC6B" w14:textId="77777777" w:rsidR="00B07341" w:rsidRDefault="00B07341">
            <w:pPr>
              <w:pStyle w:val="TableParagraph"/>
              <w:rPr>
                <w:rFonts w:ascii="Book Antiqua"/>
                <w:sz w:val="16"/>
              </w:rPr>
            </w:pPr>
          </w:p>
          <w:p w14:paraId="0E5179D9" w14:textId="77777777" w:rsidR="00B07341" w:rsidRDefault="00B07341">
            <w:pPr>
              <w:pStyle w:val="TableParagraph"/>
              <w:spacing w:before="4"/>
              <w:rPr>
                <w:rFonts w:ascii="Book Antiqua"/>
                <w:sz w:val="15"/>
              </w:rPr>
            </w:pPr>
          </w:p>
          <w:p w14:paraId="66BC3D6A" w14:textId="77777777" w:rsidR="00B07341" w:rsidRDefault="00895636">
            <w:pPr>
              <w:pStyle w:val="TableParagraph"/>
              <w:spacing w:before="1"/>
              <w:ind w:left="64"/>
              <w:rPr>
                <w:sz w:val="14"/>
              </w:rPr>
            </w:pPr>
            <w:r>
              <w:rPr>
                <w:spacing w:val="-2"/>
                <w:w w:val="105"/>
                <w:sz w:val="14"/>
              </w:rPr>
              <w:t>Thiofentanyl</w:t>
            </w:r>
          </w:p>
        </w:tc>
        <w:tc>
          <w:tcPr>
            <w:tcW w:w="1606" w:type="dxa"/>
            <w:tcBorders>
              <w:top w:val="single" w:sz="12" w:space="0" w:color="FFFFFF"/>
              <w:left w:val="single" w:sz="12" w:space="0" w:color="FFFFFF"/>
              <w:bottom w:val="nil"/>
              <w:right w:val="single" w:sz="8" w:space="0" w:color="FFFFFF"/>
            </w:tcBorders>
            <w:shd w:val="clear" w:color="auto" w:fill="EDF7F8"/>
          </w:tcPr>
          <w:p w14:paraId="5E8D0591" w14:textId="77777777" w:rsidR="00B07341" w:rsidRDefault="00B07341">
            <w:pPr>
              <w:pStyle w:val="TableParagraph"/>
              <w:rPr>
                <w:rFonts w:ascii="Book Antiqua"/>
                <w:sz w:val="16"/>
              </w:rPr>
            </w:pPr>
          </w:p>
          <w:p w14:paraId="631B6164" w14:textId="77777777" w:rsidR="00B07341" w:rsidRDefault="00B07341">
            <w:pPr>
              <w:pStyle w:val="TableParagraph"/>
              <w:spacing w:before="4"/>
              <w:rPr>
                <w:rFonts w:ascii="Book Antiqua"/>
                <w:sz w:val="15"/>
              </w:rPr>
            </w:pPr>
          </w:p>
          <w:p w14:paraId="2C7431BD" w14:textId="77777777" w:rsidR="00B07341" w:rsidRDefault="00895636">
            <w:pPr>
              <w:pStyle w:val="TableParagraph"/>
              <w:spacing w:before="1"/>
              <w:ind w:left="68"/>
              <w:rPr>
                <w:sz w:val="14"/>
              </w:rPr>
            </w:pPr>
            <w:r>
              <w:rPr>
                <w:spacing w:val="-4"/>
                <w:w w:val="105"/>
                <w:sz w:val="14"/>
              </w:rPr>
              <w:t>9835</w:t>
            </w:r>
          </w:p>
        </w:tc>
        <w:tc>
          <w:tcPr>
            <w:tcW w:w="1640" w:type="dxa"/>
            <w:tcBorders>
              <w:top w:val="single" w:sz="12" w:space="0" w:color="FFFFFF"/>
              <w:left w:val="single" w:sz="8" w:space="0" w:color="FFFFFF"/>
              <w:bottom w:val="nil"/>
              <w:right w:val="single" w:sz="12" w:space="0" w:color="FFFFFF"/>
            </w:tcBorders>
            <w:shd w:val="clear" w:color="auto" w:fill="EDF7F8"/>
          </w:tcPr>
          <w:p w14:paraId="00A4F588" w14:textId="77777777" w:rsidR="00B07341" w:rsidRDefault="00B07341">
            <w:pPr>
              <w:pStyle w:val="TableParagraph"/>
              <w:rPr>
                <w:rFonts w:ascii="Book Antiqua"/>
                <w:sz w:val="16"/>
              </w:rPr>
            </w:pPr>
          </w:p>
          <w:p w14:paraId="536C1C06" w14:textId="77777777" w:rsidR="00B07341" w:rsidRDefault="00B07341">
            <w:pPr>
              <w:pStyle w:val="TableParagraph"/>
              <w:spacing w:before="4"/>
              <w:rPr>
                <w:rFonts w:ascii="Book Antiqua"/>
                <w:sz w:val="15"/>
              </w:rPr>
            </w:pPr>
          </w:p>
          <w:p w14:paraId="757C062B" w14:textId="77777777" w:rsidR="00B07341" w:rsidRDefault="00895636">
            <w:pPr>
              <w:pStyle w:val="TableParagraph"/>
              <w:spacing w:before="1"/>
              <w:ind w:left="71"/>
              <w:rPr>
                <w:sz w:val="14"/>
              </w:rPr>
            </w:pPr>
            <w:r>
              <w:rPr>
                <w:w w:val="103"/>
                <w:sz w:val="14"/>
              </w:rPr>
              <w:t>Y</w:t>
            </w:r>
          </w:p>
        </w:tc>
        <w:tc>
          <w:tcPr>
            <w:tcW w:w="3421" w:type="dxa"/>
            <w:tcBorders>
              <w:top w:val="single" w:sz="12" w:space="0" w:color="FFFFFF"/>
              <w:left w:val="single" w:sz="12" w:space="0" w:color="FFFFFF"/>
              <w:bottom w:val="nil"/>
              <w:right w:val="nil"/>
            </w:tcBorders>
            <w:shd w:val="clear" w:color="auto" w:fill="EDF7F8"/>
          </w:tcPr>
          <w:p w14:paraId="32058BD2" w14:textId="77777777" w:rsidR="00B07341" w:rsidRDefault="00B07341">
            <w:pPr>
              <w:pStyle w:val="TableParagraph"/>
              <w:rPr>
                <w:rFonts w:ascii="Book Antiqua"/>
                <w:sz w:val="16"/>
              </w:rPr>
            </w:pPr>
          </w:p>
          <w:p w14:paraId="19D1B5DB" w14:textId="77777777" w:rsidR="00B07341" w:rsidRDefault="00B07341">
            <w:pPr>
              <w:pStyle w:val="TableParagraph"/>
              <w:spacing w:before="4"/>
              <w:rPr>
                <w:rFonts w:ascii="Book Antiqua"/>
                <w:sz w:val="15"/>
              </w:rPr>
            </w:pPr>
          </w:p>
          <w:p w14:paraId="1D3A5FBD" w14:textId="77777777" w:rsidR="00B07341" w:rsidRDefault="00895636">
            <w:pPr>
              <w:pStyle w:val="TableParagraph"/>
              <w:spacing w:before="1"/>
              <w:ind w:left="63"/>
              <w:rPr>
                <w:sz w:val="14"/>
              </w:rPr>
            </w:pPr>
            <w:r>
              <w:rPr>
                <w:w w:val="105"/>
                <w:sz w:val="14"/>
              </w:rPr>
              <w:t>Chine</w:t>
            </w:r>
            <w:r>
              <w:rPr>
                <w:spacing w:val="-8"/>
                <w:w w:val="105"/>
                <w:sz w:val="14"/>
              </w:rPr>
              <w:t xml:space="preserve"> </w:t>
            </w:r>
            <w:r>
              <w:rPr>
                <w:w w:val="105"/>
                <w:sz w:val="14"/>
              </w:rPr>
              <w:t>white,</w:t>
            </w:r>
            <w:r>
              <w:rPr>
                <w:spacing w:val="-5"/>
                <w:w w:val="105"/>
                <w:sz w:val="14"/>
              </w:rPr>
              <w:t xml:space="preserve"> </w:t>
            </w:r>
            <w:r>
              <w:rPr>
                <w:spacing w:val="-2"/>
                <w:w w:val="105"/>
                <w:sz w:val="14"/>
              </w:rPr>
              <w:t>fentanyl</w:t>
            </w:r>
          </w:p>
        </w:tc>
      </w:tr>
    </w:tbl>
    <w:p w14:paraId="7C590F6F" w14:textId="77777777" w:rsidR="00B07341" w:rsidRDefault="00B07341">
      <w:pPr>
        <w:pStyle w:val="BodyText"/>
        <w:rPr>
          <w:rFonts w:ascii="Book Antiqua"/>
          <w:sz w:val="20"/>
        </w:rPr>
      </w:pPr>
    </w:p>
    <w:p w14:paraId="7FB21752" w14:textId="77777777" w:rsidR="00B07341" w:rsidRDefault="00B07341">
      <w:pPr>
        <w:pStyle w:val="BodyText"/>
        <w:rPr>
          <w:rFonts w:ascii="Book Antiqua"/>
          <w:sz w:val="20"/>
        </w:rPr>
      </w:pPr>
    </w:p>
    <w:p w14:paraId="6E35AAAF" w14:textId="77777777" w:rsidR="00B07341" w:rsidRDefault="00B07341">
      <w:pPr>
        <w:pStyle w:val="BodyText"/>
        <w:spacing w:before="2"/>
        <w:rPr>
          <w:rFonts w:ascii="Book Antiqua"/>
          <w:sz w:val="17"/>
        </w:rPr>
      </w:pPr>
    </w:p>
    <w:p w14:paraId="1BE1EC32" w14:textId="77777777" w:rsidR="00B07341" w:rsidRDefault="00895636">
      <w:pPr>
        <w:spacing w:before="75"/>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25</w:t>
      </w:r>
    </w:p>
    <w:p w14:paraId="452EEDF1" w14:textId="77777777" w:rsidR="00B07341" w:rsidRDefault="00B07341">
      <w:pPr>
        <w:rPr>
          <w:rFonts w:ascii="Book Antiqua"/>
          <w:sz w:val="20"/>
        </w:rPr>
        <w:sectPr w:rsidR="00B07341">
          <w:pgSz w:w="12240" w:h="15840"/>
          <w:pgMar w:top="2380" w:right="0" w:bottom="280" w:left="0" w:header="0" w:footer="0" w:gutter="0"/>
          <w:cols w:space="720"/>
        </w:sectPr>
      </w:pPr>
    </w:p>
    <w:p w14:paraId="346AFDBC" w14:textId="77777777" w:rsidR="00B07341" w:rsidRDefault="00B07341">
      <w:pPr>
        <w:pStyle w:val="BodyText"/>
        <w:spacing w:before="3" w:after="1"/>
        <w:rPr>
          <w:rFonts w:ascii="Book Antiqua"/>
          <w:sz w:val="22"/>
        </w:rPr>
      </w:pPr>
    </w:p>
    <w:tbl>
      <w:tblPr>
        <w:tblW w:w="0" w:type="auto"/>
        <w:tblInd w:w="110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3403"/>
        <w:gridCol w:w="1608"/>
        <w:gridCol w:w="1634"/>
        <w:gridCol w:w="3428"/>
      </w:tblGrid>
      <w:tr w:rsidR="00B07341" w14:paraId="2B637189" w14:textId="77777777">
        <w:trPr>
          <w:trHeight w:val="567"/>
        </w:trPr>
        <w:tc>
          <w:tcPr>
            <w:tcW w:w="3403" w:type="dxa"/>
            <w:tcBorders>
              <w:top w:val="nil"/>
              <w:left w:val="nil"/>
            </w:tcBorders>
            <w:shd w:val="clear" w:color="auto" w:fill="CDCABB"/>
          </w:tcPr>
          <w:p w14:paraId="0794DE35" w14:textId="77777777" w:rsidR="00B07341" w:rsidRDefault="00895636">
            <w:pPr>
              <w:pStyle w:val="TableParagraph"/>
              <w:spacing w:before="164"/>
              <w:ind w:left="1142"/>
              <w:rPr>
                <w:b/>
                <w:sz w:val="18"/>
              </w:rPr>
            </w:pPr>
            <w:bookmarkStart w:id="3" w:name="_bookmark3"/>
            <w:bookmarkEnd w:id="3"/>
            <w:r>
              <w:rPr>
                <w:b/>
                <w:spacing w:val="-2"/>
                <w:sz w:val="18"/>
              </w:rPr>
              <w:t>SUBSTANCE</w:t>
            </w:r>
          </w:p>
        </w:tc>
        <w:tc>
          <w:tcPr>
            <w:tcW w:w="3242" w:type="dxa"/>
            <w:gridSpan w:val="2"/>
            <w:tcBorders>
              <w:top w:val="nil"/>
              <w:right w:val="single" w:sz="8" w:space="0" w:color="FFFFFF"/>
            </w:tcBorders>
            <w:shd w:val="clear" w:color="auto" w:fill="CDCABB"/>
          </w:tcPr>
          <w:p w14:paraId="751D409D" w14:textId="77777777" w:rsidR="00B07341" w:rsidRDefault="00895636">
            <w:pPr>
              <w:pStyle w:val="TableParagraph"/>
              <w:tabs>
                <w:tab w:val="left" w:pos="1942"/>
              </w:tabs>
              <w:spacing w:before="164"/>
              <w:ind w:left="195"/>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8" w:type="dxa"/>
            <w:tcBorders>
              <w:top w:val="nil"/>
              <w:left w:val="single" w:sz="8" w:space="0" w:color="FFFFFF"/>
              <w:right w:val="nil"/>
            </w:tcBorders>
            <w:shd w:val="clear" w:color="auto" w:fill="CDCABB"/>
          </w:tcPr>
          <w:p w14:paraId="7E44AB10" w14:textId="77777777" w:rsidR="00B07341" w:rsidRDefault="00895636">
            <w:pPr>
              <w:pStyle w:val="TableParagraph"/>
              <w:spacing w:before="164"/>
              <w:ind w:left="1048"/>
              <w:rPr>
                <w:b/>
                <w:sz w:val="18"/>
              </w:rPr>
            </w:pPr>
            <w:r>
              <w:rPr>
                <w:b/>
                <w:sz w:val="18"/>
              </w:rPr>
              <w:t>OTHER</w:t>
            </w:r>
            <w:r>
              <w:rPr>
                <w:b/>
                <w:spacing w:val="-7"/>
                <w:sz w:val="18"/>
              </w:rPr>
              <w:t xml:space="preserve"> </w:t>
            </w:r>
            <w:r>
              <w:rPr>
                <w:b/>
                <w:spacing w:val="-2"/>
                <w:sz w:val="18"/>
              </w:rPr>
              <w:t>NAMES</w:t>
            </w:r>
          </w:p>
        </w:tc>
      </w:tr>
      <w:tr w:rsidR="00B07341" w14:paraId="76F7156D" w14:textId="77777777">
        <w:trPr>
          <w:trHeight w:val="472"/>
        </w:trPr>
        <w:tc>
          <w:tcPr>
            <w:tcW w:w="3403" w:type="dxa"/>
            <w:tcBorders>
              <w:left w:val="nil"/>
              <w:bottom w:val="single" w:sz="8" w:space="0" w:color="FFFFFF"/>
            </w:tcBorders>
            <w:shd w:val="clear" w:color="auto" w:fill="EDF7F8"/>
          </w:tcPr>
          <w:p w14:paraId="21075DD4" w14:textId="77777777" w:rsidR="00B07341" w:rsidRDefault="00895636">
            <w:pPr>
              <w:pStyle w:val="TableParagraph"/>
              <w:spacing w:before="71" w:line="256" w:lineRule="auto"/>
              <w:ind w:left="71" w:right="524"/>
              <w:rPr>
                <w:sz w:val="14"/>
              </w:rPr>
            </w:pPr>
            <w:r>
              <w:rPr>
                <w:w w:val="105"/>
                <w:sz w:val="14"/>
              </w:rPr>
              <w:t>THJ-2201</w:t>
            </w:r>
            <w:r>
              <w:rPr>
                <w:spacing w:val="-11"/>
                <w:w w:val="105"/>
                <w:sz w:val="14"/>
              </w:rPr>
              <w:t xml:space="preserve"> </w:t>
            </w:r>
            <w:r>
              <w:rPr>
                <w:w w:val="105"/>
                <w:sz w:val="14"/>
              </w:rPr>
              <w:t xml:space="preserve">[1-(5-fluoropentyl)-1H-indazol-3- </w:t>
            </w:r>
            <w:proofErr w:type="gramStart"/>
            <w:r>
              <w:rPr>
                <w:spacing w:val="-2"/>
                <w:w w:val="105"/>
                <w:sz w:val="14"/>
              </w:rPr>
              <w:t>yl](</w:t>
            </w:r>
            <w:proofErr w:type="gramEnd"/>
            <w:r>
              <w:rPr>
                <w:spacing w:val="-2"/>
                <w:w w:val="105"/>
                <w:sz w:val="14"/>
              </w:rPr>
              <w:t>naphthalen-1-yl)methanone</w:t>
            </w:r>
          </w:p>
        </w:tc>
        <w:tc>
          <w:tcPr>
            <w:tcW w:w="1608" w:type="dxa"/>
            <w:tcBorders>
              <w:bottom w:val="single" w:sz="8" w:space="0" w:color="FFFFFF"/>
              <w:right w:val="single" w:sz="8" w:space="0" w:color="FFFFFF"/>
            </w:tcBorders>
            <w:shd w:val="clear" w:color="auto" w:fill="EDF7F8"/>
          </w:tcPr>
          <w:p w14:paraId="32A74550" w14:textId="77777777" w:rsidR="00B07341" w:rsidRDefault="00B07341">
            <w:pPr>
              <w:pStyle w:val="TableParagraph"/>
              <w:spacing w:before="5"/>
              <w:rPr>
                <w:rFonts w:ascii="Book Antiqua"/>
                <w:sz w:val="12"/>
              </w:rPr>
            </w:pPr>
          </w:p>
          <w:p w14:paraId="561AE9D9" w14:textId="77777777" w:rsidR="00B07341" w:rsidRDefault="00895636">
            <w:pPr>
              <w:pStyle w:val="TableParagraph"/>
              <w:ind w:left="72"/>
              <w:rPr>
                <w:sz w:val="14"/>
              </w:rPr>
            </w:pPr>
            <w:r>
              <w:rPr>
                <w:spacing w:val="-4"/>
                <w:w w:val="105"/>
                <w:sz w:val="14"/>
              </w:rPr>
              <w:t>7024</w:t>
            </w:r>
          </w:p>
        </w:tc>
        <w:tc>
          <w:tcPr>
            <w:tcW w:w="1634" w:type="dxa"/>
            <w:tcBorders>
              <w:left w:val="single" w:sz="8" w:space="0" w:color="FFFFFF"/>
              <w:bottom w:val="single" w:sz="8" w:space="0" w:color="FFFFFF"/>
              <w:right w:val="single" w:sz="8" w:space="0" w:color="FFFFFF"/>
            </w:tcBorders>
            <w:shd w:val="clear" w:color="auto" w:fill="EDF7F8"/>
          </w:tcPr>
          <w:p w14:paraId="618A173A" w14:textId="77777777" w:rsidR="00B07341" w:rsidRDefault="00B07341">
            <w:pPr>
              <w:pStyle w:val="TableParagraph"/>
              <w:spacing w:before="5"/>
              <w:rPr>
                <w:rFonts w:ascii="Book Antiqua"/>
                <w:sz w:val="12"/>
              </w:rPr>
            </w:pPr>
          </w:p>
          <w:p w14:paraId="09A9ED68" w14:textId="77777777" w:rsidR="00B07341" w:rsidRDefault="00895636">
            <w:pPr>
              <w:pStyle w:val="TableParagraph"/>
              <w:ind w:left="77"/>
              <w:rPr>
                <w:sz w:val="14"/>
              </w:rPr>
            </w:pPr>
            <w:r>
              <w:rPr>
                <w:w w:val="103"/>
                <w:sz w:val="14"/>
              </w:rPr>
              <w:t>N</w:t>
            </w:r>
          </w:p>
        </w:tc>
        <w:tc>
          <w:tcPr>
            <w:tcW w:w="3428" w:type="dxa"/>
            <w:tcBorders>
              <w:left w:val="single" w:sz="8" w:space="0" w:color="FFFFFF"/>
              <w:bottom w:val="single" w:sz="8" w:space="0" w:color="FFFFFF"/>
              <w:right w:val="nil"/>
            </w:tcBorders>
            <w:shd w:val="clear" w:color="auto" w:fill="EDF7F8"/>
          </w:tcPr>
          <w:p w14:paraId="57056062" w14:textId="77777777" w:rsidR="00B07341" w:rsidRDefault="00B07341">
            <w:pPr>
              <w:pStyle w:val="TableParagraph"/>
              <w:spacing w:before="5"/>
              <w:rPr>
                <w:rFonts w:ascii="Book Antiqua"/>
                <w:sz w:val="12"/>
              </w:rPr>
            </w:pPr>
          </w:p>
          <w:p w14:paraId="044F72E3" w14:textId="77777777" w:rsidR="00B07341" w:rsidRDefault="00895636">
            <w:pPr>
              <w:pStyle w:val="TableParagraph"/>
              <w:ind w:left="73"/>
              <w:rPr>
                <w:sz w:val="14"/>
              </w:rPr>
            </w:pPr>
            <w:r>
              <w:rPr>
                <w:sz w:val="14"/>
              </w:rPr>
              <w:t>THJ-</w:t>
            </w:r>
            <w:r>
              <w:rPr>
                <w:spacing w:val="-4"/>
                <w:w w:val="105"/>
                <w:sz w:val="14"/>
              </w:rPr>
              <w:t>2201</w:t>
            </w:r>
          </w:p>
        </w:tc>
      </w:tr>
      <w:tr w:rsidR="00B07341" w14:paraId="76BE71D5" w14:textId="77777777">
        <w:trPr>
          <w:trHeight w:val="268"/>
        </w:trPr>
        <w:tc>
          <w:tcPr>
            <w:tcW w:w="3403" w:type="dxa"/>
            <w:tcBorders>
              <w:top w:val="single" w:sz="8" w:space="0" w:color="FFFFFF"/>
              <w:left w:val="nil"/>
              <w:bottom w:val="single" w:sz="8" w:space="0" w:color="FFFFFF"/>
            </w:tcBorders>
            <w:shd w:val="clear" w:color="auto" w:fill="EDF7F8"/>
          </w:tcPr>
          <w:p w14:paraId="7FFDE1D1" w14:textId="77777777" w:rsidR="00B07341" w:rsidRDefault="00895636">
            <w:pPr>
              <w:pStyle w:val="TableParagraph"/>
              <w:spacing w:before="55"/>
              <w:ind w:left="71"/>
              <w:rPr>
                <w:sz w:val="14"/>
              </w:rPr>
            </w:pPr>
            <w:r>
              <w:rPr>
                <w:spacing w:val="-2"/>
                <w:w w:val="105"/>
                <w:sz w:val="14"/>
              </w:rPr>
              <w:t>Tilidine</w:t>
            </w:r>
          </w:p>
        </w:tc>
        <w:tc>
          <w:tcPr>
            <w:tcW w:w="1608" w:type="dxa"/>
            <w:tcBorders>
              <w:top w:val="single" w:sz="8" w:space="0" w:color="FFFFFF"/>
              <w:bottom w:val="single" w:sz="8" w:space="0" w:color="FFFFFF"/>
              <w:right w:val="single" w:sz="8" w:space="0" w:color="FFFFFF"/>
            </w:tcBorders>
            <w:shd w:val="clear" w:color="auto" w:fill="EDF7F8"/>
          </w:tcPr>
          <w:p w14:paraId="49CD0C6E" w14:textId="77777777" w:rsidR="00B07341" w:rsidRDefault="00895636">
            <w:pPr>
              <w:pStyle w:val="TableParagraph"/>
              <w:spacing w:before="55"/>
              <w:ind w:left="72"/>
              <w:rPr>
                <w:sz w:val="14"/>
              </w:rPr>
            </w:pPr>
            <w:r>
              <w:rPr>
                <w:spacing w:val="-4"/>
                <w:w w:val="105"/>
                <w:sz w:val="14"/>
              </w:rPr>
              <w:t>9750</w:t>
            </w:r>
          </w:p>
        </w:tc>
        <w:tc>
          <w:tcPr>
            <w:tcW w:w="1634" w:type="dxa"/>
            <w:tcBorders>
              <w:top w:val="single" w:sz="8" w:space="0" w:color="FFFFFF"/>
              <w:left w:val="single" w:sz="8" w:space="0" w:color="FFFFFF"/>
              <w:bottom w:val="single" w:sz="8" w:space="0" w:color="FFFFFF"/>
              <w:right w:val="single" w:sz="8" w:space="0" w:color="FFFFFF"/>
            </w:tcBorders>
            <w:shd w:val="clear" w:color="auto" w:fill="EDF7F8"/>
          </w:tcPr>
          <w:p w14:paraId="5A62BB64" w14:textId="77777777" w:rsidR="00B07341" w:rsidRDefault="00895636">
            <w:pPr>
              <w:pStyle w:val="TableParagraph"/>
              <w:spacing w:before="55"/>
              <w:ind w:left="77"/>
              <w:rPr>
                <w:sz w:val="14"/>
              </w:rPr>
            </w:pPr>
            <w:r>
              <w:rPr>
                <w:w w:val="103"/>
                <w:sz w:val="14"/>
              </w:rPr>
              <w:t>Y</w:t>
            </w:r>
          </w:p>
        </w:tc>
        <w:tc>
          <w:tcPr>
            <w:tcW w:w="3428" w:type="dxa"/>
            <w:tcBorders>
              <w:top w:val="single" w:sz="8" w:space="0" w:color="FFFFFF"/>
              <w:left w:val="single" w:sz="8" w:space="0" w:color="FFFFFF"/>
              <w:bottom w:val="single" w:sz="8" w:space="0" w:color="FFFFFF"/>
              <w:right w:val="nil"/>
            </w:tcBorders>
            <w:shd w:val="clear" w:color="auto" w:fill="EDF7F8"/>
          </w:tcPr>
          <w:p w14:paraId="18BBC698" w14:textId="77777777" w:rsidR="00B07341" w:rsidRDefault="00895636">
            <w:pPr>
              <w:pStyle w:val="TableParagraph"/>
              <w:spacing w:before="55"/>
              <w:ind w:left="73"/>
              <w:rPr>
                <w:sz w:val="14"/>
              </w:rPr>
            </w:pPr>
            <w:r>
              <w:rPr>
                <w:w w:val="105"/>
                <w:sz w:val="14"/>
              </w:rPr>
              <w:t>Tilidate,</w:t>
            </w:r>
            <w:r>
              <w:rPr>
                <w:spacing w:val="-8"/>
                <w:w w:val="105"/>
                <w:sz w:val="14"/>
              </w:rPr>
              <w:t xml:space="preserve"> </w:t>
            </w:r>
            <w:r>
              <w:rPr>
                <w:w w:val="105"/>
                <w:sz w:val="14"/>
              </w:rPr>
              <w:t>Valoron,</w:t>
            </w:r>
            <w:r>
              <w:rPr>
                <w:spacing w:val="-7"/>
                <w:w w:val="105"/>
                <w:sz w:val="14"/>
              </w:rPr>
              <w:t xml:space="preserve"> </w:t>
            </w:r>
            <w:r>
              <w:rPr>
                <w:w w:val="105"/>
                <w:sz w:val="14"/>
              </w:rPr>
              <w:t>Kitadol,</w:t>
            </w:r>
            <w:r>
              <w:rPr>
                <w:spacing w:val="-5"/>
                <w:w w:val="105"/>
                <w:sz w:val="14"/>
              </w:rPr>
              <w:t xml:space="preserve"> </w:t>
            </w:r>
            <w:r>
              <w:rPr>
                <w:w w:val="105"/>
                <w:sz w:val="14"/>
              </w:rPr>
              <w:t>Lak,</w:t>
            </w:r>
            <w:r>
              <w:rPr>
                <w:spacing w:val="-7"/>
                <w:w w:val="105"/>
                <w:sz w:val="14"/>
              </w:rPr>
              <w:t xml:space="preserve"> </w:t>
            </w:r>
            <w:r>
              <w:rPr>
                <w:spacing w:val="-2"/>
                <w:w w:val="105"/>
                <w:sz w:val="14"/>
              </w:rPr>
              <w:t>Tilsa</w:t>
            </w:r>
          </w:p>
        </w:tc>
      </w:tr>
      <w:tr w:rsidR="00B07341" w14:paraId="7FAFF4AC" w14:textId="77777777">
        <w:trPr>
          <w:trHeight w:val="261"/>
        </w:trPr>
        <w:tc>
          <w:tcPr>
            <w:tcW w:w="3403" w:type="dxa"/>
            <w:tcBorders>
              <w:top w:val="single" w:sz="8" w:space="0" w:color="FFFFFF"/>
              <w:left w:val="nil"/>
            </w:tcBorders>
            <w:shd w:val="clear" w:color="auto" w:fill="EDF7F8"/>
          </w:tcPr>
          <w:p w14:paraId="0321F690" w14:textId="77777777" w:rsidR="00B07341" w:rsidRDefault="00895636">
            <w:pPr>
              <w:pStyle w:val="TableParagraph"/>
              <w:spacing w:before="55"/>
              <w:ind w:left="71"/>
              <w:rPr>
                <w:sz w:val="14"/>
              </w:rPr>
            </w:pPr>
            <w:r>
              <w:rPr>
                <w:spacing w:val="-2"/>
                <w:w w:val="105"/>
                <w:sz w:val="14"/>
              </w:rPr>
              <w:t>Trimeperidine</w:t>
            </w:r>
          </w:p>
        </w:tc>
        <w:tc>
          <w:tcPr>
            <w:tcW w:w="1608" w:type="dxa"/>
            <w:tcBorders>
              <w:top w:val="single" w:sz="8" w:space="0" w:color="FFFFFF"/>
              <w:right w:val="single" w:sz="8" w:space="0" w:color="FFFFFF"/>
            </w:tcBorders>
            <w:shd w:val="clear" w:color="auto" w:fill="EDF7F8"/>
          </w:tcPr>
          <w:p w14:paraId="48FCA14B" w14:textId="77777777" w:rsidR="00B07341" w:rsidRDefault="00895636">
            <w:pPr>
              <w:pStyle w:val="TableParagraph"/>
              <w:spacing w:before="55"/>
              <w:ind w:left="72"/>
              <w:rPr>
                <w:sz w:val="14"/>
              </w:rPr>
            </w:pPr>
            <w:r>
              <w:rPr>
                <w:spacing w:val="-4"/>
                <w:w w:val="105"/>
                <w:sz w:val="14"/>
              </w:rPr>
              <w:t>9646</w:t>
            </w:r>
          </w:p>
        </w:tc>
        <w:tc>
          <w:tcPr>
            <w:tcW w:w="1634" w:type="dxa"/>
            <w:tcBorders>
              <w:top w:val="single" w:sz="8" w:space="0" w:color="FFFFFF"/>
              <w:left w:val="single" w:sz="8" w:space="0" w:color="FFFFFF"/>
              <w:right w:val="single" w:sz="8" w:space="0" w:color="FFFFFF"/>
            </w:tcBorders>
            <w:shd w:val="clear" w:color="auto" w:fill="EDF7F8"/>
          </w:tcPr>
          <w:p w14:paraId="1EC48FD2" w14:textId="77777777" w:rsidR="00B07341" w:rsidRDefault="00895636">
            <w:pPr>
              <w:pStyle w:val="TableParagraph"/>
              <w:spacing w:before="55"/>
              <w:ind w:left="77"/>
              <w:rPr>
                <w:sz w:val="14"/>
              </w:rPr>
            </w:pPr>
            <w:r>
              <w:rPr>
                <w:w w:val="103"/>
                <w:sz w:val="14"/>
              </w:rPr>
              <w:t>Y</w:t>
            </w:r>
          </w:p>
        </w:tc>
        <w:tc>
          <w:tcPr>
            <w:tcW w:w="3428" w:type="dxa"/>
            <w:tcBorders>
              <w:top w:val="single" w:sz="8" w:space="0" w:color="FFFFFF"/>
              <w:left w:val="single" w:sz="8" w:space="0" w:color="FFFFFF"/>
              <w:right w:val="nil"/>
            </w:tcBorders>
            <w:shd w:val="clear" w:color="auto" w:fill="EDF7F8"/>
          </w:tcPr>
          <w:p w14:paraId="75CE2009" w14:textId="77777777" w:rsidR="00B07341" w:rsidRDefault="00895636">
            <w:pPr>
              <w:pStyle w:val="TableParagraph"/>
              <w:spacing w:before="55"/>
              <w:ind w:left="73"/>
              <w:rPr>
                <w:sz w:val="14"/>
              </w:rPr>
            </w:pPr>
            <w:r>
              <w:rPr>
                <w:spacing w:val="-2"/>
                <w:w w:val="105"/>
                <w:sz w:val="14"/>
              </w:rPr>
              <w:t>Promedolum</w:t>
            </w:r>
          </w:p>
        </w:tc>
      </w:tr>
      <w:tr w:rsidR="00B07341" w14:paraId="081AF354" w14:textId="77777777">
        <w:trPr>
          <w:trHeight w:val="405"/>
        </w:trPr>
        <w:tc>
          <w:tcPr>
            <w:tcW w:w="3403" w:type="dxa"/>
            <w:tcBorders>
              <w:left w:val="nil"/>
              <w:bottom w:val="single" w:sz="8" w:space="0" w:color="FFFFFF"/>
            </w:tcBorders>
            <w:shd w:val="clear" w:color="auto" w:fill="EDF7F8"/>
          </w:tcPr>
          <w:p w14:paraId="1C4A70FC" w14:textId="77777777" w:rsidR="00B07341" w:rsidRDefault="00895636">
            <w:pPr>
              <w:pStyle w:val="TableParagraph"/>
              <w:spacing w:before="37" w:line="256" w:lineRule="auto"/>
              <w:ind w:left="71" w:right="461"/>
              <w:rPr>
                <w:sz w:val="14"/>
              </w:rPr>
            </w:pPr>
            <w:r>
              <w:rPr>
                <w:sz w:val="14"/>
              </w:rPr>
              <w:t>U-47700</w:t>
            </w:r>
            <w:r>
              <w:rPr>
                <w:spacing w:val="-2"/>
                <w:sz w:val="14"/>
              </w:rPr>
              <w:t xml:space="preserve"> </w:t>
            </w:r>
            <w:r>
              <w:rPr>
                <w:sz w:val="14"/>
              </w:rPr>
              <w:t>(3,4-dichloro-N-[2-(dimethylamino)</w:t>
            </w:r>
            <w:r>
              <w:rPr>
                <w:w w:val="105"/>
                <w:sz w:val="14"/>
              </w:rPr>
              <w:t xml:space="preserve"> </w:t>
            </w:r>
            <w:r>
              <w:rPr>
                <w:spacing w:val="-2"/>
                <w:w w:val="105"/>
                <w:sz w:val="14"/>
              </w:rPr>
              <w:t>cyclohexyl]-N-methylbenzamide)</w:t>
            </w:r>
          </w:p>
        </w:tc>
        <w:tc>
          <w:tcPr>
            <w:tcW w:w="1608" w:type="dxa"/>
            <w:tcBorders>
              <w:bottom w:val="single" w:sz="8" w:space="0" w:color="FFFFFF"/>
              <w:right w:val="single" w:sz="8" w:space="0" w:color="FFFFFF"/>
            </w:tcBorders>
            <w:shd w:val="clear" w:color="auto" w:fill="EDF7F8"/>
          </w:tcPr>
          <w:p w14:paraId="6EDD28D2" w14:textId="77777777" w:rsidR="00B07341" w:rsidRDefault="00895636">
            <w:pPr>
              <w:pStyle w:val="TableParagraph"/>
              <w:spacing w:before="121"/>
              <w:ind w:left="72"/>
              <w:rPr>
                <w:sz w:val="14"/>
              </w:rPr>
            </w:pPr>
            <w:r>
              <w:rPr>
                <w:spacing w:val="-4"/>
                <w:w w:val="105"/>
                <w:sz w:val="14"/>
              </w:rPr>
              <w:t>9547</w:t>
            </w:r>
          </w:p>
        </w:tc>
        <w:tc>
          <w:tcPr>
            <w:tcW w:w="1634" w:type="dxa"/>
            <w:tcBorders>
              <w:left w:val="single" w:sz="8" w:space="0" w:color="FFFFFF"/>
              <w:bottom w:val="single" w:sz="8" w:space="0" w:color="FFFFFF"/>
              <w:right w:val="single" w:sz="8" w:space="0" w:color="FFFFFF"/>
            </w:tcBorders>
            <w:shd w:val="clear" w:color="auto" w:fill="EDF7F8"/>
          </w:tcPr>
          <w:p w14:paraId="3573DFC0" w14:textId="77777777" w:rsidR="00B07341" w:rsidRDefault="00895636">
            <w:pPr>
              <w:pStyle w:val="TableParagraph"/>
              <w:spacing w:before="121"/>
              <w:ind w:left="77"/>
              <w:rPr>
                <w:sz w:val="14"/>
              </w:rPr>
            </w:pPr>
            <w:r>
              <w:rPr>
                <w:w w:val="103"/>
                <w:sz w:val="14"/>
              </w:rPr>
              <w:t>Y</w:t>
            </w:r>
          </w:p>
        </w:tc>
        <w:tc>
          <w:tcPr>
            <w:tcW w:w="3428" w:type="dxa"/>
            <w:tcBorders>
              <w:left w:val="single" w:sz="8" w:space="0" w:color="FFFFFF"/>
              <w:bottom w:val="single" w:sz="8" w:space="0" w:color="FFFFFF"/>
              <w:right w:val="nil"/>
            </w:tcBorders>
            <w:shd w:val="clear" w:color="auto" w:fill="EDF7F8"/>
          </w:tcPr>
          <w:p w14:paraId="395B8C1C" w14:textId="77777777" w:rsidR="00B07341" w:rsidRDefault="00895636">
            <w:pPr>
              <w:pStyle w:val="TableParagraph"/>
              <w:spacing w:before="121"/>
              <w:ind w:left="73"/>
              <w:rPr>
                <w:sz w:val="14"/>
              </w:rPr>
            </w:pPr>
            <w:r>
              <w:rPr>
                <w:sz w:val="14"/>
              </w:rPr>
              <w:t>U-</w:t>
            </w:r>
            <w:r>
              <w:rPr>
                <w:spacing w:val="-2"/>
                <w:w w:val="105"/>
                <w:sz w:val="14"/>
              </w:rPr>
              <w:t>47700</w:t>
            </w:r>
          </w:p>
        </w:tc>
      </w:tr>
      <w:tr w:rsidR="00B07341" w14:paraId="4A026AA7" w14:textId="77777777">
        <w:trPr>
          <w:trHeight w:val="406"/>
        </w:trPr>
        <w:tc>
          <w:tcPr>
            <w:tcW w:w="3403" w:type="dxa"/>
            <w:tcBorders>
              <w:top w:val="single" w:sz="8" w:space="0" w:color="FFFFFF"/>
              <w:left w:val="nil"/>
            </w:tcBorders>
            <w:shd w:val="clear" w:color="auto" w:fill="EDF7F8"/>
          </w:tcPr>
          <w:p w14:paraId="0CF5993D" w14:textId="77777777" w:rsidR="00B07341" w:rsidRDefault="00895636">
            <w:pPr>
              <w:pStyle w:val="TableParagraph"/>
              <w:spacing w:before="32" w:line="170" w:lineRule="atLeast"/>
              <w:ind w:left="71"/>
              <w:rPr>
                <w:sz w:val="14"/>
              </w:rPr>
            </w:pPr>
            <w:r>
              <w:rPr>
                <w:w w:val="105"/>
                <w:sz w:val="14"/>
              </w:rPr>
              <w:t>UR-144</w:t>
            </w:r>
            <w:r>
              <w:rPr>
                <w:spacing w:val="-11"/>
                <w:w w:val="105"/>
                <w:sz w:val="14"/>
              </w:rPr>
              <w:t xml:space="preserve"> </w:t>
            </w:r>
            <w:r>
              <w:rPr>
                <w:w w:val="105"/>
                <w:sz w:val="14"/>
              </w:rPr>
              <w:t>(1-Pentyl-1H-indol-3-</w:t>
            </w:r>
            <w:proofErr w:type="gramStart"/>
            <w:r>
              <w:rPr>
                <w:w w:val="105"/>
                <w:sz w:val="14"/>
              </w:rPr>
              <w:t>yl)(</w:t>
            </w:r>
            <w:proofErr w:type="gramEnd"/>
            <w:r>
              <w:rPr>
                <w:w w:val="105"/>
                <w:sz w:val="14"/>
              </w:rPr>
              <w:t xml:space="preserve">2,2,3,3-te- </w:t>
            </w:r>
            <w:r>
              <w:rPr>
                <w:spacing w:val="-2"/>
                <w:w w:val="105"/>
                <w:sz w:val="14"/>
              </w:rPr>
              <w:t>tramethylcyclopropyl)metanone</w:t>
            </w:r>
          </w:p>
        </w:tc>
        <w:tc>
          <w:tcPr>
            <w:tcW w:w="1608" w:type="dxa"/>
            <w:tcBorders>
              <w:top w:val="single" w:sz="8" w:space="0" w:color="FFFFFF"/>
              <w:right w:val="single" w:sz="8" w:space="0" w:color="FFFFFF"/>
            </w:tcBorders>
            <w:shd w:val="clear" w:color="auto" w:fill="EDF7F8"/>
          </w:tcPr>
          <w:p w14:paraId="450463B8" w14:textId="77777777" w:rsidR="00B07341" w:rsidRDefault="00895636">
            <w:pPr>
              <w:pStyle w:val="TableParagraph"/>
              <w:spacing w:before="128"/>
              <w:ind w:left="72"/>
              <w:rPr>
                <w:sz w:val="14"/>
              </w:rPr>
            </w:pPr>
            <w:r>
              <w:rPr>
                <w:spacing w:val="-4"/>
                <w:w w:val="105"/>
                <w:sz w:val="14"/>
              </w:rPr>
              <w:t>7144</w:t>
            </w:r>
          </w:p>
        </w:tc>
        <w:tc>
          <w:tcPr>
            <w:tcW w:w="1634" w:type="dxa"/>
            <w:tcBorders>
              <w:top w:val="single" w:sz="8" w:space="0" w:color="FFFFFF"/>
              <w:left w:val="single" w:sz="8" w:space="0" w:color="FFFFFF"/>
              <w:right w:val="single" w:sz="8" w:space="0" w:color="FFFFFF"/>
            </w:tcBorders>
            <w:shd w:val="clear" w:color="auto" w:fill="EDF7F8"/>
          </w:tcPr>
          <w:p w14:paraId="54726A47" w14:textId="77777777" w:rsidR="00B07341" w:rsidRDefault="00895636">
            <w:pPr>
              <w:pStyle w:val="TableParagraph"/>
              <w:spacing w:before="128"/>
              <w:ind w:left="77"/>
              <w:rPr>
                <w:sz w:val="14"/>
              </w:rPr>
            </w:pPr>
            <w:r>
              <w:rPr>
                <w:w w:val="103"/>
                <w:sz w:val="14"/>
              </w:rPr>
              <w:t>N</w:t>
            </w:r>
          </w:p>
        </w:tc>
        <w:tc>
          <w:tcPr>
            <w:tcW w:w="3428" w:type="dxa"/>
            <w:tcBorders>
              <w:top w:val="single" w:sz="8" w:space="0" w:color="FFFFFF"/>
              <w:left w:val="single" w:sz="8" w:space="0" w:color="FFFFFF"/>
              <w:right w:val="nil"/>
            </w:tcBorders>
            <w:shd w:val="clear" w:color="auto" w:fill="EDF7F8"/>
          </w:tcPr>
          <w:p w14:paraId="4463F6DE" w14:textId="77777777" w:rsidR="00B07341" w:rsidRDefault="00895636">
            <w:pPr>
              <w:pStyle w:val="TableParagraph"/>
              <w:spacing w:before="128"/>
              <w:ind w:left="73"/>
              <w:rPr>
                <w:sz w:val="14"/>
              </w:rPr>
            </w:pPr>
            <w:r>
              <w:rPr>
                <w:sz w:val="14"/>
              </w:rPr>
              <w:t>UR-</w:t>
            </w:r>
            <w:r>
              <w:rPr>
                <w:spacing w:val="-5"/>
                <w:w w:val="105"/>
                <w:sz w:val="14"/>
              </w:rPr>
              <w:t>144</w:t>
            </w:r>
          </w:p>
        </w:tc>
      </w:tr>
      <w:tr w:rsidR="00B07341" w14:paraId="3FF8CCFF" w14:textId="77777777">
        <w:trPr>
          <w:trHeight w:val="406"/>
        </w:trPr>
        <w:tc>
          <w:tcPr>
            <w:tcW w:w="3403" w:type="dxa"/>
            <w:tcBorders>
              <w:left w:val="nil"/>
              <w:bottom w:val="nil"/>
            </w:tcBorders>
            <w:shd w:val="clear" w:color="auto" w:fill="EDF7F8"/>
          </w:tcPr>
          <w:p w14:paraId="59C277DC" w14:textId="77777777" w:rsidR="00B07341" w:rsidRDefault="00895636">
            <w:pPr>
              <w:pStyle w:val="TableParagraph"/>
              <w:spacing w:before="121"/>
              <w:ind w:left="71"/>
              <w:rPr>
                <w:sz w:val="14"/>
              </w:rPr>
            </w:pPr>
            <w:r>
              <w:rPr>
                <w:w w:val="105"/>
                <w:sz w:val="14"/>
              </w:rPr>
              <w:t>Valeryl</w:t>
            </w:r>
            <w:r>
              <w:rPr>
                <w:spacing w:val="-7"/>
                <w:w w:val="105"/>
                <w:sz w:val="14"/>
              </w:rPr>
              <w:t xml:space="preserve"> </w:t>
            </w:r>
            <w:r>
              <w:rPr>
                <w:spacing w:val="-2"/>
                <w:w w:val="105"/>
                <w:sz w:val="14"/>
              </w:rPr>
              <w:t>fentanyl</w:t>
            </w:r>
          </w:p>
        </w:tc>
        <w:tc>
          <w:tcPr>
            <w:tcW w:w="1608" w:type="dxa"/>
            <w:tcBorders>
              <w:bottom w:val="nil"/>
              <w:right w:val="single" w:sz="8" w:space="0" w:color="FFFFFF"/>
            </w:tcBorders>
            <w:shd w:val="clear" w:color="auto" w:fill="EDF7F8"/>
          </w:tcPr>
          <w:p w14:paraId="147D220B" w14:textId="77777777" w:rsidR="00B07341" w:rsidRDefault="00895636">
            <w:pPr>
              <w:pStyle w:val="TableParagraph"/>
              <w:spacing w:before="121"/>
              <w:ind w:left="72"/>
              <w:rPr>
                <w:sz w:val="14"/>
              </w:rPr>
            </w:pPr>
            <w:r>
              <w:rPr>
                <w:spacing w:val="-4"/>
                <w:w w:val="105"/>
                <w:sz w:val="14"/>
              </w:rPr>
              <w:t>9840</w:t>
            </w:r>
          </w:p>
        </w:tc>
        <w:tc>
          <w:tcPr>
            <w:tcW w:w="1634" w:type="dxa"/>
            <w:tcBorders>
              <w:left w:val="single" w:sz="8" w:space="0" w:color="FFFFFF"/>
              <w:bottom w:val="nil"/>
              <w:right w:val="single" w:sz="8" w:space="0" w:color="FFFFFF"/>
            </w:tcBorders>
            <w:shd w:val="clear" w:color="auto" w:fill="EDF7F8"/>
          </w:tcPr>
          <w:p w14:paraId="1F8FC1C9" w14:textId="77777777" w:rsidR="00B07341" w:rsidRDefault="00895636">
            <w:pPr>
              <w:pStyle w:val="TableParagraph"/>
              <w:spacing w:before="121"/>
              <w:ind w:left="77"/>
              <w:rPr>
                <w:sz w:val="14"/>
              </w:rPr>
            </w:pPr>
            <w:r>
              <w:rPr>
                <w:w w:val="103"/>
                <w:sz w:val="14"/>
              </w:rPr>
              <w:t>Y</w:t>
            </w:r>
          </w:p>
        </w:tc>
        <w:tc>
          <w:tcPr>
            <w:tcW w:w="3428" w:type="dxa"/>
            <w:tcBorders>
              <w:left w:val="single" w:sz="8" w:space="0" w:color="FFFFFF"/>
              <w:bottom w:val="nil"/>
              <w:right w:val="nil"/>
            </w:tcBorders>
            <w:shd w:val="clear" w:color="auto" w:fill="EDF7F8"/>
          </w:tcPr>
          <w:p w14:paraId="690A01ED" w14:textId="77777777" w:rsidR="00B07341" w:rsidRDefault="00895636">
            <w:pPr>
              <w:pStyle w:val="TableParagraph"/>
              <w:spacing w:before="37" w:line="256" w:lineRule="auto"/>
              <w:ind w:left="73" w:right="208"/>
              <w:rPr>
                <w:sz w:val="14"/>
              </w:rPr>
            </w:pPr>
            <w:r>
              <w:rPr>
                <w:spacing w:val="-2"/>
                <w:sz w:val="14"/>
              </w:rPr>
              <w:t>N-(1-phenethylpiperidin-4-yl)-N-phenylpentan-</w:t>
            </w:r>
            <w:r>
              <w:rPr>
                <w:spacing w:val="80"/>
                <w:w w:val="105"/>
                <w:sz w:val="14"/>
              </w:rPr>
              <w:t xml:space="preserve"> </w:t>
            </w:r>
            <w:r>
              <w:rPr>
                <w:spacing w:val="-2"/>
                <w:w w:val="105"/>
                <w:sz w:val="14"/>
              </w:rPr>
              <w:t>amide</w:t>
            </w:r>
          </w:p>
        </w:tc>
      </w:tr>
      <w:tr w:rsidR="00B07341" w14:paraId="674E41A4" w14:textId="77777777">
        <w:trPr>
          <w:trHeight w:val="1200"/>
        </w:trPr>
        <w:tc>
          <w:tcPr>
            <w:tcW w:w="3403" w:type="dxa"/>
            <w:tcBorders>
              <w:top w:val="nil"/>
              <w:left w:val="nil"/>
              <w:bottom w:val="nil"/>
            </w:tcBorders>
          </w:tcPr>
          <w:p w14:paraId="46DD1BB1" w14:textId="77777777" w:rsidR="00B07341" w:rsidRDefault="00B07341">
            <w:pPr>
              <w:pStyle w:val="TableParagraph"/>
              <w:rPr>
                <w:rFonts w:ascii="Times New Roman"/>
                <w:sz w:val="14"/>
              </w:rPr>
            </w:pPr>
          </w:p>
        </w:tc>
        <w:tc>
          <w:tcPr>
            <w:tcW w:w="3242" w:type="dxa"/>
            <w:gridSpan w:val="2"/>
            <w:tcBorders>
              <w:top w:val="nil"/>
              <w:bottom w:val="nil"/>
              <w:right w:val="single" w:sz="8" w:space="0" w:color="FFFFFF"/>
            </w:tcBorders>
          </w:tcPr>
          <w:p w14:paraId="2B7C32F6" w14:textId="77777777" w:rsidR="00B07341" w:rsidRDefault="00B07341">
            <w:pPr>
              <w:pStyle w:val="TableParagraph"/>
              <w:spacing w:before="8"/>
              <w:rPr>
                <w:rFonts w:ascii="Book Antiqua"/>
                <w:sz w:val="47"/>
              </w:rPr>
            </w:pPr>
          </w:p>
          <w:p w14:paraId="56BBE327" w14:textId="77777777" w:rsidR="00B07341" w:rsidRDefault="00895636">
            <w:pPr>
              <w:pStyle w:val="TableParagraph"/>
              <w:ind w:left="543"/>
              <w:rPr>
                <w:b/>
                <w:sz w:val="30"/>
              </w:rPr>
            </w:pPr>
            <w:r>
              <w:rPr>
                <w:b/>
                <w:color w:val="006E6C"/>
                <w:w w:val="120"/>
                <w:sz w:val="30"/>
              </w:rPr>
              <w:t>SCHEDULE</w:t>
            </w:r>
            <w:r>
              <w:rPr>
                <w:b/>
                <w:color w:val="006E6C"/>
                <w:spacing w:val="-20"/>
                <w:w w:val="120"/>
                <w:sz w:val="30"/>
              </w:rPr>
              <w:t xml:space="preserve"> </w:t>
            </w:r>
            <w:r>
              <w:rPr>
                <w:b/>
                <w:color w:val="006E6C"/>
                <w:spacing w:val="-5"/>
                <w:w w:val="135"/>
                <w:sz w:val="30"/>
              </w:rPr>
              <w:t>II</w:t>
            </w:r>
          </w:p>
        </w:tc>
        <w:tc>
          <w:tcPr>
            <w:tcW w:w="3428" w:type="dxa"/>
            <w:tcBorders>
              <w:top w:val="nil"/>
              <w:left w:val="single" w:sz="8" w:space="0" w:color="FFFFFF"/>
              <w:bottom w:val="nil"/>
              <w:right w:val="nil"/>
            </w:tcBorders>
          </w:tcPr>
          <w:p w14:paraId="01063C91" w14:textId="77777777" w:rsidR="00B07341" w:rsidRDefault="00B07341">
            <w:pPr>
              <w:pStyle w:val="TableParagraph"/>
              <w:rPr>
                <w:rFonts w:ascii="Times New Roman"/>
                <w:sz w:val="14"/>
              </w:rPr>
            </w:pPr>
          </w:p>
        </w:tc>
      </w:tr>
      <w:tr w:rsidR="00B07341" w14:paraId="218F60A6" w14:textId="77777777">
        <w:trPr>
          <w:trHeight w:val="536"/>
        </w:trPr>
        <w:tc>
          <w:tcPr>
            <w:tcW w:w="3403" w:type="dxa"/>
            <w:tcBorders>
              <w:top w:val="nil"/>
              <w:left w:val="nil"/>
              <w:bottom w:val="single" w:sz="48" w:space="0" w:color="FFFFFF"/>
            </w:tcBorders>
            <w:shd w:val="clear" w:color="auto" w:fill="CDCABB"/>
          </w:tcPr>
          <w:p w14:paraId="40392EE9" w14:textId="77777777" w:rsidR="00B07341" w:rsidRDefault="00895636">
            <w:pPr>
              <w:pStyle w:val="TableParagraph"/>
              <w:spacing w:before="164"/>
              <w:ind w:left="1142"/>
              <w:rPr>
                <w:b/>
                <w:sz w:val="18"/>
              </w:rPr>
            </w:pPr>
            <w:r>
              <w:rPr>
                <w:b/>
                <w:spacing w:val="-2"/>
                <w:sz w:val="18"/>
              </w:rPr>
              <w:t>SUBSTANCE</w:t>
            </w:r>
          </w:p>
        </w:tc>
        <w:tc>
          <w:tcPr>
            <w:tcW w:w="1608" w:type="dxa"/>
            <w:tcBorders>
              <w:top w:val="nil"/>
              <w:bottom w:val="single" w:sz="48" w:space="0" w:color="FFFFFF"/>
              <w:right w:val="nil"/>
            </w:tcBorders>
            <w:shd w:val="clear" w:color="auto" w:fill="CDCABB"/>
          </w:tcPr>
          <w:p w14:paraId="6CC96906" w14:textId="77777777" w:rsidR="00B07341" w:rsidRDefault="00895636">
            <w:pPr>
              <w:pStyle w:val="TableParagraph"/>
              <w:spacing w:before="164"/>
              <w:ind w:left="195"/>
              <w:rPr>
                <w:b/>
                <w:sz w:val="18"/>
              </w:rPr>
            </w:pPr>
            <w:r>
              <w:rPr>
                <w:b/>
                <w:sz w:val="18"/>
              </w:rPr>
              <w:t>DEA</w:t>
            </w:r>
            <w:r>
              <w:rPr>
                <w:b/>
                <w:spacing w:val="-5"/>
                <w:sz w:val="18"/>
              </w:rPr>
              <w:t xml:space="preserve"> </w:t>
            </w:r>
            <w:r>
              <w:rPr>
                <w:b/>
                <w:spacing w:val="-2"/>
                <w:sz w:val="18"/>
              </w:rPr>
              <w:t>NUMBER</w:t>
            </w:r>
          </w:p>
        </w:tc>
        <w:tc>
          <w:tcPr>
            <w:tcW w:w="1634" w:type="dxa"/>
            <w:tcBorders>
              <w:top w:val="nil"/>
              <w:left w:val="nil"/>
              <w:bottom w:val="single" w:sz="48" w:space="0" w:color="FFFFFF"/>
              <w:right w:val="single" w:sz="8" w:space="0" w:color="FFFFFF"/>
            </w:tcBorders>
            <w:shd w:val="clear" w:color="auto" w:fill="CDCABB"/>
          </w:tcPr>
          <w:p w14:paraId="05CEF6DB" w14:textId="77777777" w:rsidR="00B07341" w:rsidRDefault="00895636">
            <w:pPr>
              <w:pStyle w:val="TableParagraph"/>
              <w:spacing w:before="164"/>
              <w:ind w:left="336"/>
              <w:rPr>
                <w:b/>
                <w:sz w:val="18"/>
              </w:rPr>
            </w:pPr>
            <w:r>
              <w:rPr>
                <w:b/>
                <w:spacing w:val="-2"/>
                <w:sz w:val="18"/>
              </w:rPr>
              <w:t>NARCOTIC</w:t>
            </w:r>
          </w:p>
        </w:tc>
        <w:tc>
          <w:tcPr>
            <w:tcW w:w="3428" w:type="dxa"/>
            <w:tcBorders>
              <w:top w:val="nil"/>
              <w:left w:val="single" w:sz="8" w:space="0" w:color="FFFFFF"/>
              <w:bottom w:val="single" w:sz="48" w:space="0" w:color="FFFFFF"/>
              <w:right w:val="nil"/>
            </w:tcBorders>
            <w:shd w:val="clear" w:color="auto" w:fill="CDCABB"/>
          </w:tcPr>
          <w:p w14:paraId="6FE0E3C8" w14:textId="77777777" w:rsidR="00B07341" w:rsidRDefault="00895636">
            <w:pPr>
              <w:pStyle w:val="TableParagraph"/>
              <w:spacing w:before="164"/>
              <w:ind w:left="1048"/>
              <w:rPr>
                <w:b/>
                <w:sz w:val="18"/>
              </w:rPr>
            </w:pPr>
            <w:r>
              <w:rPr>
                <w:b/>
                <w:sz w:val="18"/>
              </w:rPr>
              <w:t>OTHER</w:t>
            </w:r>
            <w:r>
              <w:rPr>
                <w:b/>
                <w:spacing w:val="-7"/>
                <w:sz w:val="18"/>
              </w:rPr>
              <w:t xml:space="preserve"> </w:t>
            </w:r>
            <w:r>
              <w:rPr>
                <w:b/>
                <w:spacing w:val="-2"/>
                <w:sz w:val="18"/>
              </w:rPr>
              <w:t>NAMES</w:t>
            </w:r>
          </w:p>
        </w:tc>
      </w:tr>
      <w:tr w:rsidR="00B07341" w14:paraId="3FBD05AB" w14:textId="77777777">
        <w:trPr>
          <w:trHeight w:val="258"/>
        </w:trPr>
        <w:tc>
          <w:tcPr>
            <w:tcW w:w="3403" w:type="dxa"/>
            <w:tcBorders>
              <w:top w:val="single" w:sz="48" w:space="0" w:color="FFFFFF"/>
              <w:left w:val="nil"/>
            </w:tcBorders>
            <w:shd w:val="clear" w:color="auto" w:fill="EDF7F8"/>
          </w:tcPr>
          <w:p w14:paraId="147B96DA" w14:textId="77777777" w:rsidR="00B07341" w:rsidRDefault="00895636">
            <w:pPr>
              <w:pStyle w:val="TableParagraph"/>
              <w:spacing w:before="52"/>
              <w:ind w:left="71"/>
              <w:rPr>
                <w:sz w:val="14"/>
              </w:rPr>
            </w:pPr>
            <w:r>
              <w:rPr>
                <w:sz w:val="14"/>
              </w:rPr>
              <w:t>1-</w:t>
            </w:r>
            <w:r>
              <w:rPr>
                <w:spacing w:val="-2"/>
                <w:w w:val="105"/>
                <w:sz w:val="14"/>
              </w:rPr>
              <w:t>Phenylcyclohexylamine</w:t>
            </w:r>
          </w:p>
        </w:tc>
        <w:tc>
          <w:tcPr>
            <w:tcW w:w="1608" w:type="dxa"/>
            <w:tcBorders>
              <w:top w:val="single" w:sz="48" w:space="0" w:color="FFFFFF"/>
              <w:right w:val="single" w:sz="8" w:space="0" w:color="FFFFFF"/>
            </w:tcBorders>
            <w:shd w:val="clear" w:color="auto" w:fill="EDF7F8"/>
          </w:tcPr>
          <w:p w14:paraId="6456D4CD" w14:textId="77777777" w:rsidR="00B07341" w:rsidRDefault="00895636">
            <w:pPr>
              <w:pStyle w:val="TableParagraph"/>
              <w:spacing w:before="52"/>
              <w:ind w:left="70"/>
              <w:rPr>
                <w:sz w:val="14"/>
              </w:rPr>
            </w:pPr>
            <w:r>
              <w:rPr>
                <w:spacing w:val="-4"/>
                <w:w w:val="105"/>
                <w:sz w:val="14"/>
              </w:rPr>
              <w:t>7460</w:t>
            </w:r>
          </w:p>
        </w:tc>
        <w:tc>
          <w:tcPr>
            <w:tcW w:w="1634" w:type="dxa"/>
            <w:tcBorders>
              <w:top w:val="single" w:sz="48" w:space="0" w:color="FFFFFF"/>
              <w:left w:val="single" w:sz="8" w:space="0" w:color="FFFFFF"/>
              <w:right w:val="single" w:sz="8" w:space="0" w:color="FFFFFF"/>
            </w:tcBorders>
            <w:shd w:val="clear" w:color="auto" w:fill="EDF7F8"/>
          </w:tcPr>
          <w:p w14:paraId="722EB1BC" w14:textId="77777777" w:rsidR="00B07341" w:rsidRDefault="00895636">
            <w:pPr>
              <w:pStyle w:val="TableParagraph"/>
              <w:spacing w:before="52"/>
              <w:ind w:left="75"/>
              <w:rPr>
                <w:sz w:val="14"/>
              </w:rPr>
            </w:pPr>
            <w:r>
              <w:rPr>
                <w:w w:val="103"/>
                <w:sz w:val="14"/>
              </w:rPr>
              <w:t>N</w:t>
            </w:r>
          </w:p>
        </w:tc>
        <w:tc>
          <w:tcPr>
            <w:tcW w:w="3428" w:type="dxa"/>
            <w:tcBorders>
              <w:top w:val="single" w:sz="48" w:space="0" w:color="FFFFFF"/>
              <w:left w:val="single" w:sz="8" w:space="0" w:color="FFFFFF"/>
              <w:right w:val="nil"/>
            </w:tcBorders>
            <w:shd w:val="clear" w:color="auto" w:fill="EDF7F8"/>
          </w:tcPr>
          <w:p w14:paraId="04655D68" w14:textId="77777777" w:rsidR="00B07341" w:rsidRDefault="00895636">
            <w:pPr>
              <w:pStyle w:val="TableParagraph"/>
              <w:spacing w:before="52"/>
              <w:ind w:left="73"/>
              <w:rPr>
                <w:sz w:val="14"/>
              </w:rPr>
            </w:pPr>
            <w:r>
              <w:rPr>
                <w:w w:val="105"/>
                <w:sz w:val="14"/>
              </w:rPr>
              <w:t>PCP</w:t>
            </w:r>
            <w:r>
              <w:rPr>
                <w:spacing w:val="-3"/>
                <w:w w:val="105"/>
                <w:sz w:val="14"/>
              </w:rPr>
              <w:t xml:space="preserve"> </w:t>
            </w:r>
            <w:r>
              <w:rPr>
                <w:spacing w:val="-2"/>
                <w:w w:val="105"/>
                <w:sz w:val="14"/>
              </w:rPr>
              <w:t>precursor</w:t>
            </w:r>
          </w:p>
        </w:tc>
      </w:tr>
      <w:tr w:rsidR="00B07341" w14:paraId="608E82D3" w14:textId="77777777">
        <w:trPr>
          <w:trHeight w:val="261"/>
        </w:trPr>
        <w:tc>
          <w:tcPr>
            <w:tcW w:w="3403" w:type="dxa"/>
            <w:tcBorders>
              <w:left w:val="nil"/>
              <w:bottom w:val="single" w:sz="8" w:space="0" w:color="FFFFFF"/>
            </w:tcBorders>
            <w:shd w:val="clear" w:color="auto" w:fill="EDF7F8"/>
          </w:tcPr>
          <w:p w14:paraId="518F5560" w14:textId="77777777" w:rsidR="00B07341" w:rsidRDefault="00895636">
            <w:pPr>
              <w:pStyle w:val="TableParagraph"/>
              <w:spacing w:before="51"/>
              <w:ind w:left="71"/>
              <w:rPr>
                <w:sz w:val="14"/>
              </w:rPr>
            </w:pPr>
            <w:r>
              <w:rPr>
                <w:sz w:val="14"/>
              </w:rPr>
              <w:t>1-</w:t>
            </w:r>
            <w:r>
              <w:rPr>
                <w:spacing w:val="-2"/>
                <w:sz w:val="14"/>
              </w:rPr>
              <w:t>Piperidinocyclohexanecarbonitrile</w:t>
            </w:r>
          </w:p>
        </w:tc>
        <w:tc>
          <w:tcPr>
            <w:tcW w:w="1608" w:type="dxa"/>
            <w:tcBorders>
              <w:bottom w:val="single" w:sz="8" w:space="0" w:color="FFFFFF"/>
              <w:right w:val="single" w:sz="8" w:space="0" w:color="FFFFFF"/>
            </w:tcBorders>
            <w:shd w:val="clear" w:color="auto" w:fill="EDF7F8"/>
          </w:tcPr>
          <w:p w14:paraId="02CB1F11" w14:textId="77777777" w:rsidR="00B07341" w:rsidRDefault="00895636">
            <w:pPr>
              <w:pStyle w:val="TableParagraph"/>
              <w:spacing w:before="51"/>
              <w:ind w:left="70"/>
              <w:rPr>
                <w:sz w:val="14"/>
              </w:rPr>
            </w:pPr>
            <w:r>
              <w:rPr>
                <w:spacing w:val="-4"/>
                <w:w w:val="105"/>
                <w:sz w:val="14"/>
              </w:rPr>
              <w:t>8603</w:t>
            </w:r>
          </w:p>
        </w:tc>
        <w:tc>
          <w:tcPr>
            <w:tcW w:w="1634" w:type="dxa"/>
            <w:tcBorders>
              <w:left w:val="single" w:sz="8" w:space="0" w:color="FFFFFF"/>
              <w:bottom w:val="single" w:sz="8" w:space="0" w:color="FFFFFF"/>
              <w:right w:val="single" w:sz="8" w:space="0" w:color="FFFFFF"/>
            </w:tcBorders>
            <w:shd w:val="clear" w:color="auto" w:fill="EDF7F8"/>
          </w:tcPr>
          <w:p w14:paraId="457384D3" w14:textId="77777777" w:rsidR="00B07341" w:rsidRDefault="00895636">
            <w:pPr>
              <w:pStyle w:val="TableParagraph"/>
              <w:spacing w:before="51"/>
              <w:ind w:left="75"/>
              <w:rPr>
                <w:sz w:val="14"/>
              </w:rPr>
            </w:pPr>
            <w:r>
              <w:rPr>
                <w:w w:val="103"/>
                <w:sz w:val="14"/>
              </w:rPr>
              <w:t>N</w:t>
            </w:r>
          </w:p>
        </w:tc>
        <w:tc>
          <w:tcPr>
            <w:tcW w:w="3428" w:type="dxa"/>
            <w:tcBorders>
              <w:left w:val="single" w:sz="8" w:space="0" w:color="FFFFFF"/>
              <w:bottom w:val="single" w:sz="8" w:space="0" w:color="FFFFFF"/>
              <w:right w:val="nil"/>
            </w:tcBorders>
            <w:shd w:val="clear" w:color="auto" w:fill="EDF7F8"/>
          </w:tcPr>
          <w:p w14:paraId="7BBB6E97" w14:textId="77777777" w:rsidR="00B07341" w:rsidRDefault="00895636">
            <w:pPr>
              <w:pStyle w:val="TableParagraph"/>
              <w:spacing w:before="51"/>
              <w:ind w:left="73"/>
              <w:rPr>
                <w:sz w:val="14"/>
              </w:rPr>
            </w:pPr>
            <w:r>
              <w:rPr>
                <w:w w:val="105"/>
                <w:sz w:val="14"/>
              </w:rPr>
              <w:t>PCC,</w:t>
            </w:r>
            <w:r>
              <w:rPr>
                <w:spacing w:val="-4"/>
                <w:w w:val="105"/>
                <w:sz w:val="14"/>
              </w:rPr>
              <w:t xml:space="preserve"> </w:t>
            </w:r>
            <w:r>
              <w:rPr>
                <w:w w:val="105"/>
                <w:sz w:val="14"/>
              </w:rPr>
              <w:t>PCP</w:t>
            </w:r>
            <w:r>
              <w:rPr>
                <w:spacing w:val="-3"/>
                <w:w w:val="105"/>
                <w:sz w:val="14"/>
              </w:rPr>
              <w:t xml:space="preserve"> </w:t>
            </w:r>
            <w:r>
              <w:rPr>
                <w:spacing w:val="-2"/>
                <w:w w:val="105"/>
                <w:sz w:val="14"/>
              </w:rPr>
              <w:t>precursor</w:t>
            </w:r>
          </w:p>
        </w:tc>
      </w:tr>
      <w:tr w:rsidR="00B07341" w14:paraId="1E451886" w14:textId="77777777">
        <w:trPr>
          <w:trHeight w:val="261"/>
        </w:trPr>
        <w:tc>
          <w:tcPr>
            <w:tcW w:w="3403" w:type="dxa"/>
            <w:tcBorders>
              <w:top w:val="single" w:sz="8" w:space="0" w:color="FFFFFF"/>
              <w:left w:val="nil"/>
            </w:tcBorders>
            <w:shd w:val="clear" w:color="auto" w:fill="EDF7F8"/>
          </w:tcPr>
          <w:p w14:paraId="563DCF1D" w14:textId="77777777" w:rsidR="00B07341" w:rsidRDefault="00895636">
            <w:pPr>
              <w:pStyle w:val="TableParagraph"/>
              <w:spacing w:before="55"/>
              <w:ind w:left="71"/>
              <w:rPr>
                <w:sz w:val="14"/>
              </w:rPr>
            </w:pPr>
            <w:r>
              <w:rPr>
                <w:sz w:val="14"/>
              </w:rPr>
              <w:t>4-Anilino-N-phenethyl-4-piperidine</w:t>
            </w:r>
            <w:r>
              <w:rPr>
                <w:spacing w:val="61"/>
                <w:w w:val="150"/>
                <w:sz w:val="14"/>
              </w:rPr>
              <w:t xml:space="preserve"> </w:t>
            </w:r>
            <w:r>
              <w:rPr>
                <w:spacing w:val="-2"/>
                <w:sz w:val="14"/>
              </w:rPr>
              <w:t>(ANPP)</w:t>
            </w:r>
          </w:p>
        </w:tc>
        <w:tc>
          <w:tcPr>
            <w:tcW w:w="1608" w:type="dxa"/>
            <w:tcBorders>
              <w:top w:val="single" w:sz="8" w:space="0" w:color="FFFFFF"/>
              <w:right w:val="single" w:sz="8" w:space="0" w:color="FFFFFF"/>
            </w:tcBorders>
            <w:shd w:val="clear" w:color="auto" w:fill="EDF7F8"/>
          </w:tcPr>
          <w:p w14:paraId="1C3F6C0C" w14:textId="77777777" w:rsidR="00B07341" w:rsidRDefault="00895636">
            <w:pPr>
              <w:pStyle w:val="TableParagraph"/>
              <w:spacing w:before="55"/>
              <w:ind w:left="70"/>
              <w:rPr>
                <w:sz w:val="14"/>
              </w:rPr>
            </w:pPr>
            <w:r>
              <w:rPr>
                <w:spacing w:val="-4"/>
                <w:w w:val="105"/>
                <w:sz w:val="14"/>
              </w:rPr>
              <w:t>8333</w:t>
            </w:r>
          </w:p>
        </w:tc>
        <w:tc>
          <w:tcPr>
            <w:tcW w:w="1634" w:type="dxa"/>
            <w:tcBorders>
              <w:top w:val="single" w:sz="8" w:space="0" w:color="FFFFFF"/>
              <w:left w:val="single" w:sz="8" w:space="0" w:color="FFFFFF"/>
              <w:right w:val="single" w:sz="8" w:space="0" w:color="FFFFFF"/>
            </w:tcBorders>
            <w:shd w:val="clear" w:color="auto" w:fill="EDF7F8"/>
          </w:tcPr>
          <w:p w14:paraId="4820BA09" w14:textId="77777777" w:rsidR="00B07341" w:rsidRDefault="00895636">
            <w:pPr>
              <w:pStyle w:val="TableParagraph"/>
              <w:spacing w:before="55"/>
              <w:ind w:left="75"/>
              <w:rPr>
                <w:sz w:val="14"/>
              </w:rPr>
            </w:pPr>
            <w:r>
              <w:rPr>
                <w:w w:val="103"/>
                <w:sz w:val="14"/>
              </w:rPr>
              <w:t>N</w:t>
            </w:r>
          </w:p>
        </w:tc>
        <w:tc>
          <w:tcPr>
            <w:tcW w:w="3428" w:type="dxa"/>
            <w:tcBorders>
              <w:top w:val="single" w:sz="8" w:space="0" w:color="FFFFFF"/>
              <w:left w:val="single" w:sz="8" w:space="0" w:color="FFFFFF"/>
              <w:right w:val="nil"/>
            </w:tcBorders>
            <w:shd w:val="clear" w:color="auto" w:fill="EDF7F8"/>
          </w:tcPr>
          <w:p w14:paraId="2A8DD585" w14:textId="77777777" w:rsidR="00B07341" w:rsidRDefault="00895636">
            <w:pPr>
              <w:pStyle w:val="TableParagraph"/>
              <w:spacing w:before="55"/>
              <w:ind w:left="73"/>
              <w:rPr>
                <w:sz w:val="14"/>
              </w:rPr>
            </w:pPr>
            <w:r>
              <w:rPr>
                <w:sz w:val="14"/>
              </w:rPr>
              <w:t>ANPP,</w:t>
            </w:r>
            <w:r>
              <w:rPr>
                <w:spacing w:val="24"/>
                <w:sz w:val="14"/>
              </w:rPr>
              <w:t xml:space="preserve"> </w:t>
            </w:r>
            <w:r>
              <w:rPr>
                <w:sz w:val="14"/>
              </w:rPr>
              <w:t>Despropionyl</w:t>
            </w:r>
            <w:r>
              <w:rPr>
                <w:spacing w:val="25"/>
                <w:sz w:val="14"/>
              </w:rPr>
              <w:t xml:space="preserve"> </w:t>
            </w:r>
            <w:r>
              <w:rPr>
                <w:spacing w:val="-2"/>
                <w:sz w:val="14"/>
              </w:rPr>
              <w:t>fentanyl</w:t>
            </w:r>
          </w:p>
        </w:tc>
      </w:tr>
      <w:tr w:rsidR="00B07341" w14:paraId="061E69CF" w14:textId="77777777">
        <w:trPr>
          <w:trHeight w:val="262"/>
        </w:trPr>
        <w:tc>
          <w:tcPr>
            <w:tcW w:w="3403" w:type="dxa"/>
            <w:tcBorders>
              <w:left w:val="nil"/>
              <w:bottom w:val="single" w:sz="8" w:space="0" w:color="FFFFFF"/>
            </w:tcBorders>
            <w:shd w:val="clear" w:color="auto" w:fill="EDF7F8"/>
          </w:tcPr>
          <w:p w14:paraId="5BCA91E9" w14:textId="77777777" w:rsidR="00B07341" w:rsidRDefault="00895636">
            <w:pPr>
              <w:pStyle w:val="TableParagraph"/>
              <w:spacing w:before="52"/>
              <w:ind w:left="71"/>
              <w:rPr>
                <w:sz w:val="14"/>
              </w:rPr>
            </w:pPr>
            <w:r>
              <w:rPr>
                <w:spacing w:val="-2"/>
                <w:w w:val="105"/>
                <w:sz w:val="14"/>
              </w:rPr>
              <w:t>Alfentanil</w:t>
            </w:r>
          </w:p>
        </w:tc>
        <w:tc>
          <w:tcPr>
            <w:tcW w:w="1608" w:type="dxa"/>
            <w:tcBorders>
              <w:bottom w:val="single" w:sz="8" w:space="0" w:color="FFFFFF"/>
              <w:right w:val="single" w:sz="8" w:space="0" w:color="FFFFFF"/>
            </w:tcBorders>
            <w:shd w:val="clear" w:color="auto" w:fill="EDF7F8"/>
          </w:tcPr>
          <w:p w14:paraId="054C918F" w14:textId="77777777" w:rsidR="00B07341" w:rsidRDefault="00895636">
            <w:pPr>
              <w:pStyle w:val="TableParagraph"/>
              <w:spacing w:before="52"/>
              <w:ind w:left="70"/>
              <w:rPr>
                <w:sz w:val="14"/>
              </w:rPr>
            </w:pPr>
            <w:r>
              <w:rPr>
                <w:spacing w:val="-4"/>
                <w:w w:val="105"/>
                <w:sz w:val="14"/>
              </w:rPr>
              <w:t>9737</w:t>
            </w:r>
          </w:p>
        </w:tc>
        <w:tc>
          <w:tcPr>
            <w:tcW w:w="1634" w:type="dxa"/>
            <w:tcBorders>
              <w:left w:val="single" w:sz="8" w:space="0" w:color="FFFFFF"/>
              <w:bottom w:val="single" w:sz="8" w:space="0" w:color="FFFFFF"/>
              <w:right w:val="single" w:sz="8" w:space="0" w:color="FFFFFF"/>
            </w:tcBorders>
            <w:shd w:val="clear" w:color="auto" w:fill="EDF7F8"/>
          </w:tcPr>
          <w:p w14:paraId="6578BC5E" w14:textId="77777777" w:rsidR="00B07341" w:rsidRDefault="00895636">
            <w:pPr>
              <w:pStyle w:val="TableParagraph"/>
              <w:spacing w:before="52"/>
              <w:ind w:left="75"/>
              <w:rPr>
                <w:sz w:val="14"/>
              </w:rPr>
            </w:pPr>
            <w:r>
              <w:rPr>
                <w:w w:val="103"/>
                <w:sz w:val="14"/>
              </w:rPr>
              <w:t>Y</w:t>
            </w:r>
          </w:p>
        </w:tc>
        <w:tc>
          <w:tcPr>
            <w:tcW w:w="3428" w:type="dxa"/>
            <w:tcBorders>
              <w:left w:val="single" w:sz="8" w:space="0" w:color="FFFFFF"/>
              <w:bottom w:val="single" w:sz="8" w:space="0" w:color="FFFFFF"/>
              <w:right w:val="nil"/>
            </w:tcBorders>
            <w:shd w:val="clear" w:color="auto" w:fill="EDF7F8"/>
          </w:tcPr>
          <w:p w14:paraId="63DF3C6F" w14:textId="77777777" w:rsidR="00B07341" w:rsidRDefault="00895636">
            <w:pPr>
              <w:pStyle w:val="TableParagraph"/>
              <w:spacing w:before="52"/>
              <w:ind w:left="73"/>
              <w:rPr>
                <w:sz w:val="14"/>
              </w:rPr>
            </w:pPr>
            <w:r>
              <w:rPr>
                <w:spacing w:val="-2"/>
                <w:w w:val="105"/>
                <w:sz w:val="14"/>
              </w:rPr>
              <w:t>Alfenta</w:t>
            </w:r>
          </w:p>
        </w:tc>
      </w:tr>
      <w:tr w:rsidR="00B07341" w14:paraId="764AF4E0" w14:textId="77777777">
        <w:trPr>
          <w:trHeight w:val="268"/>
        </w:trPr>
        <w:tc>
          <w:tcPr>
            <w:tcW w:w="3403" w:type="dxa"/>
            <w:tcBorders>
              <w:top w:val="single" w:sz="8" w:space="0" w:color="FFFFFF"/>
              <w:left w:val="nil"/>
              <w:bottom w:val="single" w:sz="8" w:space="0" w:color="FFFFFF"/>
            </w:tcBorders>
            <w:shd w:val="clear" w:color="auto" w:fill="EDF7F8"/>
          </w:tcPr>
          <w:p w14:paraId="57CDEADC" w14:textId="77777777" w:rsidR="00B07341" w:rsidRDefault="00895636">
            <w:pPr>
              <w:pStyle w:val="TableParagraph"/>
              <w:spacing w:before="55"/>
              <w:ind w:left="71"/>
              <w:rPr>
                <w:sz w:val="14"/>
              </w:rPr>
            </w:pPr>
            <w:r>
              <w:rPr>
                <w:spacing w:val="-2"/>
                <w:w w:val="105"/>
                <w:sz w:val="14"/>
              </w:rPr>
              <w:t>Alphaprodine</w:t>
            </w:r>
          </w:p>
        </w:tc>
        <w:tc>
          <w:tcPr>
            <w:tcW w:w="1608" w:type="dxa"/>
            <w:tcBorders>
              <w:top w:val="single" w:sz="8" w:space="0" w:color="FFFFFF"/>
              <w:bottom w:val="single" w:sz="8" w:space="0" w:color="FFFFFF"/>
              <w:right w:val="single" w:sz="8" w:space="0" w:color="FFFFFF"/>
            </w:tcBorders>
            <w:shd w:val="clear" w:color="auto" w:fill="EDF7F8"/>
          </w:tcPr>
          <w:p w14:paraId="11B7F0C3" w14:textId="77777777" w:rsidR="00B07341" w:rsidRDefault="00895636">
            <w:pPr>
              <w:pStyle w:val="TableParagraph"/>
              <w:spacing w:before="55"/>
              <w:ind w:left="70"/>
              <w:rPr>
                <w:sz w:val="14"/>
              </w:rPr>
            </w:pPr>
            <w:r>
              <w:rPr>
                <w:spacing w:val="-4"/>
                <w:w w:val="105"/>
                <w:sz w:val="14"/>
              </w:rPr>
              <w:t>9010</w:t>
            </w:r>
          </w:p>
        </w:tc>
        <w:tc>
          <w:tcPr>
            <w:tcW w:w="1634" w:type="dxa"/>
            <w:tcBorders>
              <w:top w:val="single" w:sz="8" w:space="0" w:color="FFFFFF"/>
              <w:left w:val="single" w:sz="8" w:space="0" w:color="FFFFFF"/>
              <w:bottom w:val="single" w:sz="8" w:space="0" w:color="FFFFFF"/>
              <w:right w:val="single" w:sz="8" w:space="0" w:color="FFFFFF"/>
            </w:tcBorders>
            <w:shd w:val="clear" w:color="auto" w:fill="EDF7F8"/>
          </w:tcPr>
          <w:p w14:paraId="589C1F76"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bottom w:val="single" w:sz="8" w:space="0" w:color="FFFFFF"/>
              <w:right w:val="nil"/>
            </w:tcBorders>
            <w:shd w:val="clear" w:color="auto" w:fill="EDF7F8"/>
          </w:tcPr>
          <w:p w14:paraId="786FDBAA" w14:textId="77777777" w:rsidR="00B07341" w:rsidRDefault="00895636">
            <w:pPr>
              <w:pStyle w:val="TableParagraph"/>
              <w:spacing w:before="55"/>
              <w:ind w:left="73"/>
              <w:rPr>
                <w:sz w:val="14"/>
              </w:rPr>
            </w:pPr>
            <w:r>
              <w:rPr>
                <w:spacing w:val="-2"/>
                <w:w w:val="105"/>
                <w:sz w:val="14"/>
              </w:rPr>
              <w:t>Nisentil</w:t>
            </w:r>
          </w:p>
        </w:tc>
      </w:tr>
      <w:tr w:rsidR="00B07341" w14:paraId="477B0564" w14:textId="77777777">
        <w:trPr>
          <w:trHeight w:val="261"/>
        </w:trPr>
        <w:tc>
          <w:tcPr>
            <w:tcW w:w="3403" w:type="dxa"/>
            <w:tcBorders>
              <w:top w:val="single" w:sz="8" w:space="0" w:color="FFFFFF"/>
              <w:left w:val="nil"/>
            </w:tcBorders>
            <w:shd w:val="clear" w:color="auto" w:fill="EDF7F8"/>
          </w:tcPr>
          <w:p w14:paraId="34A139C6" w14:textId="77777777" w:rsidR="00B07341" w:rsidRDefault="00895636">
            <w:pPr>
              <w:pStyle w:val="TableParagraph"/>
              <w:spacing w:before="55"/>
              <w:ind w:left="71"/>
              <w:rPr>
                <w:sz w:val="14"/>
              </w:rPr>
            </w:pPr>
            <w:r>
              <w:rPr>
                <w:spacing w:val="-2"/>
                <w:w w:val="105"/>
                <w:sz w:val="14"/>
              </w:rPr>
              <w:t>Amobarbital</w:t>
            </w:r>
          </w:p>
        </w:tc>
        <w:tc>
          <w:tcPr>
            <w:tcW w:w="1608" w:type="dxa"/>
            <w:tcBorders>
              <w:top w:val="single" w:sz="8" w:space="0" w:color="FFFFFF"/>
              <w:right w:val="single" w:sz="8" w:space="0" w:color="FFFFFF"/>
            </w:tcBorders>
            <w:shd w:val="clear" w:color="auto" w:fill="EDF7F8"/>
          </w:tcPr>
          <w:p w14:paraId="28323946" w14:textId="77777777" w:rsidR="00B07341" w:rsidRDefault="00895636">
            <w:pPr>
              <w:pStyle w:val="TableParagraph"/>
              <w:spacing w:before="55"/>
              <w:ind w:left="70"/>
              <w:rPr>
                <w:sz w:val="14"/>
              </w:rPr>
            </w:pPr>
            <w:r>
              <w:rPr>
                <w:spacing w:val="-4"/>
                <w:w w:val="105"/>
                <w:sz w:val="14"/>
              </w:rPr>
              <w:t>2125</w:t>
            </w:r>
          </w:p>
        </w:tc>
        <w:tc>
          <w:tcPr>
            <w:tcW w:w="1634" w:type="dxa"/>
            <w:tcBorders>
              <w:top w:val="single" w:sz="8" w:space="0" w:color="FFFFFF"/>
              <w:left w:val="single" w:sz="8" w:space="0" w:color="FFFFFF"/>
              <w:right w:val="single" w:sz="8" w:space="0" w:color="FFFFFF"/>
            </w:tcBorders>
            <w:shd w:val="clear" w:color="auto" w:fill="EDF7F8"/>
          </w:tcPr>
          <w:p w14:paraId="29CBEBD4" w14:textId="77777777" w:rsidR="00B07341" w:rsidRDefault="00895636">
            <w:pPr>
              <w:pStyle w:val="TableParagraph"/>
              <w:spacing w:before="55"/>
              <w:ind w:left="75"/>
              <w:rPr>
                <w:sz w:val="14"/>
              </w:rPr>
            </w:pPr>
            <w:r>
              <w:rPr>
                <w:w w:val="103"/>
                <w:sz w:val="14"/>
              </w:rPr>
              <w:t>N</w:t>
            </w:r>
          </w:p>
        </w:tc>
        <w:tc>
          <w:tcPr>
            <w:tcW w:w="3428" w:type="dxa"/>
            <w:tcBorders>
              <w:top w:val="single" w:sz="8" w:space="0" w:color="FFFFFF"/>
              <w:left w:val="single" w:sz="8" w:space="0" w:color="FFFFFF"/>
              <w:right w:val="nil"/>
            </w:tcBorders>
            <w:shd w:val="clear" w:color="auto" w:fill="EDF7F8"/>
          </w:tcPr>
          <w:p w14:paraId="0F22DCBD" w14:textId="77777777" w:rsidR="00B07341" w:rsidRDefault="00895636">
            <w:pPr>
              <w:pStyle w:val="TableParagraph"/>
              <w:spacing w:before="55"/>
              <w:ind w:left="73"/>
              <w:rPr>
                <w:sz w:val="14"/>
              </w:rPr>
            </w:pPr>
            <w:r>
              <w:rPr>
                <w:w w:val="105"/>
                <w:sz w:val="14"/>
              </w:rPr>
              <w:t>Amytal,</w:t>
            </w:r>
            <w:r>
              <w:rPr>
                <w:spacing w:val="-7"/>
                <w:w w:val="105"/>
                <w:sz w:val="14"/>
              </w:rPr>
              <w:t xml:space="preserve"> </w:t>
            </w:r>
            <w:r>
              <w:rPr>
                <w:spacing w:val="-2"/>
                <w:w w:val="105"/>
                <w:sz w:val="14"/>
              </w:rPr>
              <w:t>Tuinal</w:t>
            </w:r>
          </w:p>
        </w:tc>
      </w:tr>
      <w:tr w:rsidR="00B07341" w14:paraId="7972FE5C" w14:textId="77777777">
        <w:trPr>
          <w:trHeight w:val="261"/>
        </w:trPr>
        <w:tc>
          <w:tcPr>
            <w:tcW w:w="3403" w:type="dxa"/>
            <w:tcBorders>
              <w:left w:val="nil"/>
              <w:bottom w:val="single" w:sz="8" w:space="0" w:color="FFFFFF"/>
            </w:tcBorders>
            <w:shd w:val="clear" w:color="auto" w:fill="EDF7F8"/>
          </w:tcPr>
          <w:p w14:paraId="558AB926" w14:textId="77777777" w:rsidR="00B07341" w:rsidRDefault="00895636">
            <w:pPr>
              <w:pStyle w:val="TableParagraph"/>
              <w:spacing w:before="51"/>
              <w:ind w:left="71"/>
              <w:rPr>
                <w:sz w:val="14"/>
              </w:rPr>
            </w:pPr>
            <w:r>
              <w:rPr>
                <w:spacing w:val="-2"/>
                <w:w w:val="105"/>
                <w:sz w:val="14"/>
              </w:rPr>
              <w:t>Amphetamine</w:t>
            </w:r>
          </w:p>
        </w:tc>
        <w:tc>
          <w:tcPr>
            <w:tcW w:w="1608" w:type="dxa"/>
            <w:tcBorders>
              <w:bottom w:val="single" w:sz="8" w:space="0" w:color="FFFFFF"/>
              <w:right w:val="single" w:sz="8" w:space="0" w:color="FFFFFF"/>
            </w:tcBorders>
            <w:shd w:val="clear" w:color="auto" w:fill="EDF7F8"/>
          </w:tcPr>
          <w:p w14:paraId="45EDCF41" w14:textId="77777777" w:rsidR="00B07341" w:rsidRDefault="00895636">
            <w:pPr>
              <w:pStyle w:val="TableParagraph"/>
              <w:spacing w:before="51"/>
              <w:ind w:left="70"/>
              <w:rPr>
                <w:sz w:val="14"/>
              </w:rPr>
            </w:pPr>
            <w:r>
              <w:rPr>
                <w:spacing w:val="-4"/>
                <w:w w:val="105"/>
                <w:sz w:val="14"/>
              </w:rPr>
              <w:t>1100</w:t>
            </w:r>
          </w:p>
        </w:tc>
        <w:tc>
          <w:tcPr>
            <w:tcW w:w="1634" w:type="dxa"/>
            <w:tcBorders>
              <w:left w:val="single" w:sz="8" w:space="0" w:color="FFFFFF"/>
              <w:bottom w:val="single" w:sz="8" w:space="0" w:color="FFFFFF"/>
              <w:right w:val="single" w:sz="8" w:space="0" w:color="FFFFFF"/>
            </w:tcBorders>
            <w:shd w:val="clear" w:color="auto" w:fill="EDF7F8"/>
          </w:tcPr>
          <w:p w14:paraId="4F34D265" w14:textId="77777777" w:rsidR="00B07341" w:rsidRDefault="00895636">
            <w:pPr>
              <w:pStyle w:val="TableParagraph"/>
              <w:spacing w:before="51"/>
              <w:ind w:left="75"/>
              <w:rPr>
                <w:sz w:val="14"/>
              </w:rPr>
            </w:pPr>
            <w:r>
              <w:rPr>
                <w:w w:val="103"/>
                <w:sz w:val="14"/>
              </w:rPr>
              <w:t>N</w:t>
            </w:r>
          </w:p>
        </w:tc>
        <w:tc>
          <w:tcPr>
            <w:tcW w:w="3428" w:type="dxa"/>
            <w:tcBorders>
              <w:left w:val="single" w:sz="8" w:space="0" w:color="FFFFFF"/>
              <w:bottom w:val="single" w:sz="8" w:space="0" w:color="FFFFFF"/>
              <w:right w:val="nil"/>
            </w:tcBorders>
            <w:shd w:val="clear" w:color="auto" w:fill="EDF7F8"/>
          </w:tcPr>
          <w:p w14:paraId="3878481B" w14:textId="77777777" w:rsidR="00B07341" w:rsidRDefault="00895636">
            <w:pPr>
              <w:pStyle w:val="TableParagraph"/>
              <w:spacing w:before="51"/>
              <w:ind w:left="73"/>
              <w:rPr>
                <w:sz w:val="14"/>
              </w:rPr>
            </w:pPr>
            <w:r>
              <w:rPr>
                <w:sz w:val="14"/>
              </w:rPr>
              <w:t>Dexedrine,</w:t>
            </w:r>
            <w:r>
              <w:rPr>
                <w:spacing w:val="24"/>
                <w:sz w:val="14"/>
              </w:rPr>
              <w:t xml:space="preserve"> </w:t>
            </w:r>
            <w:r>
              <w:rPr>
                <w:sz w:val="14"/>
              </w:rPr>
              <w:t>Adderall,</w:t>
            </w:r>
            <w:r>
              <w:rPr>
                <w:spacing w:val="24"/>
                <w:sz w:val="14"/>
              </w:rPr>
              <w:t xml:space="preserve"> </w:t>
            </w:r>
            <w:r>
              <w:rPr>
                <w:spacing w:val="-2"/>
                <w:sz w:val="14"/>
              </w:rPr>
              <w:t>Obetrol</w:t>
            </w:r>
          </w:p>
        </w:tc>
      </w:tr>
      <w:tr w:rsidR="00B07341" w14:paraId="0CD4CF41" w14:textId="77777777">
        <w:trPr>
          <w:trHeight w:val="261"/>
        </w:trPr>
        <w:tc>
          <w:tcPr>
            <w:tcW w:w="3403" w:type="dxa"/>
            <w:tcBorders>
              <w:top w:val="single" w:sz="8" w:space="0" w:color="FFFFFF"/>
              <w:left w:val="nil"/>
            </w:tcBorders>
            <w:shd w:val="clear" w:color="auto" w:fill="EDF7F8"/>
          </w:tcPr>
          <w:p w14:paraId="4B95055C" w14:textId="77777777" w:rsidR="00B07341" w:rsidRDefault="00895636">
            <w:pPr>
              <w:pStyle w:val="TableParagraph"/>
              <w:spacing w:before="55"/>
              <w:ind w:left="71"/>
              <w:rPr>
                <w:sz w:val="14"/>
              </w:rPr>
            </w:pPr>
            <w:r>
              <w:rPr>
                <w:spacing w:val="-2"/>
                <w:w w:val="105"/>
                <w:sz w:val="14"/>
              </w:rPr>
              <w:t>Anileridine</w:t>
            </w:r>
          </w:p>
        </w:tc>
        <w:tc>
          <w:tcPr>
            <w:tcW w:w="1608" w:type="dxa"/>
            <w:tcBorders>
              <w:top w:val="single" w:sz="8" w:space="0" w:color="FFFFFF"/>
              <w:right w:val="single" w:sz="8" w:space="0" w:color="FFFFFF"/>
            </w:tcBorders>
            <w:shd w:val="clear" w:color="auto" w:fill="EDF7F8"/>
          </w:tcPr>
          <w:p w14:paraId="2EFB70AA" w14:textId="77777777" w:rsidR="00B07341" w:rsidRDefault="00895636">
            <w:pPr>
              <w:pStyle w:val="TableParagraph"/>
              <w:spacing w:before="55"/>
              <w:ind w:left="70"/>
              <w:rPr>
                <w:sz w:val="14"/>
              </w:rPr>
            </w:pPr>
            <w:r>
              <w:rPr>
                <w:spacing w:val="-4"/>
                <w:w w:val="105"/>
                <w:sz w:val="14"/>
              </w:rPr>
              <w:t>9020</w:t>
            </w:r>
          </w:p>
        </w:tc>
        <w:tc>
          <w:tcPr>
            <w:tcW w:w="1634" w:type="dxa"/>
            <w:tcBorders>
              <w:top w:val="single" w:sz="8" w:space="0" w:color="FFFFFF"/>
              <w:left w:val="single" w:sz="8" w:space="0" w:color="FFFFFF"/>
              <w:right w:val="single" w:sz="8" w:space="0" w:color="FFFFFF"/>
            </w:tcBorders>
            <w:shd w:val="clear" w:color="auto" w:fill="EDF7F8"/>
          </w:tcPr>
          <w:p w14:paraId="7F1E0637"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right w:val="nil"/>
            </w:tcBorders>
            <w:shd w:val="clear" w:color="auto" w:fill="EDF7F8"/>
          </w:tcPr>
          <w:p w14:paraId="3DE171BA" w14:textId="77777777" w:rsidR="00B07341" w:rsidRDefault="00895636">
            <w:pPr>
              <w:pStyle w:val="TableParagraph"/>
              <w:spacing w:before="55"/>
              <w:ind w:left="73"/>
              <w:rPr>
                <w:sz w:val="14"/>
              </w:rPr>
            </w:pPr>
            <w:r>
              <w:rPr>
                <w:spacing w:val="-2"/>
                <w:w w:val="105"/>
                <w:sz w:val="14"/>
              </w:rPr>
              <w:t>Leritine</w:t>
            </w:r>
          </w:p>
        </w:tc>
      </w:tr>
      <w:tr w:rsidR="00B07341" w14:paraId="638D972B" w14:textId="77777777">
        <w:trPr>
          <w:trHeight w:val="261"/>
        </w:trPr>
        <w:tc>
          <w:tcPr>
            <w:tcW w:w="3403" w:type="dxa"/>
            <w:tcBorders>
              <w:left w:val="nil"/>
              <w:bottom w:val="single" w:sz="8" w:space="0" w:color="FFFFFF"/>
            </w:tcBorders>
            <w:shd w:val="clear" w:color="auto" w:fill="EDF7F8"/>
          </w:tcPr>
          <w:p w14:paraId="5B1FAC8E" w14:textId="77777777" w:rsidR="00B07341" w:rsidRDefault="00895636">
            <w:pPr>
              <w:pStyle w:val="TableParagraph"/>
              <w:spacing w:before="51"/>
              <w:ind w:left="71"/>
              <w:rPr>
                <w:sz w:val="14"/>
              </w:rPr>
            </w:pPr>
            <w:r>
              <w:rPr>
                <w:spacing w:val="-2"/>
                <w:w w:val="105"/>
                <w:sz w:val="14"/>
              </w:rPr>
              <w:t>Bezitramide</w:t>
            </w:r>
          </w:p>
        </w:tc>
        <w:tc>
          <w:tcPr>
            <w:tcW w:w="1608" w:type="dxa"/>
            <w:tcBorders>
              <w:bottom w:val="single" w:sz="8" w:space="0" w:color="FFFFFF"/>
              <w:right w:val="single" w:sz="8" w:space="0" w:color="FFFFFF"/>
            </w:tcBorders>
            <w:shd w:val="clear" w:color="auto" w:fill="EDF7F8"/>
          </w:tcPr>
          <w:p w14:paraId="692BA969" w14:textId="77777777" w:rsidR="00B07341" w:rsidRDefault="00895636">
            <w:pPr>
              <w:pStyle w:val="TableParagraph"/>
              <w:spacing w:before="51"/>
              <w:ind w:left="70"/>
              <w:rPr>
                <w:sz w:val="14"/>
              </w:rPr>
            </w:pPr>
            <w:r>
              <w:rPr>
                <w:spacing w:val="-4"/>
                <w:w w:val="105"/>
                <w:sz w:val="14"/>
              </w:rPr>
              <w:t>9800</w:t>
            </w:r>
          </w:p>
        </w:tc>
        <w:tc>
          <w:tcPr>
            <w:tcW w:w="1634" w:type="dxa"/>
            <w:tcBorders>
              <w:left w:val="single" w:sz="8" w:space="0" w:color="FFFFFF"/>
              <w:bottom w:val="single" w:sz="8" w:space="0" w:color="FFFFFF"/>
              <w:right w:val="single" w:sz="8" w:space="0" w:color="FFFFFF"/>
            </w:tcBorders>
            <w:shd w:val="clear" w:color="auto" w:fill="EDF7F8"/>
          </w:tcPr>
          <w:p w14:paraId="4B0F1B94" w14:textId="77777777" w:rsidR="00B07341" w:rsidRDefault="00895636">
            <w:pPr>
              <w:pStyle w:val="TableParagraph"/>
              <w:spacing w:before="51"/>
              <w:ind w:left="75"/>
              <w:rPr>
                <w:sz w:val="14"/>
              </w:rPr>
            </w:pPr>
            <w:r>
              <w:rPr>
                <w:w w:val="103"/>
                <w:sz w:val="14"/>
              </w:rPr>
              <w:t>Y</w:t>
            </w:r>
          </w:p>
        </w:tc>
        <w:tc>
          <w:tcPr>
            <w:tcW w:w="3428" w:type="dxa"/>
            <w:tcBorders>
              <w:left w:val="single" w:sz="8" w:space="0" w:color="FFFFFF"/>
              <w:bottom w:val="single" w:sz="8" w:space="0" w:color="FFFFFF"/>
              <w:right w:val="nil"/>
            </w:tcBorders>
            <w:shd w:val="clear" w:color="auto" w:fill="EDF7F8"/>
          </w:tcPr>
          <w:p w14:paraId="1DA1CEF7" w14:textId="77777777" w:rsidR="00B07341" w:rsidRDefault="00895636">
            <w:pPr>
              <w:pStyle w:val="TableParagraph"/>
              <w:spacing w:before="51"/>
              <w:ind w:left="73"/>
              <w:rPr>
                <w:sz w:val="14"/>
              </w:rPr>
            </w:pPr>
            <w:r>
              <w:rPr>
                <w:spacing w:val="-2"/>
                <w:w w:val="105"/>
                <w:sz w:val="14"/>
              </w:rPr>
              <w:t>Burgodin</w:t>
            </w:r>
          </w:p>
        </w:tc>
      </w:tr>
      <w:tr w:rsidR="00B07341" w14:paraId="07415DA2" w14:textId="77777777">
        <w:trPr>
          <w:trHeight w:val="268"/>
        </w:trPr>
        <w:tc>
          <w:tcPr>
            <w:tcW w:w="3403" w:type="dxa"/>
            <w:tcBorders>
              <w:top w:val="single" w:sz="8" w:space="0" w:color="FFFFFF"/>
              <w:left w:val="nil"/>
              <w:bottom w:val="single" w:sz="8" w:space="0" w:color="FFFFFF"/>
            </w:tcBorders>
            <w:shd w:val="clear" w:color="auto" w:fill="EDF7F8"/>
          </w:tcPr>
          <w:p w14:paraId="49ED4ABA" w14:textId="77777777" w:rsidR="00B07341" w:rsidRDefault="00895636">
            <w:pPr>
              <w:pStyle w:val="TableParagraph"/>
              <w:spacing w:before="55"/>
              <w:ind w:left="71"/>
              <w:rPr>
                <w:sz w:val="14"/>
              </w:rPr>
            </w:pPr>
            <w:r>
              <w:rPr>
                <w:spacing w:val="-2"/>
                <w:w w:val="105"/>
                <w:sz w:val="14"/>
              </w:rPr>
              <w:t>Carfentanil</w:t>
            </w:r>
          </w:p>
        </w:tc>
        <w:tc>
          <w:tcPr>
            <w:tcW w:w="1608" w:type="dxa"/>
            <w:tcBorders>
              <w:top w:val="single" w:sz="8" w:space="0" w:color="FFFFFF"/>
              <w:bottom w:val="single" w:sz="8" w:space="0" w:color="FFFFFF"/>
              <w:right w:val="single" w:sz="8" w:space="0" w:color="FFFFFF"/>
            </w:tcBorders>
            <w:shd w:val="clear" w:color="auto" w:fill="EDF7F8"/>
          </w:tcPr>
          <w:p w14:paraId="2F588FF2" w14:textId="77777777" w:rsidR="00B07341" w:rsidRDefault="00895636">
            <w:pPr>
              <w:pStyle w:val="TableParagraph"/>
              <w:spacing w:before="55"/>
              <w:ind w:left="70"/>
              <w:rPr>
                <w:sz w:val="14"/>
              </w:rPr>
            </w:pPr>
            <w:r>
              <w:rPr>
                <w:spacing w:val="-4"/>
                <w:w w:val="105"/>
                <w:sz w:val="14"/>
              </w:rPr>
              <w:t>9743</w:t>
            </w:r>
          </w:p>
        </w:tc>
        <w:tc>
          <w:tcPr>
            <w:tcW w:w="1634" w:type="dxa"/>
            <w:tcBorders>
              <w:top w:val="single" w:sz="8" w:space="0" w:color="FFFFFF"/>
              <w:left w:val="single" w:sz="8" w:space="0" w:color="FFFFFF"/>
              <w:bottom w:val="single" w:sz="8" w:space="0" w:color="FFFFFF"/>
              <w:right w:val="single" w:sz="8" w:space="0" w:color="FFFFFF"/>
            </w:tcBorders>
            <w:shd w:val="clear" w:color="auto" w:fill="EDF7F8"/>
          </w:tcPr>
          <w:p w14:paraId="7397109A"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bottom w:val="single" w:sz="8" w:space="0" w:color="FFFFFF"/>
              <w:right w:val="nil"/>
            </w:tcBorders>
            <w:shd w:val="clear" w:color="auto" w:fill="EDF7F8"/>
          </w:tcPr>
          <w:p w14:paraId="0564CE0C" w14:textId="77777777" w:rsidR="00B07341" w:rsidRDefault="00895636">
            <w:pPr>
              <w:pStyle w:val="TableParagraph"/>
              <w:spacing w:before="55"/>
              <w:ind w:left="73"/>
              <w:rPr>
                <w:sz w:val="14"/>
              </w:rPr>
            </w:pPr>
            <w:r>
              <w:rPr>
                <w:spacing w:val="-2"/>
                <w:w w:val="105"/>
                <w:sz w:val="14"/>
              </w:rPr>
              <w:t>Wildnil</w:t>
            </w:r>
          </w:p>
        </w:tc>
      </w:tr>
      <w:tr w:rsidR="00B07341" w14:paraId="15272C49" w14:textId="77777777">
        <w:trPr>
          <w:trHeight w:val="265"/>
        </w:trPr>
        <w:tc>
          <w:tcPr>
            <w:tcW w:w="3403" w:type="dxa"/>
            <w:tcBorders>
              <w:top w:val="single" w:sz="8" w:space="0" w:color="FFFFFF"/>
              <w:left w:val="nil"/>
              <w:bottom w:val="single" w:sz="8" w:space="0" w:color="FFFFFF"/>
            </w:tcBorders>
            <w:shd w:val="clear" w:color="auto" w:fill="EDF7F8"/>
          </w:tcPr>
          <w:p w14:paraId="71B1B6F6" w14:textId="77777777" w:rsidR="00B07341" w:rsidRDefault="00895636">
            <w:pPr>
              <w:pStyle w:val="TableParagraph"/>
              <w:spacing w:before="55"/>
              <w:ind w:left="71"/>
              <w:rPr>
                <w:sz w:val="14"/>
              </w:rPr>
            </w:pPr>
            <w:r>
              <w:rPr>
                <w:w w:val="105"/>
                <w:sz w:val="14"/>
              </w:rPr>
              <w:t>Coca</w:t>
            </w:r>
            <w:r>
              <w:rPr>
                <w:spacing w:val="-3"/>
                <w:w w:val="105"/>
                <w:sz w:val="14"/>
              </w:rPr>
              <w:t xml:space="preserve"> </w:t>
            </w:r>
            <w:r>
              <w:rPr>
                <w:spacing w:val="-2"/>
                <w:w w:val="105"/>
                <w:sz w:val="14"/>
              </w:rPr>
              <w:t>Leaves</w:t>
            </w:r>
          </w:p>
        </w:tc>
        <w:tc>
          <w:tcPr>
            <w:tcW w:w="1608" w:type="dxa"/>
            <w:tcBorders>
              <w:top w:val="single" w:sz="8" w:space="0" w:color="FFFFFF"/>
              <w:bottom w:val="single" w:sz="8" w:space="0" w:color="FFFFFF"/>
              <w:right w:val="single" w:sz="8" w:space="0" w:color="FFFFFF"/>
            </w:tcBorders>
            <w:shd w:val="clear" w:color="auto" w:fill="EDF7F8"/>
          </w:tcPr>
          <w:p w14:paraId="49C4F487" w14:textId="77777777" w:rsidR="00B07341" w:rsidRDefault="00895636">
            <w:pPr>
              <w:pStyle w:val="TableParagraph"/>
              <w:spacing w:before="55"/>
              <w:ind w:left="70"/>
              <w:rPr>
                <w:sz w:val="14"/>
              </w:rPr>
            </w:pPr>
            <w:r>
              <w:rPr>
                <w:spacing w:val="-4"/>
                <w:w w:val="105"/>
                <w:sz w:val="14"/>
              </w:rPr>
              <w:t>9040</w:t>
            </w:r>
          </w:p>
        </w:tc>
        <w:tc>
          <w:tcPr>
            <w:tcW w:w="1634" w:type="dxa"/>
            <w:tcBorders>
              <w:top w:val="single" w:sz="8" w:space="0" w:color="FFFFFF"/>
              <w:left w:val="single" w:sz="8" w:space="0" w:color="FFFFFF"/>
              <w:bottom w:val="single" w:sz="8" w:space="0" w:color="FFFFFF"/>
              <w:right w:val="single" w:sz="8" w:space="0" w:color="FFFFFF"/>
            </w:tcBorders>
            <w:shd w:val="clear" w:color="auto" w:fill="EDF7F8"/>
          </w:tcPr>
          <w:p w14:paraId="23E5ADF2"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bottom w:val="single" w:sz="8" w:space="0" w:color="FFFFFF"/>
              <w:right w:val="nil"/>
            </w:tcBorders>
            <w:shd w:val="clear" w:color="auto" w:fill="EDF7F8"/>
          </w:tcPr>
          <w:p w14:paraId="3D4EDAA8" w14:textId="77777777" w:rsidR="00B07341" w:rsidRDefault="00B07341">
            <w:pPr>
              <w:pStyle w:val="TableParagraph"/>
              <w:rPr>
                <w:rFonts w:ascii="Times New Roman"/>
                <w:sz w:val="14"/>
              </w:rPr>
            </w:pPr>
          </w:p>
        </w:tc>
      </w:tr>
      <w:tr w:rsidR="00B07341" w14:paraId="03E5772D" w14:textId="77777777">
        <w:trPr>
          <w:trHeight w:val="267"/>
        </w:trPr>
        <w:tc>
          <w:tcPr>
            <w:tcW w:w="3403" w:type="dxa"/>
            <w:tcBorders>
              <w:top w:val="single" w:sz="8" w:space="0" w:color="FFFFFF"/>
              <w:left w:val="nil"/>
              <w:bottom w:val="single" w:sz="8" w:space="0" w:color="FFFFFF"/>
            </w:tcBorders>
            <w:shd w:val="clear" w:color="auto" w:fill="EDF7F8"/>
          </w:tcPr>
          <w:p w14:paraId="1ADAAA6A" w14:textId="77777777" w:rsidR="00B07341" w:rsidRDefault="00895636">
            <w:pPr>
              <w:pStyle w:val="TableParagraph"/>
              <w:spacing w:before="55"/>
              <w:ind w:left="71"/>
              <w:rPr>
                <w:sz w:val="14"/>
              </w:rPr>
            </w:pPr>
            <w:r>
              <w:rPr>
                <w:spacing w:val="-2"/>
                <w:w w:val="105"/>
                <w:sz w:val="14"/>
              </w:rPr>
              <w:t>Cocaine</w:t>
            </w:r>
          </w:p>
        </w:tc>
        <w:tc>
          <w:tcPr>
            <w:tcW w:w="1608" w:type="dxa"/>
            <w:tcBorders>
              <w:top w:val="single" w:sz="8" w:space="0" w:color="FFFFFF"/>
              <w:bottom w:val="single" w:sz="8" w:space="0" w:color="FFFFFF"/>
              <w:right w:val="single" w:sz="8" w:space="0" w:color="FFFFFF"/>
            </w:tcBorders>
            <w:shd w:val="clear" w:color="auto" w:fill="EDF7F8"/>
          </w:tcPr>
          <w:p w14:paraId="51C85955" w14:textId="77777777" w:rsidR="00B07341" w:rsidRDefault="00895636">
            <w:pPr>
              <w:pStyle w:val="TableParagraph"/>
              <w:spacing w:before="55"/>
              <w:ind w:left="70"/>
              <w:rPr>
                <w:sz w:val="14"/>
              </w:rPr>
            </w:pPr>
            <w:r>
              <w:rPr>
                <w:spacing w:val="-4"/>
                <w:w w:val="105"/>
                <w:sz w:val="14"/>
              </w:rPr>
              <w:t>9041</w:t>
            </w:r>
          </w:p>
        </w:tc>
        <w:tc>
          <w:tcPr>
            <w:tcW w:w="1634" w:type="dxa"/>
            <w:tcBorders>
              <w:top w:val="single" w:sz="8" w:space="0" w:color="FFFFFF"/>
              <w:left w:val="single" w:sz="8" w:space="0" w:color="FFFFFF"/>
              <w:bottom w:val="single" w:sz="8" w:space="0" w:color="FFFFFF"/>
              <w:right w:val="single" w:sz="8" w:space="0" w:color="FFFFFF"/>
            </w:tcBorders>
            <w:shd w:val="clear" w:color="auto" w:fill="EDF7F8"/>
          </w:tcPr>
          <w:p w14:paraId="0E17EDE5"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bottom w:val="single" w:sz="8" w:space="0" w:color="FFFFFF"/>
              <w:right w:val="nil"/>
            </w:tcBorders>
            <w:shd w:val="clear" w:color="auto" w:fill="EDF7F8"/>
          </w:tcPr>
          <w:p w14:paraId="470E1FC4" w14:textId="77777777" w:rsidR="00B07341" w:rsidRDefault="00895636">
            <w:pPr>
              <w:pStyle w:val="TableParagraph"/>
              <w:spacing w:before="55"/>
              <w:ind w:left="73"/>
              <w:rPr>
                <w:sz w:val="14"/>
              </w:rPr>
            </w:pPr>
            <w:r>
              <w:rPr>
                <w:sz w:val="14"/>
              </w:rPr>
              <w:t>Methyl</w:t>
            </w:r>
            <w:r>
              <w:rPr>
                <w:spacing w:val="27"/>
                <w:sz w:val="14"/>
              </w:rPr>
              <w:t xml:space="preserve"> </w:t>
            </w:r>
            <w:r>
              <w:rPr>
                <w:sz w:val="14"/>
              </w:rPr>
              <w:t>benzoylecgonine,</w:t>
            </w:r>
            <w:r>
              <w:rPr>
                <w:spacing w:val="27"/>
                <w:sz w:val="14"/>
              </w:rPr>
              <w:t xml:space="preserve"> </w:t>
            </w:r>
            <w:r>
              <w:rPr>
                <w:spacing w:val="-4"/>
                <w:sz w:val="14"/>
              </w:rPr>
              <w:t>Crack</w:t>
            </w:r>
          </w:p>
        </w:tc>
      </w:tr>
      <w:tr w:rsidR="00B07341" w14:paraId="386AE245" w14:textId="77777777">
        <w:trPr>
          <w:trHeight w:val="261"/>
        </w:trPr>
        <w:tc>
          <w:tcPr>
            <w:tcW w:w="3403" w:type="dxa"/>
            <w:tcBorders>
              <w:top w:val="single" w:sz="8" w:space="0" w:color="FFFFFF"/>
              <w:left w:val="nil"/>
            </w:tcBorders>
            <w:shd w:val="clear" w:color="auto" w:fill="EDF7F8"/>
          </w:tcPr>
          <w:p w14:paraId="1519AC14" w14:textId="77777777" w:rsidR="00B07341" w:rsidRDefault="00895636">
            <w:pPr>
              <w:pStyle w:val="TableParagraph"/>
              <w:spacing w:before="55"/>
              <w:ind w:left="71"/>
              <w:rPr>
                <w:sz w:val="14"/>
              </w:rPr>
            </w:pPr>
            <w:r>
              <w:rPr>
                <w:spacing w:val="-2"/>
                <w:w w:val="105"/>
                <w:sz w:val="14"/>
              </w:rPr>
              <w:t>Codeine</w:t>
            </w:r>
          </w:p>
        </w:tc>
        <w:tc>
          <w:tcPr>
            <w:tcW w:w="1608" w:type="dxa"/>
            <w:tcBorders>
              <w:top w:val="single" w:sz="8" w:space="0" w:color="FFFFFF"/>
              <w:right w:val="single" w:sz="8" w:space="0" w:color="FFFFFF"/>
            </w:tcBorders>
            <w:shd w:val="clear" w:color="auto" w:fill="EDF7F8"/>
          </w:tcPr>
          <w:p w14:paraId="14EB2D9F" w14:textId="77777777" w:rsidR="00B07341" w:rsidRDefault="00895636">
            <w:pPr>
              <w:pStyle w:val="TableParagraph"/>
              <w:spacing w:before="55"/>
              <w:ind w:left="70"/>
              <w:rPr>
                <w:sz w:val="14"/>
              </w:rPr>
            </w:pPr>
            <w:r>
              <w:rPr>
                <w:spacing w:val="-4"/>
                <w:w w:val="105"/>
                <w:sz w:val="14"/>
              </w:rPr>
              <w:t>9050</w:t>
            </w:r>
          </w:p>
        </w:tc>
        <w:tc>
          <w:tcPr>
            <w:tcW w:w="1634" w:type="dxa"/>
            <w:tcBorders>
              <w:top w:val="single" w:sz="8" w:space="0" w:color="FFFFFF"/>
              <w:left w:val="single" w:sz="8" w:space="0" w:color="FFFFFF"/>
              <w:right w:val="single" w:sz="8" w:space="0" w:color="FFFFFF"/>
            </w:tcBorders>
            <w:shd w:val="clear" w:color="auto" w:fill="EDF7F8"/>
          </w:tcPr>
          <w:p w14:paraId="1D41E2A3"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right w:val="nil"/>
            </w:tcBorders>
            <w:shd w:val="clear" w:color="auto" w:fill="EDF7F8"/>
          </w:tcPr>
          <w:p w14:paraId="03A051B3" w14:textId="77777777" w:rsidR="00B07341" w:rsidRDefault="00895636">
            <w:pPr>
              <w:pStyle w:val="TableParagraph"/>
              <w:spacing w:before="55"/>
              <w:ind w:left="73"/>
              <w:rPr>
                <w:sz w:val="14"/>
              </w:rPr>
            </w:pPr>
            <w:r>
              <w:rPr>
                <w:w w:val="105"/>
                <w:sz w:val="14"/>
              </w:rPr>
              <w:t>Morphine</w:t>
            </w:r>
            <w:r>
              <w:rPr>
                <w:spacing w:val="-8"/>
                <w:w w:val="105"/>
                <w:sz w:val="14"/>
              </w:rPr>
              <w:t xml:space="preserve"> </w:t>
            </w:r>
            <w:r>
              <w:rPr>
                <w:w w:val="105"/>
                <w:sz w:val="14"/>
              </w:rPr>
              <w:t>methyl</w:t>
            </w:r>
            <w:r>
              <w:rPr>
                <w:spacing w:val="-4"/>
                <w:w w:val="105"/>
                <w:sz w:val="14"/>
              </w:rPr>
              <w:t xml:space="preserve"> </w:t>
            </w:r>
            <w:r>
              <w:rPr>
                <w:w w:val="105"/>
                <w:sz w:val="14"/>
              </w:rPr>
              <w:t>ester,</w:t>
            </w:r>
            <w:r>
              <w:rPr>
                <w:spacing w:val="-6"/>
                <w:w w:val="105"/>
                <w:sz w:val="14"/>
              </w:rPr>
              <w:t xml:space="preserve"> </w:t>
            </w:r>
            <w:r>
              <w:rPr>
                <w:w w:val="105"/>
                <w:sz w:val="14"/>
              </w:rPr>
              <w:t>methyl</w:t>
            </w:r>
            <w:r>
              <w:rPr>
                <w:spacing w:val="-6"/>
                <w:w w:val="105"/>
                <w:sz w:val="14"/>
              </w:rPr>
              <w:t xml:space="preserve"> </w:t>
            </w:r>
            <w:r>
              <w:rPr>
                <w:spacing w:val="-2"/>
                <w:w w:val="105"/>
                <w:sz w:val="14"/>
              </w:rPr>
              <w:t>morphine</w:t>
            </w:r>
          </w:p>
        </w:tc>
      </w:tr>
      <w:tr w:rsidR="00B07341" w14:paraId="48466CD7" w14:textId="77777777">
        <w:trPr>
          <w:trHeight w:val="261"/>
        </w:trPr>
        <w:tc>
          <w:tcPr>
            <w:tcW w:w="3403" w:type="dxa"/>
            <w:tcBorders>
              <w:left w:val="nil"/>
              <w:bottom w:val="single" w:sz="8" w:space="0" w:color="FFFFFF"/>
            </w:tcBorders>
            <w:shd w:val="clear" w:color="auto" w:fill="EDF7F8"/>
          </w:tcPr>
          <w:p w14:paraId="77774B47" w14:textId="77777777" w:rsidR="00B07341" w:rsidRDefault="00895636">
            <w:pPr>
              <w:pStyle w:val="TableParagraph"/>
              <w:spacing w:before="51"/>
              <w:ind w:left="71"/>
              <w:rPr>
                <w:sz w:val="14"/>
              </w:rPr>
            </w:pPr>
            <w:r>
              <w:rPr>
                <w:sz w:val="14"/>
              </w:rPr>
              <w:t>Dextropropoxyphene,</w:t>
            </w:r>
            <w:r>
              <w:rPr>
                <w:spacing w:val="34"/>
                <w:sz w:val="14"/>
              </w:rPr>
              <w:t xml:space="preserve"> </w:t>
            </w:r>
            <w:r>
              <w:rPr>
                <w:sz w:val="14"/>
              </w:rPr>
              <w:t>bulk</w:t>
            </w:r>
            <w:r>
              <w:rPr>
                <w:spacing w:val="30"/>
                <w:sz w:val="14"/>
              </w:rPr>
              <w:t xml:space="preserve"> </w:t>
            </w:r>
            <w:r>
              <w:rPr>
                <w:sz w:val="14"/>
              </w:rPr>
              <w:t>(non-dosage</w:t>
            </w:r>
            <w:r>
              <w:rPr>
                <w:spacing w:val="28"/>
                <w:sz w:val="14"/>
              </w:rPr>
              <w:t xml:space="preserve"> </w:t>
            </w:r>
            <w:r>
              <w:rPr>
                <w:spacing w:val="-2"/>
                <w:sz w:val="14"/>
              </w:rPr>
              <w:t>forms)</w:t>
            </w:r>
          </w:p>
        </w:tc>
        <w:tc>
          <w:tcPr>
            <w:tcW w:w="1608" w:type="dxa"/>
            <w:tcBorders>
              <w:bottom w:val="single" w:sz="8" w:space="0" w:color="FFFFFF"/>
              <w:right w:val="single" w:sz="8" w:space="0" w:color="FFFFFF"/>
            </w:tcBorders>
            <w:shd w:val="clear" w:color="auto" w:fill="EDF7F8"/>
          </w:tcPr>
          <w:p w14:paraId="368FD74F" w14:textId="77777777" w:rsidR="00B07341" w:rsidRDefault="00895636">
            <w:pPr>
              <w:pStyle w:val="TableParagraph"/>
              <w:spacing w:before="51"/>
              <w:ind w:left="70"/>
              <w:rPr>
                <w:sz w:val="14"/>
              </w:rPr>
            </w:pPr>
            <w:r>
              <w:rPr>
                <w:spacing w:val="-4"/>
                <w:w w:val="105"/>
                <w:sz w:val="14"/>
              </w:rPr>
              <w:t>9273</w:t>
            </w:r>
          </w:p>
        </w:tc>
        <w:tc>
          <w:tcPr>
            <w:tcW w:w="1634" w:type="dxa"/>
            <w:tcBorders>
              <w:left w:val="single" w:sz="8" w:space="0" w:color="FFFFFF"/>
              <w:bottom w:val="single" w:sz="8" w:space="0" w:color="FFFFFF"/>
              <w:right w:val="single" w:sz="8" w:space="0" w:color="FFFFFF"/>
            </w:tcBorders>
            <w:shd w:val="clear" w:color="auto" w:fill="EDF7F8"/>
          </w:tcPr>
          <w:p w14:paraId="4743B68F" w14:textId="77777777" w:rsidR="00B07341" w:rsidRDefault="00895636">
            <w:pPr>
              <w:pStyle w:val="TableParagraph"/>
              <w:spacing w:before="51"/>
              <w:ind w:left="75"/>
              <w:rPr>
                <w:sz w:val="14"/>
              </w:rPr>
            </w:pPr>
            <w:r>
              <w:rPr>
                <w:w w:val="103"/>
                <w:sz w:val="14"/>
              </w:rPr>
              <w:t>Y</w:t>
            </w:r>
          </w:p>
        </w:tc>
        <w:tc>
          <w:tcPr>
            <w:tcW w:w="3428" w:type="dxa"/>
            <w:tcBorders>
              <w:left w:val="single" w:sz="8" w:space="0" w:color="FFFFFF"/>
              <w:bottom w:val="single" w:sz="8" w:space="0" w:color="FFFFFF"/>
              <w:right w:val="nil"/>
            </w:tcBorders>
            <w:shd w:val="clear" w:color="auto" w:fill="EDF7F8"/>
          </w:tcPr>
          <w:p w14:paraId="0BBF6305" w14:textId="77777777" w:rsidR="00B07341" w:rsidRDefault="00895636">
            <w:pPr>
              <w:pStyle w:val="TableParagraph"/>
              <w:spacing w:before="51"/>
              <w:ind w:left="73"/>
              <w:rPr>
                <w:sz w:val="14"/>
              </w:rPr>
            </w:pPr>
            <w:r>
              <w:rPr>
                <w:spacing w:val="-2"/>
                <w:w w:val="105"/>
                <w:sz w:val="14"/>
              </w:rPr>
              <w:t>Propoxyphene</w:t>
            </w:r>
          </w:p>
        </w:tc>
      </w:tr>
      <w:tr w:rsidR="00B07341" w14:paraId="643012FF" w14:textId="77777777">
        <w:trPr>
          <w:trHeight w:val="261"/>
        </w:trPr>
        <w:tc>
          <w:tcPr>
            <w:tcW w:w="3403" w:type="dxa"/>
            <w:tcBorders>
              <w:top w:val="single" w:sz="8" w:space="0" w:color="FFFFFF"/>
              <w:left w:val="nil"/>
            </w:tcBorders>
            <w:shd w:val="clear" w:color="auto" w:fill="EDF7F8"/>
          </w:tcPr>
          <w:p w14:paraId="50CA4C85" w14:textId="77777777" w:rsidR="00B07341" w:rsidRDefault="00895636">
            <w:pPr>
              <w:pStyle w:val="TableParagraph"/>
              <w:spacing w:before="55"/>
              <w:ind w:left="71"/>
              <w:rPr>
                <w:sz w:val="14"/>
              </w:rPr>
            </w:pPr>
            <w:r>
              <w:rPr>
                <w:spacing w:val="-2"/>
                <w:w w:val="105"/>
                <w:sz w:val="14"/>
              </w:rPr>
              <w:t>Dihydrocodeine</w:t>
            </w:r>
          </w:p>
        </w:tc>
        <w:tc>
          <w:tcPr>
            <w:tcW w:w="1608" w:type="dxa"/>
            <w:tcBorders>
              <w:top w:val="single" w:sz="8" w:space="0" w:color="FFFFFF"/>
              <w:right w:val="single" w:sz="8" w:space="0" w:color="FFFFFF"/>
            </w:tcBorders>
            <w:shd w:val="clear" w:color="auto" w:fill="EDF7F8"/>
          </w:tcPr>
          <w:p w14:paraId="7BE6710A" w14:textId="77777777" w:rsidR="00B07341" w:rsidRDefault="00895636">
            <w:pPr>
              <w:pStyle w:val="TableParagraph"/>
              <w:spacing w:before="55"/>
              <w:ind w:left="70"/>
              <w:rPr>
                <w:sz w:val="14"/>
              </w:rPr>
            </w:pPr>
            <w:r>
              <w:rPr>
                <w:spacing w:val="-4"/>
                <w:w w:val="105"/>
                <w:sz w:val="14"/>
              </w:rPr>
              <w:t>9120</w:t>
            </w:r>
          </w:p>
        </w:tc>
        <w:tc>
          <w:tcPr>
            <w:tcW w:w="1634" w:type="dxa"/>
            <w:tcBorders>
              <w:top w:val="single" w:sz="8" w:space="0" w:color="FFFFFF"/>
              <w:left w:val="single" w:sz="8" w:space="0" w:color="FFFFFF"/>
              <w:right w:val="single" w:sz="8" w:space="0" w:color="FFFFFF"/>
            </w:tcBorders>
            <w:shd w:val="clear" w:color="auto" w:fill="EDF7F8"/>
          </w:tcPr>
          <w:p w14:paraId="528B8DF5"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right w:val="nil"/>
            </w:tcBorders>
            <w:shd w:val="clear" w:color="auto" w:fill="EDF7F8"/>
          </w:tcPr>
          <w:p w14:paraId="4ED1DDA0" w14:textId="77777777" w:rsidR="00B07341" w:rsidRDefault="00895636">
            <w:pPr>
              <w:pStyle w:val="TableParagraph"/>
              <w:spacing w:before="55"/>
              <w:ind w:left="73"/>
              <w:rPr>
                <w:sz w:val="14"/>
              </w:rPr>
            </w:pPr>
            <w:r>
              <w:rPr>
                <w:w w:val="105"/>
                <w:sz w:val="14"/>
              </w:rPr>
              <w:t>Didrate,</w:t>
            </w:r>
            <w:r>
              <w:rPr>
                <w:spacing w:val="-10"/>
                <w:w w:val="105"/>
                <w:sz w:val="14"/>
              </w:rPr>
              <w:t xml:space="preserve"> </w:t>
            </w:r>
            <w:r>
              <w:rPr>
                <w:spacing w:val="-2"/>
                <w:w w:val="105"/>
                <w:sz w:val="14"/>
              </w:rPr>
              <w:t>Parzone</w:t>
            </w:r>
          </w:p>
        </w:tc>
      </w:tr>
      <w:tr w:rsidR="00B07341" w14:paraId="3CED671E" w14:textId="77777777">
        <w:trPr>
          <w:trHeight w:val="262"/>
        </w:trPr>
        <w:tc>
          <w:tcPr>
            <w:tcW w:w="3403" w:type="dxa"/>
            <w:tcBorders>
              <w:left w:val="nil"/>
              <w:bottom w:val="single" w:sz="8" w:space="0" w:color="FFFFFF"/>
            </w:tcBorders>
            <w:shd w:val="clear" w:color="auto" w:fill="EDF7F8"/>
          </w:tcPr>
          <w:p w14:paraId="2355B29B" w14:textId="77777777" w:rsidR="00B07341" w:rsidRDefault="00895636">
            <w:pPr>
              <w:pStyle w:val="TableParagraph"/>
              <w:spacing w:before="52"/>
              <w:ind w:left="71"/>
              <w:rPr>
                <w:sz w:val="14"/>
              </w:rPr>
            </w:pPr>
            <w:r>
              <w:rPr>
                <w:spacing w:val="-2"/>
                <w:w w:val="105"/>
                <w:sz w:val="14"/>
              </w:rPr>
              <w:t>Dihydroetorphine</w:t>
            </w:r>
          </w:p>
        </w:tc>
        <w:tc>
          <w:tcPr>
            <w:tcW w:w="1608" w:type="dxa"/>
            <w:tcBorders>
              <w:bottom w:val="single" w:sz="8" w:space="0" w:color="FFFFFF"/>
              <w:right w:val="single" w:sz="8" w:space="0" w:color="FFFFFF"/>
            </w:tcBorders>
            <w:shd w:val="clear" w:color="auto" w:fill="EDF7F8"/>
          </w:tcPr>
          <w:p w14:paraId="29B1A25A" w14:textId="77777777" w:rsidR="00B07341" w:rsidRDefault="00895636">
            <w:pPr>
              <w:pStyle w:val="TableParagraph"/>
              <w:spacing w:before="52"/>
              <w:ind w:left="70"/>
              <w:rPr>
                <w:sz w:val="14"/>
              </w:rPr>
            </w:pPr>
            <w:r>
              <w:rPr>
                <w:spacing w:val="-4"/>
                <w:w w:val="105"/>
                <w:sz w:val="14"/>
              </w:rPr>
              <w:t>9334</w:t>
            </w:r>
          </w:p>
        </w:tc>
        <w:tc>
          <w:tcPr>
            <w:tcW w:w="1634" w:type="dxa"/>
            <w:tcBorders>
              <w:left w:val="single" w:sz="8" w:space="0" w:color="FFFFFF"/>
              <w:bottom w:val="single" w:sz="8" w:space="0" w:color="FFFFFF"/>
              <w:right w:val="single" w:sz="8" w:space="0" w:color="FFFFFF"/>
            </w:tcBorders>
            <w:shd w:val="clear" w:color="auto" w:fill="EDF7F8"/>
          </w:tcPr>
          <w:p w14:paraId="1EAE1975" w14:textId="77777777" w:rsidR="00B07341" w:rsidRDefault="00895636">
            <w:pPr>
              <w:pStyle w:val="TableParagraph"/>
              <w:spacing w:before="52"/>
              <w:ind w:left="75"/>
              <w:rPr>
                <w:sz w:val="14"/>
              </w:rPr>
            </w:pPr>
            <w:r>
              <w:rPr>
                <w:w w:val="103"/>
                <w:sz w:val="14"/>
              </w:rPr>
              <w:t>Y</w:t>
            </w:r>
          </w:p>
        </w:tc>
        <w:tc>
          <w:tcPr>
            <w:tcW w:w="3428" w:type="dxa"/>
            <w:tcBorders>
              <w:left w:val="single" w:sz="8" w:space="0" w:color="FFFFFF"/>
              <w:bottom w:val="single" w:sz="8" w:space="0" w:color="FFFFFF"/>
              <w:right w:val="nil"/>
            </w:tcBorders>
            <w:shd w:val="clear" w:color="auto" w:fill="EDF7F8"/>
          </w:tcPr>
          <w:p w14:paraId="18137147" w14:textId="77777777" w:rsidR="00B07341" w:rsidRDefault="00895636">
            <w:pPr>
              <w:pStyle w:val="TableParagraph"/>
              <w:spacing w:before="52"/>
              <w:ind w:left="73"/>
              <w:rPr>
                <w:sz w:val="14"/>
              </w:rPr>
            </w:pPr>
            <w:r>
              <w:rPr>
                <w:spacing w:val="-5"/>
                <w:w w:val="105"/>
                <w:sz w:val="14"/>
              </w:rPr>
              <w:t>DHE</w:t>
            </w:r>
          </w:p>
        </w:tc>
      </w:tr>
      <w:tr w:rsidR="00B07341" w14:paraId="7421AD16" w14:textId="77777777">
        <w:trPr>
          <w:trHeight w:val="268"/>
        </w:trPr>
        <w:tc>
          <w:tcPr>
            <w:tcW w:w="3403" w:type="dxa"/>
            <w:tcBorders>
              <w:top w:val="single" w:sz="8" w:space="0" w:color="FFFFFF"/>
              <w:left w:val="nil"/>
              <w:bottom w:val="single" w:sz="8" w:space="0" w:color="FFFFFF"/>
            </w:tcBorders>
            <w:shd w:val="clear" w:color="auto" w:fill="EDF7F8"/>
          </w:tcPr>
          <w:p w14:paraId="7A99B7D2" w14:textId="77777777" w:rsidR="00B07341" w:rsidRDefault="00895636">
            <w:pPr>
              <w:pStyle w:val="TableParagraph"/>
              <w:spacing w:before="55"/>
              <w:ind w:left="71"/>
              <w:rPr>
                <w:sz w:val="14"/>
              </w:rPr>
            </w:pPr>
            <w:r>
              <w:rPr>
                <w:spacing w:val="-2"/>
                <w:w w:val="105"/>
                <w:sz w:val="14"/>
              </w:rPr>
              <w:t>Diphenoxylate</w:t>
            </w:r>
          </w:p>
        </w:tc>
        <w:tc>
          <w:tcPr>
            <w:tcW w:w="1608" w:type="dxa"/>
            <w:tcBorders>
              <w:top w:val="single" w:sz="8" w:space="0" w:color="FFFFFF"/>
              <w:bottom w:val="single" w:sz="8" w:space="0" w:color="FFFFFF"/>
              <w:right w:val="single" w:sz="8" w:space="0" w:color="FFFFFF"/>
            </w:tcBorders>
            <w:shd w:val="clear" w:color="auto" w:fill="EDF7F8"/>
          </w:tcPr>
          <w:p w14:paraId="762DEFE4" w14:textId="77777777" w:rsidR="00B07341" w:rsidRDefault="00895636">
            <w:pPr>
              <w:pStyle w:val="TableParagraph"/>
              <w:spacing w:before="55"/>
              <w:ind w:left="70"/>
              <w:rPr>
                <w:sz w:val="14"/>
              </w:rPr>
            </w:pPr>
            <w:r>
              <w:rPr>
                <w:spacing w:val="-4"/>
                <w:w w:val="105"/>
                <w:sz w:val="14"/>
              </w:rPr>
              <w:t>9170</w:t>
            </w:r>
          </w:p>
        </w:tc>
        <w:tc>
          <w:tcPr>
            <w:tcW w:w="1634" w:type="dxa"/>
            <w:tcBorders>
              <w:top w:val="single" w:sz="8" w:space="0" w:color="FFFFFF"/>
              <w:left w:val="single" w:sz="8" w:space="0" w:color="FFFFFF"/>
              <w:bottom w:val="single" w:sz="8" w:space="0" w:color="FFFFFF"/>
              <w:right w:val="single" w:sz="8" w:space="0" w:color="FFFFFF"/>
            </w:tcBorders>
            <w:shd w:val="clear" w:color="auto" w:fill="EDF7F8"/>
          </w:tcPr>
          <w:p w14:paraId="5B5900BA"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bottom w:val="single" w:sz="8" w:space="0" w:color="FFFFFF"/>
              <w:right w:val="nil"/>
            </w:tcBorders>
            <w:shd w:val="clear" w:color="auto" w:fill="EDF7F8"/>
          </w:tcPr>
          <w:p w14:paraId="007DC600" w14:textId="77777777" w:rsidR="00B07341" w:rsidRDefault="00B07341">
            <w:pPr>
              <w:pStyle w:val="TableParagraph"/>
              <w:rPr>
                <w:rFonts w:ascii="Times New Roman"/>
                <w:sz w:val="14"/>
              </w:rPr>
            </w:pPr>
          </w:p>
        </w:tc>
      </w:tr>
      <w:tr w:rsidR="00B07341" w14:paraId="13EB6B7F" w14:textId="77777777">
        <w:trPr>
          <w:trHeight w:val="582"/>
        </w:trPr>
        <w:tc>
          <w:tcPr>
            <w:tcW w:w="3403" w:type="dxa"/>
            <w:tcBorders>
              <w:top w:val="single" w:sz="8" w:space="0" w:color="FFFFFF"/>
              <w:left w:val="nil"/>
              <w:bottom w:val="single" w:sz="8" w:space="0" w:color="FFFFFF"/>
            </w:tcBorders>
            <w:shd w:val="clear" w:color="auto" w:fill="EDF7F8"/>
          </w:tcPr>
          <w:p w14:paraId="4AFA22F3" w14:textId="77777777" w:rsidR="00B07341" w:rsidRDefault="00895636">
            <w:pPr>
              <w:pStyle w:val="TableParagraph"/>
              <w:spacing w:before="41" w:line="256" w:lineRule="auto"/>
              <w:ind w:left="71" w:right="188"/>
              <w:rPr>
                <w:sz w:val="14"/>
              </w:rPr>
            </w:pPr>
            <w:r>
              <w:rPr>
                <w:w w:val="105"/>
                <w:sz w:val="14"/>
              </w:rPr>
              <w:t>Dronabinol</w:t>
            </w:r>
            <w:r>
              <w:rPr>
                <w:spacing w:val="-4"/>
                <w:w w:val="105"/>
                <w:sz w:val="14"/>
              </w:rPr>
              <w:t xml:space="preserve"> </w:t>
            </w:r>
            <w:r>
              <w:rPr>
                <w:w w:val="105"/>
                <w:sz w:val="14"/>
              </w:rPr>
              <w:t>in</w:t>
            </w:r>
            <w:r>
              <w:rPr>
                <w:spacing w:val="-4"/>
                <w:w w:val="105"/>
                <w:sz w:val="14"/>
              </w:rPr>
              <w:t xml:space="preserve"> </w:t>
            </w:r>
            <w:r>
              <w:rPr>
                <w:w w:val="105"/>
                <w:sz w:val="14"/>
              </w:rPr>
              <w:t>an</w:t>
            </w:r>
            <w:r>
              <w:rPr>
                <w:spacing w:val="-4"/>
                <w:w w:val="105"/>
                <w:sz w:val="14"/>
              </w:rPr>
              <w:t xml:space="preserve"> </w:t>
            </w:r>
            <w:r>
              <w:rPr>
                <w:w w:val="105"/>
                <w:sz w:val="14"/>
              </w:rPr>
              <w:t>oral</w:t>
            </w:r>
            <w:r>
              <w:rPr>
                <w:spacing w:val="-4"/>
                <w:w w:val="105"/>
                <w:sz w:val="14"/>
              </w:rPr>
              <w:t xml:space="preserve"> </w:t>
            </w:r>
            <w:r>
              <w:rPr>
                <w:w w:val="105"/>
                <w:sz w:val="14"/>
              </w:rPr>
              <w:t>solution</w:t>
            </w:r>
            <w:r>
              <w:rPr>
                <w:spacing w:val="-7"/>
                <w:w w:val="105"/>
                <w:sz w:val="14"/>
              </w:rPr>
              <w:t xml:space="preserve"> </w:t>
            </w:r>
            <w:r>
              <w:rPr>
                <w:w w:val="105"/>
                <w:sz w:val="14"/>
              </w:rPr>
              <w:t>in</w:t>
            </w:r>
            <w:r>
              <w:rPr>
                <w:spacing w:val="-4"/>
                <w:w w:val="105"/>
                <w:sz w:val="14"/>
              </w:rPr>
              <w:t xml:space="preserve"> </w:t>
            </w:r>
            <w:r>
              <w:rPr>
                <w:w w:val="105"/>
                <w:sz w:val="14"/>
              </w:rPr>
              <w:t>a</w:t>
            </w:r>
            <w:r>
              <w:rPr>
                <w:spacing w:val="-4"/>
                <w:w w:val="105"/>
                <w:sz w:val="14"/>
              </w:rPr>
              <w:t xml:space="preserve"> </w:t>
            </w:r>
            <w:r>
              <w:rPr>
                <w:w w:val="105"/>
                <w:sz w:val="14"/>
              </w:rPr>
              <w:t>drug</w:t>
            </w:r>
            <w:r>
              <w:rPr>
                <w:spacing w:val="-4"/>
                <w:w w:val="105"/>
                <w:sz w:val="14"/>
              </w:rPr>
              <w:t xml:space="preserve"> </w:t>
            </w:r>
            <w:r>
              <w:rPr>
                <w:w w:val="105"/>
                <w:sz w:val="14"/>
              </w:rPr>
              <w:t>product approved for marketing by the U.S. Food and Drug</w:t>
            </w:r>
            <w:r>
              <w:rPr>
                <w:spacing w:val="-4"/>
                <w:w w:val="105"/>
                <w:sz w:val="14"/>
              </w:rPr>
              <w:t xml:space="preserve"> </w:t>
            </w:r>
            <w:r>
              <w:rPr>
                <w:w w:val="105"/>
                <w:sz w:val="14"/>
              </w:rPr>
              <w:t>Administration</w:t>
            </w:r>
          </w:p>
        </w:tc>
        <w:tc>
          <w:tcPr>
            <w:tcW w:w="1608" w:type="dxa"/>
            <w:tcBorders>
              <w:top w:val="single" w:sz="8" w:space="0" w:color="FFFFFF"/>
              <w:bottom w:val="single" w:sz="8" w:space="0" w:color="FFFFFF"/>
              <w:right w:val="single" w:sz="8" w:space="0" w:color="FFFFFF"/>
            </w:tcBorders>
            <w:shd w:val="clear" w:color="auto" w:fill="EDF7F8"/>
          </w:tcPr>
          <w:p w14:paraId="791B9054" w14:textId="77777777" w:rsidR="00B07341" w:rsidRDefault="00B07341">
            <w:pPr>
              <w:pStyle w:val="TableParagraph"/>
              <w:rPr>
                <w:rFonts w:ascii="Book Antiqua"/>
                <w:sz w:val="17"/>
              </w:rPr>
            </w:pPr>
          </w:p>
          <w:p w14:paraId="317CCE5E" w14:textId="77777777" w:rsidR="00B07341" w:rsidRDefault="00895636">
            <w:pPr>
              <w:pStyle w:val="TableParagraph"/>
              <w:ind w:left="70"/>
              <w:rPr>
                <w:sz w:val="14"/>
              </w:rPr>
            </w:pPr>
            <w:r>
              <w:rPr>
                <w:spacing w:val="-4"/>
                <w:w w:val="105"/>
                <w:sz w:val="14"/>
              </w:rPr>
              <w:t>7365</w:t>
            </w:r>
          </w:p>
        </w:tc>
        <w:tc>
          <w:tcPr>
            <w:tcW w:w="1634" w:type="dxa"/>
            <w:tcBorders>
              <w:top w:val="single" w:sz="8" w:space="0" w:color="FFFFFF"/>
              <w:left w:val="single" w:sz="8" w:space="0" w:color="FFFFFF"/>
              <w:bottom w:val="single" w:sz="8" w:space="0" w:color="FFFFFF"/>
              <w:right w:val="single" w:sz="8" w:space="0" w:color="FFFFFF"/>
            </w:tcBorders>
            <w:shd w:val="clear" w:color="auto" w:fill="EDF7F8"/>
          </w:tcPr>
          <w:p w14:paraId="1C05BCB3" w14:textId="77777777" w:rsidR="00B07341" w:rsidRDefault="00B07341">
            <w:pPr>
              <w:pStyle w:val="TableParagraph"/>
              <w:rPr>
                <w:rFonts w:ascii="Book Antiqua"/>
                <w:sz w:val="17"/>
              </w:rPr>
            </w:pPr>
          </w:p>
          <w:p w14:paraId="2324DC9F" w14:textId="77777777" w:rsidR="00B07341" w:rsidRDefault="00895636">
            <w:pPr>
              <w:pStyle w:val="TableParagraph"/>
              <w:ind w:left="75"/>
              <w:rPr>
                <w:sz w:val="14"/>
              </w:rPr>
            </w:pPr>
            <w:r>
              <w:rPr>
                <w:w w:val="103"/>
                <w:sz w:val="14"/>
              </w:rPr>
              <w:t>N</w:t>
            </w:r>
          </w:p>
        </w:tc>
        <w:tc>
          <w:tcPr>
            <w:tcW w:w="3428" w:type="dxa"/>
            <w:tcBorders>
              <w:top w:val="single" w:sz="8" w:space="0" w:color="FFFFFF"/>
              <w:left w:val="single" w:sz="8" w:space="0" w:color="FFFFFF"/>
              <w:bottom w:val="single" w:sz="8" w:space="0" w:color="FFFFFF"/>
              <w:right w:val="nil"/>
            </w:tcBorders>
            <w:shd w:val="clear" w:color="auto" w:fill="EDF7F8"/>
          </w:tcPr>
          <w:p w14:paraId="58307F13" w14:textId="77777777" w:rsidR="00B07341" w:rsidRDefault="00B07341">
            <w:pPr>
              <w:pStyle w:val="TableParagraph"/>
              <w:rPr>
                <w:rFonts w:ascii="Book Antiqua"/>
                <w:sz w:val="17"/>
              </w:rPr>
            </w:pPr>
          </w:p>
          <w:p w14:paraId="5787E866" w14:textId="77777777" w:rsidR="00B07341" w:rsidRDefault="00895636">
            <w:pPr>
              <w:pStyle w:val="TableParagraph"/>
              <w:ind w:left="73"/>
              <w:rPr>
                <w:sz w:val="14"/>
              </w:rPr>
            </w:pPr>
            <w:r>
              <w:rPr>
                <w:spacing w:val="-2"/>
                <w:w w:val="105"/>
                <w:sz w:val="14"/>
              </w:rPr>
              <w:t>Syndros</w:t>
            </w:r>
          </w:p>
        </w:tc>
      </w:tr>
      <w:tr w:rsidR="00B07341" w14:paraId="40A62E43" w14:textId="77777777">
        <w:trPr>
          <w:trHeight w:val="261"/>
        </w:trPr>
        <w:tc>
          <w:tcPr>
            <w:tcW w:w="3403" w:type="dxa"/>
            <w:tcBorders>
              <w:top w:val="single" w:sz="8" w:space="0" w:color="FFFFFF"/>
              <w:left w:val="nil"/>
            </w:tcBorders>
            <w:shd w:val="clear" w:color="auto" w:fill="EDF7F8"/>
          </w:tcPr>
          <w:p w14:paraId="4987A3D4" w14:textId="77777777" w:rsidR="00B07341" w:rsidRDefault="00895636">
            <w:pPr>
              <w:pStyle w:val="TableParagraph"/>
              <w:spacing w:before="55"/>
              <w:ind w:left="71"/>
              <w:rPr>
                <w:sz w:val="14"/>
              </w:rPr>
            </w:pPr>
            <w:r>
              <w:rPr>
                <w:spacing w:val="-2"/>
                <w:w w:val="105"/>
                <w:sz w:val="14"/>
              </w:rPr>
              <w:t>Ecgonine</w:t>
            </w:r>
          </w:p>
        </w:tc>
        <w:tc>
          <w:tcPr>
            <w:tcW w:w="1608" w:type="dxa"/>
            <w:tcBorders>
              <w:top w:val="single" w:sz="8" w:space="0" w:color="FFFFFF"/>
              <w:right w:val="single" w:sz="8" w:space="0" w:color="FFFFFF"/>
            </w:tcBorders>
            <w:shd w:val="clear" w:color="auto" w:fill="EDF7F8"/>
          </w:tcPr>
          <w:p w14:paraId="73A4DACC" w14:textId="77777777" w:rsidR="00B07341" w:rsidRDefault="00895636">
            <w:pPr>
              <w:pStyle w:val="TableParagraph"/>
              <w:spacing w:before="55"/>
              <w:ind w:left="70"/>
              <w:rPr>
                <w:sz w:val="14"/>
              </w:rPr>
            </w:pPr>
            <w:r>
              <w:rPr>
                <w:spacing w:val="-4"/>
                <w:w w:val="105"/>
                <w:sz w:val="14"/>
              </w:rPr>
              <w:t>9180</w:t>
            </w:r>
          </w:p>
        </w:tc>
        <w:tc>
          <w:tcPr>
            <w:tcW w:w="1634" w:type="dxa"/>
            <w:tcBorders>
              <w:top w:val="single" w:sz="8" w:space="0" w:color="FFFFFF"/>
              <w:left w:val="single" w:sz="8" w:space="0" w:color="FFFFFF"/>
              <w:right w:val="single" w:sz="8" w:space="0" w:color="FFFFFF"/>
            </w:tcBorders>
            <w:shd w:val="clear" w:color="auto" w:fill="EDF7F8"/>
          </w:tcPr>
          <w:p w14:paraId="166ABBB3"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right w:val="nil"/>
            </w:tcBorders>
            <w:shd w:val="clear" w:color="auto" w:fill="EDF7F8"/>
          </w:tcPr>
          <w:p w14:paraId="17AF719C" w14:textId="77777777" w:rsidR="00B07341" w:rsidRDefault="00895636">
            <w:pPr>
              <w:pStyle w:val="TableParagraph"/>
              <w:spacing w:before="55"/>
              <w:ind w:left="73"/>
              <w:rPr>
                <w:sz w:val="14"/>
              </w:rPr>
            </w:pPr>
            <w:r>
              <w:rPr>
                <w:w w:val="105"/>
                <w:sz w:val="14"/>
              </w:rPr>
              <w:t>Cocaine</w:t>
            </w:r>
            <w:r>
              <w:rPr>
                <w:spacing w:val="-4"/>
                <w:w w:val="105"/>
                <w:sz w:val="14"/>
              </w:rPr>
              <w:t xml:space="preserve"> </w:t>
            </w:r>
            <w:r>
              <w:rPr>
                <w:w w:val="105"/>
                <w:sz w:val="14"/>
              </w:rPr>
              <w:t>precursor,</w:t>
            </w:r>
            <w:r>
              <w:rPr>
                <w:spacing w:val="-4"/>
                <w:w w:val="105"/>
                <w:sz w:val="14"/>
              </w:rPr>
              <w:t xml:space="preserve"> </w:t>
            </w:r>
            <w:r>
              <w:rPr>
                <w:w w:val="105"/>
                <w:sz w:val="14"/>
              </w:rPr>
              <w:t>in</w:t>
            </w:r>
            <w:r>
              <w:rPr>
                <w:spacing w:val="-7"/>
                <w:w w:val="105"/>
                <w:sz w:val="14"/>
              </w:rPr>
              <w:t xml:space="preserve"> </w:t>
            </w:r>
            <w:r>
              <w:rPr>
                <w:w w:val="105"/>
                <w:sz w:val="14"/>
              </w:rPr>
              <w:t>Coca</w:t>
            </w:r>
            <w:r>
              <w:rPr>
                <w:spacing w:val="-6"/>
                <w:w w:val="105"/>
                <w:sz w:val="14"/>
              </w:rPr>
              <w:t xml:space="preserve"> </w:t>
            </w:r>
            <w:r>
              <w:rPr>
                <w:spacing w:val="-2"/>
                <w:w w:val="105"/>
                <w:sz w:val="14"/>
              </w:rPr>
              <w:t>leaves</w:t>
            </w:r>
          </w:p>
        </w:tc>
      </w:tr>
      <w:tr w:rsidR="00B07341" w14:paraId="633C49CF" w14:textId="77777777">
        <w:trPr>
          <w:trHeight w:val="261"/>
        </w:trPr>
        <w:tc>
          <w:tcPr>
            <w:tcW w:w="3403" w:type="dxa"/>
            <w:tcBorders>
              <w:left w:val="nil"/>
              <w:bottom w:val="single" w:sz="8" w:space="0" w:color="FFFFFF"/>
            </w:tcBorders>
            <w:shd w:val="clear" w:color="auto" w:fill="EDF7F8"/>
          </w:tcPr>
          <w:p w14:paraId="424989D8" w14:textId="77777777" w:rsidR="00B07341" w:rsidRDefault="00895636">
            <w:pPr>
              <w:pStyle w:val="TableParagraph"/>
              <w:spacing w:before="51"/>
              <w:ind w:left="71"/>
              <w:rPr>
                <w:sz w:val="14"/>
              </w:rPr>
            </w:pPr>
            <w:r>
              <w:rPr>
                <w:spacing w:val="-2"/>
                <w:w w:val="105"/>
                <w:sz w:val="14"/>
              </w:rPr>
              <w:t>Ethylmorphine</w:t>
            </w:r>
          </w:p>
        </w:tc>
        <w:tc>
          <w:tcPr>
            <w:tcW w:w="1608" w:type="dxa"/>
            <w:tcBorders>
              <w:bottom w:val="single" w:sz="8" w:space="0" w:color="FFFFFF"/>
              <w:right w:val="single" w:sz="8" w:space="0" w:color="FFFFFF"/>
            </w:tcBorders>
            <w:shd w:val="clear" w:color="auto" w:fill="EDF7F8"/>
          </w:tcPr>
          <w:p w14:paraId="1A3A0494" w14:textId="77777777" w:rsidR="00B07341" w:rsidRDefault="00895636">
            <w:pPr>
              <w:pStyle w:val="TableParagraph"/>
              <w:spacing w:before="51"/>
              <w:ind w:left="70"/>
              <w:rPr>
                <w:sz w:val="14"/>
              </w:rPr>
            </w:pPr>
            <w:r>
              <w:rPr>
                <w:spacing w:val="-4"/>
                <w:w w:val="105"/>
                <w:sz w:val="14"/>
              </w:rPr>
              <w:t>9190</w:t>
            </w:r>
          </w:p>
        </w:tc>
        <w:tc>
          <w:tcPr>
            <w:tcW w:w="1634" w:type="dxa"/>
            <w:tcBorders>
              <w:left w:val="single" w:sz="8" w:space="0" w:color="FFFFFF"/>
              <w:bottom w:val="single" w:sz="8" w:space="0" w:color="FFFFFF"/>
              <w:right w:val="single" w:sz="8" w:space="0" w:color="FFFFFF"/>
            </w:tcBorders>
            <w:shd w:val="clear" w:color="auto" w:fill="EDF7F8"/>
          </w:tcPr>
          <w:p w14:paraId="3ECE64D4" w14:textId="77777777" w:rsidR="00B07341" w:rsidRDefault="00895636">
            <w:pPr>
              <w:pStyle w:val="TableParagraph"/>
              <w:spacing w:before="51"/>
              <w:ind w:left="75"/>
              <w:rPr>
                <w:sz w:val="14"/>
              </w:rPr>
            </w:pPr>
            <w:r>
              <w:rPr>
                <w:w w:val="103"/>
                <w:sz w:val="14"/>
              </w:rPr>
              <w:t>Y</w:t>
            </w:r>
          </w:p>
        </w:tc>
        <w:tc>
          <w:tcPr>
            <w:tcW w:w="3428" w:type="dxa"/>
            <w:tcBorders>
              <w:left w:val="single" w:sz="8" w:space="0" w:color="FFFFFF"/>
              <w:bottom w:val="single" w:sz="8" w:space="0" w:color="FFFFFF"/>
              <w:right w:val="nil"/>
            </w:tcBorders>
            <w:shd w:val="clear" w:color="auto" w:fill="EDF7F8"/>
          </w:tcPr>
          <w:p w14:paraId="0EFEE24C" w14:textId="77777777" w:rsidR="00B07341" w:rsidRDefault="00895636">
            <w:pPr>
              <w:pStyle w:val="TableParagraph"/>
              <w:spacing w:before="51"/>
              <w:ind w:left="73"/>
              <w:rPr>
                <w:sz w:val="14"/>
              </w:rPr>
            </w:pPr>
            <w:r>
              <w:rPr>
                <w:spacing w:val="-2"/>
                <w:w w:val="105"/>
                <w:sz w:val="14"/>
              </w:rPr>
              <w:t>Dionin</w:t>
            </w:r>
          </w:p>
        </w:tc>
      </w:tr>
      <w:tr w:rsidR="00B07341" w14:paraId="36E7CD80" w14:textId="77777777">
        <w:trPr>
          <w:trHeight w:val="267"/>
        </w:trPr>
        <w:tc>
          <w:tcPr>
            <w:tcW w:w="3403" w:type="dxa"/>
            <w:tcBorders>
              <w:top w:val="single" w:sz="8" w:space="0" w:color="FFFFFF"/>
              <w:left w:val="nil"/>
              <w:bottom w:val="single" w:sz="8" w:space="0" w:color="FFFFFF"/>
            </w:tcBorders>
            <w:shd w:val="clear" w:color="auto" w:fill="EDF7F8"/>
          </w:tcPr>
          <w:p w14:paraId="1AE87FFD" w14:textId="77777777" w:rsidR="00B07341" w:rsidRDefault="00895636">
            <w:pPr>
              <w:pStyle w:val="TableParagraph"/>
              <w:spacing w:before="55"/>
              <w:ind w:left="71"/>
              <w:rPr>
                <w:sz w:val="14"/>
              </w:rPr>
            </w:pPr>
            <w:r>
              <w:rPr>
                <w:sz w:val="14"/>
              </w:rPr>
              <w:t>Etorphine</w:t>
            </w:r>
            <w:r>
              <w:rPr>
                <w:spacing w:val="18"/>
                <w:w w:val="105"/>
                <w:sz w:val="14"/>
              </w:rPr>
              <w:t xml:space="preserve"> </w:t>
            </w:r>
            <w:r>
              <w:rPr>
                <w:spacing w:val="-5"/>
                <w:w w:val="105"/>
                <w:sz w:val="14"/>
              </w:rPr>
              <w:t>HCl</w:t>
            </w:r>
          </w:p>
        </w:tc>
        <w:tc>
          <w:tcPr>
            <w:tcW w:w="1608" w:type="dxa"/>
            <w:tcBorders>
              <w:top w:val="single" w:sz="8" w:space="0" w:color="FFFFFF"/>
              <w:bottom w:val="single" w:sz="8" w:space="0" w:color="FFFFFF"/>
              <w:right w:val="single" w:sz="8" w:space="0" w:color="FFFFFF"/>
            </w:tcBorders>
            <w:shd w:val="clear" w:color="auto" w:fill="EDF7F8"/>
          </w:tcPr>
          <w:p w14:paraId="6482D510" w14:textId="77777777" w:rsidR="00B07341" w:rsidRDefault="00895636">
            <w:pPr>
              <w:pStyle w:val="TableParagraph"/>
              <w:spacing w:before="55"/>
              <w:ind w:left="70"/>
              <w:rPr>
                <w:sz w:val="14"/>
              </w:rPr>
            </w:pPr>
            <w:r>
              <w:rPr>
                <w:spacing w:val="-4"/>
                <w:w w:val="105"/>
                <w:sz w:val="14"/>
              </w:rPr>
              <w:t>9059</w:t>
            </w:r>
          </w:p>
        </w:tc>
        <w:tc>
          <w:tcPr>
            <w:tcW w:w="1634" w:type="dxa"/>
            <w:tcBorders>
              <w:top w:val="single" w:sz="8" w:space="0" w:color="FFFFFF"/>
              <w:left w:val="single" w:sz="8" w:space="0" w:color="FFFFFF"/>
              <w:bottom w:val="single" w:sz="8" w:space="0" w:color="FFFFFF"/>
              <w:right w:val="single" w:sz="8" w:space="0" w:color="FFFFFF"/>
            </w:tcBorders>
            <w:shd w:val="clear" w:color="auto" w:fill="EDF7F8"/>
          </w:tcPr>
          <w:p w14:paraId="0A34C3F2" w14:textId="77777777" w:rsidR="00B07341" w:rsidRDefault="00895636">
            <w:pPr>
              <w:pStyle w:val="TableParagraph"/>
              <w:spacing w:before="55"/>
              <w:ind w:left="75"/>
              <w:rPr>
                <w:sz w:val="14"/>
              </w:rPr>
            </w:pPr>
            <w:r>
              <w:rPr>
                <w:w w:val="103"/>
                <w:sz w:val="14"/>
              </w:rPr>
              <w:t>Y</w:t>
            </w:r>
          </w:p>
        </w:tc>
        <w:tc>
          <w:tcPr>
            <w:tcW w:w="3428" w:type="dxa"/>
            <w:tcBorders>
              <w:top w:val="single" w:sz="8" w:space="0" w:color="FFFFFF"/>
              <w:left w:val="single" w:sz="8" w:space="0" w:color="FFFFFF"/>
              <w:bottom w:val="single" w:sz="8" w:space="0" w:color="FFFFFF"/>
              <w:right w:val="nil"/>
            </w:tcBorders>
            <w:shd w:val="clear" w:color="auto" w:fill="EDF7F8"/>
          </w:tcPr>
          <w:p w14:paraId="254DDB6E" w14:textId="77777777" w:rsidR="00B07341" w:rsidRDefault="00895636">
            <w:pPr>
              <w:pStyle w:val="TableParagraph"/>
              <w:spacing w:before="55"/>
              <w:ind w:left="73"/>
              <w:rPr>
                <w:sz w:val="14"/>
              </w:rPr>
            </w:pPr>
            <w:r>
              <w:rPr>
                <w:w w:val="105"/>
                <w:sz w:val="14"/>
              </w:rPr>
              <w:t>M</w:t>
            </w:r>
            <w:r>
              <w:rPr>
                <w:spacing w:val="-2"/>
                <w:w w:val="105"/>
                <w:sz w:val="14"/>
              </w:rPr>
              <w:t xml:space="preserve"> </w:t>
            </w:r>
            <w:r>
              <w:rPr>
                <w:spacing w:val="-5"/>
                <w:w w:val="105"/>
                <w:sz w:val="14"/>
              </w:rPr>
              <w:t>99</w:t>
            </w:r>
          </w:p>
        </w:tc>
      </w:tr>
      <w:tr w:rsidR="00B07341" w14:paraId="76B8DEAA" w14:textId="77777777">
        <w:trPr>
          <w:trHeight w:val="376"/>
        </w:trPr>
        <w:tc>
          <w:tcPr>
            <w:tcW w:w="3403" w:type="dxa"/>
            <w:tcBorders>
              <w:top w:val="single" w:sz="8" w:space="0" w:color="FFFFFF"/>
              <w:left w:val="nil"/>
              <w:bottom w:val="nil"/>
            </w:tcBorders>
            <w:shd w:val="clear" w:color="auto" w:fill="EDF7F8"/>
          </w:tcPr>
          <w:p w14:paraId="75C3665D" w14:textId="77777777" w:rsidR="00B07341" w:rsidRDefault="00895636">
            <w:pPr>
              <w:pStyle w:val="TableParagraph"/>
              <w:spacing w:before="110"/>
              <w:ind w:left="71"/>
              <w:rPr>
                <w:sz w:val="14"/>
              </w:rPr>
            </w:pPr>
            <w:r>
              <w:rPr>
                <w:spacing w:val="-2"/>
                <w:w w:val="105"/>
                <w:sz w:val="14"/>
              </w:rPr>
              <w:t>Fentanyl</w:t>
            </w:r>
          </w:p>
        </w:tc>
        <w:tc>
          <w:tcPr>
            <w:tcW w:w="1608" w:type="dxa"/>
            <w:tcBorders>
              <w:top w:val="single" w:sz="8" w:space="0" w:color="FFFFFF"/>
              <w:bottom w:val="nil"/>
              <w:right w:val="single" w:sz="8" w:space="0" w:color="FFFFFF"/>
            </w:tcBorders>
            <w:shd w:val="clear" w:color="auto" w:fill="EDF7F8"/>
          </w:tcPr>
          <w:p w14:paraId="643AE6D5" w14:textId="77777777" w:rsidR="00B07341" w:rsidRDefault="00895636">
            <w:pPr>
              <w:pStyle w:val="TableParagraph"/>
              <w:spacing w:before="110"/>
              <w:ind w:left="70"/>
              <w:rPr>
                <w:sz w:val="14"/>
              </w:rPr>
            </w:pPr>
            <w:r>
              <w:rPr>
                <w:spacing w:val="-4"/>
                <w:w w:val="105"/>
                <w:sz w:val="14"/>
              </w:rPr>
              <w:t>9801</w:t>
            </w:r>
          </w:p>
        </w:tc>
        <w:tc>
          <w:tcPr>
            <w:tcW w:w="1634" w:type="dxa"/>
            <w:tcBorders>
              <w:top w:val="single" w:sz="8" w:space="0" w:color="FFFFFF"/>
              <w:left w:val="single" w:sz="8" w:space="0" w:color="FFFFFF"/>
              <w:bottom w:val="nil"/>
              <w:right w:val="single" w:sz="8" w:space="0" w:color="FFFFFF"/>
            </w:tcBorders>
            <w:shd w:val="clear" w:color="auto" w:fill="EDF7F8"/>
          </w:tcPr>
          <w:p w14:paraId="42B66CB2" w14:textId="77777777" w:rsidR="00B07341" w:rsidRDefault="00895636">
            <w:pPr>
              <w:pStyle w:val="TableParagraph"/>
              <w:spacing w:before="110"/>
              <w:ind w:left="75"/>
              <w:rPr>
                <w:sz w:val="14"/>
              </w:rPr>
            </w:pPr>
            <w:r>
              <w:rPr>
                <w:w w:val="103"/>
                <w:sz w:val="14"/>
              </w:rPr>
              <w:t>Y</w:t>
            </w:r>
          </w:p>
        </w:tc>
        <w:tc>
          <w:tcPr>
            <w:tcW w:w="3428" w:type="dxa"/>
            <w:tcBorders>
              <w:top w:val="single" w:sz="8" w:space="0" w:color="FFFFFF"/>
              <w:left w:val="single" w:sz="8" w:space="0" w:color="FFFFFF"/>
              <w:bottom w:val="nil"/>
              <w:right w:val="nil"/>
            </w:tcBorders>
            <w:shd w:val="clear" w:color="auto" w:fill="EDF7F8"/>
          </w:tcPr>
          <w:p w14:paraId="6B74B10B" w14:textId="77777777" w:rsidR="00B07341" w:rsidRDefault="00895636">
            <w:pPr>
              <w:pStyle w:val="TableParagraph"/>
              <w:spacing w:before="110"/>
              <w:ind w:left="73"/>
              <w:rPr>
                <w:sz w:val="14"/>
              </w:rPr>
            </w:pPr>
            <w:r>
              <w:rPr>
                <w:sz w:val="14"/>
              </w:rPr>
              <w:t>Duragesic,</w:t>
            </w:r>
            <w:r>
              <w:rPr>
                <w:spacing w:val="21"/>
                <w:sz w:val="14"/>
              </w:rPr>
              <w:t xml:space="preserve"> </w:t>
            </w:r>
            <w:r>
              <w:rPr>
                <w:sz w:val="14"/>
              </w:rPr>
              <w:t>Oralet,</w:t>
            </w:r>
            <w:r>
              <w:rPr>
                <w:spacing w:val="22"/>
                <w:sz w:val="14"/>
              </w:rPr>
              <w:t xml:space="preserve"> </w:t>
            </w:r>
            <w:r>
              <w:rPr>
                <w:sz w:val="14"/>
              </w:rPr>
              <w:t>Actiq,</w:t>
            </w:r>
            <w:r>
              <w:rPr>
                <w:spacing w:val="22"/>
                <w:sz w:val="14"/>
              </w:rPr>
              <w:t xml:space="preserve"> </w:t>
            </w:r>
            <w:r>
              <w:rPr>
                <w:sz w:val="14"/>
              </w:rPr>
              <w:t>Sublimaze,</w:t>
            </w:r>
            <w:r>
              <w:rPr>
                <w:spacing w:val="21"/>
                <w:sz w:val="14"/>
              </w:rPr>
              <w:t xml:space="preserve"> </w:t>
            </w:r>
            <w:r>
              <w:rPr>
                <w:spacing w:val="-2"/>
                <w:sz w:val="14"/>
              </w:rPr>
              <w:t>Innovar</w:t>
            </w:r>
          </w:p>
        </w:tc>
      </w:tr>
    </w:tbl>
    <w:p w14:paraId="2D4320B6" w14:textId="77777777" w:rsidR="00B07341" w:rsidRDefault="00B07341">
      <w:pPr>
        <w:pStyle w:val="BodyText"/>
        <w:rPr>
          <w:rFonts w:ascii="Book Antiqua"/>
          <w:sz w:val="20"/>
        </w:rPr>
      </w:pPr>
    </w:p>
    <w:p w14:paraId="034AB0D3" w14:textId="77777777" w:rsidR="00B07341" w:rsidRDefault="00B07341">
      <w:pPr>
        <w:pStyle w:val="BodyText"/>
        <w:rPr>
          <w:rFonts w:ascii="Book Antiqua"/>
          <w:sz w:val="20"/>
        </w:rPr>
      </w:pPr>
    </w:p>
    <w:p w14:paraId="636E45CC" w14:textId="77777777" w:rsidR="00B07341" w:rsidRDefault="00B07341">
      <w:pPr>
        <w:pStyle w:val="BodyText"/>
        <w:spacing w:before="5"/>
        <w:rPr>
          <w:rFonts w:ascii="Book Antiqua"/>
          <w:sz w:val="18"/>
        </w:rPr>
      </w:pPr>
    </w:p>
    <w:p w14:paraId="18789754" w14:textId="77777777" w:rsidR="00B07341" w:rsidRDefault="00895636">
      <w:pPr>
        <w:ind w:left="1080"/>
        <w:rPr>
          <w:rFonts w:ascii="Book Antiqua"/>
          <w:sz w:val="20"/>
        </w:rPr>
      </w:pPr>
      <w:r>
        <w:rPr>
          <w:rFonts w:ascii="Book Antiqua"/>
          <w:color w:val="221F1F"/>
          <w:sz w:val="20"/>
        </w:rPr>
        <w:t>26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6552316D" w14:textId="77777777" w:rsidR="00B07341" w:rsidRDefault="00B07341">
      <w:pPr>
        <w:rPr>
          <w:rFonts w:ascii="Book Antiqua"/>
          <w:sz w:val="20"/>
        </w:rPr>
        <w:sectPr w:rsidR="00B07341">
          <w:pgSz w:w="12240" w:h="15840"/>
          <w:pgMar w:top="2380" w:right="0" w:bottom="280" w:left="0" w:header="0" w:footer="0" w:gutter="0"/>
          <w:cols w:space="720"/>
        </w:sectPr>
      </w:pPr>
    </w:p>
    <w:p w14:paraId="1D3F207B" w14:textId="77777777" w:rsidR="00B07341" w:rsidRDefault="00B07341">
      <w:pPr>
        <w:pStyle w:val="BodyText"/>
        <w:spacing w:before="11"/>
        <w:rPr>
          <w:rFonts w:ascii="Book Antiqua"/>
          <w:sz w:val="15"/>
        </w:rPr>
      </w:pPr>
    </w:p>
    <w:tbl>
      <w:tblPr>
        <w:tblW w:w="0" w:type="auto"/>
        <w:tblCellSpacing w:w="9" w:type="dxa"/>
        <w:tblInd w:w="1101" w:type="dxa"/>
        <w:tblLayout w:type="fixed"/>
        <w:tblCellMar>
          <w:left w:w="0" w:type="dxa"/>
          <w:right w:w="0" w:type="dxa"/>
        </w:tblCellMar>
        <w:tblLook w:val="01E0" w:firstRow="1" w:lastRow="1" w:firstColumn="1" w:lastColumn="1" w:noHBand="0" w:noVBand="0"/>
      </w:tblPr>
      <w:tblGrid>
        <w:gridCol w:w="3429"/>
        <w:gridCol w:w="1627"/>
        <w:gridCol w:w="1651"/>
        <w:gridCol w:w="3452"/>
      </w:tblGrid>
      <w:tr w:rsidR="00B07341" w14:paraId="12861EA0" w14:textId="77777777">
        <w:trPr>
          <w:trHeight w:val="570"/>
          <w:tblCellSpacing w:w="9" w:type="dxa"/>
        </w:trPr>
        <w:tc>
          <w:tcPr>
            <w:tcW w:w="3402" w:type="dxa"/>
            <w:tcBorders>
              <w:top w:val="nil"/>
              <w:left w:val="nil"/>
            </w:tcBorders>
            <w:shd w:val="clear" w:color="auto" w:fill="CDCABB"/>
          </w:tcPr>
          <w:p w14:paraId="19CDC828" w14:textId="77777777" w:rsidR="00B07341" w:rsidRDefault="00895636">
            <w:pPr>
              <w:pStyle w:val="TableParagraph"/>
              <w:spacing w:before="164"/>
              <w:ind w:left="1132" w:right="1126"/>
              <w:jc w:val="center"/>
              <w:rPr>
                <w:b/>
                <w:sz w:val="18"/>
              </w:rPr>
            </w:pPr>
            <w:r>
              <w:rPr>
                <w:b/>
                <w:spacing w:val="-2"/>
                <w:sz w:val="18"/>
              </w:rPr>
              <w:t>SUBSTANCE</w:t>
            </w:r>
          </w:p>
        </w:tc>
        <w:tc>
          <w:tcPr>
            <w:tcW w:w="3242" w:type="dxa"/>
            <w:gridSpan w:val="2"/>
            <w:tcBorders>
              <w:top w:val="nil"/>
            </w:tcBorders>
            <w:shd w:val="clear" w:color="auto" w:fill="CDCABB"/>
          </w:tcPr>
          <w:p w14:paraId="06846639" w14:textId="77777777" w:rsidR="00B07341" w:rsidRDefault="00895636">
            <w:pPr>
              <w:pStyle w:val="TableParagraph"/>
              <w:tabs>
                <w:tab w:val="left" w:pos="1940"/>
              </w:tabs>
              <w:spacing w:before="164"/>
              <w:ind w:left="193"/>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5" w:type="dxa"/>
            <w:tcBorders>
              <w:top w:val="nil"/>
              <w:right w:val="nil"/>
            </w:tcBorders>
            <w:shd w:val="clear" w:color="auto" w:fill="CDCABB"/>
          </w:tcPr>
          <w:p w14:paraId="20525B52" w14:textId="77777777" w:rsidR="00B07341" w:rsidRDefault="00895636">
            <w:pPr>
              <w:pStyle w:val="TableParagraph"/>
              <w:spacing w:before="164"/>
              <w:ind w:left="1044"/>
              <w:rPr>
                <w:b/>
                <w:sz w:val="18"/>
              </w:rPr>
            </w:pPr>
            <w:r>
              <w:rPr>
                <w:b/>
                <w:sz w:val="18"/>
              </w:rPr>
              <w:t>OTHER</w:t>
            </w:r>
            <w:r>
              <w:rPr>
                <w:b/>
                <w:spacing w:val="-7"/>
                <w:sz w:val="18"/>
              </w:rPr>
              <w:t xml:space="preserve"> </w:t>
            </w:r>
            <w:r>
              <w:rPr>
                <w:b/>
                <w:spacing w:val="-2"/>
                <w:sz w:val="18"/>
              </w:rPr>
              <w:t>NAMES</w:t>
            </w:r>
          </w:p>
        </w:tc>
      </w:tr>
      <w:tr w:rsidR="00B07341" w14:paraId="588D4809" w14:textId="77777777">
        <w:trPr>
          <w:trHeight w:val="261"/>
          <w:tblCellSpacing w:w="9" w:type="dxa"/>
        </w:trPr>
        <w:tc>
          <w:tcPr>
            <w:tcW w:w="3402" w:type="dxa"/>
            <w:tcBorders>
              <w:left w:val="nil"/>
              <w:bottom w:val="nil"/>
            </w:tcBorders>
            <w:shd w:val="clear" w:color="auto" w:fill="EDF7F8"/>
          </w:tcPr>
          <w:p w14:paraId="3E519EB1" w14:textId="77777777" w:rsidR="00B07341" w:rsidRDefault="00895636">
            <w:pPr>
              <w:pStyle w:val="TableParagraph"/>
              <w:spacing w:before="55"/>
              <w:ind w:left="76"/>
              <w:rPr>
                <w:sz w:val="14"/>
              </w:rPr>
            </w:pPr>
            <w:r>
              <w:rPr>
                <w:spacing w:val="-2"/>
                <w:w w:val="105"/>
                <w:sz w:val="14"/>
              </w:rPr>
              <w:t>Glutethimide</w:t>
            </w:r>
          </w:p>
        </w:tc>
        <w:tc>
          <w:tcPr>
            <w:tcW w:w="1609" w:type="dxa"/>
            <w:tcBorders>
              <w:bottom w:val="nil"/>
              <w:right w:val="nil"/>
            </w:tcBorders>
            <w:shd w:val="clear" w:color="auto" w:fill="EDF7F8"/>
          </w:tcPr>
          <w:p w14:paraId="5C41B97A" w14:textId="77777777" w:rsidR="00B07341" w:rsidRDefault="00895636">
            <w:pPr>
              <w:pStyle w:val="TableParagraph"/>
              <w:spacing w:before="55"/>
              <w:ind w:left="71"/>
              <w:rPr>
                <w:sz w:val="14"/>
              </w:rPr>
            </w:pPr>
            <w:r>
              <w:rPr>
                <w:spacing w:val="-4"/>
                <w:w w:val="105"/>
                <w:sz w:val="14"/>
              </w:rPr>
              <w:t>2550</w:t>
            </w:r>
          </w:p>
        </w:tc>
        <w:tc>
          <w:tcPr>
            <w:tcW w:w="1633" w:type="dxa"/>
            <w:tcBorders>
              <w:left w:val="nil"/>
              <w:bottom w:val="nil"/>
            </w:tcBorders>
            <w:shd w:val="clear" w:color="auto" w:fill="EDF7F8"/>
          </w:tcPr>
          <w:p w14:paraId="60755A9B" w14:textId="77777777" w:rsidR="00B07341" w:rsidRDefault="00895636">
            <w:pPr>
              <w:pStyle w:val="TableParagraph"/>
              <w:spacing w:before="55"/>
              <w:ind w:left="72"/>
              <w:rPr>
                <w:sz w:val="14"/>
              </w:rPr>
            </w:pPr>
            <w:r>
              <w:rPr>
                <w:w w:val="103"/>
                <w:sz w:val="14"/>
              </w:rPr>
              <w:t>N</w:t>
            </w:r>
          </w:p>
        </w:tc>
        <w:tc>
          <w:tcPr>
            <w:tcW w:w="3425" w:type="dxa"/>
            <w:tcBorders>
              <w:bottom w:val="nil"/>
              <w:right w:val="nil"/>
            </w:tcBorders>
            <w:shd w:val="clear" w:color="auto" w:fill="EDF7F8"/>
          </w:tcPr>
          <w:p w14:paraId="1121CB9F" w14:textId="77777777" w:rsidR="00B07341" w:rsidRDefault="00895636">
            <w:pPr>
              <w:pStyle w:val="TableParagraph"/>
              <w:spacing w:before="55"/>
              <w:ind w:left="74"/>
              <w:rPr>
                <w:sz w:val="14"/>
              </w:rPr>
            </w:pPr>
            <w:r>
              <w:rPr>
                <w:sz w:val="14"/>
              </w:rPr>
              <w:t>Doriden,</w:t>
            </w:r>
            <w:r>
              <w:rPr>
                <w:spacing w:val="17"/>
                <w:w w:val="105"/>
                <w:sz w:val="14"/>
              </w:rPr>
              <w:t xml:space="preserve"> </w:t>
            </w:r>
            <w:r>
              <w:rPr>
                <w:spacing w:val="-2"/>
                <w:w w:val="105"/>
                <w:sz w:val="14"/>
              </w:rPr>
              <w:t>Dorimide</w:t>
            </w:r>
          </w:p>
        </w:tc>
      </w:tr>
      <w:tr w:rsidR="00B07341" w14:paraId="1BC70D4F" w14:textId="77777777">
        <w:trPr>
          <w:trHeight w:val="261"/>
          <w:tblCellSpacing w:w="9" w:type="dxa"/>
        </w:trPr>
        <w:tc>
          <w:tcPr>
            <w:tcW w:w="3402" w:type="dxa"/>
            <w:tcBorders>
              <w:top w:val="nil"/>
              <w:left w:val="nil"/>
            </w:tcBorders>
            <w:shd w:val="clear" w:color="auto" w:fill="EDF7F8"/>
          </w:tcPr>
          <w:p w14:paraId="3F1160BB" w14:textId="77777777" w:rsidR="00B07341" w:rsidRDefault="00895636">
            <w:pPr>
              <w:pStyle w:val="TableParagraph"/>
              <w:spacing w:before="51"/>
              <w:ind w:left="76"/>
              <w:rPr>
                <w:sz w:val="14"/>
              </w:rPr>
            </w:pPr>
            <w:r>
              <w:rPr>
                <w:spacing w:val="-2"/>
                <w:w w:val="105"/>
                <w:sz w:val="14"/>
              </w:rPr>
              <w:t>Hydrocodone</w:t>
            </w:r>
          </w:p>
        </w:tc>
        <w:tc>
          <w:tcPr>
            <w:tcW w:w="1609" w:type="dxa"/>
            <w:tcBorders>
              <w:top w:val="nil"/>
              <w:right w:val="nil"/>
            </w:tcBorders>
            <w:shd w:val="clear" w:color="auto" w:fill="EDF7F8"/>
          </w:tcPr>
          <w:p w14:paraId="18B8A926" w14:textId="77777777" w:rsidR="00B07341" w:rsidRDefault="00895636">
            <w:pPr>
              <w:pStyle w:val="TableParagraph"/>
              <w:spacing w:before="51"/>
              <w:ind w:left="71"/>
              <w:rPr>
                <w:sz w:val="14"/>
              </w:rPr>
            </w:pPr>
            <w:r>
              <w:rPr>
                <w:spacing w:val="-4"/>
                <w:w w:val="105"/>
                <w:sz w:val="14"/>
              </w:rPr>
              <w:t>9193</w:t>
            </w:r>
          </w:p>
        </w:tc>
        <w:tc>
          <w:tcPr>
            <w:tcW w:w="1633" w:type="dxa"/>
            <w:tcBorders>
              <w:top w:val="nil"/>
              <w:left w:val="nil"/>
            </w:tcBorders>
            <w:shd w:val="clear" w:color="auto" w:fill="EDF7F8"/>
          </w:tcPr>
          <w:p w14:paraId="7F3DC7A8"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0021625C" w14:textId="77777777" w:rsidR="00B07341" w:rsidRDefault="00895636">
            <w:pPr>
              <w:pStyle w:val="TableParagraph"/>
              <w:spacing w:before="51"/>
              <w:ind w:left="74"/>
              <w:rPr>
                <w:sz w:val="14"/>
              </w:rPr>
            </w:pPr>
            <w:r>
              <w:rPr>
                <w:spacing w:val="-2"/>
                <w:w w:val="105"/>
                <w:sz w:val="14"/>
              </w:rPr>
              <w:t>dihydrocodeinone</w:t>
            </w:r>
          </w:p>
        </w:tc>
      </w:tr>
      <w:tr w:rsidR="00B07341" w14:paraId="05EBC2EB" w14:textId="77777777">
        <w:trPr>
          <w:trHeight w:val="261"/>
          <w:tblCellSpacing w:w="9" w:type="dxa"/>
        </w:trPr>
        <w:tc>
          <w:tcPr>
            <w:tcW w:w="3402" w:type="dxa"/>
            <w:tcBorders>
              <w:left w:val="nil"/>
              <w:bottom w:val="nil"/>
            </w:tcBorders>
            <w:shd w:val="clear" w:color="auto" w:fill="EDF7F8"/>
          </w:tcPr>
          <w:p w14:paraId="3E5657C8" w14:textId="77777777" w:rsidR="00B07341" w:rsidRDefault="00895636">
            <w:pPr>
              <w:pStyle w:val="TableParagraph"/>
              <w:spacing w:before="55"/>
              <w:ind w:left="76"/>
              <w:rPr>
                <w:sz w:val="14"/>
              </w:rPr>
            </w:pPr>
            <w:r>
              <w:rPr>
                <w:spacing w:val="-2"/>
                <w:w w:val="105"/>
                <w:sz w:val="14"/>
              </w:rPr>
              <w:t>Hydromorphone</w:t>
            </w:r>
          </w:p>
        </w:tc>
        <w:tc>
          <w:tcPr>
            <w:tcW w:w="1609" w:type="dxa"/>
            <w:tcBorders>
              <w:bottom w:val="nil"/>
              <w:right w:val="nil"/>
            </w:tcBorders>
            <w:shd w:val="clear" w:color="auto" w:fill="EDF7F8"/>
          </w:tcPr>
          <w:p w14:paraId="117271D8" w14:textId="77777777" w:rsidR="00B07341" w:rsidRDefault="00895636">
            <w:pPr>
              <w:pStyle w:val="TableParagraph"/>
              <w:spacing w:before="55"/>
              <w:ind w:left="71"/>
              <w:rPr>
                <w:sz w:val="14"/>
              </w:rPr>
            </w:pPr>
            <w:r>
              <w:rPr>
                <w:spacing w:val="-4"/>
                <w:w w:val="105"/>
                <w:sz w:val="14"/>
              </w:rPr>
              <w:t>9150</w:t>
            </w:r>
          </w:p>
        </w:tc>
        <w:tc>
          <w:tcPr>
            <w:tcW w:w="1633" w:type="dxa"/>
            <w:tcBorders>
              <w:left w:val="nil"/>
              <w:bottom w:val="nil"/>
            </w:tcBorders>
            <w:shd w:val="clear" w:color="auto" w:fill="EDF7F8"/>
          </w:tcPr>
          <w:p w14:paraId="6E862B4E"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2C384640" w14:textId="77777777" w:rsidR="00B07341" w:rsidRDefault="00895636">
            <w:pPr>
              <w:pStyle w:val="TableParagraph"/>
              <w:spacing w:before="55"/>
              <w:ind w:left="74"/>
              <w:rPr>
                <w:sz w:val="14"/>
              </w:rPr>
            </w:pPr>
            <w:r>
              <w:rPr>
                <w:w w:val="105"/>
                <w:sz w:val="14"/>
              </w:rPr>
              <w:t>Dilaudid,</w:t>
            </w:r>
            <w:r>
              <w:rPr>
                <w:spacing w:val="-9"/>
                <w:w w:val="105"/>
                <w:sz w:val="14"/>
              </w:rPr>
              <w:t xml:space="preserve"> </w:t>
            </w:r>
            <w:r>
              <w:rPr>
                <w:spacing w:val="-2"/>
                <w:w w:val="105"/>
                <w:sz w:val="14"/>
              </w:rPr>
              <w:t>dihydromorphinone</w:t>
            </w:r>
          </w:p>
        </w:tc>
      </w:tr>
      <w:tr w:rsidR="00B07341" w14:paraId="32FE1C7A" w14:textId="77777777">
        <w:trPr>
          <w:trHeight w:val="261"/>
          <w:tblCellSpacing w:w="9" w:type="dxa"/>
        </w:trPr>
        <w:tc>
          <w:tcPr>
            <w:tcW w:w="3402" w:type="dxa"/>
            <w:tcBorders>
              <w:top w:val="nil"/>
              <w:left w:val="nil"/>
            </w:tcBorders>
            <w:shd w:val="clear" w:color="auto" w:fill="EDF7F8"/>
          </w:tcPr>
          <w:p w14:paraId="40A177A7" w14:textId="77777777" w:rsidR="00B07341" w:rsidRDefault="00895636">
            <w:pPr>
              <w:pStyle w:val="TableParagraph"/>
              <w:spacing w:before="51"/>
              <w:ind w:left="76"/>
              <w:rPr>
                <w:sz w:val="14"/>
              </w:rPr>
            </w:pPr>
            <w:r>
              <w:rPr>
                <w:spacing w:val="-2"/>
                <w:w w:val="105"/>
                <w:sz w:val="14"/>
              </w:rPr>
              <w:t>Isomethadone</w:t>
            </w:r>
          </w:p>
        </w:tc>
        <w:tc>
          <w:tcPr>
            <w:tcW w:w="1609" w:type="dxa"/>
            <w:tcBorders>
              <w:top w:val="nil"/>
              <w:right w:val="nil"/>
            </w:tcBorders>
            <w:shd w:val="clear" w:color="auto" w:fill="EDF7F8"/>
          </w:tcPr>
          <w:p w14:paraId="0D782A0C" w14:textId="77777777" w:rsidR="00B07341" w:rsidRDefault="00895636">
            <w:pPr>
              <w:pStyle w:val="TableParagraph"/>
              <w:spacing w:before="51"/>
              <w:ind w:left="71"/>
              <w:rPr>
                <w:sz w:val="14"/>
              </w:rPr>
            </w:pPr>
            <w:r>
              <w:rPr>
                <w:spacing w:val="-4"/>
                <w:w w:val="105"/>
                <w:sz w:val="14"/>
              </w:rPr>
              <w:t>9226</w:t>
            </w:r>
          </w:p>
        </w:tc>
        <w:tc>
          <w:tcPr>
            <w:tcW w:w="1633" w:type="dxa"/>
            <w:tcBorders>
              <w:top w:val="nil"/>
              <w:left w:val="nil"/>
            </w:tcBorders>
            <w:shd w:val="clear" w:color="auto" w:fill="EDF7F8"/>
          </w:tcPr>
          <w:p w14:paraId="55F1C2CF"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36CB5EBC" w14:textId="77777777" w:rsidR="00B07341" w:rsidRDefault="00895636">
            <w:pPr>
              <w:pStyle w:val="TableParagraph"/>
              <w:spacing w:before="51"/>
              <w:ind w:left="74"/>
              <w:rPr>
                <w:sz w:val="14"/>
              </w:rPr>
            </w:pPr>
            <w:r>
              <w:rPr>
                <w:spacing w:val="-2"/>
                <w:w w:val="105"/>
                <w:sz w:val="14"/>
              </w:rPr>
              <w:t>Isoamidone</w:t>
            </w:r>
          </w:p>
        </w:tc>
      </w:tr>
      <w:tr w:rsidR="00B07341" w14:paraId="0261E5F7" w14:textId="77777777">
        <w:trPr>
          <w:trHeight w:val="412"/>
          <w:tblCellSpacing w:w="9" w:type="dxa"/>
        </w:trPr>
        <w:tc>
          <w:tcPr>
            <w:tcW w:w="3402" w:type="dxa"/>
            <w:tcBorders>
              <w:left w:val="nil"/>
            </w:tcBorders>
            <w:shd w:val="clear" w:color="auto" w:fill="EDF7F8"/>
          </w:tcPr>
          <w:p w14:paraId="5997476A" w14:textId="77777777" w:rsidR="00B07341" w:rsidRDefault="00895636">
            <w:pPr>
              <w:pStyle w:val="TableParagraph"/>
              <w:spacing w:before="127"/>
              <w:ind w:left="76"/>
              <w:rPr>
                <w:sz w:val="14"/>
              </w:rPr>
            </w:pPr>
            <w:r>
              <w:rPr>
                <w:sz w:val="14"/>
              </w:rPr>
              <w:t>Levo-</w:t>
            </w:r>
            <w:r>
              <w:rPr>
                <w:spacing w:val="-2"/>
                <w:w w:val="105"/>
                <w:sz w:val="14"/>
              </w:rPr>
              <w:t>alphacetylmethadol</w:t>
            </w:r>
          </w:p>
        </w:tc>
        <w:tc>
          <w:tcPr>
            <w:tcW w:w="1609" w:type="dxa"/>
            <w:tcBorders>
              <w:right w:val="nil"/>
            </w:tcBorders>
            <w:shd w:val="clear" w:color="auto" w:fill="EDF7F8"/>
          </w:tcPr>
          <w:p w14:paraId="1B9B9835" w14:textId="77777777" w:rsidR="00B07341" w:rsidRDefault="00895636">
            <w:pPr>
              <w:pStyle w:val="TableParagraph"/>
              <w:spacing w:before="127"/>
              <w:ind w:left="71"/>
              <w:rPr>
                <w:sz w:val="14"/>
              </w:rPr>
            </w:pPr>
            <w:r>
              <w:rPr>
                <w:spacing w:val="-4"/>
                <w:w w:val="105"/>
                <w:sz w:val="14"/>
              </w:rPr>
              <w:t>9648</w:t>
            </w:r>
          </w:p>
        </w:tc>
        <w:tc>
          <w:tcPr>
            <w:tcW w:w="1633" w:type="dxa"/>
            <w:tcBorders>
              <w:left w:val="nil"/>
            </w:tcBorders>
            <w:shd w:val="clear" w:color="auto" w:fill="EDF7F8"/>
          </w:tcPr>
          <w:p w14:paraId="3B2AF5E8" w14:textId="77777777" w:rsidR="00B07341" w:rsidRDefault="00895636">
            <w:pPr>
              <w:pStyle w:val="TableParagraph"/>
              <w:spacing w:before="127"/>
              <w:ind w:left="72"/>
              <w:rPr>
                <w:sz w:val="14"/>
              </w:rPr>
            </w:pPr>
            <w:r>
              <w:rPr>
                <w:w w:val="103"/>
                <w:sz w:val="14"/>
              </w:rPr>
              <w:t>Y</w:t>
            </w:r>
          </w:p>
        </w:tc>
        <w:tc>
          <w:tcPr>
            <w:tcW w:w="3425" w:type="dxa"/>
            <w:tcBorders>
              <w:right w:val="nil"/>
            </w:tcBorders>
            <w:shd w:val="clear" w:color="auto" w:fill="EDF7F8"/>
          </w:tcPr>
          <w:p w14:paraId="7A289826" w14:textId="77777777" w:rsidR="00B07341" w:rsidRDefault="00895636">
            <w:pPr>
              <w:pStyle w:val="TableParagraph"/>
              <w:spacing w:before="41" w:line="261" w:lineRule="auto"/>
              <w:ind w:left="74" w:right="375"/>
              <w:rPr>
                <w:sz w:val="14"/>
              </w:rPr>
            </w:pPr>
            <w:r>
              <w:rPr>
                <w:w w:val="105"/>
                <w:sz w:val="14"/>
              </w:rPr>
              <w:t>LAAM,</w:t>
            </w:r>
            <w:r>
              <w:rPr>
                <w:spacing w:val="-7"/>
                <w:w w:val="105"/>
                <w:sz w:val="14"/>
              </w:rPr>
              <w:t xml:space="preserve"> </w:t>
            </w:r>
            <w:proofErr w:type="gramStart"/>
            <w:r>
              <w:rPr>
                <w:w w:val="105"/>
                <w:sz w:val="14"/>
              </w:rPr>
              <w:t>long</w:t>
            </w:r>
            <w:r>
              <w:rPr>
                <w:spacing w:val="-4"/>
                <w:w w:val="105"/>
                <w:sz w:val="14"/>
              </w:rPr>
              <w:t xml:space="preserve"> </w:t>
            </w:r>
            <w:r>
              <w:rPr>
                <w:w w:val="105"/>
                <w:sz w:val="14"/>
              </w:rPr>
              <w:t>acting</w:t>
            </w:r>
            <w:proofErr w:type="gramEnd"/>
            <w:r>
              <w:rPr>
                <w:spacing w:val="-9"/>
                <w:w w:val="105"/>
                <w:sz w:val="14"/>
              </w:rPr>
              <w:t xml:space="preserve"> </w:t>
            </w:r>
            <w:r>
              <w:rPr>
                <w:w w:val="105"/>
                <w:sz w:val="14"/>
              </w:rPr>
              <w:t>methadone,</w:t>
            </w:r>
            <w:r>
              <w:rPr>
                <w:spacing w:val="-7"/>
                <w:w w:val="105"/>
                <w:sz w:val="14"/>
              </w:rPr>
              <w:t xml:space="preserve"> </w:t>
            </w:r>
            <w:r>
              <w:rPr>
                <w:w w:val="105"/>
                <w:sz w:val="14"/>
              </w:rPr>
              <w:t xml:space="preserve">levomethadyl </w:t>
            </w:r>
            <w:r>
              <w:rPr>
                <w:spacing w:val="-2"/>
                <w:w w:val="105"/>
                <w:sz w:val="14"/>
              </w:rPr>
              <w:t>acetate</w:t>
            </w:r>
          </w:p>
        </w:tc>
      </w:tr>
      <w:tr w:rsidR="00B07341" w14:paraId="001A0AE8" w14:textId="77777777">
        <w:trPr>
          <w:trHeight w:val="262"/>
          <w:tblCellSpacing w:w="9" w:type="dxa"/>
        </w:trPr>
        <w:tc>
          <w:tcPr>
            <w:tcW w:w="3402" w:type="dxa"/>
            <w:tcBorders>
              <w:left w:val="nil"/>
              <w:bottom w:val="nil"/>
            </w:tcBorders>
            <w:shd w:val="clear" w:color="auto" w:fill="EDF7F8"/>
          </w:tcPr>
          <w:p w14:paraId="00BFE776" w14:textId="77777777" w:rsidR="00B07341" w:rsidRDefault="00895636">
            <w:pPr>
              <w:pStyle w:val="TableParagraph"/>
              <w:spacing w:before="55"/>
              <w:ind w:left="76"/>
              <w:rPr>
                <w:sz w:val="14"/>
              </w:rPr>
            </w:pPr>
            <w:r>
              <w:rPr>
                <w:spacing w:val="-2"/>
                <w:w w:val="105"/>
                <w:sz w:val="14"/>
              </w:rPr>
              <w:t>Levomethorphan</w:t>
            </w:r>
          </w:p>
        </w:tc>
        <w:tc>
          <w:tcPr>
            <w:tcW w:w="1609" w:type="dxa"/>
            <w:tcBorders>
              <w:bottom w:val="nil"/>
              <w:right w:val="nil"/>
            </w:tcBorders>
            <w:shd w:val="clear" w:color="auto" w:fill="EDF7F8"/>
          </w:tcPr>
          <w:p w14:paraId="5D1F4C38" w14:textId="77777777" w:rsidR="00B07341" w:rsidRDefault="00895636">
            <w:pPr>
              <w:pStyle w:val="TableParagraph"/>
              <w:spacing w:before="55"/>
              <w:ind w:left="71"/>
              <w:rPr>
                <w:sz w:val="14"/>
              </w:rPr>
            </w:pPr>
            <w:r>
              <w:rPr>
                <w:spacing w:val="-4"/>
                <w:w w:val="105"/>
                <w:sz w:val="14"/>
              </w:rPr>
              <w:t>9210</w:t>
            </w:r>
          </w:p>
        </w:tc>
        <w:tc>
          <w:tcPr>
            <w:tcW w:w="1633" w:type="dxa"/>
            <w:tcBorders>
              <w:left w:val="nil"/>
              <w:bottom w:val="nil"/>
            </w:tcBorders>
            <w:shd w:val="clear" w:color="auto" w:fill="EDF7F8"/>
          </w:tcPr>
          <w:p w14:paraId="14BBF395"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097C4970" w14:textId="77777777" w:rsidR="00B07341" w:rsidRDefault="00B07341">
            <w:pPr>
              <w:pStyle w:val="TableParagraph"/>
              <w:rPr>
                <w:rFonts w:ascii="Times New Roman"/>
                <w:sz w:val="14"/>
              </w:rPr>
            </w:pPr>
          </w:p>
        </w:tc>
      </w:tr>
      <w:tr w:rsidR="00B07341" w14:paraId="6A56EC3F" w14:textId="77777777">
        <w:trPr>
          <w:trHeight w:val="261"/>
          <w:tblCellSpacing w:w="9" w:type="dxa"/>
        </w:trPr>
        <w:tc>
          <w:tcPr>
            <w:tcW w:w="3402" w:type="dxa"/>
            <w:tcBorders>
              <w:top w:val="nil"/>
              <w:left w:val="nil"/>
            </w:tcBorders>
            <w:shd w:val="clear" w:color="auto" w:fill="EDF7F8"/>
          </w:tcPr>
          <w:p w14:paraId="0221291F" w14:textId="77777777" w:rsidR="00B07341" w:rsidRDefault="00895636">
            <w:pPr>
              <w:pStyle w:val="TableParagraph"/>
              <w:spacing w:before="51"/>
              <w:ind w:left="76"/>
              <w:rPr>
                <w:sz w:val="14"/>
              </w:rPr>
            </w:pPr>
            <w:r>
              <w:rPr>
                <w:spacing w:val="-2"/>
                <w:w w:val="105"/>
                <w:sz w:val="14"/>
              </w:rPr>
              <w:t>Levorphanol</w:t>
            </w:r>
          </w:p>
        </w:tc>
        <w:tc>
          <w:tcPr>
            <w:tcW w:w="1609" w:type="dxa"/>
            <w:tcBorders>
              <w:top w:val="nil"/>
              <w:right w:val="nil"/>
            </w:tcBorders>
            <w:shd w:val="clear" w:color="auto" w:fill="EDF7F8"/>
          </w:tcPr>
          <w:p w14:paraId="4D333EA3" w14:textId="77777777" w:rsidR="00B07341" w:rsidRDefault="00895636">
            <w:pPr>
              <w:pStyle w:val="TableParagraph"/>
              <w:spacing w:before="51"/>
              <w:ind w:left="71"/>
              <w:rPr>
                <w:sz w:val="14"/>
              </w:rPr>
            </w:pPr>
            <w:r>
              <w:rPr>
                <w:spacing w:val="-4"/>
                <w:w w:val="105"/>
                <w:sz w:val="14"/>
              </w:rPr>
              <w:t>9220</w:t>
            </w:r>
          </w:p>
        </w:tc>
        <w:tc>
          <w:tcPr>
            <w:tcW w:w="1633" w:type="dxa"/>
            <w:tcBorders>
              <w:top w:val="nil"/>
              <w:left w:val="nil"/>
            </w:tcBorders>
            <w:shd w:val="clear" w:color="auto" w:fill="EDF7F8"/>
          </w:tcPr>
          <w:p w14:paraId="41F6DA28"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361BFA1D" w14:textId="77777777" w:rsidR="00B07341" w:rsidRDefault="00895636">
            <w:pPr>
              <w:pStyle w:val="TableParagraph"/>
              <w:spacing w:before="51"/>
              <w:ind w:left="74"/>
              <w:rPr>
                <w:sz w:val="14"/>
              </w:rPr>
            </w:pPr>
            <w:r>
              <w:rPr>
                <w:sz w:val="14"/>
              </w:rPr>
              <w:t>Levo-</w:t>
            </w:r>
            <w:r>
              <w:rPr>
                <w:spacing w:val="-2"/>
                <w:sz w:val="14"/>
              </w:rPr>
              <w:t>Dromoran</w:t>
            </w:r>
          </w:p>
        </w:tc>
      </w:tr>
      <w:tr w:rsidR="00B07341" w14:paraId="7FC16577" w14:textId="77777777">
        <w:trPr>
          <w:trHeight w:val="261"/>
          <w:tblCellSpacing w:w="9" w:type="dxa"/>
        </w:trPr>
        <w:tc>
          <w:tcPr>
            <w:tcW w:w="3402" w:type="dxa"/>
            <w:tcBorders>
              <w:left w:val="nil"/>
              <w:bottom w:val="nil"/>
            </w:tcBorders>
            <w:shd w:val="clear" w:color="auto" w:fill="EDF7F8"/>
          </w:tcPr>
          <w:p w14:paraId="23B21231" w14:textId="77777777" w:rsidR="00B07341" w:rsidRDefault="00895636">
            <w:pPr>
              <w:pStyle w:val="TableParagraph"/>
              <w:spacing w:before="55"/>
              <w:ind w:left="76"/>
              <w:rPr>
                <w:sz w:val="14"/>
              </w:rPr>
            </w:pPr>
            <w:r>
              <w:rPr>
                <w:spacing w:val="-2"/>
                <w:w w:val="105"/>
                <w:sz w:val="14"/>
              </w:rPr>
              <w:t>Lisdexamfetamine</w:t>
            </w:r>
          </w:p>
        </w:tc>
        <w:tc>
          <w:tcPr>
            <w:tcW w:w="1609" w:type="dxa"/>
            <w:tcBorders>
              <w:bottom w:val="nil"/>
              <w:right w:val="nil"/>
            </w:tcBorders>
            <w:shd w:val="clear" w:color="auto" w:fill="EDF7F8"/>
          </w:tcPr>
          <w:p w14:paraId="0170AB76" w14:textId="77777777" w:rsidR="00B07341" w:rsidRDefault="00895636">
            <w:pPr>
              <w:pStyle w:val="TableParagraph"/>
              <w:spacing w:before="55"/>
              <w:ind w:left="71"/>
              <w:rPr>
                <w:sz w:val="14"/>
              </w:rPr>
            </w:pPr>
            <w:r>
              <w:rPr>
                <w:spacing w:val="-4"/>
                <w:w w:val="105"/>
                <w:sz w:val="14"/>
              </w:rPr>
              <w:t>1205</w:t>
            </w:r>
          </w:p>
        </w:tc>
        <w:tc>
          <w:tcPr>
            <w:tcW w:w="1633" w:type="dxa"/>
            <w:tcBorders>
              <w:left w:val="nil"/>
              <w:bottom w:val="nil"/>
            </w:tcBorders>
            <w:shd w:val="clear" w:color="auto" w:fill="EDF7F8"/>
          </w:tcPr>
          <w:p w14:paraId="5A6E702F" w14:textId="77777777" w:rsidR="00B07341" w:rsidRDefault="00895636">
            <w:pPr>
              <w:pStyle w:val="TableParagraph"/>
              <w:spacing w:before="55"/>
              <w:ind w:left="72"/>
              <w:rPr>
                <w:sz w:val="14"/>
              </w:rPr>
            </w:pPr>
            <w:r>
              <w:rPr>
                <w:w w:val="103"/>
                <w:sz w:val="14"/>
              </w:rPr>
              <w:t>N</w:t>
            </w:r>
          </w:p>
        </w:tc>
        <w:tc>
          <w:tcPr>
            <w:tcW w:w="3425" w:type="dxa"/>
            <w:tcBorders>
              <w:bottom w:val="nil"/>
              <w:right w:val="nil"/>
            </w:tcBorders>
            <w:shd w:val="clear" w:color="auto" w:fill="EDF7F8"/>
          </w:tcPr>
          <w:p w14:paraId="59D29C42" w14:textId="77777777" w:rsidR="00B07341" w:rsidRDefault="00895636">
            <w:pPr>
              <w:pStyle w:val="TableParagraph"/>
              <w:spacing w:before="55"/>
              <w:ind w:left="74"/>
              <w:rPr>
                <w:sz w:val="14"/>
              </w:rPr>
            </w:pPr>
            <w:r>
              <w:rPr>
                <w:spacing w:val="-2"/>
                <w:w w:val="105"/>
                <w:sz w:val="14"/>
              </w:rPr>
              <w:t>Vyvanse</w:t>
            </w:r>
          </w:p>
        </w:tc>
      </w:tr>
      <w:tr w:rsidR="00B07341" w14:paraId="4308FEA9" w14:textId="77777777">
        <w:trPr>
          <w:trHeight w:val="261"/>
          <w:tblCellSpacing w:w="9" w:type="dxa"/>
        </w:trPr>
        <w:tc>
          <w:tcPr>
            <w:tcW w:w="3402" w:type="dxa"/>
            <w:tcBorders>
              <w:top w:val="nil"/>
              <w:left w:val="nil"/>
            </w:tcBorders>
            <w:shd w:val="clear" w:color="auto" w:fill="EDF7F8"/>
          </w:tcPr>
          <w:p w14:paraId="395E9019" w14:textId="77777777" w:rsidR="00B07341" w:rsidRDefault="00895636">
            <w:pPr>
              <w:pStyle w:val="TableParagraph"/>
              <w:spacing w:before="51"/>
              <w:ind w:left="76"/>
              <w:rPr>
                <w:sz w:val="14"/>
              </w:rPr>
            </w:pPr>
            <w:r>
              <w:rPr>
                <w:spacing w:val="-2"/>
                <w:w w:val="105"/>
                <w:sz w:val="14"/>
              </w:rPr>
              <w:t>Meperidine</w:t>
            </w:r>
          </w:p>
        </w:tc>
        <w:tc>
          <w:tcPr>
            <w:tcW w:w="1609" w:type="dxa"/>
            <w:tcBorders>
              <w:top w:val="nil"/>
              <w:right w:val="nil"/>
            </w:tcBorders>
            <w:shd w:val="clear" w:color="auto" w:fill="EDF7F8"/>
          </w:tcPr>
          <w:p w14:paraId="7BCAF14F" w14:textId="77777777" w:rsidR="00B07341" w:rsidRDefault="00895636">
            <w:pPr>
              <w:pStyle w:val="TableParagraph"/>
              <w:spacing w:before="51"/>
              <w:ind w:left="71"/>
              <w:rPr>
                <w:sz w:val="14"/>
              </w:rPr>
            </w:pPr>
            <w:r>
              <w:rPr>
                <w:spacing w:val="-4"/>
                <w:w w:val="105"/>
                <w:sz w:val="14"/>
              </w:rPr>
              <w:t>9230</w:t>
            </w:r>
          </w:p>
        </w:tc>
        <w:tc>
          <w:tcPr>
            <w:tcW w:w="1633" w:type="dxa"/>
            <w:tcBorders>
              <w:top w:val="nil"/>
              <w:left w:val="nil"/>
            </w:tcBorders>
            <w:shd w:val="clear" w:color="auto" w:fill="EDF7F8"/>
          </w:tcPr>
          <w:p w14:paraId="339868EC"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78FDFE12" w14:textId="77777777" w:rsidR="00B07341" w:rsidRDefault="00895636">
            <w:pPr>
              <w:pStyle w:val="TableParagraph"/>
              <w:spacing w:before="51"/>
              <w:ind w:left="74"/>
              <w:rPr>
                <w:sz w:val="14"/>
              </w:rPr>
            </w:pPr>
            <w:r>
              <w:rPr>
                <w:sz w:val="14"/>
              </w:rPr>
              <w:t>Demerol,</w:t>
            </w:r>
            <w:r>
              <w:rPr>
                <w:spacing w:val="24"/>
                <w:sz w:val="14"/>
              </w:rPr>
              <w:t xml:space="preserve"> </w:t>
            </w:r>
            <w:r>
              <w:rPr>
                <w:sz w:val="14"/>
              </w:rPr>
              <w:t>Mepergan,</w:t>
            </w:r>
            <w:r>
              <w:rPr>
                <w:spacing w:val="24"/>
                <w:sz w:val="14"/>
              </w:rPr>
              <w:t xml:space="preserve"> </w:t>
            </w:r>
            <w:r>
              <w:rPr>
                <w:spacing w:val="-2"/>
                <w:sz w:val="14"/>
              </w:rPr>
              <w:t>pethidine</w:t>
            </w:r>
          </w:p>
        </w:tc>
      </w:tr>
      <w:tr w:rsidR="00B07341" w14:paraId="374CF932" w14:textId="77777777">
        <w:trPr>
          <w:trHeight w:val="268"/>
          <w:tblCellSpacing w:w="9" w:type="dxa"/>
        </w:trPr>
        <w:tc>
          <w:tcPr>
            <w:tcW w:w="3402" w:type="dxa"/>
            <w:tcBorders>
              <w:left w:val="nil"/>
            </w:tcBorders>
            <w:shd w:val="clear" w:color="auto" w:fill="EDF7F8"/>
          </w:tcPr>
          <w:p w14:paraId="4B1E78A1" w14:textId="77777777" w:rsidR="00B07341" w:rsidRDefault="00895636">
            <w:pPr>
              <w:pStyle w:val="TableParagraph"/>
              <w:spacing w:before="55"/>
              <w:ind w:left="76"/>
              <w:rPr>
                <w:sz w:val="14"/>
              </w:rPr>
            </w:pPr>
            <w:r>
              <w:rPr>
                <w:sz w:val="14"/>
              </w:rPr>
              <w:t>Meperidine</w:t>
            </w:r>
            <w:r>
              <w:rPr>
                <w:spacing w:val="56"/>
                <w:sz w:val="14"/>
              </w:rPr>
              <w:t xml:space="preserve"> </w:t>
            </w:r>
            <w:proofErr w:type="gramStart"/>
            <w:r>
              <w:rPr>
                <w:sz w:val="14"/>
              </w:rPr>
              <w:t>intermediate-</w:t>
            </w:r>
            <w:r>
              <w:rPr>
                <w:spacing w:val="-10"/>
                <w:sz w:val="14"/>
              </w:rPr>
              <w:t>A</w:t>
            </w:r>
            <w:proofErr w:type="gramEnd"/>
          </w:p>
        </w:tc>
        <w:tc>
          <w:tcPr>
            <w:tcW w:w="1609" w:type="dxa"/>
            <w:tcBorders>
              <w:right w:val="nil"/>
            </w:tcBorders>
            <w:shd w:val="clear" w:color="auto" w:fill="EDF7F8"/>
          </w:tcPr>
          <w:p w14:paraId="6B068D28" w14:textId="77777777" w:rsidR="00B07341" w:rsidRDefault="00895636">
            <w:pPr>
              <w:pStyle w:val="TableParagraph"/>
              <w:spacing w:before="55"/>
              <w:ind w:left="71"/>
              <w:rPr>
                <w:sz w:val="14"/>
              </w:rPr>
            </w:pPr>
            <w:r>
              <w:rPr>
                <w:spacing w:val="-4"/>
                <w:w w:val="105"/>
                <w:sz w:val="14"/>
              </w:rPr>
              <w:t>9232</w:t>
            </w:r>
          </w:p>
        </w:tc>
        <w:tc>
          <w:tcPr>
            <w:tcW w:w="1633" w:type="dxa"/>
            <w:tcBorders>
              <w:left w:val="nil"/>
            </w:tcBorders>
            <w:shd w:val="clear" w:color="auto" w:fill="EDF7F8"/>
          </w:tcPr>
          <w:p w14:paraId="75621B1C"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4FB6EA72" w14:textId="77777777" w:rsidR="00B07341" w:rsidRDefault="00895636">
            <w:pPr>
              <w:pStyle w:val="TableParagraph"/>
              <w:spacing w:before="55"/>
              <w:ind w:left="74"/>
              <w:rPr>
                <w:sz w:val="14"/>
              </w:rPr>
            </w:pPr>
            <w:r>
              <w:rPr>
                <w:sz w:val="14"/>
              </w:rPr>
              <w:t>Meperidine</w:t>
            </w:r>
            <w:r>
              <w:rPr>
                <w:spacing w:val="26"/>
                <w:sz w:val="14"/>
              </w:rPr>
              <w:t xml:space="preserve"> </w:t>
            </w:r>
            <w:r>
              <w:rPr>
                <w:spacing w:val="-2"/>
                <w:sz w:val="14"/>
              </w:rPr>
              <w:t>precursor</w:t>
            </w:r>
          </w:p>
        </w:tc>
      </w:tr>
      <w:tr w:rsidR="00B07341" w14:paraId="064E7E02" w14:textId="77777777">
        <w:trPr>
          <w:trHeight w:val="265"/>
          <w:tblCellSpacing w:w="9" w:type="dxa"/>
        </w:trPr>
        <w:tc>
          <w:tcPr>
            <w:tcW w:w="3402" w:type="dxa"/>
            <w:tcBorders>
              <w:left w:val="nil"/>
            </w:tcBorders>
            <w:shd w:val="clear" w:color="auto" w:fill="EDF7F8"/>
          </w:tcPr>
          <w:p w14:paraId="1F00CE94" w14:textId="77777777" w:rsidR="00B07341" w:rsidRDefault="00895636">
            <w:pPr>
              <w:pStyle w:val="TableParagraph"/>
              <w:spacing w:before="55"/>
              <w:ind w:left="76"/>
              <w:rPr>
                <w:sz w:val="14"/>
              </w:rPr>
            </w:pPr>
            <w:r>
              <w:rPr>
                <w:sz w:val="14"/>
              </w:rPr>
              <w:t>Meperidine</w:t>
            </w:r>
            <w:r>
              <w:rPr>
                <w:spacing w:val="56"/>
                <w:sz w:val="14"/>
              </w:rPr>
              <w:t xml:space="preserve"> </w:t>
            </w:r>
            <w:proofErr w:type="gramStart"/>
            <w:r>
              <w:rPr>
                <w:sz w:val="14"/>
              </w:rPr>
              <w:t>intermediate-</w:t>
            </w:r>
            <w:r>
              <w:rPr>
                <w:spacing w:val="-10"/>
                <w:sz w:val="14"/>
              </w:rPr>
              <w:t>B</w:t>
            </w:r>
            <w:proofErr w:type="gramEnd"/>
          </w:p>
        </w:tc>
        <w:tc>
          <w:tcPr>
            <w:tcW w:w="1609" w:type="dxa"/>
            <w:tcBorders>
              <w:right w:val="nil"/>
            </w:tcBorders>
            <w:shd w:val="clear" w:color="auto" w:fill="EDF7F8"/>
          </w:tcPr>
          <w:p w14:paraId="7D01CE51" w14:textId="77777777" w:rsidR="00B07341" w:rsidRDefault="00895636">
            <w:pPr>
              <w:pStyle w:val="TableParagraph"/>
              <w:spacing w:before="55"/>
              <w:ind w:left="71"/>
              <w:rPr>
                <w:sz w:val="14"/>
              </w:rPr>
            </w:pPr>
            <w:r>
              <w:rPr>
                <w:spacing w:val="-4"/>
                <w:w w:val="105"/>
                <w:sz w:val="14"/>
              </w:rPr>
              <w:t>9233</w:t>
            </w:r>
          </w:p>
        </w:tc>
        <w:tc>
          <w:tcPr>
            <w:tcW w:w="1633" w:type="dxa"/>
            <w:tcBorders>
              <w:left w:val="nil"/>
            </w:tcBorders>
            <w:shd w:val="clear" w:color="auto" w:fill="EDF7F8"/>
          </w:tcPr>
          <w:p w14:paraId="4954EF5D"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5A6F9907" w14:textId="77777777" w:rsidR="00B07341" w:rsidRDefault="00895636">
            <w:pPr>
              <w:pStyle w:val="TableParagraph"/>
              <w:spacing w:before="55"/>
              <w:ind w:left="74"/>
              <w:rPr>
                <w:sz w:val="14"/>
              </w:rPr>
            </w:pPr>
            <w:r>
              <w:rPr>
                <w:sz w:val="14"/>
              </w:rPr>
              <w:t>Meperidine</w:t>
            </w:r>
            <w:r>
              <w:rPr>
                <w:spacing w:val="25"/>
                <w:sz w:val="14"/>
              </w:rPr>
              <w:t xml:space="preserve"> </w:t>
            </w:r>
            <w:r>
              <w:rPr>
                <w:sz w:val="14"/>
              </w:rPr>
              <w:t>precursor,</w:t>
            </w:r>
            <w:r>
              <w:rPr>
                <w:spacing w:val="27"/>
                <w:sz w:val="14"/>
              </w:rPr>
              <w:t xml:space="preserve"> </w:t>
            </w:r>
            <w:r>
              <w:rPr>
                <w:spacing w:val="-2"/>
                <w:sz w:val="14"/>
              </w:rPr>
              <w:t>normeperidine</w:t>
            </w:r>
          </w:p>
        </w:tc>
      </w:tr>
      <w:tr w:rsidR="00B07341" w14:paraId="7B374C75" w14:textId="77777777">
        <w:trPr>
          <w:trHeight w:val="267"/>
          <w:tblCellSpacing w:w="9" w:type="dxa"/>
        </w:trPr>
        <w:tc>
          <w:tcPr>
            <w:tcW w:w="3402" w:type="dxa"/>
            <w:tcBorders>
              <w:left w:val="nil"/>
            </w:tcBorders>
            <w:shd w:val="clear" w:color="auto" w:fill="EDF7F8"/>
          </w:tcPr>
          <w:p w14:paraId="0C44CBC0" w14:textId="77777777" w:rsidR="00B07341" w:rsidRDefault="00895636">
            <w:pPr>
              <w:pStyle w:val="TableParagraph"/>
              <w:spacing w:before="55"/>
              <w:ind w:left="76"/>
              <w:rPr>
                <w:sz w:val="14"/>
              </w:rPr>
            </w:pPr>
            <w:r>
              <w:rPr>
                <w:sz w:val="14"/>
              </w:rPr>
              <w:t>Meperidine</w:t>
            </w:r>
            <w:r>
              <w:rPr>
                <w:spacing w:val="56"/>
                <w:sz w:val="14"/>
              </w:rPr>
              <w:t xml:space="preserve"> </w:t>
            </w:r>
            <w:proofErr w:type="gramStart"/>
            <w:r>
              <w:rPr>
                <w:sz w:val="14"/>
              </w:rPr>
              <w:t>intermediate-</w:t>
            </w:r>
            <w:r>
              <w:rPr>
                <w:spacing w:val="-10"/>
                <w:sz w:val="14"/>
              </w:rPr>
              <w:t>C</w:t>
            </w:r>
            <w:proofErr w:type="gramEnd"/>
          </w:p>
        </w:tc>
        <w:tc>
          <w:tcPr>
            <w:tcW w:w="1609" w:type="dxa"/>
            <w:tcBorders>
              <w:right w:val="nil"/>
            </w:tcBorders>
            <w:shd w:val="clear" w:color="auto" w:fill="EDF7F8"/>
          </w:tcPr>
          <w:p w14:paraId="464940FE" w14:textId="77777777" w:rsidR="00B07341" w:rsidRDefault="00895636">
            <w:pPr>
              <w:pStyle w:val="TableParagraph"/>
              <w:spacing w:before="55"/>
              <w:ind w:left="71"/>
              <w:rPr>
                <w:sz w:val="14"/>
              </w:rPr>
            </w:pPr>
            <w:r>
              <w:rPr>
                <w:spacing w:val="-4"/>
                <w:w w:val="105"/>
                <w:sz w:val="14"/>
              </w:rPr>
              <w:t>9234</w:t>
            </w:r>
          </w:p>
        </w:tc>
        <w:tc>
          <w:tcPr>
            <w:tcW w:w="1633" w:type="dxa"/>
            <w:tcBorders>
              <w:left w:val="nil"/>
            </w:tcBorders>
            <w:shd w:val="clear" w:color="auto" w:fill="EDF7F8"/>
          </w:tcPr>
          <w:p w14:paraId="034F2B9D"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0F48E9A0" w14:textId="77777777" w:rsidR="00B07341" w:rsidRDefault="00895636">
            <w:pPr>
              <w:pStyle w:val="TableParagraph"/>
              <w:spacing w:before="55"/>
              <w:ind w:left="74"/>
              <w:rPr>
                <w:sz w:val="14"/>
              </w:rPr>
            </w:pPr>
            <w:r>
              <w:rPr>
                <w:sz w:val="14"/>
              </w:rPr>
              <w:t>Meperidine</w:t>
            </w:r>
            <w:r>
              <w:rPr>
                <w:spacing w:val="26"/>
                <w:sz w:val="14"/>
              </w:rPr>
              <w:t xml:space="preserve"> </w:t>
            </w:r>
            <w:r>
              <w:rPr>
                <w:spacing w:val="-2"/>
                <w:sz w:val="14"/>
              </w:rPr>
              <w:t>precursor</w:t>
            </w:r>
          </w:p>
        </w:tc>
      </w:tr>
      <w:tr w:rsidR="00B07341" w14:paraId="1455ADCF" w14:textId="77777777">
        <w:trPr>
          <w:trHeight w:val="261"/>
          <w:tblCellSpacing w:w="9" w:type="dxa"/>
        </w:trPr>
        <w:tc>
          <w:tcPr>
            <w:tcW w:w="3402" w:type="dxa"/>
            <w:tcBorders>
              <w:left w:val="nil"/>
              <w:bottom w:val="nil"/>
            </w:tcBorders>
            <w:shd w:val="clear" w:color="auto" w:fill="EDF7F8"/>
          </w:tcPr>
          <w:p w14:paraId="137D113A" w14:textId="77777777" w:rsidR="00B07341" w:rsidRDefault="00895636">
            <w:pPr>
              <w:pStyle w:val="TableParagraph"/>
              <w:spacing w:before="55"/>
              <w:ind w:left="76"/>
              <w:rPr>
                <w:sz w:val="14"/>
              </w:rPr>
            </w:pPr>
            <w:r>
              <w:rPr>
                <w:spacing w:val="-2"/>
                <w:w w:val="105"/>
                <w:sz w:val="14"/>
              </w:rPr>
              <w:t>Metazocine</w:t>
            </w:r>
          </w:p>
        </w:tc>
        <w:tc>
          <w:tcPr>
            <w:tcW w:w="1609" w:type="dxa"/>
            <w:tcBorders>
              <w:bottom w:val="nil"/>
              <w:right w:val="nil"/>
            </w:tcBorders>
            <w:shd w:val="clear" w:color="auto" w:fill="EDF7F8"/>
          </w:tcPr>
          <w:p w14:paraId="400AA720" w14:textId="77777777" w:rsidR="00B07341" w:rsidRDefault="00895636">
            <w:pPr>
              <w:pStyle w:val="TableParagraph"/>
              <w:spacing w:before="55"/>
              <w:ind w:left="71"/>
              <w:rPr>
                <w:sz w:val="14"/>
              </w:rPr>
            </w:pPr>
            <w:r>
              <w:rPr>
                <w:spacing w:val="-4"/>
                <w:w w:val="105"/>
                <w:sz w:val="14"/>
              </w:rPr>
              <w:t>9240</w:t>
            </w:r>
          </w:p>
        </w:tc>
        <w:tc>
          <w:tcPr>
            <w:tcW w:w="1633" w:type="dxa"/>
            <w:tcBorders>
              <w:left w:val="nil"/>
              <w:bottom w:val="nil"/>
            </w:tcBorders>
            <w:shd w:val="clear" w:color="auto" w:fill="EDF7F8"/>
          </w:tcPr>
          <w:p w14:paraId="73BA5448"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4E40504E" w14:textId="77777777" w:rsidR="00B07341" w:rsidRDefault="00B07341">
            <w:pPr>
              <w:pStyle w:val="TableParagraph"/>
              <w:rPr>
                <w:rFonts w:ascii="Times New Roman"/>
                <w:sz w:val="14"/>
              </w:rPr>
            </w:pPr>
          </w:p>
        </w:tc>
      </w:tr>
      <w:tr w:rsidR="00B07341" w14:paraId="5E133627" w14:textId="77777777">
        <w:trPr>
          <w:trHeight w:val="261"/>
          <w:tblCellSpacing w:w="9" w:type="dxa"/>
        </w:trPr>
        <w:tc>
          <w:tcPr>
            <w:tcW w:w="3402" w:type="dxa"/>
            <w:tcBorders>
              <w:top w:val="nil"/>
              <w:left w:val="nil"/>
            </w:tcBorders>
            <w:shd w:val="clear" w:color="auto" w:fill="EDF7F8"/>
          </w:tcPr>
          <w:p w14:paraId="35F9A023" w14:textId="77777777" w:rsidR="00B07341" w:rsidRDefault="00895636">
            <w:pPr>
              <w:pStyle w:val="TableParagraph"/>
              <w:spacing w:before="51"/>
              <w:ind w:left="76"/>
              <w:rPr>
                <w:sz w:val="14"/>
              </w:rPr>
            </w:pPr>
            <w:r>
              <w:rPr>
                <w:spacing w:val="-2"/>
                <w:w w:val="105"/>
                <w:sz w:val="14"/>
              </w:rPr>
              <w:t>Methadone</w:t>
            </w:r>
          </w:p>
        </w:tc>
        <w:tc>
          <w:tcPr>
            <w:tcW w:w="1609" w:type="dxa"/>
            <w:tcBorders>
              <w:top w:val="nil"/>
              <w:right w:val="nil"/>
            </w:tcBorders>
            <w:shd w:val="clear" w:color="auto" w:fill="EDF7F8"/>
          </w:tcPr>
          <w:p w14:paraId="4481328F" w14:textId="77777777" w:rsidR="00B07341" w:rsidRDefault="00895636">
            <w:pPr>
              <w:pStyle w:val="TableParagraph"/>
              <w:spacing w:before="51"/>
              <w:ind w:left="71"/>
              <w:rPr>
                <w:sz w:val="14"/>
              </w:rPr>
            </w:pPr>
            <w:r>
              <w:rPr>
                <w:spacing w:val="-4"/>
                <w:w w:val="105"/>
                <w:sz w:val="14"/>
              </w:rPr>
              <w:t>9250</w:t>
            </w:r>
          </w:p>
        </w:tc>
        <w:tc>
          <w:tcPr>
            <w:tcW w:w="1633" w:type="dxa"/>
            <w:tcBorders>
              <w:top w:val="nil"/>
              <w:left w:val="nil"/>
            </w:tcBorders>
            <w:shd w:val="clear" w:color="auto" w:fill="EDF7F8"/>
          </w:tcPr>
          <w:p w14:paraId="2B7D7B9B"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07FBB31E" w14:textId="77777777" w:rsidR="00B07341" w:rsidRDefault="00895636">
            <w:pPr>
              <w:pStyle w:val="TableParagraph"/>
              <w:spacing w:before="51"/>
              <w:ind w:left="74"/>
              <w:rPr>
                <w:sz w:val="14"/>
              </w:rPr>
            </w:pPr>
            <w:r>
              <w:rPr>
                <w:sz w:val="14"/>
              </w:rPr>
              <w:t>Dolophine,</w:t>
            </w:r>
            <w:r>
              <w:rPr>
                <w:spacing w:val="26"/>
                <w:sz w:val="14"/>
              </w:rPr>
              <w:t xml:space="preserve"> </w:t>
            </w:r>
            <w:r>
              <w:rPr>
                <w:sz w:val="14"/>
              </w:rPr>
              <w:t>Methadose,</w:t>
            </w:r>
            <w:r>
              <w:rPr>
                <w:spacing w:val="24"/>
                <w:sz w:val="14"/>
              </w:rPr>
              <w:t xml:space="preserve"> </w:t>
            </w:r>
            <w:r>
              <w:rPr>
                <w:spacing w:val="-2"/>
                <w:sz w:val="14"/>
              </w:rPr>
              <w:t>Amidone</w:t>
            </w:r>
          </w:p>
        </w:tc>
      </w:tr>
      <w:tr w:rsidR="00B07341" w14:paraId="495D55E7" w14:textId="77777777">
        <w:trPr>
          <w:trHeight w:val="261"/>
          <w:tblCellSpacing w:w="9" w:type="dxa"/>
        </w:trPr>
        <w:tc>
          <w:tcPr>
            <w:tcW w:w="3402" w:type="dxa"/>
            <w:tcBorders>
              <w:left w:val="nil"/>
              <w:bottom w:val="nil"/>
            </w:tcBorders>
            <w:shd w:val="clear" w:color="auto" w:fill="EDF7F8"/>
          </w:tcPr>
          <w:p w14:paraId="22114F1C" w14:textId="77777777" w:rsidR="00B07341" w:rsidRDefault="00895636">
            <w:pPr>
              <w:pStyle w:val="TableParagraph"/>
              <w:spacing w:before="55"/>
              <w:ind w:left="76"/>
              <w:rPr>
                <w:sz w:val="14"/>
              </w:rPr>
            </w:pPr>
            <w:r>
              <w:rPr>
                <w:sz w:val="14"/>
              </w:rPr>
              <w:t>Methadone</w:t>
            </w:r>
            <w:r>
              <w:rPr>
                <w:spacing w:val="22"/>
                <w:w w:val="105"/>
                <w:sz w:val="14"/>
              </w:rPr>
              <w:t xml:space="preserve"> </w:t>
            </w:r>
            <w:r>
              <w:rPr>
                <w:spacing w:val="-2"/>
                <w:w w:val="105"/>
                <w:sz w:val="14"/>
              </w:rPr>
              <w:t>intermediate</w:t>
            </w:r>
          </w:p>
        </w:tc>
        <w:tc>
          <w:tcPr>
            <w:tcW w:w="1609" w:type="dxa"/>
            <w:tcBorders>
              <w:bottom w:val="nil"/>
              <w:right w:val="nil"/>
            </w:tcBorders>
            <w:shd w:val="clear" w:color="auto" w:fill="EDF7F8"/>
          </w:tcPr>
          <w:p w14:paraId="0D14AFF4" w14:textId="77777777" w:rsidR="00B07341" w:rsidRDefault="00895636">
            <w:pPr>
              <w:pStyle w:val="TableParagraph"/>
              <w:spacing w:before="55"/>
              <w:ind w:left="71"/>
              <w:rPr>
                <w:sz w:val="14"/>
              </w:rPr>
            </w:pPr>
            <w:r>
              <w:rPr>
                <w:spacing w:val="-4"/>
                <w:w w:val="105"/>
                <w:sz w:val="14"/>
              </w:rPr>
              <w:t>9254</w:t>
            </w:r>
          </w:p>
        </w:tc>
        <w:tc>
          <w:tcPr>
            <w:tcW w:w="1633" w:type="dxa"/>
            <w:tcBorders>
              <w:left w:val="nil"/>
              <w:bottom w:val="nil"/>
            </w:tcBorders>
            <w:shd w:val="clear" w:color="auto" w:fill="EDF7F8"/>
          </w:tcPr>
          <w:p w14:paraId="6DAEE1C1"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69179934" w14:textId="77777777" w:rsidR="00B07341" w:rsidRDefault="00895636">
            <w:pPr>
              <w:pStyle w:val="TableParagraph"/>
              <w:spacing w:before="55"/>
              <w:ind w:left="74"/>
              <w:rPr>
                <w:sz w:val="14"/>
              </w:rPr>
            </w:pPr>
            <w:r>
              <w:rPr>
                <w:sz w:val="14"/>
              </w:rPr>
              <w:t>Methadone</w:t>
            </w:r>
            <w:r>
              <w:rPr>
                <w:spacing w:val="25"/>
                <w:w w:val="105"/>
                <w:sz w:val="14"/>
              </w:rPr>
              <w:t xml:space="preserve"> </w:t>
            </w:r>
            <w:r>
              <w:rPr>
                <w:spacing w:val="-2"/>
                <w:w w:val="105"/>
                <w:sz w:val="14"/>
              </w:rPr>
              <w:t>precursor</w:t>
            </w:r>
          </w:p>
        </w:tc>
      </w:tr>
      <w:tr w:rsidR="00B07341" w14:paraId="4D5BFFF2" w14:textId="77777777">
        <w:trPr>
          <w:trHeight w:val="405"/>
          <w:tblCellSpacing w:w="9" w:type="dxa"/>
        </w:trPr>
        <w:tc>
          <w:tcPr>
            <w:tcW w:w="3402" w:type="dxa"/>
            <w:tcBorders>
              <w:top w:val="nil"/>
              <w:left w:val="nil"/>
            </w:tcBorders>
            <w:shd w:val="clear" w:color="auto" w:fill="EDF7F8"/>
          </w:tcPr>
          <w:p w14:paraId="1CB55BFB" w14:textId="77777777" w:rsidR="00B07341" w:rsidRDefault="00895636">
            <w:pPr>
              <w:pStyle w:val="TableParagraph"/>
              <w:spacing w:before="121"/>
              <w:ind w:left="76"/>
              <w:rPr>
                <w:sz w:val="14"/>
              </w:rPr>
            </w:pPr>
            <w:r>
              <w:rPr>
                <w:spacing w:val="-2"/>
                <w:w w:val="105"/>
                <w:sz w:val="14"/>
              </w:rPr>
              <w:t>Methamphetamine</w:t>
            </w:r>
          </w:p>
        </w:tc>
        <w:tc>
          <w:tcPr>
            <w:tcW w:w="1609" w:type="dxa"/>
            <w:tcBorders>
              <w:top w:val="nil"/>
              <w:right w:val="nil"/>
            </w:tcBorders>
            <w:shd w:val="clear" w:color="auto" w:fill="EDF7F8"/>
          </w:tcPr>
          <w:p w14:paraId="74967696" w14:textId="77777777" w:rsidR="00B07341" w:rsidRDefault="00895636">
            <w:pPr>
              <w:pStyle w:val="TableParagraph"/>
              <w:spacing w:before="121"/>
              <w:ind w:left="71"/>
              <w:rPr>
                <w:sz w:val="14"/>
              </w:rPr>
            </w:pPr>
            <w:r>
              <w:rPr>
                <w:spacing w:val="-4"/>
                <w:w w:val="105"/>
                <w:sz w:val="14"/>
              </w:rPr>
              <w:t>1105</w:t>
            </w:r>
          </w:p>
        </w:tc>
        <w:tc>
          <w:tcPr>
            <w:tcW w:w="1633" w:type="dxa"/>
            <w:tcBorders>
              <w:top w:val="nil"/>
              <w:left w:val="nil"/>
            </w:tcBorders>
            <w:shd w:val="clear" w:color="auto" w:fill="EDF7F8"/>
          </w:tcPr>
          <w:p w14:paraId="4B50407E" w14:textId="77777777" w:rsidR="00B07341" w:rsidRDefault="00895636">
            <w:pPr>
              <w:pStyle w:val="TableParagraph"/>
              <w:spacing w:before="121"/>
              <w:ind w:left="72"/>
              <w:rPr>
                <w:sz w:val="14"/>
              </w:rPr>
            </w:pPr>
            <w:r>
              <w:rPr>
                <w:w w:val="103"/>
                <w:sz w:val="14"/>
              </w:rPr>
              <w:t>N</w:t>
            </w:r>
          </w:p>
        </w:tc>
        <w:tc>
          <w:tcPr>
            <w:tcW w:w="3425" w:type="dxa"/>
            <w:tcBorders>
              <w:top w:val="nil"/>
              <w:right w:val="nil"/>
            </w:tcBorders>
            <w:shd w:val="clear" w:color="auto" w:fill="EDF7F8"/>
          </w:tcPr>
          <w:p w14:paraId="60C7001B" w14:textId="77777777" w:rsidR="00B07341" w:rsidRDefault="00895636">
            <w:pPr>
              <w:pStyle w:val="TableParagraph"/>
              <w:spacing w:before="37" w:line="256" w:lineRule="auto"/>
              <w:ind w:left="74" w:right="375"/>
              <w:rPr>
                <w:sz w:val="14"/>
              </w:rPr>
            </w:pPr>
            <w:r>
              <w:rPr>
                <w:w w:val="105"/>
                <w:sz w:val="14"/>
              </w:rPr>
              <w:t>Desoxyn,</w:t>
            </w:r>
            <w:r>
              <w:rPr>
                <w:spacing w:val="-7"/>
                <w:w w:val="105"/>
                <w:sz w:val="14"/>
              </w:rPr>
              <w:t xml:space="preserve"> </w:t>
            </w:r>
            <w:r>
              <w:rPr>
                <w:w w:val="105"/>
                <w:sz w:val="14"/>
              </w:rPr>
              <w:t>D-desoxyephedrine,</w:t>
            </w:r>
            <w:r>
              <w:rPr>
                <w:spacing w:val="-9"/>
                <w:w w:val="105"/>
                <w:sz w:val="14"/>
              </w:rPr>
              <w:t xml:space="preserve"> </w:t>
            </w:r>
            <w:r>
              <w:rPr>
                <w:w w:val="105"/>
                <w:sz w:val="14"/>
              </w:rPr>
              <w:t>ICE,</w:t>
            </w:r>
            <w:r>
              <w:rPr>
                <w:spacing w:val="-9"/>
                <w:w w:val="105"/>
                <w:sz w:val="14"/>
              </w:rPr>
              <w:t xml:space="preserve"> </w:t>
            </w:r>
            <w:r>
              <w:rPr>
                <w:w w:val="105"/>
                <w:sz w:val="14"/>
              </w:rPr>
              <w:t xml:space="preserve">Crank, </w:t>
            </w:r>
            <w:r>
              <w:rPr>
                <w:spacing w:val="-2"/>
                <w:w w:val="105"/>
                <w:sz w:val="14"/>
              </w:rPr>
              <w:t>Speed</w:t>
            </w:r>
          </w:p>
        </w:tc>
      </w:tr>
      <w:tr w:rsidR="00B07341" w14:paraId="791F33D8" w14:textId="77777777">
        <w:trPr>
          <w:trHeight w:val="267"/>
          <w:tblCellSpacing w:w="9" w:type="dxa"/>
        </w:trPr>
        <w:tc>
          <w:tcPr>
            <w:tcW w:w="3402" w:type="dxa"/>
            <w:tcBorders>
              <w:left w:val="nil"/>
            </w:tcBorders>
            <w:shd w:val="clear" w:color="auto" w:fill="EDF7F8"/>
          </w:tcPr>
          <w:p w14:paraId="5D76D595" w14:textId="77777777" w:rsidR="00B07341" w:rsidRDefault="00895636">
            <w:pPr>
              <w:pStyle w:val="TableParagraph"/>
              <w:spacing w:before="55"/>
              <w:ind w:left="76"/>
              <w:rPr>
                <w:sz w:val="14"/>
              </w:rPr>
            </w:pPr>
            <w:r>
              <w:rPr>
                <w:spacing w:val="-2"/>
                <w:w w:val="105"/>
                <w:sz w:val="14"/>
              </w:rPr>
              <w:t>Methylphenidate</w:t>
            </w:r>
          </w:p>
        </w:tc>
        <w:tc>
          <w:tcPr>
            <w:tcW w:w="1609" w:type="dxa"/>
            <w:tcBorders>
              <w:right w:val="nil"/>
            </w:tcBorders>
            <w:shd w:val="clear" w:color="auto" w:fill="EDF7F8"/>
          </w:tcPr>
          <w:p w14:paraId="32EC99D5" w14:textId="77777777" w:rsidR="00B07341" w:rsidRDefault="00895636">
            <w:pPr>
              <w:pStyle w:val="TableParagraph"/>
              <w:spacing w:before="55"/>
              <w:ind w:left="71"/>
              <w:rPr>
                <w:sz w:val="14"/>
              </w:rPr>
            </w:pPr>
            <w:r>
              <w:rPr>
                <w:spacing w:val="-4"/>
                <w:w w:val="105"/>
                <w:sz w:val="14"/>
              </w:rPr>
              <w:t>1724</w:t>
            </w:r>
          </w:p>
        </w:tc>
        <w:tc>
          <w:tcPr>
            <w:tcW w:w="1633" w:type="dxa"/>
            <w:tcBorders>
              <w:left w:val="nil"/>
            </w:tcBorders>
            <w:shd w:val="clear" w:color="auto" w:fill="EDF7F8"/>
          </w:tcPr>
          <w:p w14:paraId="39D65F04"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7007DFBC" w14:textId="77777777" w:rsidR="00B07341" w:rsidRDefault="00895636">
            <w:pPr>
              <w:pStyle w:val="TableParagraph"/>
              <w:spacing w:before="55"/>
              <w:ind w:left="74"/>
              <w:rPr>
                <w:sz w:val="14"/>
              </w:rPr>
            </w:pPr>
            <w:r>
              <w:rPr>
                <w:w w:val="105"/>
                <w:sz w:val="14"/>
              </w:rPr>
              <w:t>Concerta,</w:t>
            </w:r>
            <w:r>
              <w:rPr>
                <w:spacing w:val="-8"/>
                <w:w w:val="105"/>
                <w:sz w:val="14"/>
              </w:rPr>
              <w:t xml:space="preserve"> </w:t>
            </w:r>
            <w:r>
              <w:rPr>
                <w:w w:val="105"/>
                <w:sz w:val="14"/>
              </w:rPr>
              <w:t>Ritalin,</w:t>
            </w:r>
            <w:r>
              <w:rPr>
                <w:spacing w:val="-6"/>
                <w:w w:val="105"/>
                <w:sz w:val="14"/>
              </w:rPr>
              <w:t xml:space="preserve"> </w:t>
            </w:r>
            <w:r>
              <w:rPr>
                <w:spacing w:val="-2"/>
                <w:w w:val="105"/>
                <w:sz w:val="14"/>
              </w:rPr>
              <w:t>Methylin</w:t>
            </w:r>
          </w:p>
        </w:tc>
      </w:tr>
      <w:tr w:rsidR="00B07341" w14:paraId="20353EA7" w14:textId="77777777">
        <w:trPr>
          <w:trHeight w:val="262"/>
          <w:tblCellSpacing w:w="9" w:type="dxa"/>
        </w:trPr>
        <w:tc>
          <w:tcPr>
            <w:tcW w:w="3402" w:type="dxa"/>
            <w:tcBorders>
              <w:left w:val="nil"/>
              <w:bottom w:val="nil"/>
            </w:tcBorders>
            <w:shd w:val="clear" w:color="auto" w:fill="EDF7F8"/>
          </w:tcPr>
          <w:p w14:paraId="3D14CBBF" w14:textId="77777777" w:rsidR="00B07341" w:rsidRDefault="00895636">
            <w:pPr>
              <w:pStyle w:val="TableParagraph"/>
              <w:spacing w:before="56"/>
              <w:ind w:left="76"/>
              <w:rPr>
                <w:sz w:val="14"/>
              </w:rPr>
            </w:pPr>
            <w:r>
              <w:rPr>
                <w:spacing w:val="-2"/>
                <w:w w:val="105"/>
                <w:sz w:val="14"/>
              </w:rPr>
              <w:t>Metopon</w:t>
            </w:r>
          </w:p>
        </w:tc>
        <w:tc>
          <w:tcPr>
            <w:tcW w:w="1609" w:type="dxa"/>
            <w:tcBorders>
              <w:bottom w:val="nil"/>
              <w:right w:val="nil"/>
            </w:tcBorders>
            <w:shd w:val="clear" w:color="auto" w:fill="EDF7F8"/>
          </w:tcPr>
          <w:p w14:paraId="61D935FA" w14:textId="77777777" w:rsidR="00B07341" w:rsidRDefault="00895636">
            <w:pPr>
              <w:pStyle w:val="TableParagraph"/>
              <w:spacing w:before="56"/>
              <w:ind w:left="71"/>
              <w:rPr>
                <w:sz w:val="14"/>
              </w:rPr>
            </w:pPr>
            <w:r>
              <w:rPr>
                <w:spacing w:val="-4"/>
                <w:w w:val="105"/>
                <w:sz w:val="14"/>
              </w:rPr>
              <w:t>9260</w:t>
            </w:r>
          </w:p>
        </w:tc>
        <w:tc>
          <w:tcPr>
            <w:tcW w:w="1633" w:type="dxa"/>
            <w:tcBorders>
              <w:left w:val="nil"/>
              <w:bottom w:val="nil"/>
            </w:tcBorders>
            <w:shd w:val="clear" w:color="auto" w:fill="EDF7F8"/>
          </w:tcPr>
          <w:p w14:paraId="64F89E9F" w14:textId="77777777" w:rsidR="00B07341" w:rsidRDefault="00895636">
            <w:pPr>
              <w:pStyle w:val="TableParagraph"/>
              <w:spacing w:before="56"/>
              <w:ind w:left="72"/>
              <w:rPr>
                <w:sz w:val="14"/>
              </w:rPr>
            </w:pPr>
            <w:r>
              <w:rPr>
                <w:w w:val="103"/>
                <w:sz w:val="14"/>
              </w:rPr>
              <w:t>Y</w:t>
            </w:r>
          </w:p>
        </w:tc>
        <w:tc>
          <w:tcPr>
            <w:tcW w:w="3425" w:type="dxa"/>
            <w:tcBorders>
              <w:bottom w:val="nil"/>
              <w:right w:val="nil"/>
            </w:tcBorders>
            <w:shd w:val="clear" w:color="auto" w:fill="EDF7F8"/>
          </w:tcPr>
          <w:p w14:paraId="30EA1BB2" w14:textId="77777777" w:rsidR="00B07341" w:rsidRDefault="00B07341">
            <w:pPr>
              <w:pStyle w:val="TableParagraph"/>
              <w:rPr>
                <w:rFonts w:ascii="Times New Roman"/>
                <w:sz w:val="14"/>
              </w:rPr>
            </w:pPr>
          </w:p>
        </w:tc>
      </w:tr>
      <w:tr w:rsidR="00B07341" w14:paraId="766202D5" w14:textId="77777777">
        <w:trPr>
          <w:trHeight w:val="261"/>
          <w:tblCellSpacing w:w="9" w:type="dxa"/>
        </w:trPr>
        <w:tc>
          <w:tcPr>
            <w:tcW w:w="3402" w:type="dxa"/>
            <w:tcBorders>
              <w:top w:val="nil"/>
              <w:left w:val="nil"/>
            </w:tcBorders>
            <w:shd w:val="clear" w:color="auto" w:fill="EDF7F8"/>
          </w:tcPr>
          <w:p w14:paraId="35B14EFB" w14:textId="77777777" w:rsidR="00B07341" w:rsidRDefault="00895636">
            <w:pPr>
              <w:pStyle w:val="TableParagraph"/>
              <w:spacing w:before="51"/>
              <w:ind w:left="76"/>
              <w:rPr>
                <w:sz w:val="14"/>
              </w:rPr>
            </w:pPr>
            <w:r>
              <w:rPr>
                <w:sz w:val="14"/>
              </w:rPr>
              <w:t>Moramide-</w:t>
            </w:r>
            <w:r>
              <w:rPr>
                <w:spacing w:val="-2"/>
                <w:w w:val="105"/>
                <w:sz w:val="14"/>
              </w:rPr>
              <w:t>intermediate</w:t>
            </w:r>
          </w:p>
        </w:tc>
        <w:tc>
          <w:tcPr>
            <w:tcW w:w="1609" w:type="dxa"/>
            <w:tcBorders>
              <w:top w:val="nil"/>
              <w:right w:val="nil"/>
            </w:tcBorders>
            <w:shd w:val="clear" w:color="auto" w:fill="EDF7F8"/>
          </w:tcPr>
          <w:p w14:paraId="6E2FC381" w14:textId="77777777" w:rsidR="00B07341" w:rsidRDefault="00895636">
            <w:pPr>
              <w:pStyle w:val="TableParagraph"/>
              <w:spacing w:before="51"/>
              <w:ind w:left="71"/>
              <w:rPr>
                <w:sz w:val="14"/>
              </w:rPr>
            </w:pPr>
            <w:r>
              <w:rPr>
                <w:spacing w:val="-4"/>
                <w:w w:val="105"/>
                <w:sz w:val="14"/>
              </w:rPr>
              <w:t>9802</w:t>
            </w:r>
          </w:p>
        </w:tc>
        <w:tc>
          <w:tcPr>
            <w:tcW w:w="1633" w:type="dxa"/>
            <w:tcBorders>
              <w:top w:val="nil"/>
              <w:left w:val="nil"/>
            </w:tcBorders>
            <w:shd w:val="clear" w:color="auto" w:fill="EDF7F8"/>
          </w:tcPr>
          <w:p w14:paraId="396C2147"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04456C8D" w14:textId="77777777" w:rsidR="00B07341" w:rsidRDefault="00B07341">
            <w:pPr>
              <w:pStyle w:val="TableParagraph"/>
              <w:rPr>
                <w:rFonts w:ascii="Times New Roman"/>
                <w:sz w:val="14"/>
              </w:rPr>
            </w:pPr>
          </w:p>
        </w:tc>
      </w:tr>
      <w:tr w:rsidR="00B07341" w14:paraId="7878D53A" w14:textId="77777777">
        <w:trPr>
          <w:trHeight w:val="261"/>
          <w:tblCellSpacing w:w="9" w:type="dxa"/>
        </w:trPr>
        <w:tc>
          <w:tcPr>
            <w:tcW w:w="3402" w:type="dxa"/>
            <w:tcBorders>
              <w:left w:val="nil"/>
              <w:bottom w:val="nil"/>
            </w:tcBorders>
            <w:shd w:val="clear" w:color="auto" w:fill="EDF7F8"/>
          </w:tcPr>
          <w:p w14:paraId="2913ACA0" w14:textId="77777777" w:rsidR="00B07341" w:rsidRDefault="00895636">
            <w:pPr>
              <w:pStyle w:val="TableParagraph"/>
              <w:spacing w:before="55"/>
              <w:ind w:left="76"/>
              <w:rPr>
                <w:sz w:val="14"/>
              </w:rPr>
            </w:pPr>
            <w:r>
              <w:rPr>
                <w:spacing w:val="-2"/>
                <w:w w:val="105"/>
                <w:sz w:val="14"/>
              </w:rPr>
              <w:t>Morphine</w:t>
            </w:r>
          </w:p>
        </w:tc>
        <w:tc>
          <w:tcPr>
            <w:tcW w:w="1609" w:type="dxa"/>
            <w:tcBorders>
              <w:bottom w:val="nil"/>
              <w:right w:val="nil"/>
            </w:tcBorders>
            <w:shd w:val="clear" w:color="auto" w:fill="EDF7F8"/>
          </w:tcPr>
          <w:p w14:paraId="72D24AB7" w14:textId="77777777" w:rsidR="00B07341" w:rsidRDefault="00895636">
            <w:pPr>
              <w:pStyle w:val="TableParagraph"/>
              <w:spacing w:before="55"/>
              <w:ind w:left="71"/>
              <w:rPr>
                <w:sz w:val="14"/>
              </w:rPr>
            </w:pPr>
            <w:r>
              <w:rPr>
                <w:spacing w:val="-4"/>
                <w:w w:val="105"/>
                <w:sz w:val="14"/>
              </w:rPr>
              <w:t>9300</w:t>
            </w:r>
          </w:p>
        </w:tc>
        <w:tc>
          <w:tcPr>
            <w:tcW w:w="1633" w:type="dxa"/>
            <w:tcBorders>
              <w:left w:val="nil"/>
              <w:bottom w:val="nil"/>
            </w:tcBorders>
            <w:shd w:val="clear" w:color="auto" w:fill="EDF7F8"/>
          </w:tcPr>
          <w:p w14:paraId="08895175"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1706BC77" w14:textId="77777777" w:rsidR="00B07341" w:rsidRDefault="00895636">
            <w:pPr>
              <w:pStyle w:val="TableParagraph"/>
              <w:spacing w:before="55"/>
              <w:ind w:left="74"/>
              <w:rPr>
                <w:sz w:val="14"/>
              </w:rPr>
            </w:pPr>
            <w:r>
              <w:rPr>
                <w:w w:val="105"/>
                <w:sz w:val="14"/>
              </w:rPr>
              <w:t>MS</w:t>
            </w:r>
            <w:r>
              <w:rPr>
                <w:spacing w:val="-5"/>
                <w:w w:val="105"/>
                <w:sz w:val="14"/>
              </w:rPr>
              <w:t xml:space="preserve"> </w:t>
            </w:r>
            <w:r>
              <w:rPr>
                <w:w w:val="105"/>
                <w:sz w:val="14"/>
              </w:rPr>
              <w:t>Contin,</w:t>
            </w:r>
            <w:r>
              <w:rPr>
                <w:spacing w:val="-6"/>
                <w:w w:val="105"/>
                <w:sz w:val="14"/>
              </w:rPr>
              <w:t xml:space="preserve"> </w:t>
            </w:r>
            <w:r>
              <w:rPr>
                <w:w w:val="105"/>
                <w:sz w:val="14"/>
              </w:rPr>
              <w:t>Roxanol,</w:t>
            </w:r>
            <w:r>
              <w:rPr>
                <w:spacing w:val="-6"/>
                <w:w w:val="105"/>
                <w:sz w:val="14"/>
              </w:rPr>
              <w:t xml:space="preserve"> </w:t>
            </w:r>
            <w:r>
              <w:rPr>
                <w:w w:val="105"/>
                <w:sz w:val="14"/>
              </w:rPr>
              <w:t>Oramorph,</w:t>
            </w:r>
            <w:r>
              <w:rPr>
                <w:spacing w:val="-4"/>
                <w:w w:val="105"/>
                <w:sz w:val="14"/>
              </w:rPr>
              <w:t xml:space="preserve"> </w:t>
            </w:r>
            <w:r>
              <w:rPr>
                <w:w w:val="105"/>
                <w:sz w:val="14"/>
              </w:rPr>
              <w:t>RMS,</w:t>
            </w:r>
            <w:r>
              <w:rPr>
                <w:spacing w:val="-6"/>
                <w:w w:val="105"/>
                <w:sz w:val="14"/>
              </w:rPr>
              <w:t xml:space="preserve"> </w:t>
            </w:r>
            <w:r>
              <w:rPr>
                <w:spacing w:val="-4"/>
                <w:w w:val="105"/>
                <w:sz w:val="14"/>
              </w:rPr>
              <w:t>MSIR</w:t>
            </w:r>
          </w:p>
        </w:tc>
      </w:tr>
      <w:tr w:rsidR="00B07341" w14:paraId="278BF132" w14:textId="77777777">
        <w:trPr>
          <w:trHeight w:val="261"/>
          <w:tblCellSpacing w:w="9" w:type="dxa"/>
        </w:trPr>
        <w:tc>
          <w:tcPr>
            <w:tcW w:w="3402" w:type="dxa"/>
            <w:tcBorders>
              <w:top w:val="nil"/>
              <w:left w:val="nil"/>
            </w:tcBorders>
            <w:shd w:val="clear" w:color="auto" w:fill="EDF7F8"/>
          </w:tcPr>
          <w:p w14:paraId="4E991485" w14:textId="77777777" w:rsidR="00B07341" w:rsidRDefault="00895636">
            <w:pPr>
              <w:pStyle w:val="TableParagraph"/>
              <w:spacing w:before="51"/>
              <w:ind w:left="76"/>
              <w:rPr>
                <w:sz w:val="14"/>
              </w:rPr>
            </w:pPr>
            <w:r>
              <w:rPr>
                <w:spacing w:val="-2"/>
                <w:w w:val="105"/>
                <w:sz w:val="14"/>
              </w:rPr>
              <w:t>Nabilone</w:t>
            </w:r>
          </w:p>
        </w:tc>
        <w:tc>
          <w:tcPr>
            <w:tcW w:w="1609" w:type="dxa"/>
            <w:tcBorders>
              <w:top w:val="nil"/>
              <w:right w:val="nil"/>
            </w:tcBorders>
            <w:shd w:val="clear" w:color="auto" w:fill="EDF7F8"/>
          </w:tcPr>
          <w:p w14:paraId="61B5154C" w14:textId="77777777" w:rsidR="00B07341" w:rsidRDefault="00895636">
            <w:pPr>
              <w:pStyle w:val="TableParagraph"/>
              <w:spacing w:before="51"/>
              <w:ind w:left="71"/>
              <w:rPr>
                <w:sz w:val="14"/>
              </w:rPr>
            </w:pPr>
            <w:r>
              <w:rPr>
                <w:spacing w:val="-4"/>
                <w:w w:val="105"/>
                <w:sz w:val="14"/>
              </w:rPr>
              <w:t>7379</w:t>
            </w:r>
          </w:p>
        </w:tc>
        <w:tc>
          <w:tcPr>
            <w:tcW w:w="1633" w:type="dxa"/>
            <w:tcBorders>
              <w:top w:val="nil"/>
              <w:left w:val="nil"/>
            </w:tcBorders>
            <w:shd w:val="clear" w:color="auto" w:fill="EDF7F8"/>
          </w:tcPr>
          <w:p w14:paraId="7AFEDC6C" w14:textId="77777777" w:rsidR="00B07341" w:rsidRDefault="00895636">
            <w:pPr>
              <w:pStyle w:val="TableParagraph"/>
              <w:spacing w:before="51"/>
              <w:ind w:left="72"/>
              <w:rPr>
                <w:sz w:val="14"/>
              </w:rPr>
            </w:pPr>
            <w:r>
              <w:rPr>
                <w:w w:val="103"/>
                <w:sz w:val="14"/>
              </w:rPr>
              <w:t>N</w:t>
            </w:r>
          </w:p>
        </w:tc>
        <w:tc>
          <w:tcPr>
            <w:tcW w:w="3425" w:type="dxa"/>
            <w:tcBorders>
              <w:top w:val="nil"/>
              <w:right w:val="nil"/>
            </w:tcBorders>
            <w:shd w:val="clear" w:color="auto" w:fill="EDF7F8"/>
          </w:tcPr>
          <w:p w14:paraId="1E5B16F2" w14:textId="77777777" w:rsidR="00B07341" w:rsidRDefault="00895636">
            <w:pPr>
              <w:pStyle w:val="TableParagraph"/>
              <w:spacing w:before="51"/>
              <w:ind w:left="74"/>
              <w:rPr>
                <w:sz w:val="14"/>
              </w:rPr>
            </w:pPr>
            <w:r>
              <w:rPr>
                <w:spacing w:val="-2"/>
                <w:w w:val="105"/>
                <w:sz w:val="14"/>
              </w:rPr>
              <w:t>Cesamet</w:t>
            </w:r>
          </w:p>
        </w:tc>
      </w:tr>
      <w:tr w:rsidR="00B07341" w14:paraId="19BCEFD3" w14:textId="77777777">
        <w:trPr>
          <w:trHeight w:val="267"/>
          <w:tblCellSpacing w:w="9" w:type="dxa"/>
        </w:trPr>
        <w:tc>
          <w:tcPr>
            <w:tcW w:w="3402" w:type="dxa"/>
            <w:tcBorders>
              <w:left w:val="nil"/>
            </w:tcBorders>
            <w:shd w:val="clear" w:color="auto" w:fill="EDF7F8"/>
          </w:tcPr>
          <w:p w14:paraId="3EB0D63E" w14:textId="77777777" w:rsidR="00B07341" w:rsidRDefault="00895636">
            <w:pPr>
              <w:pStyle w:val="TableParagraph"/>
              <w:spacing w:before="55"/>
              <w:ind w:left="76"/>
              <w:rPr>
                <w:sz w:val="14"/>
              </w:rPr>
            </w:pPr>
            <w:r>
              <w:rPr>
                <w:spacing w:val="-2"/>
                <w:w w:val="105"/>
                <w:sz w:val="14"/>
              </w:rPr>
              <w:t>Noroxymorphone</w:t>
            </w:r>
          </w:p>
        </w:tc>
        <w:tc>
          <w:tcPr>
            <w:tcW w:w="1609" w:type="dxa"/>
            <w:tcBorders>
              <w:right w:val="nil"/>
            </w:tcBorders>
            <w:shd w:val="clear" w:color="auto" w:fill="EDF7F8"/>
          </w:tcPr>
          <w:p w14:paraId="2117E284" w14:textId="77777777" w:rsidR="00B07341" w:rsidRDefault="00895636">
            <w:pPr>
              <w:pStyle w:val="TableParagraph"/>
              <w:spacing w:before="55"/>
              <w:ind w:left="71"/>
              <w:rPr>
                <w:sz w:val="14"/>
              </w:rPr>
            </w:pPr>
            <w:r>
              <w:rPr>
                <w:spacing w:val="-4"/>
                <w:w w:val="105"/>
                <w:sz w:val="14"/>
              </w:rPr>
              <w:t>9668</w:t>
            </w:r>
          </w:p>
        </w:tc>
        <w:tc>
          <w:tcPr>
            <w:tcW w:w="1633" w:type="dxa"/>
            <w:tcBorders>
              <w:left w:val="nil"/>
            </w:tcBorders>
            <w:shd w:val="clear" w:color="auto" w:fill="EDF7F8"/>
          </w:tcPr>
          <w:p w14:paraId="2C599B33"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04A3C4AE" w14:textId="77777777" w:rsidR="00B07341" w:rsidRDefault="00B07341">
            <w:pPr>
              <w:pStyle w:val="TableParagraph"/>
              <w:rPr>
                <w:rFonts w:ascii="Times New Roman"/>
                <w:sz w:val="14"/>
              </w:rPr>
            </w:pPr>
          </w:p>
        </w:tc>
      </w:tr>
      <w:tr w:rsidR="00B07341" w14:paraId="0D4493CF" w14:textId="77777777">
        <w:trPr>
          <w:trHeight w:val="265"/>
          <w:tblCellSpacing w:w="9" w:type="dxa"/>
        </w:trPr>
        <w:tc>
          <w:tcPr>
            <w:tcW w:w="3402" w:type="dxa"/>
            <w:tcBorders>
              <w:left w:val="nil"/>
            </w:tcBorders>
            <w:shd w:val="clear" w:color="auto" w:fill="EDF7F8"/>
          </w:tcPr>
          <w:p w14:paraId="0049365E" w14:textId="77777777" w:rsidR="00B07341" w:rsidRDefault="00895636">
            <w:pPr>
              <w:pStyle w:val="TableParagraph"/>
              <w:spacing w:before="55"/>
              <w:ind w:left="76"/>
              <w:rPr>
                <w:sz w:val="14"/>
              </w:rPr>
            </w:pPr>
            <w:r>
              <w:rPr>
                <w:w w:val="105"/>
                <w:sz w:val="14"/>
              </w:rPr>
              <w:t>Opium</w:t>
            </w:r>
            <w:r>
              <w:rPr>
                <w:spacing w:val="-6"/>
                <w:w w:val="105"/>
                <w:sz w:val="14"/>
              </w:rPr>
              <w:t xml:space="preserve"> </w:t>
            </w:r>
            <w:r>
              <w:rPr>
                <w:spacing w:val="-2"/>
                <w:w w:val="105"/>
                <w:sz w:val="14"/>
              </w:rPr>
              <w:t>extracts</w:t>
            </w:r>
          </w:p>
        </w:tc>
        <w:tc>
          <w:tcPr>
            <w:tcW w:w="1609" w:type="dxa"/>
            <w:tcBorders>
              <w:right w:val="nil"/>
            </w:tcBorders>
            <w:shd w:val="clear" w:color="auto" w:fill="EDF7F8"/>
          </w:tcPr>
          <w:p w14:paraId="13B756EB" w14:textId="77777777" w:rsidR="00B07341" w:rsidRDefault="00895636">
            <w:pPr>
              <w:pStyle w:val="TableParagraph"/>
              <w:spacing w:before="55"/>
              <w:ind w:left="71"/>
              <w:rPr>
                <w:sz w:val="14"/>
              </w:rPr>
            </w:pPr>
            <w:r>
              <w:rPr>
                <w:spacing w:val="-4"/>
                <w:w w:val="105"/>
                <w:sz w:val="14"/>
              </w:rPr>
              <w:t>9610</w:t>
            </w:r>
          </w:p>
        </w:tc>
        <w:tc>
          <w:tcPr>
            <w:tcW w:w="1633" w:type="dxa"/>
            <w:tcBorders>
              <w:left w:val="nil"/>
            </w:tcBorders>
            <w:shd w:val="clear" w:color="auto" w:fill="EDF7F8"/>
          </w:tcPr>
          <w:p w14:paraId="7B8E33A2"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195FDA40" w14:textId="77777777" w:rsidR="00B07341" w:rsidRDefault="00B07341">
            <w:pPr>
              <w:pStyle w:val="TableParagraph"/>
              <w:rPr>
                <w:rFonts w:ascii="Times New Roman"/>
                <w:sz w:val="14"/>
              </w:rPr>
            </w:pPr>
          </w:p>
        </w:tc>
      </w:tr>
      <w:tr w:rsidR="00B07341" w14:paraId="0CD08463" w14:textId="77777777">
        <w:trPr>
          <w:trHeight w:val="267"/>
          <w:tblCellSpacing w:w="9" w:type="dxa"/>
        </w:trPr>
        <w:tc>
          <w:tcPr>
            <w:tcW w:w="3402" w:type="dxa"/>
            <w:tcBorders>
              <w:left w:val="nil"/>
            </w:tcBorders>
            <w:shd w:val="clear" w:color="auto" w:fill="EDF7F8"/>
          </w:tcPr>
          <w:p w14:paraId="1AE7156A" w14:textId="77777777" w:rsidR="00B07341" w:rsidRDefault="00895636">
            <w:pPr>
              <w:pStyle w:val="TableParagraph"/>
              <w:spacing w:before="55"/>
              <w:ind w:left="76"/>
              <w:rPr>
                <w:sz w:val="14"/>
              </w:rPr>
            </w:pPr>
            <w:r>
              <w:rPr>
                <w:w w:val="105"/>
                <w:sz w:val="14"/>
              </w:rPr>
              <w:t>Opium</w:t>
            </w:r>
            <w:r>
              <w:rPr>
                <w:spacing w:val="-5"/>
                <w:w w:val="105"/>
                <w:sz w:val="14"/>
              </w:rPr>
              <w:t xml:space="preserve"> </w:t>
            </w:r>
            <w:r>
              <w:rPr>
                <w:w w:val="105"/>
                <w:sz w:val="14"/>
              </w:rPr>
              <w:t>fluid</w:t>
            </w:r>
            <w:r>
              <w:rPr>
                <w:spacing w:val="-4"/>
                <w:w w:val="105"/>
                <w:sz w:val="14"/>
              </w:rPr>
              <w:t xml:space="preserve"> </w:t>
            </w:r>
            <w:r>
              <w:rPr>
                <w:spacing w:val="-2"/>
                <w:w w:val="105"/>
                <w:sz w:val="14"/>
              </w:rPr>
              <w:t>extract</w:t>
            </w:r>
          </w:p>
        </w:tc>
        <w:tc>
          <w:tcPr>
            <w:tcW w:w="1609" w:type="dxa"/>
            <w:tcBorders>
              <w:right w:val="nil"/>
            </w:tcBorders>
            <w:shd w:val="clear" w:color="auto" w:fill="EDF7F8"/>
          </w:tcPr>
          <w:p w14:paraId="2E2D333D" w14:textId="77777777" w:rsidR="00B07341" w:rsidRDefault="00895636">
            <w:pPr>
              <w:pStyle w:val="TableParagraph"/>
              <w:spacing w:before="55"/>
              <w:ind w:left="71"/>
              <w:rPr>
                <w:sz w:val="14"/>
              </w:rPr>
            </w:pPr>
            <w:r>
              <w:rPr>
                <w:spacing w:val="-4"/>
                <w:w w:val="105"/>
                <w:sz w:val="14"/>
              </w:rPr>
              <w:t>9620</w:t>
            </w:r>
          </w:p>
        </w:tc>
        <w:tc>
          <w:tcPr>
            <w:tcW w:w="1633" w:type="dxa"/>
            <w:tcBorders>
              <w:left w:val="nil"/>
            </w:tcBorders>
            <w:shd w:val="clear" w:color="auto" w:fill="EDF7F8"/>
          </w:tcPr>
          <w:p w14:paraId="171379B0"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61301633" w14:textId="77777777" w:rsidR="00B07341" w:rsidRDefault="00B07341">
            <w:pPr>
              <w:pStyle w:val="TableParagraph"/>
              <w:rPr>
                <w:rFonts w:ascii="Times New Roman"/>
                <w:sz w:val="14"/>
              </w:rPr>
            </w:pPr>
          </w:p>
        </w:tc>
      </w:tr>
      <w:tr w:rsidR="00B07341" w14:paraId="7E561704" w14:textId="77777777">
        <w:trPr>
          <w:trHeight w:val="261"/>
          <w:tblCellSpacing w:w="9" w:type="dxa"/>
        </w:trPr>
        <w:tc>
          <w:tcPr>
            <w:tcW w:w="3402" w:type="dxa"/>
            <w:tcBorders>
              <w:left w:val="nil"/>
              <w:bottom w:val="nil"/>
            </w:tcBorders>
            <w:shd w:val="clear" w:color="auto" w:fill="EDF7F8"/>
          </w:tcPr>
          <w:p w14:paraId="367385FC" w14:textId="77777777" w:rsidR="00B07341" w:rsidRDefault="00895636">
            <w:pPr>
              <w:pStyle w:val="TableParagraph"/>
              <w:spacing w:before="55"/>
              <w:ind w:left="76"/>
              <w:rPr>
                <w:sz w:val="14"/>
              </w:rPr>
            </w:pPr>
            <w:r>
              <w:rPr>
                <w:w w:val="105"/>
                <w:sz w:val="14"/>
              </w:rPr>
              <w:t>Opium</w:t>
            </w:r>
            <w:r>
              <w:rPr>
                <w:spacing w:val="-6"/>
                <w:w w:val="105"/>
                <w:sz w:val="14"/>
              </w:rPr>
              <w:t xml:space="preserve"> </w:t>
            </w:r>
            <w:r>
              <w:rPr>
                <w:spacing w:val="-2"/>
                <w:w w:val="105"/>
                <w:sz w:val="14"/>
              </w:rPr>
              <w:t>poppy</w:t>
            </w:r>
          </w:p>
        </w:tc>
        <w:tc>
          <w:tcPr>
            <w:tcW w:w="1609" w:type="dxa"/>
            <w:tcBorders>
              <w:bottom w:val="nil"/>
              <w:right w:val="nil"/>
            </w:tcBorders>
            <w:shd w:val="clear" w:color="auto" w:fill="EDF7F8"/>
          </w:tcPr>
          <w:p w14:paraId="08E7DAFC" w14:textId="77777777" w:rsidR="00B07341" w:rsidRDefault="00895636">
            <w:pPr>
              <w:pStyle w:val="TableParagraph"/>
              <w:spacing w:before="55"/>
              <w:ind w:left="71"/>
              <w:rPr>
                <w:sz w:val="14"/>
              </w:rPr>
            </w:pPr>
            <w:r>
              <w:rPr>
                <w:spacing w:val="-4"/>
                <w:w w:val="105"/>
                <w:sz w:val="14"/>
              </w:rPr>
              <w:t>9650</w:t>
            </w:r>
          </w:p>
        </w:tc>
        <w:tc>
          <w:tcPr>
            <w:tcW w:w="1633" w:type="dxa"/>
            <w:tcBorders>
              <w:left w:val="nil"/>
              <w:bottom w:val="nil"/>
            </w:tcBorders>
            <w:shd w:val="clear" w:color="auto" w:fill="EDF7F8"/>
          </w:tcPr>
          <w:p w14:paraId="41C89F22"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488DADEC" w14:textId="77777777" w:rsidR="00B07341" w:rsidRDefault="00895636">
            <w:pPr>
              <w:pStyle w:val="TableParagraph"/>
              <w:spacing w:before="55"/>
              <w:ind w:left="74"/>
              <w:rPr>
                <w:sz w:val="14"/>
              </w:rPr>
            </w:pPr>
            <w:r>
              <w:rPr>
                <w:w w:val="105"/>
                <w:sz w:val="14"/>
              </w:rPr>
              <w:t>Papaver</w:t>
            </w:r>
            <w:r>
              <w:rPr>
                <w:spacing w:val="-8"/>
                <w:w w:val="105"/>
                <w:sz w:val="14"/>
              </w:rPr>
              <w:t xml:space="preserve"> </w:t>
            </w:r>
            <w:r>
              <w:rPr>
                <w:spacing w:val="-2"/>
                <w:w w:val="105"/>
                <w:sz w:val="14"/>
              </w:rPr>
              <w:t>somniferum</w:t>
            </w:r>
          </w:p>
        </w:tc>
      </w:tr>
      <w:tr w:rsidR="00B07341" w14:paraId="7079BB0C" w14:textId="77777777">
        <w:trPr>
          <w:trHeight w:val="261"/>
          <w:tblCellSpacing w:w="9" w:type="dxa"/>
        </w:trPr>
        <w:tc>
          <w:tcPr>
            <w:tcW w:w="3402" w:type="dxa"/>
            <w:tcBorders>
              <w:top w:val="nil"/>
              <w:left w:val="nil"/>
            </w:tcBorders>
            <w:shd w:val="clear" w:color="auto" w:fill="EDF7F8"/>
          </w:tcPr>
          <w:p w14:paraId="47BDDDF4" w14:textId="77777777" w:rsidR="00B07341" w:rsidRDefault="00895636">
            <w:pPr>
              <w:pStyle w:val="TableParagraph"/>
              <w:spacing w:before="51"/>
              <w:ind w:left="76"/>
              <w:rPr>
                <w:sz w:val="14"/>
              </w:rPr>
            </w:pPr>
            <w:r>
              <w:rPr>
                <w:w w:val="105"/>
                <w:sz w:val="14"/>
              </w:rPr>
              <w:t>Opium</w:t>
            </w:r>
            <w:r>
              <w:rPr>
                <w:spacing w:val="-9"/>
                <w:w w:val="105"/>
                <w:sz w:val="14"/>
              </w:rPr>
              <w:t xml:space="preserve"> </w:t>
            </w:r>
            <w:r>
              <w:rPr>
                <w:spacing w:val="-2"/>
                <w:w w:val="105"/>
                <w:sz w:val="14"/>
              </w:rPr>
              <w:t>tincture</w:t>
            </w:r>
          </w:p>
        </w:tc>
        <w:tc>
          <w:tcPr>
            <w:tcW w:w="1609" w:type="dxa"/>
            <w:tcBorders>
              <w:top w:val="nil"/>
              <w:right w:val="nil"/>
            </w:tcBorders>
            <w:shd w:val="clear" w:color="auto" w:fill="EDF7F8"/>
          </w:tcPr>
          <w:p w14:paraId="59F8A9E3" w14:textId="77777777" w:rsidR="00B07341" w:rsidRDefault="00895636">
            <w:pPr>
              <w:pStyle w:val="TableParagraph"/>
              <w:spacing w:before="51"/>
              <w:ind w:left="71"/>
              <w:rPr>
                <w:sz w:val="14"/>
              </w:rPr>
            </w:pPr>
            <w:r>
              <w:rPr>
                <w:spacing w:val="-4"/>
                <w:w w:val="105"/>
                <w:sz w:val="14"/>
              </w:rPr>
              <w:t>9630</w:t>
            </w:r>
          </w:p>
        </w:tc>
        <w:tc>
          <w:tcPr>
            <w:tcW w:w="1633" w:type="dxa"/>
            <w:tcBorders>
              <w:top w:val="nil"/>
              <w:left w:val="nil"/>
            </w:tcBorders>
            <w:shd w:val="clear" w:color="auto" w:fill="EDF7F8"/>
          </w:tcPr>
          <w:p w14:paraId="339A57E9"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432B5571" w14:textId="77777777" w:rsidR="00B07341" w:rsidRDefault="00895636">
            <w:pPr>
              <w:pStyle w:val="TableParagraph"/>
              <w:spacing w:before="51"/>
              <w:ind w:left="74"/>
              <w:rPr>
                <w:sz w:val="14"/>
              </w:rPr>
            </w:pPr>
            <w:r>
              <w:rPr>
                <w:spacing w:val="-2"/>
                <w:w w:val="105"/>
                <w:sz w:val="14"/>
              </w:rPr>
              <w:t>Laudanum</w:t>
            </w:r>
          </w:p>
        </w:tc>
      </w:tr>
      <w:tr w:rsidR="00B07341" w14:paraId="7A7FD6DB" w14:textId="77777777">
        <w:trPr>
          <w:trHeight w:val="261"/>
          <w:tblCellSpacing w:w="9" w:type="dxa"/>
        </w:trPr>
        <w:tc>
          <w:tcPr>
            <w:tcW w:w="3402" w:type="dxa"/>
            <w:tcBorders>
              <w:left w:val="nil"/>
              <w:bottom w:val="nil"/>
            </w:tcBorders>
            <w:shd w:val="clear" w:color="auto" w:fill="EDF7F8"/>
          </w:tcPr>
          <w:p w14:paraId="0909A3E3" w14:textId="77777777" w:rsidR="00B07341" w:rsidRDefault="00895636">
            <w:pPr>
              <w:pStyle w:val="TableParagraph"/>
              <w:spacing w:before="55"/>
              <w:ind w:left="76"/>
              <w:rPr>
                <w:sz w:val="14"/>
              </w:rPr>
            </w:pPr>
            <w:r>
              <w:rPr>
                <w:w w:val="105"/>
                <w:sz w:val="14"/>
              </w:rPr>
              <w:t>Opium,</w:t>
            </w:r>
            <w:r>
              <w:rPr>
                <w:spacing w:val="-7"/>
                <w:w w:val="105"/>
                <w:sz w:val="14"/>
              </w:rPr>
              <w:t xml:space="preserve"> </w:t>
            </w:r>
            <w:r>
              <w:rPr>
                <w:spacing w:val="-2"/>
                <w:w w:val="105"/>
                <w:sz w:val="14"/>
              </w:rPr>
              <w:t>granulated</w:t>
            </w:r>
          </w:p>
        </w:tc>
        <w:tc>
          <w:tcPr>
            <w:tcW w:w="1609" w:type="dxa"/>
            <w:tcBorders>
              <w:bottom w:val="nil"/>
              <w:right w:val="nil"/>
            </w:tcBorders>
            <w:shd w:val="clear" w:color="auto" w:fill="EDF7F8"/>
          </w:tcPr>
          <w:p w14:paraId="51E0FDED" w14:textId="77777777" w:rsidR="00B07341" w:rsidRDefault="00895636">
            <w:pPr>
              <w:pStyle w:val="TableParagraph"/>
              <w:spacing w:before="55"/>
              <w:ind w:left="71"/>
              <w:rPr>
                <w:sz w:val="14"/>
              </w:rPr>
            </w:pPr>
            <w:r>
              <w:rPr>
                <w:spacing w:val="-4"/>
                <w:w w:val="105"/>
                <w:sz w:val="14"/>
              </w:rPr>
              <w:t>9640</w:t>
            </w:r>
          </w:p>
        </w:tc>
        <w:tc>
          <w:tcPr>
            <w:tcW w:w="1633" w:type="dxa"/>
            <w:tcBorders>
              <w:left w:val="nil"/>
              <w:bottom w:val="nil"/>
            </w:tcBorders>
            <w:shd w:val="clear" w:color="auto" w:fill="EDF7F8"/>
          </w:tcPr>
          <w:p w14:paraId="3F7A4B5C"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51A9CF3A" w14:textId="77777777" w:rsidR="00B07341" w:rsidRDefault="00895636">
            <w:pPr>
              <w:pStyle w:val="TableParagraph"/>
              <w:spacing w:before="55"/>
              <w:ind w:left="74"/>
              <w:rPr>
                <w:sz w:val="14"/>
              </w:rPr>
            </w:pPr>
            <w:r>
              <w:rPr>
                <w:sz w:val="14"/>
              </w:rPr>
              <w:t>Granulated</w:t>
            </w:r>
            <w:r>
              <w:rPr>
                <w:spacing w:val="24"/>
                <w:w w:val="105"/>
                <w:sz w:val="14"/>
              </w:rPr>
              <w:t xml:space="preserve"> </w:t>
            </w:r>
            <w:r>
              <w:rPr>
                <w:spacing w:val="-4"/>
                <w:w w:val="105"/>
                <w:sz w:val="14"/>
              </w:rPr>
              <w:t>opium</w:t>
            </w:r>
          </w:p>
        </w:tc>
      </w:tr>
      <w:tr w:rsidR="00B07341" w14:paraId="02C550C4" w14:textId="77777777">
        <w:trPr>
          <w:trHeight w:val="261"/>
          <w:tblCellSpacing w:w="9" w:type="dxa"/>
        </w:trPr>
        <w:tc>
          <w:tcPr>
            <w:tcW w:w="3402" w:type="dxa"/>
            <w:tcBorders>
              <w:top w:val="nil"/>
              <w:left w:val="nil"/>
            </w:tcBorders>
            <w:shd w:val="clear" w:color="auto" w:fill="EDF7F8"/>
          </w:tcPr>
          <w:p w14:paraId="15629A41" w14:textId="77777777" w:rsidR="00B07341" w:rsidRDefault="00895636">
            <w:pPr>
              <w:pStyle w:val="TableParagraph"/>
              <w:spacing w:before="51"/>
              <w:ind w:left="76"/>
              <w:rPr>
                <w:sz w:val="14"/>
              </w:rPr>
            </w:pPr>
            <w:r>
              <w:rPr>
                <w:w w:val="105"/>
                <w:sz w:val="14"/>
              </w:rPr>
              <w:t>Opium,</w:t>
            </w:r>
            <w:r>
              <w:rPr>
                <w:spacing w:val="-7"/>
                <w:w w:val="105"/>
                <w:sz w:val="14"/>
              </w:rPr>
              <w:t xml:space="preserve"> </w:t>
            </w:r>
            <w:r>
              <w:rPr>
                <w:spacing w:val="-2"/>
                <w:w w:val="105"/>
                <w:sz w:val="14"/>
              </w:rPr>
              <w:t>powdered</w:t>
            </w:r>
          </w:p>
        </w:tc>
        <w:tc>
          <w:tcPr>
            <w:tcW w:w="1609" w:type="dxa"/>
            <w:tcBorders>
              <w:top w:val="nil"/>
              <w:right w:val="nil"/>
            </w:tcBorders>
            <w:shd w:val="clear" w:color="auto" w:fill="EDF7F8"/>
          </w:tcPr>
          <w:p w14:paraId="02C46B7C" w14:textId="77777777" w:rsidR="00B07341" w:rsidRDefault="00895636">
            <w:pPr>
              <w:pStyle w:val="TableParagraph"/>
              <w:spacing w:before="51"/>
              <w:ind w:left="71"/>
              <w:rPr>
                <w:sz w:val="14"/>
              </w:rPr>
            </w:pPr>
            <w:r>
              <w:rPr>
                <w:spacing w:val="-4"/>
                <w:w w:val="105"/>
                <w:sz w:val="14"/>
              </w:rPr>
              <w:t>9639</w:t>
            </w:r>
          </w:p>
        </w:tc>
        <w:tc>
          <w:tcPr>
            <w:tcW w:w="1633" w:type="dxa"/>
            <w:tcBorders>
              <w:top w:val="nil"/>
              <w:left w:val="nil"/>
            </w:tcBorders>
            <w:shd w:val="clear" w:color="auto" w:fill="EDF7F8"/>
          </w:tcPr>
          <w:p w14:paraId="445C2C8B"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1F25A8B1" w14:textId="77777777" w:rsidR="00B07341" w:rsidRDefault="00895636">
            <w:pPr>
              <w:pStyle w:val="TableParagraph"/>
              <w:spacing w:before="51"/>
              <w:ind w:left="74"/>
              <w:rPr>
                <w:sz w:val="14"/>
              </w:rPr>
            </w:pPr>
            <w:r>
              <w:rPr>
                <w:sz w:val="14"/>
              </w:rPr>
              <w:t>Powdered</w:t>
            </w:r>
            <w:r>
              <w:rPr>
                <w:spacing w:val="23"/>
                <w:w w:val="105"/>
                <w:sz w:val="14"/>
              </w:rPr>
              <w:t xml:space="preserve"> </w:t>
            </w:r>
            <w:r>
              <w:rPr>
                <w:spacing w:val="-4"/>
                <w:w w:val="105"/>
                <w:sz w:val="14"/>
              </w:rPr>
              <w:t>opium</w:t>
            </w:r>
          </w:p>
        </w:tc>
      </w:tr>
      <w:tr w:rsidR="00B07341" w14:paraId="54DF3FF5" w14:textId="77777777">
        <w:trPr>
          <w:trHeight w:val="268"/>
          <w:tblCellSpacing w:w="9" w:type="dxa"/>
        </w:trPr>
        <w:tc>
          <w:tcPr>
            <w:tcW w:w="3402" w:type="dxa"/>
            <w:tcBorders>
              <w:left w:val="nil"/>
            </w:tcBorders>
            <w:shd w:val="clear" w:color="auto" w:fill="EDF7F8"/>
          </w:tcPr>
          <w:p w14:paraId="66B82719" w14:textId="77777777" w:rsidR="00B07341" w:rsidRDefault="00895636">
            <w:pPr>
              <w:pStyle w:val="TableParagraph"/>
              <w:spacing w:before="55"/>
              <w:ind w:left="76"/>
              <w:rPr>
                <w:sz w:val="14"/>
              </w:rPr>
            </w:pPr>
            <w:r>
              <w:rPr>
                <w:w w:val="105"/>
                <w:sz w:val="14"/>
              </w:rPr>
              <w:t>Opium,</w:t>
            </w:r>
            <w:r>
              <w:rPr>
                <w:spacing w:val="-7"/>
                <w:w w:val="105"/>
                <w:sz w:val="14"/>
              </w:rPr>
              <w:t xml:space="preserve"> </w:t>
            </w:r>
            <w:r>
              <w:rPr>
                <w:spacing w:val="-5"/>
                <w:w w:val="105"/>
                <w:sz w:val="14"/>
              </w:rPr>
              <w:t>raw</w:t>
            </w:r>
          </w:p>
        </w:tc>
        <w:tc>
          <w:tcPr>
            <w:tcW w:w="1609" w:type="dxa"/>
            <w:tcBorders>
              <w:right w:val="nil"/>
            </w:tcBorders>
            <w:shd w:val="clear" w:color="auto" w:fill="EDF7F8"/>
          </w:tcPr>
          <w:p w14:paraId="41C0D741" w14:textId="77777777" w:rsidR="00B07341" w:rsidRDefault="00895636">
            <w:pPr>
              <w:pStyle w:val="TableParagraph"/>
              <w:spacing w:before="55"/>
              <w:ind w:left="71"/>
              <w:rPr>
                <w:sz w:val="14"/>
              </w:rPr>
            </w:pPr>
            <w:r>
              <w:rPr>
                <w:spacing w:val="-4"/>
                <w:w w:val="105"/>
                <w:sz w:val="14"/>
              </w:rPr>
              <w:t>9600</w:t>
            </w:r>
          </w:p>
        </w:tc>
        <w:tc>
          <w:tcPr>
            <w:tcW w:w="1633" w:type="dxa"/>
            <w:tcBorders>
              <w:left w:val="nil"/>
            </w:tcBorders>
            <w:shd w:val="clear" w:color="auto" w:fill="EDF7F8"/>
          </w:tcPr>
          <w:p w14:paraId="1E0EBC0C"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3650CD42" w14:textId="77777777" w:rsidR="00B07341" w:rsidRDefault="00895636">
            <w:pPr>
              <w:pStyle w:val="TableParagraph"/>
              <w:spacing w:before="55"/>
              <w:ind w:left="74"/>
              <w:rPr>
                <w:sz w:val="14"/>
              </w:rPr>
            </w:pPr>
            <w:r>
              <w:rPr>
                <w:w w:val="105"/>
                <w:sz w:val="14"/>
              </w:rPr>
              <w:t>Raw</w:t>
            </w:r>
            <w:r>
              <w:rPr>
                <w:spacing w:val="-4"/>
                <w:w w:val="105"/>
                <w:sz w:val="14"/>
              </w:rPr>
              <w:t xml:space="preserve"> </w:t>
            </w:r>
            <w:r>
              <w:rPr>
                <w:w w:val="105"/>
                <w:sz w:val="14"/>
              </w:rPr>
              <w:t>opium,</w:t>
            </w:r>
            <w:r>
              <w:rPr>
                <w:spacing w:val="-5"/>
                <w:w w:val="105"/>
                <w:sz w:val="14"/>
              </w:rPr>
              <w:t xml:space="preserve"> </w:t>
            </w:r>
            <w:r>
              <w:rPr>
                <w:w w:val="105"/>
                <w:sz w:val="14"/>
              </w:rPr>
              <w:t>gum</w:t>
            </w:r>
            <w:r>
              <w:rPr>
                <w:spacing w:val="-3"/>
                <w:w w:val="105"/>
                <w:sz w:val="14"/>
              </w:rPr>
              <w:t xml:space="preserve"> </w:t>
            </w:r>
            <w:r>
              <w:rPr>
                <w:spacing w:val="-4"/>
                <w:w w:val="105"/>
                <w:sz w:val="14"/>
              </w:rPr>
              <w:t>opium</w:t>
            </w:r>
          </w:p>
        </w:tc>
      </w:tr>
      <w:tr w:rsidR="00B07341" w14:paraId="300D1328" w14:textId="77777777">
        <w:trPr>
          <w:trHeight w:val="262"/>
          <w:tblCellSpacing w:w="9" w:type="dxa"/>
        </w:trPr>
        <w:tc>
          <w:tcPr>
            <w:tcW w:w="3402" w:type="dxa"/>
            <w:tcBorders>
              <w:left w:val="nil"/>
              <w:bottom w:val="nil"/>
            </w:tcBorders>
            <w:shd w:val="clear" w:color="auto" w:fill="EDF7F8"/>
          </w:tcPr>
          <w:p w14:paraId="13A571D3" w14:textId="77777777" w:rsidR="00B07341" w:rsidRDefault="00895636">
            <w:pPr>
              <w:pStyle w:val="TableParagraph"/>
              <w:spacing w:before="56"/>
              <w:ind w:left="76"/>
              <w:rPr>
                <w:sz w:val="14"/>
              </w:rPr>
            </w:pPr>
            <w:r>
              <w:rPr>
                <w:spacing w:val="-2"/>
                <w:w w:val="105"/>
                <w:sz w:val="14"/>
              </w:rPr>
              <w:t>Oripavine</w:t>
            </w:r>
          </w:p>
        </w:tc>
        <w:tc>
          <w:tcPr>
            <w:tcW w:w="1609" w:type="dxa"/>
            <w:tcBorders>
              <w:bottom w:val="nil"/>
              <w:right w:val="nil"/>
            </w:tcBorders>
            <w:shd w:val="clear" w:color="auto" w:fill="EDF7F8"/>
          </w:tcPr>
          <w:p w14:paraId="4D0C5AA2" w14:textId="77777777" w:rsidR="00B07341" w:rsidRDefault="00895636">
            <w:pPr>
              <w:pStyle w:val="TableParagraph"/>
              <w:spacing w:before="56"/>
              <w:ind w:left="71"/>
              <w:rPr>
                <w:sz w:val="14"/>
              </w:rPr>
            </w:pPr>
            <w:r>
              <w:rPr>
                <w:spacing w:val="-4"/>
                <w:w w:val="105"/>
                <w:sz w:val="14"/>
              </w:rPr>
              <w:t>9330</w:t>
            </w:r>
          </w:p>
        </w:tc>
        <w:tc>
          <w:tcPr>
            <w:tcW w:w="1633" w:type="dxa"/>
            <w:tcBorders>
              <w:left w:val="nil"/>
              <w:bottom w:val="nil"/>
            </w:tcBorders>
            <w:shd w:val="clear" w:color="auto" w:fill="EDF7F8"/>
          </w:tcPr>
          <w:p w14:paraId="6DFDCE6B" w14:textId="77777777" w:rsidR="00B07341" w:rsidRDefault="00895636">
            <w:pPr>
              <w:pStyle w:val="TableParagraph"/>
              <w:spacing w:before="56"/>
              <w:ind w:left="72"/>
              <w:rPr>
                <w:sz w:val="14"/>
              </w:rPr>
            </w:pPr>
            <w:r>
              <w:rPr>
                <w:w w:val="103"/>
                <w:sz w:val="14"/>
              </w:rPr>
              <w:t>Y</w:t>
            </w:r>
          </w:p>
        </w:tc>
        <w:tc>
          <w:tcPr>
            <w:tcW w:w="3425" w:type="dxa"/>
            <w:tcBorders>
              <w:bottom w:val="nil"/>
              <w:right w:val="nil"/>
            </w:tcBorders>
            <w:shd w:val="clear" w:color="auto" w:fill="EDF7F8"/>
          </w:tcPr>
          <w:p w14:paraId="3CE4C958" w14:textId="77777777" w:rsidR="00B07341" w:rsidRDefault="00B07341">
            <w:pPr>
              <w:pStyle w:val="TableParagraph"/>
              <w:rPr>
                <w:rFonts w:ascii="Times New Roman"/>
                <w:sz w:val="14"/>
              </w:rPr>
            </w:pPr>
          </w:p>
        </w:tc>
      </w:tr>
      <w:tr w:rsidR="00B07341" w14:paraId="78E7A36D" w14:textId="77777777">
        <w:trPr>
          <w:trHeight w:val="405"/>
          <w:tblCellSpacing w:w="9" w:type="dxa"/>
        </w:trPr>
        <w:tc>
          <w:tcPr>
            <w:tcW w:w="3402" w:type="dxa"/>
            <w:tcBorders>
              <w:top w:val="nil"/>
              <w:left w:val="nil"/>
            </w:tcBorders>
            <w:shd w:val="clear" w:color="auto" w:fill="EDF7F8"/>
          </w:tcPr>
          <w:p w14:paraId="00A4A560" w14:textId="77777777" w:rsidR="00B07341" w:rsidRDefault="00895636">
            <w:pPr>
              <w:pStyle w:val="TableParagraph"/>
              <w:spacing w:before="121"/>
              <w:ind w:left="76"/>
              <w:rPr>
                <w:sz w:val="14"/>
              </w:rPr>
            </w:pPr>
            <w:r>
              <w:rPr>
                <w:spacing w:val="-2"/>
                <w:w w:val="105"/>
                <w:sz w:val="14"/>
              </w:rPr>
              <w:t>Oxycodone</w:t>
            </w:r>
          </w:p>
        </w:tc>
        <w:tc>
          <w:tcPr>
            <w:tcW w:w="1609" w:type="dxa"/>
            <w:tcBorders>
              <w:top w:val="nil"/>
              <w:right w:val="nil"/>
            </w:tcBorders>
            <w:shd w:val="clear" w:color="auto" w:fill="EDF7F8"/>
          </w:tcPr>
          <w:p w14:paraId="4768FE0F" w14:textId="77777777" w:rsidR="00B07341" w:rsidRDefault="00895636">
            <w:pPr>
              <w:pStyle w:val="TableParagraph"/>
              <w:spacing w:before="121"/>
              <w:ind w:left="71"/>
              <w:rPr>
                <w:sz w:val="14"/>
              </w:rPr>
            </w:pPr>
            <w:r>
              <w:rPr>
                <w:spacing w:val="-4"/>
                <w:w w:val="105"/>
                <w:sz w:val="14"/>
              </w:rPr>
              <w:t>9143</w:t>
            </w:r>
          </w:p>
        </w:tc>
        <w:tc>
          <w:tcPr>
            <w:tcW w:w="1633" w:type="dxa"/>
            <w:tcBorders>
              <w:top w:val="nil"/>
              <w:left w:val="nil"/>
            </w:tcBorders>
            <w:shd w:val="clear" w:color="auto" w:fill="EDF7F8"/>
          </w:tcPr>
          <w:p w14:paraId="21E76968" w14:textId="77777777" w:rsidR="00B07341" w:rsidRDefault="00895636">
            <w:pPr>
              <w:pStyle w:val="TableParagraph"/>
              <w:spacing w:before="121"/>
              <w:ind w:left="72"/>
              <w:rPr>
                <w:sz w:val="14"/>
              </w:rPr>
            </w:pPr>
            <w:r>
              <w:rPr>
                <w:w w:val="103"/>
                <w:sz w:val="14"/>
              </w:rPr>
              <w:t>Y</w:t>
            </w:r>
          </w:p>
        </w:tc>
        <w:tc>
          <w:tcPr>
            <w:tcW w:w="3425" w:type="dxa"/>
            <w:tcBorders>
              <w:top w:val="nil"/>
              <w:right w:val="nil"/>
            </w:tcBorders>
            <w:shd w:val="clear" w:color="auto" w:fill="EDF7F8"/>
          </w:tcPr>
          <w:p w14:paraId="45C3858F" w14:textId="77777777" w:rsidR="00B07341" w:rsidRDefault="00895636">
            <w:pPr>
              <w:pStyle w:val="TableParagraph"/>
              <w:spacing w:before="37" w:line="256" w:lineRule="auto"/>
              <w:ind w:left="74" w:right="375"/>
              <w:rPr>
                <w:sz w:val="14"/>
              </w:rPr>
            </w:pPr>
            <w:r>
              <w:rPr>
                <w:w w:val="105"/>
                <w:sz w:val="14"/>
              </w:rPr>
              <w:t>OxyContin,</w:t>
            </w:r>
            <w:r>
              <w:rPr>
                <w:spacing w:val="-9"/>
                <w:w w:val="105"/>
                <w:sz w:val="14"/>
              </w:rPr>
              <w:t xml:space="preserve"> </w:t>
            </w:r>
            <w:r>
              <w:rPr>
                <w:w w:val="105"/>
                <w:sz w:val="14"/>
              </w:rPr>
              <w:t>Percocet,</w:t>
            </w:r>
            <w:r>
              <w:rPr>
                <w:spacing w:val="-9"/>
                <w:w w:val="105"/>
                <w:sz w:val="14"/>
              </w:rPr>
              <w:t xml:space="preserve"> </w:t>
            </w:r>
            <w:r>
              <w:rPr>
                <w:w w:val="105"/>
                <w:sz w:val="14"/>
              </w:rPr>
              <w:t>Endocet,</w:t>
            </w:r>
            <w:r>
              <w:rPr>
                <w:spacing w:val="-8"/>
                <w:w w:val="105"/>
                <w:sz w:val="14"/>
              </w:rPr>
              <w:t xml:space="preserve"> </w:t>
            </w:r>
            <w:r>
              <w:rPr>
                <w:w w:val="105"/>
                <w:sz w:val="14"/>
              </w:rPr>
              <w:t xml:space="preserve">Roxicodone, </w:t>
            </w:r>
            <w:r>
              <w:rPr>
                <w:spacing w:val="-2"/>
                <w:w w:val="105"/>
                <w:sz w:val="14"/>
              </w:rPr>
              <w:t>Roxicet,</w:t>
            </w:r>
          </w:p>
        </w:tc>
      </w:tr>
      <w:tr w:rsidR="00B07341" w14:paraId="2BFDDCBB" w14:textId="77777777">
        <w:trPr>
          <w:trHeight w:val="261"/>
          <w:tblCellSpacing w:w="9" w:type="dxa"/>
        </w:trPr>
        <w:tc>
          <w:tcPr>
            <w:tcW w:w="3402" w:type="dxa"/>
            <w:tcBorders>
              <w:left w:val="nil"/>
              <w:bottom w:val="nil"/>
            </w:tcBorders>
            <w:shd w:val="clear" w:color="auto" w:fill="EDF7F8"/>
          </w:tcPr>
          <w:p w14:paraId="69757CB0" w14:textId="77777777" w:rsidR="00B07341" w:rsidRDefault="00895636">
            <w:pPr>
              <w:pStyle w:val="TableParagraph"/>
              <w:spacing w:before="55"/>
              <w:ind w:left="76"/>
              <w:rPr>
                <w:sz w:val="14"/>
              </w:rPr>
            </w:pPr>
            <w:r>
              <w:rPr>
                <w:spacing w:val="-2"/>
                <w:w w:val="105"/>
                <w:sz w:val="14"/>
              </w:rPr>
              <w:t>Oxymorphone</w:t>
            </w:r>
          </w:p>
        </w:tc>
        <w:tc>
          <w:tcPr>
            <w:tcW w:w="1609" w:type="dxa"/>
            <w:tcBorders>
              <w:bottom w:val="nil"/>
              <w:right w:val="nil"/>
            </w:tcBorders>
            <w:shd w:val="clear" w:color="auto" w:fill="EDF7F8"/>
          </w:tcPr>
          <w:p w14:paraId="5B3D61F3" w14:textId="77777777" w:rsidR="00B07341" w:rsidRDefault="00895636">
            <w:pPr>
              <w:pStyle w:val="TableParagraph"/>
              <w:spacing w:before="55"/>
              <w:ind w:left="71"/>
              <w:rPr>
                <w:sz w:val="14"/>
              </w:rPr>
            </w:pPr>
            <w:r>
              <w:rPr>
                <w:spacing w:val="-4"/>
                <w:w w:val="105"/>
                <w:sz w:val="14"/>
              </w:rPr>
              <w:t>9652</w:t>
            </w:r>
          </w:p>
        </w:tc>
        <w:tc>
          <w:tcPr>
            <w:tcW w:w="1633" w:type="dxa"/>
            <w:tcBorders>
              <w:left w:val="nil"/>
              <w:bottom w:val="nil"/>
            </w:tcBorders>
            <w:shd w:val="clear" w:color="auto" w:fill="EDF7F8"/>
          </w:tcPr>
          <w:p w14:paraId="5CE38456"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1F58C803" w14:textId="77777777" w:rsidR="00B07341" w:rsidRDefault="00895636">
            <w:pPr>
              <w:pStyle w:val="TableParagraph"/>
              <w:spacing w:before="55"/>
              <w:ind w:left="74"/>
              <w:rPr>
                <w:sz w:val="14"/>
              </w:rPr>
            </w:pPr>
            <w:r>
              <w:rPr>
                <w:spacing w:val="-2"/>
                <w:w w:val="105"/>
                <w:sz w:val="14"/>
              </w:rPr>
              <w:t>Numorphan</w:t>
            </w:r>
          </w:p>
        </w:tc>
      </w:tr>
      <w:tr w:rsidR="00B07341" w14:paraId="26141290" w14:textId="77777777">
        <w:trPr>
          <w:trHeight w:val="261"/>
          <w:tblCellSpacing w:w="9" w:type="dxa"/>
        </w:trPr>
        <w:tc>
          <w:tcPr>
            <w:tcW w:w="3402" w:type="dxa"/>
            <w:tcBorders>
              <w:top w:val="nil"/>
              <w:left w:val="nil"/>
            </w:tcBorders>
            <w:shd w:val="clear" w:color="auto" w:fill="EDF7F8"/>
          </w:tcPr>
          <w:p w14:paraId="4509A9E8" w14:textId="77777777" w:rsidR="00B07341" w:rsidRDefault="00895636">
            <w:pPr>
              <w:pStyle w:val="TableParagraph"/>
              <w:spacing w:before="49"/>
              <w:ind w:left="76"/>
              <w:rPr>
                <w:sz w:val="14"/>
              </w:rPr>
            </w:pPr>
            <w:r>
              <w:rPr>
                <w:spacing w:val="-2"/>
                <w:w w:val="105"/>
                <w:sz w:val="14"/>
              </w:rPr>
              <w:t>Pentobarbital</w:t>
            </w:r>
          </w:p>
        </w:tc>
        <w:tc>
          <w:tcPr>
            <w:tcW w:w="1609" w:type="dxa"/>
            <w:tcBorders>
              <w:top w:val="nil"/>
              <w:right w:val="nil"/>
            </w:tcBorders>
            <w:shd w:val="clear" w:color="auto" w:fill="EDF7F8"/>
          </w:tcPr>
          <w:p w14:paraId="1EC7F70F" w14:textId="77777777" w:rsidR="00B07341" w:rsidRDefault="00895636">
            <w:pPr>
              <w:pStyle w:val="TableParagraph"/>
              <w:spacing w:before="49"/>
              <w:ind w:left="71"/>
              <w:rPr>
                <w:sz w:val="14"/>
              </w:rPr>
            </w:pPr>
            <w:r>
              <w:rPr>
                <w:spacing w:val="-4"/>
                <w:w w:val="105"/>
                <w:sz w:val="14"/>
              </w:rPr>
              <w:t>2270</w:t>
            </w:r>
          </w:p>
        </w:tc>
        <w:tc>
          <w:tcPr>
            <w:tcW w:w="1633" w:type="dxa"/>
            <w:tcBorders>
              <w:top w:val="nil"/>
              <w:left w:val="nil"/>
            </w:tcBorders>
            <w:shd w:val="clear" w:color="auto" w:fill="EDF7F8"/>
          </w:tcPr>
          <w:p w14:paraId="785DC2C0" w14:textId="77777777" w:rsidR="00B07341" w:rsidRDefault="00895636">
            <w:pPr>
              <w:pStyle w:val="TableParagraph"/>
              <w:spacing w:before="49"/>
              <w:ind w:left="72"/>
              <w:rPr>
                <w:sz w:val="14"/>
              </w:rPr>
            </w:pPr>
            <w:r>
              <w:rPr>
                <w:w w:val="103"/>
                <w:sz w:val="14"/>
              </w:rPr>
              <w:t>N</w:t>
            </w:r>
          </w:p>
        </w:tc>
        <w:tc>
          <w:tcPr>
            <w:tcW w:w="3425" w:type="dxa"/>
            <w:tcBorders>
              <w:top w:val="nil"/>
              <w:right w:val="nil"/>
            </w:tcBorders>
            <w:shd w:val="clear" w:color="auto" w:fill="EDF7F8"/>
          </w:tcPr>
          <w:p w14:paraId="40054AD1" w14:textId="77777777" w:rsidR="00B07341" w:rsidRDefault="00895636">
            <w:pPr>
              <w:pStyle w:val="TableParagraph"/>
              <w:spacing w:before="49"/>
              <w:ind w:left="74"/>
              <w:rPr>
                <w:sz w:val="14"/>
              </w:rPr>
            </w:pPr>
            <w:r>
              <w:rPr>
                <w:spacing w:val="-2"/>
                <w:w w:val="105"/>
                <w:sz w:val="14"/>
              </w:rPr>
              <w:t>Nembutal</w:t>
            </w:r>
          </w:p>
        </w:tc>
      </w:tr>
      <w:tr w:rsidR="00B07341" w14:paraId="7F17C75B" w14:textId="77777777">
        <w:trPr>
          <w:trHeight w:val="268"/>
          <w:tblCellSpacing w:w="9" w:type="dxa"/>
        </w:trPr>
        <w:tc>
          <w:tcPr>
            <w:tcW w:w="3402" w:type="dxa"/>
            <w:tcBorders>
              <w:left w:val="nil"/>
            </w:tcBorders>
            <w:shd w:val="clear" w:color="auto" w:fill="EDF7F8"/>
          </w:tcPr>
          <w:p w14:paraId="6B18E199" w14:textId="77777777" w:rsidR="00B07341" w:rsidRDefault="00895636">
            <w:pPr>
              <w:pStyle w:val="TableParagraph"/>
              <w:spacing w:before="55"/>
              <w:ind w:left="76"/>
              <w:rPr>
                <w:sz w:val="14"/>
              </w:rPr>
            </w:pPr>
            <w:r>
              <w:rPr>
                <w:spacing w:val="-2"/>
                <w:w w:val="105"/>
                <w:sz w:val="14"/>
              </w:rPr>
              <w:t>Phenazocine</w:t>
            </w:r>
          </w:p>
        </w:tc>
        <w:tc>
          <w:tcPr>
            <w:tcW w:w="1609" w:type="dxa"/>
            <w:tcBorders>
              <w:right w:val="nil"/>
            </w:tcBorders>
            <w:shd w:val="clear" w:color="auto" w:fill="EDF7F8"/>
          </w:tcPr>
          <w:p w14:paraId="349388C5" w14:textId="77777777" w:rsidR="00B07341" w:rsidRDefault="00895636">
            <w:pPr>
              <w:pStyle w:val="TableParagraph"/>
              <w:spacing w:before="55"/>
              <w:ind w:left="71"/>
              <w:rPr>
                <w:sz w:val="14"/>
              </w:rPr>
            </w:pPr>
            <w:r>
              <w:rPr>
                <w:spacing w:val="-4"/>
                <w:w w:val="105"/>
                <w:sz w:val="14"/>
              </w:rPr>
              <w:t>9715</w:t>
            </w:r>
          </w:p>
        </w:tc>
        <w:tc>
          <w:tcPr>
            <w:tcW w:w="1633" w:type="dxa"/>
            <w:tcBorders>
              <w:left w:val="nil"/>
            </w:tcBorders>
            <w:shd w:val="clear" w:color="auto" w:fill="EDF7F8"/>
          </w:tcPr>
          <w:p w14:paraId="1AF2AD7C" w14:textId="77777777" w:rsidR="00B07341" w:rsidRDefault="00895636">
            <w:pPr>
              <w:pStyle w:val="TableParagraph"/>
              <w:spacing w:before="55"/>
              <w:ind w:left="72"/>
              <w:rPr>
                <w:sz w:val="14"/>
              </w:rPr>
            </w:pPr>
            <w:r>
              <w:rPr>
                <w:w w:val="103"/>
                <w:sz w:val="14"/>
              </w:rPr>
              <w:t>Y</w:t>
            </w:r>
          </w:p>
        </w:tc>
        <w:tc>
          <w:tcPr>
            <w:tcW w:w="3425" w:type="dxa"/>
            <w:tcBorders>
              <w:right w:val="nil"/>
            </w:tcBorders>
            <w:shd w:val="clear" w:color="auto" w:fill="EDF7F8"/>
          </w:tcPr>
          <w:p w14:paraId="6AF61F33" w14:textId="77777777" w:rsidR="00B07341" w:rsidRDefault="00895636">
            <w:pPr>
              <w:pStyle w:val="TableParagraph"/>
              <w:spacing w:before="55"/>
              <w:ind w:left="74"/>
              <w:rPr>
                <w:sz w:val="14"/>
              </w:rPr>
            </w:pPr>
            <w:r>
              <w:rPr>
                <w:sz w:val="14"/>
              </w:rPr>
              <w:t>Narphen,</w:t>
            </w:r>
            <w:r>
              <w:rPr>
                <w:spacing w:val="18"/>
                <w:w w:val="105"/>
                <w:sz w:val="14"/>
              </w:rPr>
              <w:t xml:space="preserve"> </w:t>
            </w:r>
            <w:r>
              <w:rPr>
                <w:spacing w:val="-2"/>
                <w:w w:val="105"/>
                <w:sz w:val="14"/>
              </w:rPr>
              <w:t>Prinadol</w:t>
            </w:r>
          </w:p>
        </w:tc>
      </w:tr>
      <w:tr w:rsidR="00B07341" w14:paraId="6E21111D" w14:textId="77777777">
        <w:trPr>
          <w:trHeight w:val="265"/>
          <w:tblCellSpacing w:w="9" w:type="dxa"/>
        </w:trPr>
        <w:tc>
          <w:tcPr>
            <w:tcW w:w="3402" w:type="dxa"/>
            <w:tcBorders>
              <w:left w:val="nil"/>
            </w:tcBorders>
            <w:shd w:val="clear" w:color="auto" w:fill="EDF7F8"/>
          </w:tcPr>
          <w:p w14:paraId="4E47FA8C" w14:textId="77777777" w:rsidR="00B07341" w:rsidRDefault="00895636">
            <w:pPr>
              <w:pStyle w:val="TableParagraph"/>
              <w:spacing w:before="53"/>
              <w:ind w:left="76"/>
              <w:rPr>
                <w:sz w:val="14"/>
              </w:rPr>
            </w:pPr>
            <w:r>
              <w:rPr>
                <w:spacing w:val="-2"/>
                <w:w w:val="105"/>
                <w:sz w:val="14"/>
              </w:rPr>
              <w:t>Phencyclidine</w:t>
            </w:r>
          </w:p>
        </w:tc>
        <w:tc>
          <w:tcPr>
            <w:tcW w:w="1609" w:type="dxa"/>
            <w:tcBorders>
              <w:right w:val="nil"/>
            </w:tcBorders>
            <w:shd w:val="clear" w:color="auto" w:fill="EDF7F8"/>
          </w:tcPr>
          <w:p w14:paraId="3A63BCE1" w14:textId="77777777" w:rsidR="00B07341" w:rsidRDefault="00895636">
            <w:pPr>
              <w:pStyle w:val="TableParagraph"/>
              <w:spacing w:before="53"/>
              <w:ind w:left="71"/>
              <w:rPr>
                <w:sz w:val="14"/>
              </w:rPr>
            </w:pPr>
            <w:r>
              <w:rPr>
                <w:spacing w:val="-4"/>
                <w:w w:val="105"/>
                <w:sz w:val="14"/>
              </w:rPr>
              <w:t>7471</w:t>
            </w:r>
          </w:p>
        </w:tc>
        <w:tc>
          <w:tcPr>
            <w:tcW w:w="1633" w:type="dxa"/>
            <w:tcBorders>
              <w:left w:val="nil"/>
            </w:tcBorders>
            <w:shd w:val="clear" w:color="auto" w:fill="EDF7F8"/>
          </w:tcPr>
          <w:p w14:paraId="1F51CC6C" w14:textId="77777777" w:rsidR="00B07341" w:rsidRDefault="00895636">
            <w:pPr>
              <w:pStyle w:val="TableParagraph"/>
              <w:spacing w:before="53"/>
              <w:ind w:left="72"/>
              <w:rPr>
                <w:sz w:val="14"/>
              </w:rPr>
            </w:pPr>
            <w:r>
              <w:rPr>
                <w:w w:val="103"/>
                <w:sz w:val="14"/>
              </w:rPr>
              <w:t>N</w:t>
            </w:r>
          </w:p>
        </w:tc>
        <w:tc>
          <w:tcPr>
            <w:tcW w:w="3425" w:type="dxa"/>
            <w:tcBorders>
              <w:right w:val="nil"/>
            </w:tcBorders>
            <w:shd w:val="clear" w:color="auto" w:fill="EDF7F8"/>
          </w:tcPr>
          <w:p w14:paraId="201C060E" w14:textId="77777777" w:rsidR="00B07341" w:rsidRDefault="00895636">
            <w:pPr>
              <w:pStyle w:val="TableParagraph"/>
              <w:spacing w:before="55"/>
              <w:ind w:left="74"/>
              <w:rPr>
                <w:sz w:val="14"/>
              </w:rPr>
            </w:pPr>
            <w:r>
              <w:rPr>
                <w:w w:val="105"/>
                <w:sz w:val="14"/>
              </w:rPr>
              <w:t>PCP,</w:t>
            </w:r>
            <w:r>
              <w:rPr>
                <w:spacing w:val="-4"/>
                <w:w w:val="105"/>
                <w:sz w:val="14"/>
              </w:rPr>
              <w:t xml:space="preserve"> </w:t>
            </w:r>
            <w:r>
              <w:rPr>
                <w:spacing w:val="-2"/>
                <w:w w:val="105"/>
                <w:sz w:val="14"/>
              </w:rPr>
              <w:t>Sernylan</w:t>
            </w:r>
          </w:p>
        </w:tc>
      </w:tr>
      <w:tr w:rsidR="00B07341" w14:paraId="3DAD4516" w14:textId="77777777">
        <w:trPr>
          <w:trHeight w:val="515"/>
          <w:tblCellSpacing w:w="9" w:type="dxa"/>
        </w:trPr>
        <w:tc>
          <w:tcPr>
            <w:tcW w:w="3402" w:type="dxa"/>
            <w:tcBorders>
              <w:left w:val="nil"/>
              <w:bottom w:val="nil"/>
            </w:tcBorders>
            <w:shd w:val="clear" w:color="auto" w:fill="EDF7F8"/>
          </w:tcPr>
          <w:p w14:paraId="059A7110" w14:textId="77777777" w:rsidR="00B07341" w:rsidRDefault="00B07341">
            <w:pPr>
              <w:pStyle w:val="TableParagraph"/>
              <w:spacing w:before="6"/>
              <w:rPr>
                <w:rFonts w:ascii="Book Antiqua"/>
                <w:sz w:val="14"/>
              </w:rPr>
            </w:pPr>
          </w:p>
          <w:p w14:paraId="10F0191B" w14:textId="77777777" w:rsidR="00B07341" w:rsidRDefault="00895636">
            <w:pPr>
              <w:pStyle w:val="TableParagraph"/>
              <w:ind w:left="76"/>
              <w:rPr>
                <w:sz w:val="14"/>
              </w:rPr>
            </w:pPr>
            <w:r>
              <w:rPr>
                <w:spacing w:val="-2"/>
                <w:w w:val="105"/>
                <w:sz w:val="14"/>
              </w:rPr>
              <w:t>Phenmetrazine</w:t>
            </w:r>
          </w:p>
        </w:tc>
        <w:tc>
          <w:tcPr>
            <w:tcW w:w="1609" w:type="dxa"/>
            <w:tcBorders>
              <w:bottom w:val="nil"/>
              <w:right w:val="nil"/>
            </w:tcBorders>
            <w:shd w:val="clear" w:color="auto" w:fill="EDF7F8"/>
          </w:tcPr>
          <w:p w14:paraId="65FFCD50" w14:textId="77777777" w:rsidR="00B07341" w:rsidRDefault="00B07341">
            <w:pPr>
              <w:pStyle w:val="TableParagraph"/>
              <w:spacing w:before="6"/>
              <w:rPr>
                <w:rFonts w:ascii="Book Antiqua"/>
                <w:sz w:val="14"/>
              </w:rPr>
            </w:pPr>
          </w:p>
          <w:p w14:paraId="21747239" w14:textId="77777777" w:rsidR="00B07341" w:rsidRDefault="00895636">
            <w:pPr>
              <w:pStyle w:val="TableParagraph"/>
              <w:ind w:left="71"/>
              <w:rPr>
                <w:sz w:val="14"/>
              </w:rPr>
            </w:pPr>
            <w:r>
              <w:rPr>
                <w:spacing w:val="-4"/>
                <w:w w:val="105"/>
                <w:sz w:val="14"/>
              </w:rPr>
              <w:t>1631</w:t>
            </w:r>
          </w:p>
        </w:tc>
        <w:tc>
          <w:tcPr>
            <w:tcW w:w="1633" w:type="dxa"/>
            <w:tcBorders>
              <w:left w:val="nil"/>
              <w:bottom w:val="nil"/>
            </w:tcBorders>
            <w:shd w:val="clear" w:color="auto" w:fill="EDF7F8"/>
          </w:tcPr>
          <w:p w14:paraId="0B4EA75D" w14:textId="77777777" w:rsidR="00B07341" w:rsidRDefault="00B07341">
            <w:pPr>
              <w:pStyle w:val="TableParagraph"/>
              <w:spacing w:before="6"/>
              <w:rPr>
                <w:rFonts w:ascii="Book Antiqua"/>
                <w:sz w:val="14"/>
              </w:rPr>
            </w:pPr>
          </w:p>
          <w:p w14:paraId="6377462B" w14:textId="77777777" w:rsidR="00B07341" w:rsidRDefault="00895636">
            <w:pPr>
              <w:pStyle w:val="TableParagraph"/>
              <w:ind w:left="72"/>
              <w:rPr>
                <w:sz w:val="14"/>
              </w:rPr>
            </w:pPr>
            <w:r>
              <w:rPr>
                <w:w w:val="103"/>
                <w:sz w:val="14"/>
              </w:rPr>
              <w:t>N</w:t>
            </w:r>
          </w:p>
        </w:tc>
        <w:tc>
          <w:tcPr>
            <w:tcW w:w="3425" w:type="dxa"/>
            <w:tcBorders>
              <w:bottom w:val="nil"/>
              <w:right w:val="nil"/>
            </w:tcBorders>
            <w:shd w:val="clear" w:color="auto" w:fill="EDF7F8"/>
          </w:tcPr>
          <w:p w14:paraId="71CBBFFA" w14:textId="77777777" w:rsidR="00B07341" w:rsidRDefault="00B07341">
            <w:pPr>
              <w:pStyle w:val="TableParagraph"/>
              <w:spacing w:before="6"/>
              <w:rPr>
                <w:rFonts w:ascii="Book Antiqua"/>
                <w:sz w:val="14"/>
              </w:rPr>
            </w:pPr>
          </w:p>
          <w:p w14:paraId="3090CA4A" w14:textId="77777777" w:rsidR="00B07341" w:rsidRDefault="00895636">
            <w:pPr>
              <w:pStyle w:val="TableParagraph"/>
              <w:ind w:left="74"/>
              <w:rPr>
                <w:sz w:val="14"/>
              </w:rPr>
            </w:pPr>
            <w:r>
              <w:rPr>
                <w:spacing w:val="-2"/>
                <w:w w:val="105"/>
                <w:sz w:val="14"/>
              </w:rPr>
              <w:t>Preludin</w:t>
            </w:r>
          </w:p>
        </w:tc>
      </w:tr>
    </w:tbl>
    <w:p w14:paraId="3B402C6B" w14:textId="77777777" w:rsidR="00B07341" w:rsidRDefault="00B07341">
      <w:pPr>
        <w:pStyle w:val="BodyText"/>
        <w:rPr>
          <w:rFonts w:ascii="Book Antiqua"/>
          <w:sz w:val="20"/>
        </w:rPr>
      </w:pPr>
    </w:p>
    <w:p w14:paraId="27F4CD07" w14:textId="77777777" w:rsidR="00B07341" w:rsidRDefault="00B07341">
      <w:pPr>
        <w:pStyle w:val="BodyText"/>
        <w:rPr>
          <w:rFonts w:ascii="Book Antiqua"/>
          <w:sz w:val="20"/>
        </w:rPr>
      </w:pPr>
    </w:p>
    <w:p w14:paraId="756A5C4F" w14:textId="77777777" w:rsidR="00B07341" w:rsidRDefault="00B07341">
      <w:pPr>
        <w:pStyle w:val="BodyText"/>
        <w:rPr>
          <w:rFonts w:ascii="Book Antiqua"/>
          <w:sz w:val="19"/>
        </w:rPr>
      </w:pPr>
    </w:p>
    <w:p w14:paraId="0C642994" w14:textId="77777777" w:rsidR="00B07341" w:rsidRDefault="00895636">
      <w:pPr>
        <w:spacing w:before="1"/>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27</w:t>
      </w:r>
    </w:p>
    <w:p w14:paraId="799BD560" w14:textId="77777777" w:rsidR="00B07341" w:rsidRDefault="00B07341">
      <w:pPr>
        <w:rPr>
          <w:rFonts w:ascii="Book Antiqua"/>
          <w:sz w:val="20"/>
        </w:rPr>
        <w:sectPr w:rsidR="00B07341">
          <w:headerReference w:type="default" r:id="rId32"/>
          <w:pgSz w:w="12240" w:h="15840"/>
          <w:pgMar w:top="2380" w:right="0" w:bottom="280" w:left="0" w:header="0" w:footer="0" w:gutter="0"/>
          <w:cols w:space="720"/>
        </w:sectPr>
      </w:pPr>
    </w:p>
    <w:p w14:paraId="6A55B012" w14:textId="77777777" w:rsidR="00B07341" w:rsidRDefault="00B07341">
      <w:pPr>
        <w:pStyle w:val="BodyText"/>
        <w:spacing w:before="9"/>
        <w:rPr>
          <w:rFonts w:ascii="Book Antiqua"/>
          <w:sz w:val="20"/>
        </w:rPr>
      </w:pPr>
    </w:p>
    <w:tbl>
      <w:tblPr>
        <w:tblW w:w="0" w:type="auto"/>
        <w:tblInd w:w="110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403"/>
        <w:gridCol w:w="1609"/>
        <w:gridCol w:w="1632"/>
        <w:gridCol w:w="3427"/>
      </w:tblGrid>
      <w:tr w:rsidR="00B07341" w14:paraId="75028F3E" w14:textId="77777777">
        <w:trPr>
          <w:trHeight w:val="570"/>
        </w:trPr>
        <w:tc>
          <w:tcPr>
            <w:tcW w:w="3403" w:type="dxa"/>
            <w:tcBorders>
              <w:top w:val="nil"/>
              <w:left w:val="nil"/>
              <w:right w:val="single" w:sz="12" w:space="0" w:color="FFFFFF"/>
            </w:tcBorders>
            <w:shd w:val="clear" w:color="auto" w:fill="CDCABB"/>
          </w:tcPr>
          <w:p w14:paraId="74508777" w14:textId="77777777" w:rsidR="00B07341" w:rsidRDefault="00895636">
            <w:pPr>
              <w:pStyle w:val="TableParagraph"/>
              <w:spacing w:before="164"/>
              <w:ind w:left="1142"/>
              <w:rPr>
                <w:b/>
                <w:sz w:val="18"/>
              </w:rPr>
            </w:pPr>
            <w:bookmarkStart w:id="4" w:name="_bookmark4"/>
            <w:bookmarkEnd w:id="4"/>
            <w:r>
              <w:rPr>
                <w:b/>
                <w:spacing w:val="-2"/>
                <w:sz w:val="18"/>
              </w:rPr>
              <w:t>SUBSTANCE</w:t>
            </w:r>
          </w:p>
        </w:tc>
        <w:tc>
          <w:tcPr>
            <w:tcW w:w="3241" w:type="dxa"/>
            <w:gridSpan w:val="2"/>
            <w:tcBorders>
              <w:top w:val="nil"/>
              <w:left w:val="single" w:sz="12" w:space="0" w:color="FFFFFF"/>
            </w:tcBorders>
            <w:shd w:val="clear" w:color="auto" w:fill="CDCABB"/>
          </w:tcPr>
          <w:p w14:paraId="5069D3C5" w14:textId="77777777" w:rsidR="00B07341" w:rsidRDefault="00895636">
            <w:pPr>
              <w:pStyle w:val="TableParagraph"/>
              <w:tabs>
                <w:tab w:val="left" w:pos="1942"/>
              </w:tabs>
              <w:spacing w:before="164"/>
              <w:ind w:left="195"/>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7" w:type="dxa"/>
            <w:tcBorders>
              <w:top w:val="nil"/>
              <w:right w:val="nil"/>
            </w:tcBorders>
            <w:shd w:val="clear" w:color="auto" w:fill="CDCABB"/>
          </w:tcPr>
          <w:p w14:paraId="06EE0A01" w14:textId="77777777" w:rsidR="00B07341" w:rsidRDefault="00895636">
            <w:pPr>
              <w:pStyle w:val="TableParagraph"/>
              <w:spacing w:before="164"/>
              <w:ind w:left="1049"/>
              <w:rPr>
                <w:b/>
                <w:sz w:val="18"/>
              </w:rPr>
            </w:pPr>
            <w:r>
              <w:rPr>
                <w:b/>
                <w:sz w:val="18"/>
              </w:rPr>
              <w:t>OTHER</w:t>
            </w:r>
            <w:r>
              <w:rPr>
                <w:b/>
                <w:spacing w:val="-7"/>
                <w:sz w:val="18"/>
              </w:rPr>
              <w:t xml:space="preserve"> </w:t>
            </w:r>
            <w:r>
              <w:rPr>
                <w:b/>
                <w:spacing w:val="-2"/>
                <w:sz w:val="18"/>
              </w:rPr>
              <w:t>NAMES</w:t>
            </w:r>
          </w:p>
        </w:tc>
      </w:tr>
      <w:tr w:rsidR="00B07341" w14:paraId="77C4E9E8" w14:textId="77777777">
        <w:trPr>
          <w:trHeight w:val="261"/>
        </w:trPr>
        <w:tc>
          <w:tcPr>
            <w:tcW w:w="3403" w:type="dxa"/>
            <w:tcBorders>
              <w:left w:val="nil"/>
              <w:bottom w:val="single" w:sz="12" w:space="0" w:color="FFFFFF"/>
              <w:right w:val="single" w:sz="12" w:space="0" w:color="FFFFFF"/>
            </w:tcBorders>
            <w:shd w:val="clear" w:color="auto" w:fill="EDF7F8"/>
          </w:tcPr>
          <w:p w14:paraId="7E3E3747" w14:textId="77777777" w:rsidR="00B07341" w:rsidRDefault="00895636">
            <w:pPr>
              <w:pStyle w:val="TableParagraph"/>
              <w:spacing w:before="55"/>
              <w:ind w:left="71"/>
              <w:rPr>
                <w:sz w:val="14"/>
              </w:rPr>
            </w:pPr>
            <w:r>
              <w:rPr>
                <w:spacing w:val="-2"/>
                <w:w w:val="105"/>
                <w:sz w:val="14"/>
              </w:rPr>
              <w:t>Phenylacetone</w:t>
            </w:r>
          </w:p>
        </w:tc>
        <w:tc>
          <w:tcPr>
            <w:tcW w:w="1609" w:type="dxa"/>
            <w:tcBorders>
              <w:left w:val="single" w:sz="12" w:space="0" w:color="FFFFFF"/>
              <w:bottom w:val="single" w:sz="12" w:space="0" w:color="FFFFFF"/>
            </w:tcBorders>
            <w:shd w:val="clear" w:color="auto" w:fill="EDF7F8"/>
          </w:tcPr>
          <w:p w14:paraId="33DBA571" w14:textId="77777777" w:rsidR="00B07341" w:rsidRDefault="00895636">
            <w:pPr>
              <w:pStyle w:val="TableParagraph"/>
              <w:spacing w:before="55"/>
              <w:ind w:left="72"/>
              <w:rPr>
                <w:sz w:val="14"/>
              </w:rPr>
            </w:pPr>
            <w:r>
              <w:rPr>
                <w:spacing w:val="-4"/>
                <w:w w:val="105"/>
                <w:sz w:val="14"/>
              </w:rPr>
              <w:t>8501</w:t>
            </w:r>
          </w:p>
        </w:tc>
        <w:tc>
          <w:tcPr>
            <w:tcW w:w="1632" w:type="dxa"/>
            <w:tcBorders>
              <w:bottom w:val="single" w:sz="12" w:space="0" w:color="FFFFFF"/>
            </w:tcBorders>
            <w:shd w:val="clear" w:color="auto" w:fill="EDF7F8"/>
          </w:tcPr>
          <w:p w14:paraId="0C66A344" w14:textId="77777777" w:rsidR="00B07341" w:rsidRDefault="00895636">
            <w:pPr>
              <w:pStyle w:val="TableParagraph"/>
              <w:spacing w:before="55"/>
              <w:ind w:left="76"/>
              <w:rPr>
                <w:sz w:val="14"/>
              </w:rPr>
            </w:pPr>
            <w:r>
              <w:rPr>
                <w:w w:val="103"/>
                <w:sz w:val="14"/>
              </w:rPr>
              <w:t>N</w:t>
            </w:r>
          </w:p>
        </w:tc>
        <w:tc>
          <w:tcPr>
            <w:tcW w:w="3427" w:type="dxa"/>
            <w:tcBorders>
              <w:bottom w:val="single" w:sz="12" w:space="0" w:color="FFFFFF"/>
              <w:right w:val="nil"/>
            </w:tcBorders>
            <w:shd w:val="clear" w:color="auto" w:fill="EDF7F8"/>
          </w:tcPr>
          <w:p w14:paraId="5892188E" w14:textId="77777777" w:rsidR="00B07341" w:rsidRDefault="00895636">
            <w:pPr>
              <w:pStyle w:val="TableParagraph"/>
              <w:spacing w:before="55"/>
              <w:ind w:left="74"/>
              <w:rPr>
                <w:sz w:val="14"/>
              </w:rPr>
            </w:pPr>
            <w:r>
              <w:rPr>
                <w:sz w:val="14"/>
              </w:rPr>
              <w:t>P2P,</w:t>
            </w:r>
            <w:r>
              <w:rPr>
                <w:spacing w:val="24"/>
                <w:sz w:val="14"/>
              </w:rPr>
              <w:t xml:space="preserve"> </w:t>
            </w:r>
            <w:r>
              <w:rPr>
                <w:sz w:val="14"/>
              </w:rPr>
              <w:t>phenyl-2-propanone,</w:t>
            </w:r>
            <w:r>
              <w:rPr>
                <w:spacing w:val="24"/>
                <w:sz w:val="14"/>
              </w:rPr>
              <w:t xml:space="preserve"> </w:t>
            </w:r>
            <w:r>
              <w:rPr>
                <w:sz w:val="14"/>
              </w:rPr>
              <w:t>benzyl</w:t>
            </w:r>
            <w:r>
              <w:rPr>
                <w:spacing w:val="22"/>
                <w:sz w:val="14"/>
              </w:rPr>
              <w:t xml:space="preserve"> </w:t>
            </w:r>
            <w:r>
              <w:rPr>
                <w:sz w:val="14"/>
              </w:rPr>
              <w:t>methyl</w:t>
            </w:r>
            <w:r>
              <w:rPr>
                <w:spacing w:val="21"/>
                <w:sz w:val="14"/>
              </w:rPr>
              <w:t xml:space="preserve"> </w:t>
            </w:r>
            <w:r>
              <w:rPr>
                <w:spacing w:val="-2"/>
                <w:sz w:val="14"/>
              </w:rPr>
              <w:t>ketone</w:t>
            </w:r>
          </w:p>
        </w:tc>
      </w:tr>
      <w:tr w:rsidR="00B07341" w14:paraId="01D56ABE" w14:textId="77777777">
        <w:trPr>
          <w:trHeight w:val="261"/>
        </w:trPr>
        <w:tc>
          <w:tcPr>
            <w:tcW w:w="3403" w:type="dxa"/>
            <w:tcBorders>
              <w:top w:val="single" w:sz="12" w:space="0" w:color="FFFFFF"/>
              <w:left w:val="nil"/>
              <w:right w:val="single" w:sz="12" w:space="0" w:color="FFFFFF"/>
            </w:tcBorders>
            <w:shd w:val="clear" w:color="auto" w:fill="EDF7F8"/>
          </w:tcPr>
          <w:p w14:paraId="584E5FD1" w14:textId="77777777" w:rsidR="00B07341" w:rsidRDefault="00895636">
            <w:pPr>
              <w:pStyle w:val="TableParagraph"/>
              <w:spacing w:before="51"/>
              <w:ind w:left="71"/>
              <w:rPr>
                <w:sz w:val="14"/>
              </w:rPr>
            </w:pPr>
            <w:r>
              <w:rPr>
                <w:spacing w:val="-2"/>
                <w:w w:val="105"/>
                <w:sz w:val="14"/>
              </w:rPr>
              <w:t>Piminodine</w:t>
            </w:r>
          </w:p>
        </w:tc>
        <w:tc>
          <w:tcPr>
            <w:tcW w:w="1609" w:type="dxa"/>
            <w:tcBorders>
              <w:top w:val="single" w:sz="12" w:space="0" w:color="FFFFFF"/>
              <w:left w:val="single" w:sz="12" w:space="0" w:color="FFFFFF"/>
            </w:tcBorders>
            <w:shd w:val="clear" w:color="auto" w:fill="EDF7F8"/>
          </w:tcPr>
          <w:p w14:paraId="51BEBC8D" w14:textId="77777777" w:rsidR="00B07341" w:rsidRDefault="00895636">
            <w:pPr>
              <w:pStyle w:val="TableParagraph"/>
              <w:spacing w:before="51"/>
              <w:ind w:left="72"/>
              <w:rPr>
                <w:sz w:val="14"/>
              </w:rPr>
            </w:pPr>
            <w:r>
              <w:rPr>
                <w:spacing w:val="-4"/>
                <w:w w:val="105"/>
                <w:sz w:val="14"/>
              </w:rPr>
              <w:t>9730</w:t>
            </w:r>
          </w:p>
        </w:tc>
        <w:tc>
          <w:tcPr>
            <w:tcW w:w="1632" w:type="dxa"/>
            <w:tcBorders>
              <w:top w:val="single" w:sz="12" w:space="0" w:color="FFFFFF"/>
            </w:tcBorders>
            <w:shd w:val="clear" w:color="auto" w:fill="EDF7F8"/>
          </w:tcPr>
          <w:p w14:paraId="1D544F15" w14:textId="77777777" w:rsidR="00B07341" w:rsidRDefault="00895636">
            <w:pPr>
              <w:pStyle w:val="TableParagraph"/>
              <w:spacing w:before="51"/>
              <w:ind w:left="76"/>
              <w:rPr>
                <w:sz w:val="14"/>
              </w:rPr>
            </w:pPr>
            <w:r>
              <w:rPr>
                <w:w w:val="103"/>
                <w:sz w:val="14"/>
              </w:rPr>
              <w:t>Y</w:t>
            </w:r>
          </w:p>
        </w:tc>
        <w:tc>
          <w:tcPr>
            <w:tcW w:w="3427" w:type="dxa"/>
            <w:tcBorders>
              <w:top w:val="single" w:sz="12" w:space="0" w:color="FFFFFF"/>
              <w:right w:val="nil"/>
            </w:tcBorders>
            <w:shd w:val="clear" w:color="auto" w:fill="EDF7F8"/>
          </w:tcPr>
          <w:p w14:paraId="466A94A5" w14:textId="77777777" w:rsidR="00B07341" w:rsidRDefault="00B07341">
            <w:pPr>
              <w:pStyle w:val="TableParagraph"/>
              <w:rPr>
                <w:rFonts w:ascii="Times New Roman"/>
                <w:sz w:val="14"/>
              </w:rPr>
            </w:pPr>
          </w:p>
        </w:tc>
      </w:tr>
      <w:tr w:rsidR="00B07341" w14:paraId="680C9ED0" w14:textId="77777777">
        <w:trPr>
          <w:trHeight w:val="261"/>
        </w:trPr>
        <w:tc>
          <w:tcPr>
            <w:tcW w:w="3403" w:type="dxa"/>
            <w:tcBorders>
              <w:left w:val="nil"/>
              <w:bottom w:val="single" w:sz="12" w:space="0" w:color="FFFFFF"/>
              <w:right w:val="single" w:sz="12" w:space="0" w:color="FFFFFF"/>
            </w:tcBorders>
            <w:shd w:val="clear" w:color="auto" w:fill="EDF7F8"/>
          </w:tcPr>
          <w:p w14:paraId="736CA49B" w14:textId="77777777" w:rsidR="00B07341" w:rsidRDefault="00895636">
            <w:pPr>
              <w:pStyle w:val="TableParagraph"/>
              <w:spacing w:before="55"/>
              <w:ind w:left="71"/>
              <w:rPr>
                <w:sz w:val="14"/>
              </w:rPr>
            </w:pPr>
            <w:r>
              <w:rPr>
                <w:w w:val="105"/>
                <w:sz w:val="14"/>
              </w:rPr>
              <w:t>Poppy</w:t>
            </w:r>
            <w:r>
              <w:rPr>
                <w:spacing w:val="-8"/>
                <w:w w:val="105"/>
                <w:sz w:val="14"/>
              </w:rPr>
              <w:t xml:space="preserve"> </w:t>
            </w:r>
            <w:r>
              <w:rPr>
                <w:spacing w:val="-4"/>
                <w:w w:val="105"/>
                <w:sz w:val="14"/>
              </w:rPr>
              <w:t>Straw</w:t>
            </w:r>
          </w:p>
        </w:tc>
        <w:tc>
          <w:tcPr>
            <w:tcW w:w="1609" w:type="dxa"/>
            <w:tcBorders>
              <w:left w:val="single" w:sz="12" w:space="0" w:color="FFFFFF"/>
              <w:bottom w:val="single" w:sz="12" w:space="0" w:color="FFFFFF"/>
            </w:tcBorders>
            <w:shd w:val="clear" w:color="auto" w:fill="EDF7F8"/>
          </w:tcPr>
          <w:p w14:paraId="29F3C73F" w14:textId="77777777" w:rsidR="00B07341" w:rsidRDefault="00895636">
            <w:pPr>
              <w:pStyle w:val="TableParagraph"/>
              <w:spacing w:before="55"/>
              <w:ind w:left="72"/>
              <w:rPr>
                <w:sz w:val="14"/>
              </w:rPr>
            </w:pPr>
            <w:r>
              <w:rPr>
                <w:spacing w:val="-4"/>
                <w:w w:val="105"/>
                <w:sz w:val="14"/>
              </w:rPr>
              <w:t>9650</w:t>
            </w:r>
          </w:p>
        </w:tc>
        <w:tc>
          <w:tcPr>
            <w:tcW w:w="1632" w:type="dxa"/>
            <w:tcBorders>
              <w:bottom w:val="single" w:sz="12" w:space="0" w:color="FFFFFF"/>
            </w:tcBorders>
            <w:shd w:val="clear" w:color="auto" w:fill="EDF7F8"/>
          </w:tcPr>
          <w:p w14:paraId="082F8CE3" w14:textId="77777777" w:rsidR="00B07341" w:rsidRDefault="00895636">
            <w:pPr>
              <w:pStyle w:val="TableParagraph"/>
              <w:spacing w:before="55"/>
              <w:ind w:left="76"/>
              <w:rPr>
                <w:sz w:val="14"/>
              </w:rPr>
            </w:pPr>
            <w:r>
              <w:rPr>
                <w:w w:val="103"/>
                <w:sz w:val="14"/>
              </w:rPr>
              <w:t>Y</w:t>
            </w:r>
          </w:p>
        </w:tc>
        <w:tc>
          <w:tcPr>
            <w:tcW w:w="3427" w:type="dxa"/>
            <w:tcBorders>
              <w:bottom w:val="single" w:sz="12" w:space="0" w:color="FFFFFF"/>
              <w:right w:val="nil"/>
            </w:tcBorders>
            <w:shd w:val="clear" w:color="auto" w:fill="EDF7F8"/>
          </w:tcPr>
          <w:p w14:paraId="233CA181" w14:textId="77777777" w:rsidR="00B07341" w:rsidRDefault="00895636">
            <w:pPr>
              <w:pStyle w:val="TableParagraph"/>
              <w:spacing w:before="55"/>
              <w:ind w:left="74"/>
              <w:rPr>
                <w:sz w:val="14"/>
              </w:rPr>
            </w:pPr>
            <w:r>
              <w:rPr>
                <w:w w:val="105"/>
                <w:sz w:val="14"/>
              </w:rPr>
              <w:t>Opium</w:t>
            </w:r>
            <w:r>
              <w:rPr>
                <w:spacing w:val="-5"/>
                <w:w w:val="105"/>
                <w:sz w:val="14"/>
              </w:rPr>
              <w:t xml:space="preserve"> </w:t>
            </w:r>
            <w:r>
              <w:rPr>
                <w:w w:val="105"/>
                <w:sz w:val="14"/>
              </w:rPr>
              <w:t>poppy</w:t>
            </w:r>
            <w:r>
              <w:rPr>
                <w:spacing w:val="-7"/>
                <w:w w:val="105"/>
                <w:sz w:val="14"/>
              </w:rPr>
              <w:t xml:space="preserve"> </w:t>
            </w:r>
            <w:r>
              <w:rPr>
                <w:w w:val="105"/>
                <w:sz w:val="14"/>
              </w:rPr>
              <w:t>capsules,</w:t>
            </w:r>
            <w:r>
              <w:rPr>
                <w:spacing w:val="-7"/>
                <w:w w:val="105"/>
                <w:sz w:val="14"/>
              </w:rPr>
              <w:t xml:space="preserve"> </w:t>
            </w:r>
            <w:r>
              <w:rPr>
                <w:w w:val="105"/>
                <w:sz w:val="14"/>
              </w:rPr>
              <w:t>poppy</w:t>
            </w:r>
            <w:r>
              <w:rPr>
                <w:spacing w:val="-7"/>
                <w:w w:val="105"/>
                <w:sz w:val="14"/>
              </w:rPr>
              <w:t xml:space="preserve"> </w:t>
            </w:r>
            <w:r>
              <w:rPr>
                <w:spacing w:val="-4"/>
                <w:w w:val="105"/>
                <w:sz w:val="14"/>
              </w:rPr>
              <w:t>heads</w:t>
            </w:r>
          </w:p>
        </w:tc>
      </w:tr>
      <w:tr w:rsidR="00B07341" w14:paraId="42D226BD" w14:textId="77777777">
        <w:trPr>
          <w:trHeight w:val="261"/>
        </w:trPr>
        <w:tc>
          <w:tcPr>
            <w:tcW w:w="3403" w:type="dxa"/>
            <w:tcBorders>
              <w:top w:val="single" w:sz="12" w:space="0" w:color="FFFFFF"/>
              <w:left w:val="nil"/>
              <w:right w:val="single" w:sz="12" w:space="0" w:color="FFFFFF"/>
            </w:tcBorders>
            <w:shd w:val="clear" w:color="auto" w:fill="EDF7F8"/>
          </w:tcPr>
          <w:p w14:paraId="4735804E" w14:textId="77777777" w:rsidR="00B07341" w:rsidRDefault="00895636">
            <w:pPr>
              <w:pStyle w:val="TableParagraph"/>
              <w:spacing w:before="51"/>
              <w:ind w:left="71"/>
              <w:rPr>
                <w:sz w:val="14"/>
              </w:rPr>
            </w:pPr>
            <w:r>
              <w:rPr>
                <w:w w:val="105"/>
                <w:sz w:val="14"/>
              </w:rPr>
              <w:t>Poppy</w:t>
            </w:r>
            <w:r>
              <w:rPr>
                <w:spacing w:val="-7"/>
                <w:w w:val="105"/>
                <w:sz w:val="14"/>
              </w:rPr>
              <w:t xml:space="preserve"> </w:t>
            </w:r>
            <w:r>
              <w:rPr>
                <w:w w:val="105"/>
                <w:sz w:val="14"/>
              </w:rPr>
              <w:t>Straw</w:t>
            </w:r>
            <w:r>
              <w:rPr>
                <w:spacing w:val="-6"/>
                <w:w w:val="105"/>
                <w:sz w:val="14"/>
              </w:rPr>
              <w:t xml:space="preserve"> </w:t>
            </w:r>
            <w:r>
              <w:rPr>
                <w:spacing w:val="-2"/>
                <w:w w:val="105"/>
                <w:sz w:val="14"/>
              </w:rPr>
              <w:t>Concentrate</w:t>
            </w:r>
          </w:p>
        </w:tc>
        <w:tc>
          <w:tcPr>
            <w:tcW w:w="1609" w:type="dxa"/>
            <w:tcBorders>
              <w:top w:val="single" w:sz="12" w:space="0" w:color="FFFFFF"/>
              <w:left w:val="single" w:sz="12" w:space="0" w:color="FFFFFF"/>
            </w:tcBorders>
            <w:shd w:val="clear" w:color="auto" w:fill="EDF7F8"/>
          </w:tcPr>
          <w:p w14:paraId="6A881C01" w14:textId="77777777" w:rsidR="00B07341" w:rsidRDefault="00895636">
            <w:pPr>
              <w:pStyle w:val="TableParagraph"/>
              <w:spacing w:before="51"/>
              <w:ind w:left="72"/>
              <w:rPr>
                <w:sz w:val="14"/>
              </w:rPr>
            </w:pPr>
            <w:r>
              <w:rPr>
                <w:spacing w:val="-4"/>
                <w:w w:val="105"/>
                <w:sz w:val="14"/>
              </w:rPr>
              <w:t>9670</w:t>
            </w:r>
          </w:p>
        </w:tc>
        <w:tc>
          <w:tcPr>
            <w:tcW w:w="1632" w:type="dxa"/>
            <w:tcBorders>
              <w:top w:val="single" w:sz="12" w:space="0" w:color="FFFFFF"/>
            </w:tcBorders>
            <w:shd w:val="clear" w:color="auto" w:fill="EDF7F8"/>
          </w:tcPr>
          <w:p w14:paraId="02A7533E" w14:textId="77777777" w:rsidR="00B07341" w:rsidRDefault="00895636">
            <w:pPr>
              <w:pStyle w:val="TableParagraph"/>
              <w:spacing w:before="51"/>
              <w:ind w:left="76"/>
              <w:rPr>
                <w:sz w:val="14"/>
              </w:rPr>
            </w:pPr>
            <w:r>
              <w:rPr>
                <w:w w:val="103"/>
                <w:sz w:val="14"/>
              </w:rPr>
              <w:t>Y</w:t>
            </w:r>
          </w:p>
        </w:tc>
        <w:tc>
          <w:tcPr>
            <w:tcW w:w="3427" w:type="dxa"/>
            <w:tcBorders>
              <w:top w:val="single" w:sz="12" w:space="0" w:color="FFFFFF"/>
              <w:right w:val="nil"/>
            </w:tcBorders>
            <w:shd w:val="clear" w:color="auto" w:fill="EDF7F8"/>
          </w:tcPr>
          <w:p w14:paraId="6831352E" w14:textId="77777777" w:rsidR="00B07341" w:rsidRDefault="00895636">
            <w:pPr>
              <w:pStyle w:val="TableParagraph"/>
              <w:spacing w:before="51"/>
              <w:ind w:left="74"/>
              <w:rPr>
                <w:sz w:val="14"/>
              </w:rPr>
            </w:pPr>
            <w:r>
              <w:rPr>
                <w:w w:val="105"/>
                <w:sz w:val="14"/>
              </w:rPr>
              <w:t>Concentrate</w:t>
            </w:r>
            <w:r>
              <w:rPr>
                <w:spacing w:val="-5"/>
                <w:w w:val="105"/>
                <w:sz w:val="14"/>
              </w:rPr>
              <w:t xml:space="preserve"> </w:t>
            </w:r>
            <w:r>
              <w:rPr>
                <w:w w:val="105"/>
                <w:sz w:val="14"/>
              </w:rPr>
              <w:t>of</w:t>
            </w:r>
            <w:r>
              <w:rPr>
                <w:spacing w:val="-6"/>
                <w:w w:val="105"/>
                <w:sz w:val="14"/>
              </w:rPr>
              <w:t xml:space="preserve"> </w:t>
            </w:r>
            <w:r>
              <w:rPr>
                <w:w w:val="105"/>
                <w:sz w:val="14"/>
              </w:rPr>
              <w:t>Poppy</w:t>
            </w:r>
            <w:r>
              <w:rPr>
                <w:spacing w:val="-7"/>
                <w:w w:val="105"/>
                <w:sz w:val="14"/>
              </w:rPr>
              <w:t xml:space="preserve"> </w:t>
            </w:r>
            <w:r>
              <w:rPr>
                <w:w w:val="105"/>
                <w:sz w:val="14"/>
              </w:rPr>
              <w:t>Straw,</w:t>
            </w:r>
            <w:r>
              <w:rPr>
                <w:spacing w:val="-6"/>
                <w:w w:val="105"/>
                <w:sz w:val="14"/>
              </w:rPr>
              <w:t xml:space="preserve"> </w:t>
            </w:r>
            <w:r>
              <w:rPr>
                <w:spacing w:val="-5"/>
                <w:w w:val="105"/>
                <w:sz w:val="14"/>
              </w:rPr>
              <w:t>CPS</w:t>
            </w:r>
          </w:p>
        </w:tc>
      </w:tr>
      <w:tr w:rsidR="00B07341" w14:paraId="4C140CF7" w14:textId="77777777">
        <w:trPr>
          <w:trHeight w:val="268"/>
        </w:trPr>
        <w:tc>
          <w:tcPr>
            <w:tcW w:w="3403" w:type="dxa"/>
            <w:tcBorders>
              <w:left w:val="nil"/>
              <w:right w:val="single" w:sz="12" w:space="0" w:color="FFFFFF"/>
            </w:tcBorders>
            <w:shd w:val="clear" w:color="auto" w:fill="EDF7F8"/>
          </w:tcPr>
          <w:p w14:paraId="13250943" w14:textId="77777777" w:rsidR="00B07341" w:rsidRDefault="00895636">
            <w:pPr>
              <w:pStyle w:val="TableParagraph"/>
              <w:spacing w:before="55"/>
              <w:ind w:left="71"/>
              <w:rPr>
                <w:sz w:val="14"/>
              </w:rPr>
            </w:pPr>
            <w:r>
              <w:rPr>
                <w:spacing w:val="-2"/>
                <w:w w:val="105"/>
                <w:sz w:val="14"/>
              </w:rPr>
              <w:t>Racemethorphan</w:t>
            </w:r>
          </w:p>
        </w:tc>
        <w:tc>
          <w:tcPr>
            <w:tcW w:w="1609" w:type="dxa"/>
            <w:tcBorders>
              <w:left w:val="single" w:sz="12" w:space="0" w:color="FFFFFF"/>
            </w:tcBorders>
            <w:shd w:val="clear" w:color="auto" w:fill="EDF7F8"/>
          </w:tcPr>
          <w:p w14:paraId="0EE118B3" w14:textId="77777777" w:rsidR="00B07341" w:rsidRDefault="00895636">
            <w:pPr>
              <w:pStyle w:val="TableParagraph"/>
              <w:spacing w:before="55"/>
              <w:ind w:left="72"/>
              <w:rPr>
                <w:sz w:val="14"/>
              </w:rPr>
            </w:pPr>
            <w:r>
              <w:rPr>
                <w:spacing w:val="-4"/>
                <w:w w:val="105"/>
                <w:sz w:val="14"/>
              </w:rPr>
              <w:t>9732</w:t>
            </w:r>
          </w:p>
        </w:tc>
        <w:tc>
          <w:tcPr>
            <w:tcW w:w="1632" w:type="dxa"/>
            <w:shd w:val="clear" w:color="auto" w:fill="EDF7F8"/>
          </w:tcPr>
          <w:p w14:paraId="6C7D37D5" w14:textId="77777777" w:rsidR="00B07341" w:rsidRDefault="00895636">
            <w:pPr>
              <w:pStyle w:val="TableParagraph"/>
              <w:spacing w:before="55"/>
              <w:ind w:left="76"/>
              <w:rPr>
                <w:sz w:val="14"/>
              </w:rPr>
            </w:pPr>
            <w:r>
              <w:rPr>
                <w:w w:val="103"/>
                <w:sz w:val="14"/>
              </w:rPr>
              <w:t>Y</w:t>
            </w:r>
          </w:p>
        </w:tc>
        <w:tc>
          <w:tcPr>
            <w:tcW w:w="3427" w:type="dxa"/>
            <w:tcBorders>
              <w:right w:val="nil"/>
            </w:tcBorders>
            <w:shd w:val="clear" w:color="auto" w:fill="EDF7F8"/>
          </w:tcPr>
          <w:p w14:paraId="1AD3D80C" w14:textId="77777777" w:rsidR="00B07341" w:rsidRDefault="00B07341">
            <w:pPr>
              <w:pStyle w:val="TableParagraph"/>
              <w:rPr>
                <w:rFonts w:ascii="Times New Roman"/>
                <w:sz w:val="14"/>
              </w:rPr>
            </w:pPr>
          </w:p>
        </w:tc>
      </w:tr>
      <w:tr w:rsidR="00B07341" w14:paraId="7FF341BC" w14:textId="77777777">
        <w:trPr>
          <w:trHeight w:val="261"/>
        </w:trPr>
        <w:tc>
          <w:tcPr>
            <w:tcW w:w="3403" w:type="dxa"/>
            <w:tcBorders>
              <w:left w:val="nil"/>
              <w:bottom w:val="single" w:sz="12" w:space="0" w:color="FFFFFF"/>
              <w:right w:val="single" w:sz="12" w:space="0" w:color="FFFFFF"/>
            </w:tcBorders>
            <w:shd w:val="clear" w:color="auto" w:fill="EDF7F8"/>
          </w:tcPr>
          <w:p w14:paraId="384239F2" w14:textId="77777777" w:rsidR="00B07341" w:rsidRDefault="00895636">
            <w:pPr>
              <w:pStyle w:val="TableParagraph"/>
              <w:spacing w:before="55"/>
              <w:ind w:left="71"/>
              <w:rPr>
                <w:sz w:val="14"/>
              </w:rPr>
            </w:pPr>
            <w:r>
              <w:rPr>
                <w:spacing w:val="-2"/>
                <w:w w:val="105"/>
                <w:sz w:val="14"/>
              </w:rPr>
              <w:t>Racemorphan</w:t>
            </w:r>
          </w:p>
        </w:tc>
        <w:tc>
          <w:tcPr>
            <w:tcW w:w="1609" w:type="dxa"/>
            <w:tcBorders>
              <w:left w:val="single" w:sz="12" w:space="0" w:color="FFFFFF"/>
              <w:bottom w:val="single" w:sz="12" w:space="0" w:color="FFFFFF"/>
            </w:tcBorders>
            <w:shd w:val="clear" w:color="auto" w:fill="EDF7F8"/>
          </w:tcPr>
          <w:p w14:paraId="5FB5C710" w14:textId="77777777" w:rsidR="00B07341" w:rsidRDefault="00895636">
            <w:pPr>
              <w:pStyle w:val="TableParagraph"/>
              <w:spacing w:before="55"/>
              <w:ind w:left="72"/>
              <w:rPr>
                <w:sz w:val="14"/>
              </w:rPr>
            </w:pPr>
            <w:r>
              <w:rPr>
                <w:spacing w:val="-4"/>
                <w:w w:val="105"/>
                <w:sz w:val="14"/>
              </w:rPr>
              <w:t>9733</w:t>
            </w:r>
          </w:p>
        </w:tc>
        <w:tc>
          <w:tcPr>
            <w:tcW w:w="1632" w:type="dxa"/>
            <w:tcBorders>
              <w:bottom w:val="single" w:sz="12" w:space="0" w:color="FFFFFF"/>
            </w:tcBorders>
            <w:shd w:val="clear" w:color="auto" w:fill="EDF7F8"/>
          </w:tcPr>
          <w:p w14:paraId="5BA29BF5" w14:textId="77777777" w:rsidR="00B07341" w:rsidRDefault="00895636">
            <w:pPr>
              <w:pStyle w:val="TableParagraph"/>
              <w:spacing w:before="55"/>
              <w:ind w:left="76"/>
              <w:rPr>
                <w:sz w:val="14"/>
              </w:rPr>
            </w:pPr>
            <w:r>
              <w:rPr>
                <w:w w:val="103"/>
                <w:sz w:val="14"/>
              </w:rPr>
              <w:t>Y</w:t>
            </w:r>
          </w:p>
        </w:tc>
        <w:tc>
          <w:tcPr>
            <w:tcW w:w="3427" w:type="dxa"/>
            <w:tcBorders>
              <w:bottom w:val="single" w:sz="12" w:space="0" w:color="FFFFFF"/>
              <w:right w:val="nil"/>
            </w:tcBorders>
            <w:shd w:val="clear" w:color="auto" w:fill="EDF7F8"/>
          </w:tcPr>
          <w:p w14:paraId="0845FC78" w14:textId="77777777" w:rsidR="00B07341" w:rsidRDefault="00895636">
            <w:pPr>
              <w:pStyle w:val="TableParagraph"/>
              <w:spacing w:before="55"/>
              <w:ind w:left="74"/>
              <w:rPr>
                <w:sz w:val="14"/>
              </w:rPr>
            </w:pPr>
            <w:r>
              <w:rPr>
                <w:spacing w:val="-2"/>
                <w:w w:val="105"/>
                <w:sz w:val="14"/>
              </w:rPr>
              <w:t>Dromoran</w:t>
            </w:r>
          </w:p>
        </w:tc>
      </w:tr>
      <w:tr w:rsidR="00B07341" w14:paraId="58006F8B" w14:textId="77777777">
        <w:trPr>
          <w:trHeight w:val="262"/>
        </w:trPr>
        <w:tc>
          <w:tcPr>
            <w:tcW w:w="3403" w:type="dxa"/>
            <w:tcBorders>
              <w:top w:val="single" w:sz="12" w:space="0" w:color="FFFFFF"/>
              <w:left w:val="nil"/>
              <w:right w:val="single" w:sz="12" w:space="0" w:color="FFFFFF"/>
            </w:tcBorders>
            <w:shd w:val="clear" w:color="auto" w:fill="EDF7F8"/>
          </w:tcPr>
          <w:p w14:paraId="322DC7B4" w14:textId="77777777" w:rsidR="00B07341" w:rsidRDefault="00895636">
            <w:pPr>
              <w:pStyle w:val="TableParagraph"/>
              <w:spacing w:before="52"/>
              <w:ind w:left="71"/>
              <w:rPr>
                <w:sz w:val="14"/>
              </w:rPr>
            </w:pPr>
            <w:r>
              <w:rPr>
                <w:spacing w:val="-2"/>
                <w:w w:val="105"/>
                <w:sz w:val="14"/>
              </w:rPr>
              <w:t>Remifentanil</w:t>
            </w:r>
          </w:p>
        </w:tc>
        <w:tc>
          <w:tcPr>
            <w:tcW w:w="1609" w:type="dxa"/>
            <w:tcBorders>
              <w:top w:val="single" w:sz="12" w:space="0" w:color="FFFFFF"/>
              <w:left w:val="single" w:sz="12" w:space="0" w:color="FFFFFF"/>
            </w:tcBorders>
            <w:shd w:val="clear" w:color="auto" w:fill="EDF7F8"/>
          </w:tcPr>
          <w:p w14:paraId="2153085A" w14:textId="77777777" w:rsidR="00B07341" w:rsidRDefault="00895636">
            <w:pPr>
              <w:pStyle w:val="TableParagraph"/>
              <w:spacing w:before="52"/>
              <w:ind w:left="72"/>
              <w:rPr>
                <w:sz w:val="14"/>
              </w:rPr>
            </w:pPr>
            <w:r>
              <w:rPr>
                <w:spacing w:val="-4"/>
                <w:w w:val="105"/>
                <w:sz w:val="14"/>
              </w:rPr>
              <w:t>9739</w:t>
            </w:r>
          </w:p>
        </w:tc>
        <w:tc>
          <w:tcPr>
            <w:tcW w:w="1632" w:type="dxa"/>
            <w:tcBorders>
              <w:top w:val="single" w:sz="12" w:space="0" w:color="FFFFFF"/>
            </w:tcBorders>
            <w:shd w:val="clear" w:color="auto" w:fill="EDF7F8"/>
          </w:tcPr>
          <w:p w14:paraId="097434DF" w14:textId="77777777" w:rsidR="00B07341" w:rsidRDefault="00895636">
            <w:pPr>
              <w:pStyle w:val="TableParagraph"/>
              <w:spacing w:before="52"/>
              <w:ind w:left="76"/>
              <w:rPr>
                <w:sz w:val="14"/>
              </w:rPr>
            </w:pPr>
            <w:r>
              <w:rPr>
                <w:w w:val="103"/>
                <w:sz w:val="14"/>
              </w:rPr>
              <w:t>Y</w:t>
            </w:r>
          </w:p>
        </w:tc>
        <w:tc>
          <w:tcPr>
            <w:tcW w:w="3427" w:type="dxa"/>
            <w:tcBorders>
              <w:top w:val="single" w:sz="12" w:space="0" w:color="FFFFFF"/>
              <w:right w:val="nil"/>
            </w:tcBorders>
            <w:shd w:val="clear" w:color="auto" w:fill="EDF7F8"/>
          </w:tcPr>
          <w:p w14:paraId="4A1D1020" w14:textId="77777777" w:rsidR="00B07341" w:rsidRDefault="00895636">
            <w:pPr>
              <w:pStyle w:val="TableParagraph"/>
              <w:spacing w:before="52"/>
              <w:ind w:left="74"/>
              <w:rPr>
                <w:sz w:val="14"/>
              </w:rPr>
            </w:pPr>
            <w:r>
              <w:rPr>
                <w:spacing w:val="-2"/>
                <w:w w:val="105"/>
                <w:sz w:val="14"/>
              </w:rPr>
              <w:t>Ultiva</w:t>
            </w:r>
          </w:p>
        </w:tc>
      </w:tr>
      <w:tr w:rsidR="00B07341" w14:paraId="625F7290" w14:textId="77777777">
        <w:trPr>
          <w:trHeight w:val="261"/>
        </w:trPr>
        <w:tc>
          <w:tcPr>
            <w:tcW w:w="3403" w:type="dxa"/>
            <w:tcBorders>
              <w:left w:val="nil"/>
              <w:bottom w:val="single" w:sz="12" w:space="0" w:color="FFFFFF"/>
              <w:right w:val="single" w:sz="12" w:space="0" w:color="FFFFFF"/>
            </w:tcBorders>
            <w:shd w:val="clear" w:color="auto" w:fill="EDF7F8"/>
          </w:tcPr>
          <w:p w14:paraId="23C4121F" w14:textId="77777777" w:rsidR="00B07341" w:rsidRDefault="00895636">
            <w:pPr>
              <w:pStyle w:val="TableParagraph"/>
              <w:spacing w:before="55"/>
              <w:ind w:left="71"/>
              <w:rPr>
                <w:sz w:val="14"/>
              </w:rPr>
            </w:pPr>
            <w:r>
              <w:rPr>
                <w:spacing w:val="-2"/>
                <w:w w:val="105"/>
                <w:sz w:val="14"/>
              </w:rPr>
              <w:t>Secobarbital</w:t>
            </w:r>
          </w:p>
        </w:tc>
        <w:tc>
          <w:tcPr>
            <w:tcW w:w="1609" w:type="dxa"/>
            <w:tcBorders>
              <w:left w:val="single" w:sz="12" w:space="0" w:color="FFFFFF"/>
              <w:bottom w:val="single" w:sz="12" w:space="0" w:color="FFFFFF"/>
            </w:tcBorders>
            <w:shd w:val="clear" w:color="auto" w:fill="EDF7F8"/>
          </w:tcPr>
          <w:p w14:paraId="33F7F4F2" w14:textId="77777777" w:rsidR="00B07341" w:rsidRDefault="00895636">
            <w:pPr>
              <w:pStyle w:val="TableParagraph"/>
              <w:spacing w:before="55"/>
              <w:ind w:left="72"/>
              <w:rPr>
                <w:sz w:val="14"/>
              </w:rPr>
            </w:pPr>
            <w:r>
              <w:rPr>
                <w:spacing w:val="-4"/>
                <w:w w:val="105"/>
                <w:sz w:val="14"/>
              </w:rPr>
              <w:t>2315</w:t>
            </w:r>
          </w:p>
        </w:tc>
        <w:tc>
          <w:tcPr>
            <w:tcW w:w="1632" w:type="dxa"/>
            <w:tcBorders>
              <w:bottom w:val="single" w:sz="12" w:space="0" w:color="FFFFFF"/>
            </w:tcBorders>
            <w:shd w:val="clear" w:color="auto" w:fill="EDF7F8"/>
          </w:tcPr>
          <w:p w14:paraId="4A7CBEE8" w14:textId="77777777" w:rsidR="00B07341" w:rsidRDefault="00895636">
            <w:pPr>
              <w:pStyle w:val="TableParagraph"/>
              <w:spacing w:before="55"/>
              <w:ind w:left="76"/>
              <w:rPr>
                <w:sz w:val="14"/>
              </w:rPr>
            </w:pPr>
            <w:r>
              <w:rPr>
                <w:w w:val="103"/>
                <w:sz w:val="14"/>
              </w:rPr>
              <w:t>N</w:t>
            </w:r>
          </w:p>
        </w:tc>
        <w:tc>
          <w:tcPr>
            <w:tcW w:w="3427" w:type="dxa"/>
            <w:tcBorders>
              <w:bottom w:val="single" w:sz="12" w:space="0" w:color="FFFFFF"/>
              <w:right w:val="nil"/>
            </w:tcBorders>
            <w:shd w:val="clear" w:color="auto" w:fill="EDF7F8"/>
          </w:tcPr>
          <w:p w14:paraId="2EB49FB3" w14:textId="77777777" w:rsidR="00B07341" w:rsidRDefault="00895636">
            <w:pPr>
              <w:pStyle w:val="TableParagraph"/>
              <w:spacing w:before="55"/>
              <w:ind w:left="74"/>
              <w:rPr>
                <w:sz w:val="14"/>
              </w:rPr>
            </w:pPr>
            <w:r>
              <w:rPr>
                <w:sz w:val="14"/>
              </w:rPr>
              <w:t>Seconal,</w:t>
            </w:r>
            <w:r>
              <w:rPr>
                <w:spacing w:val="18"/>
                <w:w w:val="105"/>
                <w:sz w:val="14"/>
              </w:rPr>
              <w:t xml:space="preserve"> </w:t>
            </w:r>
            <w:r>
              <w:rPr>
                <w:spacing w:val="-2"/>
                <w:w w:val="105"/>
                <w:sz w:val="14"/>
              </w:rPr>
              <w:t>Tuinal</w:t>
            </w:r>
          </w:p>
        </w:tc>
      </w:tr>
      <w:tr w:rsidR="00B07341" w14:paraId="1E956E76" w14:textId="77777777">
        <w:trPr>
          <w:trHeight w:val="261"/>
        </w:trPr>
        <w:tc>
          <w:tcPr>
            <w:tcW w:w="3403" w:type="dxa"/>
            <w:tcBorders>
              <w:top w:val="single" w:sz="12" w:space="0" w:color="FFFFFF"/>
              <w:left w:val="nil"/>
              <w:right w:val="single" w:sz="12" w:space="0" w:color="FFFFFF"/>
            </w:tcBorders>
            <w:shd w:val="clear" w:color="auto" w:fill="EDF7F8"/>
          </w:tcPr>
          <w:p w14:paraId="02BAE4AB" w14:textId="77777777" w:rsidR="00B07341" w:rsidRDefault="00895636">
            <w:pPr>
              <w:pStyle w:val="TableParagraph"/>
              <w:spacing w:before="51"/>
              <w:ind w:left="71"/>
              <w:rPr>
                <w:sz w:val="14"/>
              </w:rPr>
            </w:pPr>
            <w:r>
              <w:rPr>
                <w:spacing w:val="-2"/>
                <w:w w:val="105"/>
                <w:sz w:val="14"/>
              </w:rPr>
              <w:t>Sufentanil</w:t>
            </w:r>
          </w:p>
        </w:tc>
        <w:tc>
          <w:tcPr>
            <w:tcW w:w="1609" w:type="dxa"/>
            <w:tcBorders>
              <w:top w:val="single" w:sz="12" w:space="0" w:color="FFFFFF"/>
              <w:left w:val="single" w:sz="12" w:space="0" w:color="FFFFFF"/>
            </w:tcBorders>
            <w:shd w:val="clear" w:color="auto" w:fill="EDF7F8"/>
          </w:tcPr>
          <w:p w14:paraId="56E32C3E" w14:textId="77777777" w:rsidR="00B07341" w:rsidRDefault="00895636">
            <w:pPr>
              <w:pStyle w:val="TableParagraph"/>
              <w:spacing w:before="51"/>
              <w:ind w:left="72"/>
              <w:rPr>
                <w:sz w:val="14"/>
              </w:rPr>
            </w:pPr>
            <w:r>
              <w:rPr>
                <w:spacing w:val="-4"/>
                <w:w w:val="105"/>
                <w:sz w:val="14"/>
              </w:rPr>
              <w:t>9740</w:t>
            </w:r>
          </w:p>
        </w:tc>
        <w:tc>
          <w:tcPr>
            <w:tcW w:w="1632" w:type="dxa"/>
            <w:tcBorders>
              <w:top w:val="single" w:sz="12" w:space="0" w:color="FFFFFF"/>
            </w:tcBorders>
            <w:shd w:val="clear" w:color="auto" w:fill="EDF7F8"/>
          </w:tcPr>
          <w:p w14:paraId="6425223C" w14:textId="77777777" w:rsidR="00B07341" w:rsidRDefault="00895636">
            <w:pPr>
              <w:pStyle w:val="TableParagraph"/>
              <w:spacing w:before="51"/>
              <w:ind w:left="76"/>
              <w:rPr>
                <w:sz w:val="14"/>
              </w:rPr>
            </w:pPr>
            <w:r>
              <w:rPr>
                <w:w w:val="103"/>
                <w:sz w:val="14"/>
              </w:rPr>
              <w:t>Y</w:t>
            </w:r>
          </w:p>
        </w:tc>
        <w:tc>
          <w:tcPr>
            <w:tcW w:w="3427" w:type="dxa"/>
            <w:tcBorders>
              <w:top w:val="single" w:sz="12" w:space="0" w:color="FFFFFF"/>
              <w:right w:val="nil"/>
            </w:tcBorders>
            <w:shd w:val="clear" w:color="auto" w:fill="EDF7F8"/>
          </w:tcPr>
          <w:p w14:paraId="7F9F5539" w14:textId="77777777" w:rsidR="00B07341" w:rsidRDefault="00895636">
            <w:pPr>
              <w:pStyle w:val="TableParagraph"/>
              <w:spacing w:before="51"/>
              <w:ind w:left="74"/>
              <w:rPr>
                <w:sz w:val="14"/>
              </w:rPr>
            </w:pPr>
            <w:r>
              <w:rPr>
                <w:spacing w:val="-2"/>
                <w:w w:val="105"/>
                <w:sz w:val="14"/>
              </w:rPr>
              <w:t>Sufenta</w:t>
            </w:r>
          </w:p>
        </w:tc>
      </w:tr>
      <w:tr w:rsidR="00B07341" w14:paraId="0E83B1E7" w14:textId="77777777">
        <w:trPr>
          <w:trHeight w:val="267"/>
        </w:trPr>
        <w:tc>
          <w:tcPr>
            <w:tcW w:w="3403" w:type="dxa"/>
            <w:tcBorders>
              <w:left w:val="nil"/>
              <w:right w:val="single" w:sz="12" w:space="0" w:color="FFFFFF"/>
            </w:tcBorders>
            <w:shd w:val="clear" w:color="auto" w:fill="EDF7F8"/>
          </w:tcPr>
          <w:p w14:paraId="65BB56FE" w14:textId="77777777" w:rsidR="00B07341" w:rsidRDefault="00895636">
            <w:pPr>
              <w:pStyle w:val="TableParagraph"/>
              <w:spacing w:before="55"/>
              <w:ind w:left="71"/>
              <w:rPr>
                <w:sz w:val="14"/>
              </w:rPr>
            </w:pPr>
            <w:r>
              <w:rPr>
                <w:spacing w:val="-2"/>
                <w:w w:val="105"/>
                <w:sz w:val="14"/>
              </w:rPr>
              <w:t>Tapentadol</w:t>
            </w:r>
          </w:p>
        </w:tc>
        <w:tc>
          <w:tcPr>
            <w:tcW w:w="1609" w:type="dxa"/>
            <w:tcBorders>
              <w:left w:val="single" w:sz="12" w:space="0" w:color="FFFFFF"/>
            </w:tcBorders>
            <w:shd w:val="clear" w:color="auto" w:fill="EDF7F8"/>
          </w:tcPr>
          <w:p w14:paraId="5F053BF8" w14:textId="77777777" w:rsidR="00B07341" w:rsidRDefault="00895636">
            <w:pPr>
              <w:pStyle w:val="TableParagraph"/>
              <w:spacing w:before="55"/>
              <w:ind w:left="72"/>
              <w:rPr>
                <w:sz w:val="14"/>
              </w:rPr>
            </w:pPr>
            <w:r>
              <w:rPr>
                <w:spacing w:val="-4"/>
                <w:w w:val="105"/>
                <w:sz w:val="14"/>
              </w:rPr>
              <w:t>9780</w:t>
            </w:r>
          </w:p>
        </w:tc>
        <w:tc>
          <w:tcPr>
            <w:tcW w:w="1632" w:type="dxa"/>
            <w:shd w:val="clear" w:color="auto" w:fill="EDF7F8"/>
          </w:tcPr>
          <w:p w14:paraId="66DA6FEF" w14:textId="77777777" w:rsidR="00B07341" w:rsidRDefault="00895636">
            <w:pPr>
              <w:pStyle w:val="TableParagraph"/>
              <w:spacing w:before="55"/>
              <w:ind w:left="76"/>
              <w:rPr>
                <w:sz w:val="14"/>
              </w:rPr>
            </w:pPr>
            <w:r>
              <w:rPr>
                <w:w w:val="103"/>
                <w:sz w:val="14"/>
              </w:rPr>
              <w:t>Y</w:t>
            </w:r>
          </w:p>
        </w:tc>
        <w:tc>
          <w:tcPr>
            <w:tcW w:w="3427" w:type="dxa"/>
            <w:tcBorders>
              <w:right w:val="nil"/>
            </w:tcBorders>
            <w:shd w:val="clear" w:color="auto" w:fill="EDF7F8"/>
          </w:tcPr>
          <w:p w14:paraId="650511AB" w14:textId="77777777" w:rsidR="00B07341" w:rsidRDefault="00B07341">
            <w:pPr>
              <w:pStyle w:val="TableParagraph"/>
              <w:rPr>
                <w:rFonts w:ascii="Times New Roman"/>
                <w:sz w:val="14"/>
              </w:rPr>
            </w:pPr>
          </w:p>
        </w:tc>
      </w:tr>
      <w:tr w:rsidR="00B07341" w14:paraId="25A6C121" w14:textId="77777777">
        <w:trPr>
          <w:trHeight w:val="265"/>
        </w:trPr>
        <w:tc>
          <w:tcPr>
            <w:tcW w:w="3403" w:type="dxa"/>
            <w:tcBorders>
              <w:left w:val="nil"/>
              <w:right w:val="single" w:sz="12" w:space="0" w:color="FFFFFF"/>
            </w:tcBorders>
            <w:shd w:val="clear" w:color="auto" w:fill="EDF7F8"/>
          </w:tcPr>
          <w:p w14:paraId="6D4CAA28" w14:textId="77777777" w:rsidR="00B07341" w:rsidRDefault="00895636">
            <w:pPr>
              <w:pStyle w:val="TableParagraph"/>
              <w:spacing w:before="55"/>
              <w:ind w:left="71"/>
              <w:rPr>
                <w:sz w:val="14"/>
              </w:rPr>
            </w:pPr>
            <w:r>
              <w:rPr>
                <w:spacing w:val="-2"/>
                <w:w w:val="105"/>
                <w:sz w:val="14"/>
              </w:rPr>
              <w:t>Thebaine</w:t>
            </w:r>
          </w:p>
        </w:tc>
        <w:tc>
          <w:tcPr>
            <w:tcW w:w="1609" w:type="dxa"/>
            <w:tcBorders>
              <w:left w:val="single" w:sz="12" w:space="0" w:color="FFFFFF"/>
            </w:tcBorders>
            <w:shd w:val="clear" w:color="auto" w:fill="EDF7F8"/>
          </w:tcPr>
          <w:p w14:paraId="3128A60F" w14:textId="77777777" w:rsidR="00B07341" w:rsidRDefault="00895636">
            <w:pPr>
              <w:pStyle w:val="TableParagraph"/>
              <w:spacing w:before="55"/>
              <w:ind w:left="72"/>
              <w:rPr>
                <w:sz w:val="14"/>
              </w:rPr>
            </w:pPr>
            <w:r>
              <w:rPr>
                <w:spacing w:val="-4"/>
                <w:w w:val="105"/>
                <w:sz w:val="14"/>
              </w:rPr>
              <w:t>9333</w:t>
            </w:r>
          </w:p>
        </w:tc>
        <w:tc>
          <w:tcPr>
            <w:tcW w:w="1632" w:type="dxa"/>
            <w:shd w:val="clear" w:color="auto" w:fill="EDF7F8"/>
          </w:tcPr>
          <w:p w14:paraId="7F776C15" w14:textId="77777777" w:rsidR="00B07341" w:rsidRDefault="00895636">
            <w:pPr>
              <w:pStyle w:val="TableParagraph"/>
              <w:spacing w:before="55"/>
              <w:ind w:left="76"/>
              <w:rPr>
                <w:sz w:val="14"/>
              </w:rPr>
            </w:pPr>
            <w:r>
              <w:rPr>
                <w:w w:val="103"/>
                <w:sz w:val="14"/>
              </w:rPr>
              <w:t>Y</w:t>
            </w:r>
          </w:p>
        </w:tc>
        <w:tc>
          <w:tcPr>
            <w:tcW w:w="3427" w:type="dxa"/>
            <w:tcBorders>
              <w:right w:val="nil"/>
            </w:tcBorders>
            <w:shd w:val="clear" w:color="auto" w:fill="EDF7F8"/>
          </w:tcPr>
          <w:p w14:paraId="237A4B48" w14:textId="77777777" w:rsidR="00B07341" w:rsidRDefault="00895636">
            <w:pPr>
              <w:pStyle w:val="TableParagraph"/>
              <w:spacing w:before="55"/>
              <w:ind w:left="74"/>
              <w:rPr>
                <w:sz w:val="14"/>
              </w:rPr>
            </w:pPr>
            <w:r>
              <w:rPr>
                <w:w w:val="105"/>
                <w:sz w:val="14"/>
              </w:rPr>
              <w:t>Precursor</w:t>
            </w:r>
            <w:r>
              <w:rPr>
                <w:spacing w:val="-4"/>
                <w:w w:val="105"/>
                <w:sz w:val="14"/>
              </w:rPr>
              <w:t xml:space="preserve"> </w:t>
            </w:r>
            <w:r>
              <w:rPr>
                <w:w w:val="105"/>
                <w:sz w:val="14"/>
              </w:rPr>
              <w:t>of</w:t>
            </w:r>
            <w:r>
              <w:rPr>
                <w:spacing w:val="-5"/>
                <w:w w:val="105"/>
                <w:sz w:val="14"/>
              </w:rPr>
              <w:t xml:space="preserve"> </w:t>
            </w:r>
            <w:r>
              <w:rPr>
                <w:w w:val="105"/>
                <w:sz w:val="14"/>
              </w:rPr>
              <w:t>many</w:t>
            </w:r>
            <w:r>
              <w:rPr>
                <w:spacing w:val="-4"/>
                <w:w w:val="105"/>
                <w:sz w:val="14"/>
              </w:rPr>
              <w:t xml:space="preserve"> </w:t>
            </w:r>
            <w:r>
              <w:rPr>
                <w:spacing w:val="-2"/>
                <w:w w:val="105"/>
                <w:sz w:val="14"/>
              </w:rPr>
              <w:t>narcotics</w:t>
            </w:r>
          </w:p>
        </w:tc>
      </w:tr>
      <w:tr w:rsidR="00B07341" w14:paraId="7B533D5D" w14:textId="77777777">
        <w:trPr>
          <w:trHeight w:val="268"/>
        </w:trPr>
        <w:tc>
          <w:tcPr>
            <w:tcW w:w="3403" w:type="dxa"/>
            <w:tcBorders>
              <w:left w:val="nil"/>
              <w:bottom w:val="nil"/>
              <w:right w:val="single" w:sz="12" w:space="0" w:color="FFFFFF"/>
            </w:tcBorders>
            <w:shd w:val="clear" w:color="auto" w:fill="EDF7F8"/>
          </w:tcPr>
          <w:p w14:paraId="094BDCC4" w14:textId="77777777" w:rsidR="00B07341" w:rsidRDefault="00895636">
            <w:pPr>
              <w:pStyle w:val="TableParagraph"/>
              <w:spacing w:before="55"/>
              <w:ind w:left="71"/>
              <w:rPr>
                <w:sz w:val="14"/>
              </w:rPr>
            </w:pPr>
            <w:r>
              <w:rPr>
                <w:spacing w:val="-2"/>
                <w:w w:val="105"/>
                <w:sz w:val="14"/>
              </w:rPr>
              <w:t>Thiafentanil</w:t>
            </w:r>
          </w:p>
        </w:tc>
        <w:tc>
          <w:tcPr>
            <w:tcW w:w="1609" w:type="dxa"/>
            <w:tcBorders>
              <w:left w:val="single" w:sz="12" w:space="0" w:color="FFFFFF"/>
              <w:bottom w:val="nil"/>
            </w:tcBorders>
            <w:shd w:val="clear" w:color="auto" w:fill="EDF7F8"/>
          </w:tcPr>
          <w:p w14:paraId="3E611382" w14:textId="77777777" w:rsidR="00B07341" w:rsidRDefault="00895636">
            <w:pPr>
              <w:pStyle w:val="TableParagraph"/>
              <w:spacing w:before="55"/>
              <w:ind w:left="72"/>
              <w:rPr>
                <w:sz w:val="14"/>
              </w:rPr>
            </w:pPr>
            <w:r>
              <w:rPr>
                <w:spacing w:val="-4"/>
                <w:w w:val="105"/>
                <w:sz w:val="14"/>
              </w:rPr>
              <w:t>9729</w:t>
            </w:r>
          </w:p>
        </w:tc>
        <w:tc>
          <w:tcPr>
            <w:tcW w:w="1632" w:type="dxa"/>
            <w:tcBorders>
              <w:bottom w:val="nil"/>
            </w:tcBorders>
            <w:shd w:val="clear" w:color="auto" w:fill="EDF7F8"/>
          </w:tcPr>
          <w:p w14:paraId="2D3646EF" w14:textId="77777777" w:rsidR="00B07341" w:rsidRDefault="00895636">
            <w:pPr>
              <w:pStyle w:val="TableParagraph"/>
              <w:spacing w:before="55"/>
              <w:ind w:left="76"/>
              <w:rPr>
                <w:sz w:val="14"/>
              </w:rPr>
            </w:pPr>
            <w:r>
              <w:rPr>
                <w:w w:val="103"/>
                <w:sz w:val="14"/>
              </w:rPr>
              <w:t>Y</w:t>
            </w:r>
          </w:p>
        </w:tc>
        <w:tc>
          <w:tcPr>
            <w:tcW w:w="3427" w:type="dxa"/>
            <w:tcBorders>
              <w:bottom w:val="nil"/>
              <w:right w:val="nil"/>
            </w:tcBorders>
            <w:shd w:val="clear" w:color="auto" w:fill="EDF7F8"/>
          </w:tcPr>
          <w:p w14:paraId="164BF719" w14:textId="77777777" w:rsidR="00B07341" w:rsidRDefault="00895636">
            <w:pPr>
              <w:pStyle w:val="TableParagraph"/>
              <w:spacing w:before="55"/>
              <w:ind w:left="74"/>
              <w:rPr>
                <w:sz w:val="14"/>
              </w:rPr>
            </w:pPr>
            <w:r>
              <w:rPr>
                <w:spacing w:val="-2"/>
                <w:w w:val="105"/>
                <w:sz w:val="14"/>
              </w:rPr>
              <w:t>Thianil</w:t>
            </w:r>
          </w:p>
        </w:tc>
      </w:tr>
      <w:tr w:rsidR="00B07341" w14:paraId="14999BDB" w14:textId="77777777">
        <w:trPr>
          <w:trHeight w:val="1113"/>
        </w:trPr>
        <w:tc>
          <w:tcPr>
            <w:tcW w:w="3403" w:type="dxa"/>
            <w:tcBorders>
              <w:top w:val="nil"/>
              <w:left w:val="nil"/>
              <w:bottom w:val="nil"/>
              <w:right w:val="single" w:sz="12" w:space="0" w:color="FFFFFF"/>
            </w:tcBorders>
          </w:tcPr>
          <w:p w14:paraId="43661D55" w14:textId="77777777" w:rsidR="00B07341" w:rsidRDefault="00B07341">
            <w:pPr>
              <w:pStyle w:val="TableParagraph"/>
              <w:rPr>
                <w:rFonts w:ascii="Times New Roman"/>
                <w:sz w:val="14"/>
              </w:rPr>
            </w:pPr>
          </w:p>
        </w:tc>
        <w:tc>
          <w:tcPr>
            <w:tcW w:w="3241" w:type="dxa"/>
            <w:gridSpan w:val="2"/>
            <w:tcBorders>
              <w:top w:val="nil"/>
              <w:left w:val="single" w:sz="12" w:space="0" w:color="FFFFFF"/>
              <w:bottom w:val="nil"/>
            </w:tcBorders>
          </w:tcPr>
          <w:p w14:paraId="3F802C28" w14:textId="77777777" w:rsidR="00B07341" w:rsidRDefault="00B07341">
            <w:pPr>
              <w:pStyle w:val="TableParagraph"/>
              <w:spacing w:before="1"/>
              <w:rPr>
                <w:rFonts w:ascii="Book Antiqua"/>
                <w:sz w:val="39"/>
              </w:rPr>
            </w:pPr>
          </w:p>
          <w:p w14:paraId="332AD20C" w14:textId="77777777" w:rsidR="00B07341" w:rsidRDefault="00895636">
            <w:pPr>
              <w:pStyle w:val="TableParagraph"/>
              <w:spacing w:before="1"/>
              <w:ind w:left="504"/>
              <w:rPr>
                <w:b/>
                <w:sz w:val="30"/>
              </w:rPr>
            </w:pPr>
            <w:r>
              <w:rPr>
                <w:b/>
                <w:color w:val="006E6C"/>
                <w:w w:val="120"/>
                <w:sz w:val="30"/>
              </w:rPr>
              <w:t>SCHEDULE</w:t>
            </w:r>
            <w:r>
              <w:rPr>
                <w:b/>
                <w:color w:val="006E6C"/>
                <w:spacing w:val="-20"/>
                <w:w w:val="120"/>
                <w:sz w:val="30"/>
              </w:rPr>
              <w:t xml:space="preserve"> </w:t>
            </w:r>
            <w:r>
              <w:rPr>
                <w:b/>
                <w:color w:val="006E6C"/>
                <w:spacing w:val="-5"/>
                <w:w w:val="125"/>
                <w:sz w:val="30"/>
              </w:rPr>
              <w:t>III</w:t>
            </w:r>
          </w:p>
        </w:tc>
        <w:tc>
          <w:tcPr>
            <w:tcW w:w="3427" w:type="dxa"/>
            <w:tcBorders>
              <w:top w:val="nil"/>
              <w:bottom w:val="nil"/>
              <w:right w:val="nil"/>
            </w:tcBorders>
          </w:tcPr>
          <w:p w14:paraId="0CC8F632" w14:textId="77777777" w:rsidR="00B07341" w:rsidRDefault="00B07341">
            <w:pPr>
              <w:pStyle w:val="TableParagraph"/>
              <w:rPr>
                <w:rFonts w:ascii="Times New Roman"/>
                <w:sz w:val="14"/>
              </w:rPr>
            </w:pPr>
          </w:p>
        </w:tc>
      </w:tr>
      <w:tr w:rsidR="00B07341" w14:paraId="1399D975" w14:textId="77777777">
        <w:trPr>
          <w:trHeight w:val="570"/>
        </w:trPr>
        <w:tc>
          <w:tcPr>
            <w:tcW w:w="3403" w:type="dxa"/>
            <w:tcBorders>
              <w:top w:val="nil"/>
              <w:left w:val="nil"/>
              <w:right w:val="single" w:sz="12" w:space="0" w:color="FFFFFF"/>
            </w:tcBorders>
            <w:shd w:val="clear" w:color="auto" w:fill="CDCABB"/>
          </w:tcPr>
          <w:p w14:paraId="63FCE32B" w14:textId="77777777" w:rsidR="00B07341" w:rsidRDefault="00895636">
            <w:pPr>
              <w:pStyle w:val="TableParagraph"/>
              <w:spacing w:before="164"/>
              <w:ind w:left="1142"/>
              <w:rPr>
                <w:b/>
                <w:sz w:val="18"/>
              </w:rPr>
            </w:pPr>
            <w:r>
              <w:rPr>
                <w:b/>
                <w:spacing w:val="-2"/>
                <w:sz w:val="18"/>
              </w:rPr>
              <w:t>SUBSTANCE</w:t>
            </w:r>
          </w:p>
        </w:tc>
        <w:tc>
          <w:tcPr>
            <w:tcW w:w="1609" w:type="dxa"/>
            <w:tcBorders>
              <w:top w:val="nil"/>
              <w:left w:val="single" w:sz="12" w:space="0" w:color="FFFFFF"/>
              <w:right w:val="nil"/>
            </w:tcBorders>
            <w:shd w:val="clear" w:color="auto" w:fill="CDCABB"/>
          </w:tcPr>
          <w:p w14:paraId="77A3D4D1" w14:textId="77777777" w:rsidR="00B07341" w:rsidRDefault="00895636">
            <w:pPr>
              <w:pStyle w:val="TableParagraph"/>
              <w:spacing w:before="164"/>
              <w:ind w:left="195"/>
              <w:rPr>
                <w:b/>
                <w:sz w:val="18"/>
              </w:rPr>
            </w:pPr>
            <w:r>
              <w:rPr>
                <w:b/>
                <w:sz w:val="18"/>
              </w:rPr>
              <w:t>DEA</w:t>
            </w:r>
            <w:r>
              <w:rPr>
                <w:b/>
                <w:spacing w:val="-5"/>
                <w:sz w:val="18"/>
              </w:rPr>
              <w:t xml:space="preserve"> </w:t>
            </w:r>
            <w:r>
              <w:rPr>
                <w:b/>
                <w:spacing w:val="-2"/>
                <w:sz w:val="18"/>
              </w:rPr>
              <w:t>NUMBER</w:t>
            </w:r>
          </w:p>
        </w:tc>
        <w:tc>
          <w:tcPr>
            <w:tcW w:w="1632" w:type="dxa"/>
            <w:tcBorders>
              <w:top w:val="nil"/>
              <w:left w:val="nil"/>
            </w:tcBorders>
            <w:shd w:val="clear" w:color="auto" w:fill="CDCABB"/>
          </w:tcPr>
          <w:p w14:paraId="63283ADA" w14:textId="77777777" w:rsidR="00B07341" w:rsidRDefault="00895636">
            <w:pPr>
              <w:pStyle w:val="TableParagraph"/>
              <w:spacing w:before="164"/>
              <w:ind w:left="338"/>
              <w:rPr>
                <w:b/>
                <w:sz w:val="18"/>
              </w:rPr>
            </w:pPr>
            <w:r>
              <w:rPr>
                <w:b/>
                <w:spacing w:val="-2"/>
                <w:sz w:val="18"/>
              </w:rPr>
              <w:t>NARCOTIC</w:t>
            </w:r>
          </w:p>
        </w:tc>
        <w:tc>
          <w:tcPr>
            <w:tcW w:w="3427" w:type="dxa"/>
            <w:tcBorders>
              <w:top w:val="nil"/>
              <w:right w:val="nil"/>
            </w:tcBorders>
            <w:shd w:val="clear" w:color="auto" w:fill="CDCABB"/>
          </w:tcPr>
          <w:p w14:paraId="1966B0D0" w14:textId="77777777" w:rsidR="00B07341" w:rsidRDefault="00895636">
            <w:pPr>
              <w:pStyle w:val="TableParagraph"/>
              <w:spacing w:before="164"/>
              <w:ind w:left="1049"/>
              <w:rPr>
                <w:b/>
                <w:sz w:val="18"/>
              </w:rPr>
            </w:pPr>
            <w:r>
              <w:rPr>
                <w:b/>
                <w:sz w:val="18"/>
              </w:rPr>
              <w:t>OTHER</w:t>
            </w:r>
            <w:r>
              <w:rPr>
                <w:b/>
                <w:spacing w:val="-7"/>
                <w:sz w:val="18"/>
              </w:rPr>
              <w:t xml:space="preserve"> </w:t>
            </w:r>
            <w:r>
              <w:rPr>
                <w:b/>
                <w:spacing w:val="-2"/>
                <w:sz w:val="18"/>
              </w:rPr>
              <w:t>NAMES</w:t>
            </w:r>
          </w:p>
        </w:tc>
      </w:tr>
      <w:tr w:rsidR="00B07341" w14:paraId="091E4D43" w14:textId="77777777">
        <w:trPr>
          <w:trHeight w:val="262"/>
        </w:trPr>
        <w:tc>
          <w:tcPr>
            <w:tcW w:w="3403" w:type="dxa"/>
            <w:tcBorders>
              <w:left w:val="nil"/>
              <w:bottom w:val="single" w:sz="12" w:space="0" w:color="FFFFFF"/>
              <w:right w:val="single" w:sz="12" w:space="0" w:color="FFFFFF"/>
            </w:tcBorders>
            <w:shd w:val="clear" w:color="auto" w:fill="EDF7F8"/>
          </w:tcPr>
          <w:p w14:paraId="10381255" w14:textId="77777777" w:rsidR="00B07341" w:rsidRDefault="00895636">
            <w:pPr>
              <w:pStyle w:val="TableParagraph"/>
              <w:spacing w:before="56"/>
              <w:ind w:left="71"/>
              <w:rPr>
                <w:sz w:val="14"/>
              </w:rPr>
            </w:pPr>
            <w:r>
              <w:rPr>
                <w:sz w:val="14"/>
              </w:rPr>
              <w:t>[3,2-c]-furazan-5α-androstan-17β-</w:t>
            </w:r>
            <w:r>
              <w:rPr>
                <w:spacing w:val="-5"/>
                <w:sz w:val="14"/>
              </w:rPr>
              <w:t>ol</w:t>
            </w:r>
          </w:p>
        </w:tc>
        <w:tc>
          <w:tcPr>
            <w:tcW w:w="1609" w:type="dxa"/>
            <w:tcBorders>
              <w:left w:val="single" w:sz="12" w:space="0" w:color="FFFFFF"/>
              <w:bottom w:val="single" w:sz="12" w:space="0" w:color="FFFFFF"/>
            </w:tcBorders>
            <w:shd w:val="clear" w:color="auto" w:fill="EDF7F8"/>
          </w:tcPr>
          <w:p w14:paraId="5223FC87" w14:textId="77777777" w:rsidR="00B07341" w:rsidRDefault="00895636">
            <w:pPr>
              <w:pStyle w:val="TableParagraph"/>
              <w:spacing w:before="56"/>
              <w:ind w:left="72"/>
              <w:rPr>
                <w:sz w:val="14"/>
              </w:rPr>
            </w:pPr>
            <w:r>
              <w:rPr>
                <w:spacing w:val="-4"/>
                <w:w w:val="105"/>
                <w:sz w:val="14"/>
              </w:rPr>
              <w:t>4000</w:t>
            </w:r>
          </w:p>
        </w:tc>
        <w:tc>
          <w:tcPr>
            <w:tcW w:w="1632" w:type="dxa"/>
            <w:tcBorders>
              <w:bottom w:val="single" w:sz="12" w:space="0" w:color="FFFFFF"/>
            </w:tcBorders>
            <w:shd w:val="clear" w:color="auto" w:fill="EDF7F8"/>
          </w:tcPr>
          <w:p w14:paraId="499BA2FB" w14:textId="77777777" w:rsidR="00B07341" w:rsidRDefault="00895636">
            <w:pPr>
              <w:pStyle w:val="TableParagraph"/>
              <w:spacing w:before="56"/>
              <w:ind w:left="76"/>
              <w:rPr>
                <w:sz w:val="14"/>
              </w:rPr>
            </w:pPr>
            <w:r>
              <w:rPr>
                <w:w w:val="103"/>
                <w:sz w:val="14"/>
              </w:rPr>
              <w:t>N</w:t>
            </w:r>
          </w:p>
        </w:tc>
        <w:tc>
          <w:tcPr>
            <w:tcW w:w="3427" w:type="dxa"/>
            <w:tcBorders>
              <w:bottom w:val="single" w:sz="12" w:space="0" w:color="FFFFFF"/>
              <w:right w:val="nil"/>
            </w:tcBorders>
            <w:shd w:val="clear" w:color="auto" w:fill="EDF7F8"/>
          </w:tcPr>
          <w:p w14:paraId="72C84C26" w14:textId="77777777" w:rsidR="00B07341" w:rsidRDefault="00B07341">
            <w:pPr>
              <w:pStyle w:val="TableParagraph"/>
              <w:rPr>
                <w:rFonts w:ascii="Times New Roman"/>
                <w:sz w:val="14"/>
              </w:rPr>
            </w:pPr>
          </w:p>
        </w:tc>
      </w:tr>
      <w:tr w:rsidR="00B07341" w14:paraId="49B1DF29" w14:textId="77777777">
        <w:trPr>
          <w:trHeight w:val="261"/>
        </w:trPr>
        <w:tc>
          <w:tcPr>
            <w:tcW w:w="3403" w:type="dxa"/>
            <w:tcBorders>
              <w:top w:val="single" w:sz="12" w:space="0" w:color="FFFFFF"/>
              <w:left w:val="nil"/>
              <w:right w:val="single" w:sz="12" w:space="0" w:color="FFFFFF"/>
            </w:tcBorders>
            <w:shd w:val="clear" w:color="auto" w:fill="EDF7F8"/>
          </w:tcPr>
          <w:p w14:paraId="6A86B5C4" w14:textId="77777777" w:rsidR="00B07341" w:rsidRDefault="00895636">
            <w:pPr>
              <w:pStyle w:val="TableParagraph"/>
              <w:spacing w:before="51"/>
              <w:ind w:left="71"/>
              <w:rPr>
                <w:sz w:val="14"/>
              </w:rPr>
            </w:pPr>
            <w:r>
              <w:rPr>
                <w:sz w:val="14"/>
              </w:rPr>
              <w:t>[3,2-</w:t>
            </w:r>
            <w:proofErr w:type="gramStart"/>
            <w:r>
              <w:rPr>
                <w:sz w:val="14"/>
              </w:rPr>
              <w:t>c]pyrazole</w:t>
            </w:r>
            <w:proofErr w:type="gramEnd"/>
            <w:r>
              <w:rPr>
                <w:sz w:val="14"/>
              </w:rPr>
              <w:t>-androst-4-en-17β-</w:t>
            </w:r>
            <w:r>
              <w:rPr>
                <w:spacing w:val="-5"/>
                <w:sz w:val="14"/>
              </w:rPr>
              <w:t>ol</w:t>
            </w:r>
          </w:p>
        </w:tc>
        <w:tc>
          <w:tcPr>
            <w:tcW w:w="1609" w:type="dxa"/>
            <w:tcBorders>
              <w:top w:val="single" w:sz="12" w:space="0" w:color="FFFFFF"/>
              <w:left w:val="single" w:sz="12" w:space="0" w:color="FFFFFF"/>
            </w:tcBorders>
            <w:shd w:val="clear" w:color="auto" w:fill="EDF7F8"/>
          </w:tcPr>
          <w:p w14:paraId="4CF80368" w14:textId="77777777" w:rsidR="00B07341" w:rsidRDefault="00895636">
            <w:pPr>
              <w:pStyle w:val="TableParagraph"/>
              <w:spacing w:before="51"/>
              <w:ind w:left="72"/>
              <w:rPr>
                <w:sz w:val="14"/>
              </w:rPr>
            </w:pPr>
            <w:r>
              <w:rPr>
                <w:spacing w:val="-4"/>
                <w:w w:val="105"/>
                <w:sz w:val="14"/>
              </w:rPr>
              <w:t>4000</w:t>
            </w:r>
          </w:p>
        </w:tc>
        <w:tc>
          <w:tcPr>
            <w:tcW w:w="1632" w:type="dxa"/>
            <w:tcBorders>
              <w:top w:val="single" w:sz="12" w:space="0" w:color="FFFFFF"/>
            </w:tcBorders>
            <w:shd w:val="clear" w:color="auto" w:fill="EDF7F8"/>
          </w:tcPr>
          <w:p w14:paraId="61A79980" w14:textId="77777777" w:rsidR="00B07341" w:rsidRDefault="00895636">
            <w:pPr>
              <w:pStyle w:val="TableParagraph"/>
              <w:spacing w:before="51"/>
              <w:ind w:left="76"/>
              <w:rPr>
                <w:sz w:val="14"/>
              </w:rPr>
            </w:pPr>
            <w:r>
              <w:rPr>
                <w:w w:val="103"/>
                <w:sz w:val="14"/>
              </w:rPr>
              <w:t>N</w:t>
            </w:r>
          </w:p>
        </w:tc>
        <w:tc>
          <w:tcPr>
            <w:tcW w:w="3427" w:type="dxa"/>
            <w:tcBorders>
              <w:top w:val="single" w:sz="12" w:space="0" w:color="FFFFFF"/>
              <w:right w:val="nil"/>
            </w:tcBorders>
            <w:shd w:val="clear" w:color="auto" w:fill="EDF7F8"/>
          </w:tcPr>
          <w:p w14:paraId="75B8B2D7" w14:textId="77777777" w:rsidR="00B07341" w:rsidRDefault="00B07341">
            <w:pPr>
              <w:pStyle w:val="TableParagraph"/>
              <w:rPr>
                <w:rFonts w:ascii="Times New Roman"/>
                <w:sz w:val="14"/>
              </w:rPr>
            </w:pPr>
          </w:p>
        </w:tc>
      </w:tr>
      <w:tr w:rsidR="00B07341" w14:paraId="3FC85971" w14:textId="77777777">
        <w:trPr>
          <w:trHeight w:val="267"/>
        </w:trPr>
        <w:tc>
          <w:tcPr>
            <w:tcW w:w="3403" w:type="dxa"/>
            <w:tcBorders>
              <w:left w:val="nil"/>
              <w:right w:val="single" w:sz="12" w:space="0" w:color="FFFFFF"/>
            </w:tcBorders>
            <w:shd w:val="clear" w:color="auto" w:fill="EDF7F8"/>
          </w:tcPr>
          <w:p w14:paraId="47CB07E1" w14:textId="77777777" w:rsidR="00B07341" w:rsidRDefault="00895636">
            <w:pPr>
              <w:pStyle w:val="TableParagraph"/>
              <w:spacing w:before="55"/>
              <w:ind w:left="71"/>
              <w:rPr>
                <w:sz w:val="14"/>
              </w:rPr>
            </w:pPr>
            <w:r>
              <w:rPr>
                <w:sz w:val="14"/>
              </w:rPr>
              <w:t>13Beta-ethyl-17beta-hydroxygon-4-en-3-</w:t>
            </w:r>
            <w:r>
              <w:rPr>
                <w:spacing w:val="-5"/>
                <w:sz w:val="14"/>
              </w:rPr>
              <w:t>one</w:t>
            </w:r>
          </w:p>
        </w:tc>
        <w:tc>
          <w:tcPr>
            <w:tcW w:w="1609" w:type="dxa"/>
            <w:tcBorders>
              <w:left w:val="single" w:sz="12" w:space="0" w:color="FFFFFF"/>
            </w:tcBorders>
            <w:shd w:val="clear" w:color="auto" w:fill="EDF7F8"/>
          </w:tcPr>
          <w:p w14:paraId="52FA105D" w14:textId="77777777" w:rsidR="00B07341" w:rsidRDefault="00895636">
            <w:pPr>
              <w:pStyle w:val="TableParagraph"/>
              <w:spacing w:before="55"/>
              <w:ind w:left="72"/>
              <w:rPr>
                <w:sz w:val="14"/>
              </w:rPr>
            </w:pPr>
            <w:r>
              <w:rPr>
                <w:spacing w:val="-4"/>
                <w:w w:val="105"/>
                <w:sz w:val="14"/>
              </w:rPr>
              <w:t>4000</w:t>
            </w:r>
          </w:p>
        </w:tc>
        <w:tc>
          <w:tcPr>
            <w:tcW w:w="1632" w:type="dxa"/>
            <w:shd w:val="clear" w:color="auto" w:fill="EDF7F8"/>
          </w:tcPr>
          <w:p w14:paraId="5E52A084"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2E4D4E7" w14:textId="77777777" w:rsidR="00B07341" w:rsidRDefault="00B07341">
            <w:pPr>
              <w:pStyle w:val="TableParagraph"/>
              <w:rPr>
                <w:rFonts w:ascii="Times New Roman"/>
                <w:sz w:val="14"/>
              </w:rPr>
            </w:pPr>
          </w:p>
        </w:tc>
      </w:tr>
      <w:tr w:rsidR="00B07341" w14:paraId="7DC14C74" w14:textId="77777777">
        <w:trPr>
          <w:trHeight w:val="409"/>
        </w:trPr>
        <w:tc>
          <w:tcPr>
            <w:tcW w:w="3403" w:type="dxa"/>
            <w:tcBorders>
              <w:left w:val="nil"/>
              <w:right w:val="single" w:sz="12" w:space="0" w:color="FFFFFF"/>
            </w:tcBorders>
            <w:shd w:val="clear" w:color="auto" w:fill="EDF7F8"/>
          </w:tcPr>
          <w:p w14:paraId="041C0E62" w14:textId="77777777" w:rsidR="00B07341" w:rsidRDefault="00895636">
            <w:pPr>
              <w:pStyle w:val="TableParagraph"/>
              <w:spacing w:before="41" w:line="256" w:lineRule="auto"/>
              <w:ind w:left="71" w:right="324"/>
              <w:rPr>
                <w:sz w:val="14"/>
              </w:rPr>
            </w:pPr>
            <w:r>
              <w:rPr>
                <w:spacing w:val="-2"/>
                <w:sz w:val="14"/>
              </w:rPr>
              <w:t>17Alpha-methyl-3alpha,17beta-dihydroxy-5al-</w:t>
            </w:r>
            <w:r>
              <w:rPr>
                <w:spacing w:val="80"/>
                <w:w w:val="105"/>
                <w:sz w:val="14"/>
              </w:rPr>
              <w:t xml:space="preserve"> </w:t>
            </w:r>
            <w:r>
              <w:rPr>
                <w:spacing w:val="-2"/>
                <w:w w:val="105"/>
                <w:sz w:val="14"/>
              </w:rPr>
              <w:t>pha-androstane</w:t>
            </w:r>
          </w:p>
        </w:tc>
        <w:tc>
          <w:tcPr>
            <w:tcW w:w="1609" w:type="dxa"/>
            <w:tcBorders>
              <w:left w:val="single" w:sz="12" w:space="0" w:color="FFFFFF"/>
            </w:tcBorders>
            <w:shd w:val="clear" w:color="auto" w:fill="EDF7F8"/>
          </w:tcPr>
          <w:p w14:paraId="43608045" w14:textId="77777777" w:rsidR="00B07341" w:rsidRDefault="00895636">
            <w:pPr>
              <w:pStyle w:val="TableParagraph"/>
              <w:spacing w:before="125"/>
              <w:ind w:left="72"/>
              <w:rPr>
                <w:sz w:val="14"/>
              </w:rPr>
            </w:pPr>
            <w:r>
              <w:rPr>
                <w:spacing w:val="-4"/>
                <w:w w:val="105"/>
                <w:sz w:val="14"/>
              </w:rPr>
              <w:t>4000</w:t>
            </w:r>
          </w:p>
        </w:tc>
        <w:tc>
          <w:tcPr>
            <w:tcW w:w="1632" w:type="dxa"/>
            <w:shd w:val="clear" w:color="auto" w:fill="EDF7F8"/>
          </w:tcPr>
          <w:p w14:paraId="6825B985" w14:textId="77777777" w:rsidR="00B07341" w:rsidRDefault="00895636">
            <w:pPr>
              <w:pStyle w:val="TableParagraph"/>
              <w:spacing w:before="125"/>
              <w:ind w:left="76"/>
              <w:rPr>
                <w:sz w:val="14"/>
              </w:rPr>
            </w:pPr>
            <w:r>
              <w:rPr>
                <w:w w:val="103"/>
                <w:sz w:val="14"/>
              </w:rPr>
              <w:t>N</w:t>
            </w:r>
          </w:p>
        </w:tc>
        <w:tc>
          <w:tcPr>
            <w:tcW w:w="3427" w:type="dxa"/>
            <w:tcBorders>
              <w:right w:val="nil"/>
            </w:tcBorders>
            <w:shd w:val="clear" w:color="auto" w:fill="EDF7F8"/>
          </w:tcPr>
          <w:p w14:paraId="0A4B1716" w14:textId="77777777" w:rsidR="00B07341" w:rsidRDefault="00B07341">
            <w:pPr>
              <w:pStyle w:val="TableParagraph"/>
              <w:rPr>
                <w:rFonts w:ascii="Times New Roman"/>
                <w:sz w:val="14"/>
              </w:rPr>
            </w:pPr>
          </w:p>
        </w:tc>
      </w:tr>
      <w:tr w:rsidR="00B07341" w14:paraId="4C3CB0B0" w14:textId="77777777">
        <w:trPr>
          <w:trHeight w:val="412"/>
        </w:trPr>
        <w:tc>
          <w:tcPr>
            <w:tcW w:w="3403" w:type="dxa"/>
            <w:tcBorders>
              <w:left w:val="nil"/>
              <w:right w:val="single" w:sz="12" w:space="0" w:color="FFFFFF"/>
            </w:tcBorders>
            <w:shd w:val="clear" w:color="auto" w:fill="EDF7F8"/>
          </w:tcPr>
          <w:p w14:paraId="7B9EF772" w14:textId="77777777" w:rsidR="00B07341" w:rsidRDefault="00895636">
            <w:pPr>
              <w:pStyle w:val="TableParagraph"/>
              <w:spacing w:before="32" w:line="170" w:lineRule="atLeast"/>
              <w:ind w:left="71" w:right="399"/>
              <w:rPr>
                <w:sz w:val="14"/>
              </w:rPr>
            </w:pPr>
            <w:r>
              <w:rPr>
                <w:spacing w:val="-2"/>
                <w:sz w:val="14"/>
              </w:rPr>
              <w:t>17Alpha-methyl-3beta,17beta-dihydroxy-5al-</w:t>
            </w:r>
            <w:r>
              <w:rPr>
                <w:spacing w:val="40"/>
                <w:w w:val="105"/>
                <w:sz w:val="14"/>
              </w:rPr>
              <w:t xml:space="preserve"> </w:t>
            </w:r>
            <w:r>
              <w:rPr>
                <w:spacing w:val="-2"/>
                <w:w w:val="105"/>
                <w:sz w:val="14"/>
              </w:rPr>
              <w:t>pha-androstane</w:t>
            </w:r>
          </w:p>
        </w:tc>
        <w:tc>
          <w:tcPr>
            <w:tcW w:w="1609" w:type="dxa"/>
            <w:tcBorders>
              <w:left w:val="single" w:sz="12" w:space="0" w:color="FFFFFF"/>
            </w:tcBorders>
            <w:shd w:val="clear" w:color="auto" w:fill="EDF7F8"/>
          </w:tcPr>
          <w:p w14:paraId="1C87D39E" w14:textId="77777777" w:rsidR="00B07341" w:rsidRDefault="00895636">
            <w:pPr>
              <w:pStyle w:val="TableParagraph"/>
              <w:spacing w:before="127"/>
              <w:ind w:left="72"/>
              <w:rPr>
                <w:sz w:val="14"/>
              </w:rPr>
            </w:pPr>
            <w:r>
              <w:rPr>
                <w:spacing w:val="-4"/>
                <w:w w:val="105"/>
                <w:sz w:val="14"/>
              </w:rPr>
              <w:t>4000</w:t>
            </w:r>
          </w:p>
        </w:tc>
        <w:tc>
          <w:tcPr>
            <w:tcW w:w="1632" w:type="dxa"/>
            <w:shd w:val="clear" w:color="auto" w:fill="EDF7F8"/>
          </w:tcPr>
          <w:p w14:paraId="21CE09F9" w14:textId="77777777" w:rsidR="00B07341" w:rsidRDefault="00895636">
            <w:pPr>
              <w:pStyle w:val="TableParagraph"/>
              <w:spacing w:before="127"/>
              <w:ind w:left="76"/>
              <w:rPr>
                <w:sz w:val="14"/>
              </w:rPr>
            </w:pPr>
            <w:r>
              <w:rPr>
                <w:w w:val="103"/>
                <w:sz w:val="14"/>
              </w:rPr>
              <w:t>N</w:t>
            </w:r>
          </w:p>
        </w:tc>
        <w:tc>
          <w:tcPr>
            <w:tcW w:w="3427" w:type="dxa"/>
            <w:tcBorders>
              <w:right w:val="nil"/>
            </w:tcBorders>
            <w:shd w:val="clear" w:color="auto" w:fill="EDF7F8"/>
          </w:tcPr>
          <w:p w14:paraId="78616A6C" w14:textId="77777777" w:rsidR="00B07341" w:rsidRDefault="00B07341">
            <w:pPr>
              <w:pStyle w:val="TableParagraph"/>
              <w:rPr>
                <w:rFonts w:ascii="Times New Roman"/>
                <w:sz w:val="14"/>
              </w:rPr>
            </w:pPr>
          </w:p>
        </w:tc>
      </w:tr>
      <w:tr w:rsidR="00B07341" w14:paraId="409CB3FF" w14:textId="77777777">
        <w:trPr>
          <w:trHeight w:val="405"/>
        </w:trPr>
        <w:tc>
          <w:tcPr>
            <w:tcW w:w="3403" w:type="dxa"/>
            <w:tcBorders>
              <w:left w:val="nil"/>
              <w:bottom w:val="single" w:sz="12" w:space="0" w:color="FFFFFF"/>
              <w:right w:val="single" w:sz="12" w:space="0" w:color="FFFFFF"/>
            </w:tcBorders>
            <w:shd w:val="clear" w:color="auto" w:fill="EDF7F8"/>
          </w:tcPr>
          <w:p w14:paraId="4F5328BA" w14:textId="77777777" w:rsidR="00B07341" w:rsidRDefault="00895636">
            <w:pPr>
              <w:pStyle w:val="TableParagraph"/>
              <w:spacing w:before="41" w:line="256" w:lineRule="auto"/>
              <w:ind w:left="71" w:right="481"/>
              <w:rPr>
                <w:sz w:val="14"/>
              </w:rPr>
            </w:pPr>
            <w:r>
              <w:rPr>
                <w:spacing w:val="-2"/>
                <w:sz w:val="14"/>
              </w:rPr>
              <w:t>17Alpha-methyl-3beta,17beta-dihydroxyan-</w:t>
            </w:r>
            <w:r>
              <w:rPr>
                <w:spacing w:val="40"/>
                <w:w w:val="105"/>
                <w:sz w:val="14"/>
              </w:rPr>
              <w:t xml:space="preserve"> </w:t>
            </w:r>
            <w:r>
              <w:rPr>
                <w:spacing w:val="-2"/>
                <w:w w:val="105"/>
                <w:sz w:val="14"/>
              </w:rPr>
              <w:t>drost-4-ene</w:t>
            </w:r>
          </w:p>
        </w:tc>
        <w:tc>
          <w:tcPr>
            <w:tcW w:w="1609" w:type="dxa"/>
            <w:tcBorders>
              <w:left w:val="single" w:sz="12" w:space="0" w:color="FFFFFF"/>
              <w:bottom w:val="single" w:sz="12" w:space="0" w:color="FFFFFF"/>
            </w:tcBorders>
            <w:shd w:val="clear" w:color="auto" w:fill="EDF7F8"/>
          </w:tcPr>
          <w:p w14:paraId="444E4AC7" w14:textId="77777777" w:rsidR="00B07341" w:rsidRDefault="00895636">
            <w:pPr>
              <w:pStyle w:val="TableParagraph"/>
              <w:spacing w:before="127"/>
              <w:ind w:left="72"/>
              <w:rPr>
                <w:sz w:val="14"/>
              </w:rPr>
            </w:pPr>
            <w:r>
              <w:rPr>
                <w:spacing w:val="-4"/>
                <w:w w:val="105"/>
                <w:sz w:val="14"/>
              </w:rPr>
              <w:t>4000</w:t>
            </w:r>
          </w:p>
        </w:tc>
        <w:tc>
          <w:tcPr>
            <w:tcW w:w="1632" w:type="dxa"/>
            <w:tcBorders>
              <w:bottom w:val="single" w:sz="12" w:space="0" w:color="FFFFFF"/>
            </w:tcBorders>
            <w:shd w:val="clear" w:color="auto" w:fill="EDF7F8"/>
          </w:tcPr>
          <w:p w14:paraId="0A977AA7" w14:textId="77777777" w:rsidR="00B07341" w:rsidRDefault="00895636">
            <w:pPr>
              <w:pStyle w:val="TableParagraph"/>
              <w:spacing w:before="127"/>
              <w:ind w:left="76"/>
              <w:rPr>
                <w:sz w:val="14"/>
              </w:rPr>
            </w:pPr>
            <w:r>
              <w:rPr>
                <w:w w:val="103"/>
                <w:sz w:val="14"/>
              </w:rPr>
              <w:t>N</w:t>
            </w:r>
          </w:p>
        </w:tc>
        <w:tc>
          <w:tcPr>
            <w:tcW w:w="3427" w:type="dxa"/>
            <w:tcBorders>
              <w:bottom w:val="single" w:sz="12" w:space="0" w:color="FFFFFF"/>
              <w:right w:val="nil"/>
            </w:tcBorders>
            <w:shd w:val="clear" w:color="auto" w:fill="EDF7F8"/>
          </w:tcPr>
          <w:p w14:paraId="704921A5" w14:textId="77777777" w:rsidR="00B07341" w:rsidRDefault="00B07341">
            <w:pPr>
              <w:pStyle w:val="TableParagraph"/>
              <w:rPr>
                <w:rFonts w:ascii="Times New Roman"/>
                <w:sz w:val="14"/>
              </w:rPr>
            </w:pPr>
          </w:p>
        </w:tc>
      </w:tr>
      <w:tr w:rsidR="00B07341" w14:paraId="2D51FFD4" w14:textId="77777777">
        <w:trPr>
          <w:trHeight w:val="578"/>
        </w:trPr>
        <w:tc>
          <w:tcPr>
            <w:tcW w:w="3403" w:type="dxa"/>
            <w:tcBorders>
              <w:top w:val="single" w:sz="12" w:space="0" w:color="FFFFFF"/>
              <w:left w:val="nil"/>
              <w:right w:val="single" w:sz="12" w:space="0" w:color="FFFFFF"/>
            </w:tcBorders>
            <w:shd w:val="clear" w:color="auto" w:fill="EDF7F8"/>
          </w:tcPr>
          <w:p w14:paraId="56B21D9E" w14:textId="77777777" w:rsidR="00B07341" w:rsidRDefault="00895636">
            <w:pPr>
              <w:pStyle w:val="TableParagraph"/>
              <w:spacing w:before="37" w:line="256" w:lineRule="auto"/>
              <w:ind w:left="71" w:right="188"/>
              <w:rPr>
                <w:sz w:val="14"/>
              </w:rPr>
            </w:pPr>
            <w:r>
              <w:rPr>
                <w:w w:val="105"/>
                <w:sz w:val="14"/>
              </w:rPr>
              <w:t>17Alpha-methyl-4-hydroxynandrolone</w:t>
            </w:r>
            <w:r>
              <w:rPr>
                <w:spacing w:val="-11"/>
                <w:w w:val="105"/>
                <w:sz w:val="14"/>
              </w:rPr>
              <w:t xml:space="preserve"> </w:t>
            </w:r>
            <w:r>
              <w:rPr>
                <w:w w:val="105"/>
                <w:sz w:val="14"/>
              </w:rPr>
              <w:t xml:space="preserve">(17alpha- </w:t>
            </w:r>
            <w:r>
              <w:rPr>
                <w:spacing w:val="-2"/>
                <w:w w:val="105"/>
                <w:sz w:val="14"/>
              </w:rPr>
              <w:t>methyl-4-hydroxy-17beta-hydroxyestr-4-en-3-</w:t>
            </w:r>
            <w:r>
              <w:rPr>
                <w:spacing w:val="40"/>
                <w:w w:val="105"/>
                <w:sz w:val="14"/>
              </w:rPr>
              <w:t xml:space="preserve"> </w:t>
            </w:r>
            <w:r>
              <w:rPr>
                <w:spacing w:val="-4"/>
                <w:w w:val="105"/>
                <w:sz w:val="14"/>
              </w:rPr>
              <w:t>one)</w:t>
            </w:r>
          </w:p>
        </w:tc>
        <w:tc>
          <w:tcPr>
            <w:tcW w:w="1609" w:type="dxa"/>
            <w:tcBorders>
              <w:top w:val="single" w:sz="12" w:space="0" w:color="FFFFFF"/>
              <w:left w:val="single" w:sz="12" w:space="0" w:color="FFFFFF"/>
            </w:tcBorders>
            <w:shd w:val="clear" w:color="auto" w:fill="EDF7F8"/>
          </w:tcPr>
          <w:p w14:paraId="0A272A64" w14:textId="77777777" w:rsidR="00B07341" w:rsidRDefault="00B07341">
            <w:pPr>
              <w:pStyle w:val="TableParagraph"/>
              <w:spacing w:before="8"/>
              <w:rPr>
                <w:rFonts w:ascii="Book Antiqua"/>
                <w:sz w:val="16"/>
              </w:rPr>
            </w:pPr>
          </w:p>
          <w:p w14:paraId="1B91F8B3" w14:textId="77777777" w:rsidR="00B07341" w:rsidRDefault="00895636">
            <w:pPr>
              <w:pStyle w:val="TableParagraph"/>
              <w:spacing w:before="1"/>
              <w:ind w:left="72"/>
              <w:rPr>
                <w:sz w:val="14"/>
              </w:rPr>
            </w:pPr>
            <w:r>
              <w:rPr>
                <w:spacing w:val="-4"/>
                <w:w w:val="105"/>
                <w:sz w:val="14"/>
              </w:rPr>
              <w:t>4000</w:t>
            </w:r>
          </w:p>
        </w:tc>
        <w:tc>
          <w:tcPr>
            <w:tcW w:w="1632" w:type="dxa"/>
            <w:tcBorders>
              <w:top w:val="single" w:sz="12" w:space="0" w:color="FFFFFF"/>
            </w:tcBorders>
            <w:shd w:val="clear" w:color="auto" w:fill="EDF7F8"/>
          </w:tcPr>
          <w:p w14:paraId="49FEB19C" w14:textId="77777777" w:rsidR="00B07341" w:rsidRDefault="00B07341">
            <w:pPr>
              <w:pStyle w:val="TableParagraph"/>
              <w:spacing w:before="8"/>
              <w:rPr>
                <w:rFonts w:ascii="Book Antiqua"/>
                <w:sz w:val="16"/>
              </w:rPr>
            </w:pPr>
          </w:p>
          <w:p w14:paraId="4AF08B8F" w14:textId="77777777" w:rsidR="00B07341" w:rsidRDefault="00895636">
            <w:pPr>
              <w:pStyle w:val="TableParagraph"/>
              <w:spacing w:before="1"/>
              <w:ind w:left="76"/>
              <w:rPr>
                <w:sz w:val="14"/>
              </w:rPr>
            </w:pPr>
            <w:r>
              <w:rPr>
                <w:w w:val="103"/>
                <w:sz w:val="14"/>
              </w:rPr>
              <w:t>N</w:t>
            </w:r>
          </w:p>
        </w:tc>
        <w:tc>
          <w:tcPr>
            <w:tcW w:w="3427" w:type="dxa"/>
            <w:tcBorders>
              <w:top w:val="single" w:sz="12" w:space="0" w:color="FFFFFF"/>
              <w:right w:val="nil"/>
            </w:tcBorders>
            <w:shd w:val="clear" w:color="auto" w:fill="EDF7F8"/>
          </w:tcPr>
          <w:p w14:paraId="0926B748" w14:textId="77777777" w:rsidR="00B07341" w:rsidRDefault="00B07341">
            <w:pPr>
              <w:pStyle w:val="TableParagraph"/>
              <w:rPr>
                <w:rFonts w:ascii="Times New Roman"/>
                <w:sz w:val="14"/>
              </w:rPr>
            </w:pPr>
          </w:p>
        </w:tc>
      </w:tr>
      <w:tr w:rsidR="00B07341" w14:paraId="4988FEE6" w14:textId="77777777">
        <w:trPr>
          <w:trHeight w:val="582"/>
        </w:trPr>
        <w:tc>
          <w:tcPr>
            <w:tcW w:w="3403" w:type="dxa"/>
            <w:tcBorders>
              <w:left w:val="nil"/>
              <w:right w:val="single" w:sz="12" w:space="0" w:color="FFFFFF"/>
            </w:tcBorders>
            <w:shd w:val="clear" w:color="auto" w:fill="EDF7F8"/>
          </w:tcPr>
          <w:p w14:paraId="3DD0241C" w14:textId="77777777" w:rsidR="00B07341" w:rsidRDefault="00895636">
            <w:pPr>
              <w:pStyle w:val="TableParagraph"/>
              <w:spacing w:before="41" w:line="256" w:lineRule="auto"/>
              <w:ind w:left="71" w:right="433"/>
              <w:rPr>
                <w:sz w:val="14"/>
              </w:rPr>
            </w:pPr>
            <w:r>
              <w:rPr>
                <w:spacing w:val="-2"/>
                <w:w w:val="105"/>
                <w:sz w:val="14"/>
              </w:rPr>
              <w:t>17Alpha-methyl-delta1-dihydrotestosterone</w:t>
            </w:r>
            <w:r>
              <w:rPr>
                <w:spacing w:val="40"/>
                <w:w w:val="105"/>
                <w:sz w:val="14"/>
              </w:rPr>
              <w:t xml:space="preserve"> </w:t>
            </w:r>
            <w:r>
              <w:rPr>
                <w:spacing w:val="-2"/>
                <w:sz w:val="14"/>
              </w:rPr>
              <w:t>(17beta-hydroxy-17alpha-methyl-5alpha-an-</w:t>
            </w:r>
            <w:r>
              <w:rPr>
                <w:spacing w:val="40"/>
                <w:w w:val="105"/>
                <w:sz w:val="14"/>
              </w:rPr>
              <w:t xml:space="preserve"> </w:t>
            </w:r>
            <w:r>
              <w:rPr>
                <w:spacing w:val="-2"/>
                <w:w w:val="105"/>
                <w:sz w:val="14"/>
              </w:rPr>
              <w:t>drost-1-en-3-one)</w:t>
            </w:r>
          </w:p>
        </w:tc>
        <w:tc>
          <w:tcPr>
            <w:tcW w:w="1609" w:type="dxa"/>
            <w:tcBorders>
              <w:left w:val="single" w:sz="12" w:space="0" w:color="FFFFFF"/>
            </w:tcBorders>
            <w:shd w:val="clear" w:color="auto" w:fill="EDF7F8"/>
          </w:tcPr>
          <w:p w14:paraId="75061392" w14:textId="77777777" w:rsidR="00B07341" w:rsidRDefault="00B07341">
            <w:pPr>
              <w:pStyle w:val="TableParagraph"/>
              <w:spacing w:before="2"/>
              <w:rPr>
                <w:rFonts w:ascii="Book Antiqua"/>
                <w:sz w:val="17"/>
              </w:rPr>
            </w:pPr>
          </w:p>
          <w:p w14:paraId="0529BA3C" w14:textId="77777777" w:rsidR="00B07341" w:rsidRDefault="00895636">
            <w:pPr>
              <w:pStyle w:val="TableParagraph"/>
              <w:ind w:left="72"/>
              <w:rPr>
                <w:sz w:val="14"/>
              </w:rPr>
            </w:pPr>
            <w:r>
              <w:rPr>
                <w:spacing w:val="-4"/>
                <w:w w:val="105"/>
                <w:sz w:val="14"/>
              </w:rPr>
              <w:t>4000</w:t>
            </w:r>
          </w:p>
        </w:tc>
        <w:tc>
          <w:tcPr>
            <w:tcW w:w="1632" w:type="dxa"/>
            <w:shd w:val="clear" w:color="auto" w:fill="EDF7F8"/>
          </w:tcPr>
          <w:p w14:paraId="2CDA3C61" w14:textId="77777777" w:rsidR="00B07341" w:rsidRDefault="00B07341">
            <w:pPr>
              <w:pStyle w:val="TableParagraph"/>
              <w:spacing w:before="2"/>
              <w:rPr>
                <w:rFonts w:ascii="Book Antiqua"/>
                <w:sz w:val="17"/>
              </w:rPr>
            </w:pPr>
          </w:p>
          <w:p w14:paraId="4B4B3200"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1EC9FEE5" w14:textId="77777777" w:rsidR="00B07341" w:rsidRDefault="00B07341">
            <w:pPr>
              <w:pStyle w:val="TableParagraph"/>
              <w:spacing w:before="2"/>
              <w:rPr>
                <w:rFonts w:ascii="Book Antiqua"/>
                <w:sz w:val="17"/>
              </w:rPr>
            </w:pPr>
          </w:p>
          <w:p w14:paraId="46446950" w14:textId="77777777" w:rsidR="00B07341" w:rsidRDefault="00895636">
            <w:pPr>
              <w:pStyle w:val="TableParagraph"/>
              <w:ind w:left="74"/>
              <w:rPr>
                <w:sz w:val="14"/>
              </w:rPr>
            </w:pPr>
            <w:r>
              <w:rPr>
                <w:sz w:val="14"/>
              </w:rPr>
              <w:t>17-Alpha-methyl-1-</w:t>
            </w:r>
            <w:r>
              <w:rPr>
                <w:spacing w:val="-2"/>
                <w:sz w:val="14"/>
              </w:rPr>
              <w:t>testosterone</w:t>
            </w:r>
          </w:p>
        </w:tc>
      </w:tr>
      <w:tr w:rsidR="00B07341" w14:paraId="3827421E" w14:textId="77777777">
        <w:trPr>
          <w:trHeight w:val="262"/>
        </w:trPr>
        <w:tc>
          <w:tcPr>
            <w:tcW w:w="3403" w:type="dxa"/>
            <w:tcBorders>
              <w:left w:val="nil"/>
              <w:bottom w:val="single" w:sz="12" w:space="0" w:color="FFFFFF"/>
              <w:right w:val="single" w:sz="12" w:space="0" w:color="FFFFFF"/>
            </w:tcBorders>
            <w:shd w:val="clear" w:color="auto" w:fill="EDF7F8"/>
          </w:tcPr>
          <w:p w14:paraId="27A7996B" w14:textId="77777777" w:rsidR="00B07341" w:rsidRDefault="00895636">
            <w:pPr>
              <w:pStyle w:val="TableParagraph"/>
              <w:spacing w:before="56"/>
              <w:ind w:left="71"/>
              <w:rPr>
                <w:sz w:val="14"/>
              </w:rPr>
            </w:pPr>
            <w:r>
              <w:rPr>
                <w:sz w:val="14"/>
              </w:rPr>
              <w:t>17α-Methyl-5α-androstan-17β-</w:t>
            </w:r>
            <w:r>
              <w:rPr>
                <w:spacing w:val="-5"/>
                <w:sz w:val="14"/>
              </w:rPr>
              <w:t>ol</w:t>
            </w:r>
          </w:p>
        </w:tc>
        <w:tc>
          <w:tcPr>
            <w:tcW w:w="1609" w:type="dxa"/>
            <w:tcBorders>
              <w:left w:val="single" w:sz="12" w:space="0" w:color="FFFFFF"/>
              <w:bottom w:val="single" w:sz="12" w:space="0" w:color="FFFFFF"/>
            </w:tcBorders>
            <w:shd w:val="clear" w:color="auto" w:fill="EDF7F8"/>
          </w:tcPr>
          <w:p w14:paraId="63B56BDF" w14:textId="77777777" w:rsidR="00B07341" w:rsidRDefault="00895636">
            <w:pPr>
              <w:pStyle w:val="TableParagraph"/>
              <w:spacing w:before="56"/>
              <w:ind w:left="72"/>
              <w:rPr>
                <w:sz w:val="14"/>
              </w:rPr>
            </w:pPr>
            <w:r>
              <w:rPr>
                <w:spacing w:val="-4"/>
                <w:w w:val="105"/>
                <w:sz w:val="14"/>
              </w:rPr>
              <w:t>4000</w:t>
            </w:r>
          </w:p>
        </w:tc>
        <w:tc>
          <w:tcPr>
            <w:tcW w:w="1632" w:type="dxa"/>
            <w:tcBorders>
              <w:bottom w:val="single" w:sz="12" w:space="0" w:color="FFFFFF"/>
            </w:tcBorders>
            <w:shd w:val="clear" w:color="auto" w:fill="EDF7F8"/>
          </w:tcPr>
          <w:p w14:paraId="41F82739" w14:textId="77777777" w:rsidR="00B07341" w:rsidRDefault="00895636">
            <w:pPr>
              <w:pStyle w:val="TableParagraph"/>
              <w:spacing w:before="56"/>
              <w:ind w:left="76"/>
              <w:rPr>
                <w:sz w:val="14"/>
              </w:rPr>
            </w:pPr>
            <w:r>
              <w:rPr>
                <w:w w:val="103"/>
                <w:sz w:val="14"/>
              </w:rPr>
              <w:t>N</w:t>
            </w:r>
          </w:p>
        </w:tc>
        <w:tc>
          <w:tcPr>
            <w:tcW w:w="3427" w:type="dxa"/>
            <w:tcBorders>
              <w:bottom w:val="single" w:sz="12" w:space="0" w:color="FFFFFF"/>
              <w:right w:val="nil"/>
            </w:tcBorders>
            <w:shd w:val="clear" w:color="auto" w:fill="EDF7F8"/>
          </w:tcPr>
          <w:p w14:paraId="68058E0C" w14:textId="77777777" w:rsidR="00B07341" w:rsidRDefault="00B07341">
            <w:pPr>
              <w:pStyle w:val="TableParagraph"/>
              <w:rPr>
                <w:rFonts w:ascii="Times New Roman"/>
                <w:sz w:val="14"/>
              </w:rPr>
            </w:pPr>
          </w:p>
        </w:tc>
      </w:tr>
      <w:tr w:rsidR="00B07341" w14:paraId="5F1CC9D4" w14:textId="77777777">
        <w:trPr>
          <w:trHeight w:val="261"/>
        </w:trPr>
        <w:tc>
          <w:tcPr>
            <w:tcW w:w="3403" w:type="dxa"/>
            <w:tcBorders>
              <w:top w:val="single" w:sz="12" w:space="0" w:color="FFFFFF"/>
              <w:left w:val="nil"/>
              <w:right w:val="single" w:sz="12" w:space="0" w:color="FFFFFF"/>
            </w:tcBorders>
            <w:shd w:val="clear" w:color="auto" w:fill="EDF7F8"/>
          </w:tcPr>
          <w:p w14:paraId="552057FB" w14:textId="77777777" w:rsidR="00B07341" w:rsidRDefault="00895636">
            <w:pPr>
              <w:pStyle w:val="TableParagraph"/>
              <w:spacing w:before="51"/>
              <w:ind w:left="71"/>
              <w:rPr>
                <w:sz w:val="14"/>
              </w:rPr>
            </w:pPr>
            <w:r>
              <w:rPr>
                <w:sz w:val="14"/>
              </w:rPr>
              <w:t>17α-methyl-androst-2-ene-3,17β-</w:t>
            </w:r>
            <w:r>
              <w:rPr>
                <w:spacing w:val="-4"/>
                <w:sz w:val="14"/>
              </w:rPr>
              <w:t>diol</w:t>
            </w:r>
          </w:p>
        </w:tc>
        <w:tc>
          <w:tcPr>
            <w:tcW w:w="1609" w:type="dxa"/>
            <w:tcBorders>
              <w:top w:val="single" w:sz="12" w:space="0" w:color="FFFFFF"/>
              <w:left w:val="single" w:sz="12" w:space="0" w:color="FFFFFF"/>
            </w:tcBorders>
            <w:shd w:val="clear" w:color="auto" w:fill="EDF7F8"/>
          </w:tcPr>
          <w:p w14:paraId="54DC2547" w14:textId="77777777" w:rsidR="00B07341" w:rsidRDefault="00895636">
            <w:pPr>
              <w:pStyle w:val="TableParagraph"/>
              <w:spacing w:before="51"/>
              <w:ind w:left="72"/>
              <w:rPr>
                <w:sz w:val="14"/>
              </w:rPr>
            </w:pPr>
            <w:r>
              <w:rPr>
                <w:spacing w:val="-4"/>
                <w:w w:val="105"/>
                <w:sz w:val="14"/>
              </w:rPr>
              <w:t>4000</w:t>
            </w:r>
          </w:p>
        </w:tc>
        <w:tc>
          <w:tcPr>
            <w:tcW w:w="1632" w:type="dxa"/>
            <w:tcBorders>
              <w:top w:val="single" w:sz="12" w:space="0" w:color="FFFFFF"/>
            </w:tcBorders>
            <w:shd w:val="clear" w:color="auto" w:fill="EDF7F8"/>
          </w:tcPr>
          <w:p w14:paraId="1C8F009E" w14:textId="77777777" w:rsidR="00B07341" w:rsidRDefault="00895636">
            <w:pPr>
              <w:pStyle w:val="TableParagraph"/>
              <w:spacing w:before="51"/>
              <w:ind w:left="76"/>
              <w:rPr>
                <w:sz w:val="14"/>
              </w:rPr>
            </w:pPr>
            <w:r>
              <w:rPr>
                <w:w w:val="103"/>
                <w:sz w:val="14"/>
              </w:rPr>
              <w:t>N</w:t>
            </w:r>
          </w:p>
        </w:tc>
        <w:tc>
          <w:tcPr>
            <w:tcW w:w="3427" w:type="dxa"/>
            <w:tcBorders>
              <w:top w:val="single" w:sz="12" w:space="0" w:color="FFFFFF"/>
              <w:right w:val="nil"/>
            </w:tcBorders>
            <w:shd w:val="clear" w:color="auto" w:fill="EDF7F8"/>
          </w:tcPr>
          <w:p w14:paraId="35176F7C" w14:textId="77777777" w:rsidR="00B07341" w:rsidRDefault="00B07341">
            <w:pPr>
              <w:pStyle w:val="TableParagraph"/>
              <w:rPr>
                <w:rFonts w:ascii="Times New Roman"/>
                <w:sz w:val="14"/>
              </w:rPr>
            </w:pPr>
          </w:p>
        </w:tc>
      </w:tr>
      <w:tr w:rsidR="00B07341" w14:paraId="5D492613" w14:textId="77777777">
        <w:trPr>
          <w:trHeight w:val="268"/>
        </w:trPr>
        <w:tc>
          <w:tcPr>
            <w:tcW w:w="3403" w:type="dxa"/>
            <w:tcBorders>
              <w:left w:val="nil"/>
              <w:right w:val="single" w:sz="12" w:space="0" w:color="FFFFFF"/>
            </w:tcBorders>
            <w:shd w:val="clear" w:color="auto" w:fill="EDF7F8"/>
          </w:tcPr>
          <w:p w14:paraId="6E77A56D" w14:textId="77777777" w:rsidR="00B07341" w:rsidRDefault="00895636">
            <w:pPr>
              <w:pStyle w:val="TableParagraph"/>
              <w:spacing w:before="55"/>
              <w:ind w:left="71"/>
              <w:rPr>
                <w:sz w:val="14"/>
              </w:rPr>
            </w:pPr>
            <w:r>
              <w:rPr>
                <w:sz w:val="14"/>
              </w:rPr>
              <w:t>17α-methyl-androsta-1,4-diene-3,17β-</w:t>
            </w:r>
            <w:r>
              <w:rPr>
                <w:spacing w:val="-4"/>
                <w:sz w:val="14"/>
              </w:rPr>
              <w:t>diol</w:t>
            </w:r>
          </w:p>
        </w:tc>
        <w:tc>
          <w:tcPr>
            <w:tcW w:w="1609" w:type="dxa"/>
            <w:tcBorders>
              <w:left w:val="single" w:sz="12" w:space="0" w:color="FFFFFF"/>
            </w:tcBorders>
            <w:shd w:val="clear" w:color="auto" w:fill="EDF7F8"/>
          </w:tcPr>
          <w:p w14:paraId="7F123783" w14:textId="77777777" w:rsidR="00B07341" w:rsidRDefault="00895636">
            <w:pPr>
              <w:pStyle w:val="TableParagraph"/>
              <w:spacing w:before="55"/>
              <w:ind w:left="72"/>
              <w:rPr>
                <w:sz w:val="14"/>
              </w:rPr>
            </w:pPr>
            <w:r>
              <w:rPr>
                <w:spacing w:val="-4"/>
                <w:w w:val="105"/>
                <w:sz w:val="14"/>
              </w:rPr>
              <w:t>4000</w:t>
            </w:r>
          </w:p>
        </w:tc>
        <w:tc>
          <w:tcPr>
            <w:tcW w:w="1632" w:type="dxa"/>
            <w:shd w:val="clear" w:color="auto" w:fill="EDF7F8"/>
          </w:tcPr>
          <w:p w14:paraId="78E89299"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0D4CFB16" w14:textId="77777777" w:rsidR="00B07341" w:rsidRDefault="00B07341">
            <w:pPr>
              <w:pStyle w:val="TableParagraph"/>
              <w:rPr>
                <w:rFonts w:ascii="Times New Roman"/>
                <w:sz w:val="14"/>
              </w:rPr>
            </w:pPr>
          </w:p>
        </w:tc>
      </w:tr>
      <w:tr w:rsidR="00B07341" w14:paraId="590ED493" w14:textId="77777777">
        <w:trPr>
          <w:trHeight w:val="265"/>
        </w:trPr>
        <w:tc>
          <w:tcPr>
            <w:tcW w:w="3403" w:type="dxa"/>
            <w:tcBorders>
              <w:left w:val="nil"/>
              <w:right w:val="single" w:sz="12" w:space="0" w:color="FFFFFF"/>
            </w:tcBorders>
            <w:shd w:val="clear" w:color="auto" w:fill="EDF7F8"/>
          </w:tcPr>
          <w:p w14:paraId="5A4691C0" w14:textId="77777777" w:rsidR="00B07341" w:rsidRDefault="00895636">
            <w:pPr>
              <w:pStyle w:val="TableParagraph"/>
              <w:spacing w:before="55"/>
              <w:ind w:left="71"/>
              <w:rPr>
                <w:sz w:val="14"/>
              </w:rPr>
            </w:pPr>
            <w:r>
              <w:rPr>
                <w:sz w:val="14"/>
              </w:rPr>
              <w:t>17α-Methyl-androstan-3-hydroxyimine-17β-</w:t>
            </w:r>
            <w:r>
              <w:rPr>
                <w:spacing w:val="-5"/>
                <w:sz w:val="14"/>
              </w:rPr>
              <w:t>ol</w:t>
            </w:r>
          </w:p>
        </w:tc>
        <w:tc>
          <w:tcPr>
            <w:tcW w:w="1609" w:type="dxa"/>
            <w:tcBorders>
              <w:left w:val="single" w:sz="12" w:space="0" w:color="FFFFFF"/>
            </w:tcBorders>
            <w:shd w:val="clear" w:color="auto" w:fill="EDF7F8"/>
          </w:tcPr>
          <w:p w14:paraId="60524D56" w14:textId="77777777" w:rsidR="00B07341" w:rsidRDefault="00895636">
            <w:pPr>
              <w:pStyle w:val="TableParagraph"/>
              <w:spacing w:before="55"/>
              <w:ind w:left="72"/>
              <w:rPr>
                <w:sz w:val="14"/>
              </w:rPr>
            </w:pPr>
            <w:r>
              <w:rPr>
                <w:spacing w:val="-4"/>
                <w:w w:val="105"/>
                <w:sz w:val="14"/>
              </w:rPr>
              <w:t>4000</w:t>
            </w:r>
          </w:p>
        </w:tc>
        <w:tc>
          <w:tcPr>
            <w:tcW w:w="1632" w:type="dxa"/>
            <w:shd w:val="clear" w:color="auto" w:fill="EDF7F8"/>
          </w:tcPr>
          <w:p w14:paraId="506DCD3C"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1F674D57" w14:textId="77777777" w:rsidR="00B07341" w:rsidRDefault="00B07341">
            <w:pPr>
              <w:pStyle w:val="TableParagraph"/>
              <w:rPr>
                <w:rFonts w:ascii="Times New Roman"/>
                <w:sz w:val="14"/>
              </w:rPr>
            </w:pPr>
          </w:p>
        </w:tc>
      </w:tr>
      <w:tr w:rsidR="00B07341" w14:paraId="4F8C515E" w14:textId="77777777">
        <w:trPr>
          <w:trHeight w:val="267"/>
        </w:trPr>
        <w:tc>
          <w:tcPr>
            <w:tcW w:w="3403" w:type="dxa"/>
            <w:tcBorders>
              <w:left w:val="nil"/>
              <w:right w:val="single" w:sz="12" w:space="0" w:color="FFFFFF"/>
            </w:tcBorders>
            <w:shd w:val="clear" w:color="auto" w:fill="EDF7F8"/>
          </w:tcPr>
          <w:p w14:paraId="28FE00AB" w14:textId="77777777" w:rsidR="00B07341" w:rsidRDefault="00895636">
            <w:pPr>
              <w:pStyle w:val="TableParagraph"/>
              <w:spacing w:before="55"/>
              <w:ind w:left="71"/>
              <w:rPr>
                <w:sz w:val="14"/>
              </w:rPr>
            </w:pPr>
            <w:r>
              <w:rPr>
                <w:sz w:val="14"/>
              </w:rPr>
              <w:t>17β-Hydroxy-androstano[2,3-</w:t>
            </w:r>
            <w:proofErr w:type="gramStart"/>
            <w:r>
              <w:rPr>
                <w:spacing w:val="-2"/>
                <w:sz w:val="14"/>
              </w:rPr>
              <w:t>d]isoxazole</w:t>
            </w:r>
            <w:proofErr w:type="gramEnd"/>
          </w:p>
        </w:tc>
        <w:tc>
          <w:tcPr>
            <w:tcW w:w="1609" w:type="dxa"/>
            <w:tcBorders>
              <w:left w:val="single" w:sz="12" w:space="0" w:color="FFFFFF"/>
            </w:tcBorders>
            <w:shd w:val="clear" w:color="auto" w:fill="EDF7F8"/>
          </w:tcPr>
          <w:p w14:paraId="336C5DDD" w14:textId="77777777" w:rsidR="00B07341" w:rsidRDefault="00895636">
            <w:pPr>
              <w:pStyle w:val="TableParagraph"/>
              <w:spacing w:before="55"/>
              <w:ind w:left="72"/>
              <w:rPr>
                <w:sz w:val="14"/>
              </w:rPr>
            </w:pPr>
            <w:r>
              <w:rPr>
                <w:spacing w:val="-4"/>
                <w:w w:val="105"/>
                <w:sz w:val="14"/>
              </w:rPr>
              <w:t>4000</w:t>
            </w:r>
          </w:p>
        </w:tc>
        <w:tc>
          <w:tcPr>
            <w:tcW w:w="1632" w:type="dxa"/>
            <w:shd w:val="clear" w:color="auto" w:fill="EDF7F8"/>
          </w:tcPr>
          <w:p w14:paraId="5F59B489"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0F6FD007" w14:textId="77777777" w:rsidR="00B07341" w:rsidRDefault="00B07341">
            <w:pPr>
              <w:pStyle w:val="TableParagraph"/>
              <w:rPr>
                <w:rFonts w:ascii="Times New Roman"/>
                <w:sz w:val="14"/>
              </w:rPr>
            </w:pPr>
          </w:p>
        </w:tc>
      </w:tr>
      <w:tr w:rsidR="00B07341" w14:paraId="4CA229C4" w14:textId="77777777">
        <w:trPr>
          <w:trHeight w:val="261"/>
        </w:trPr>
        <w:tc>
          <w:tcPr>
            <w:tcW w:w="3403" w:type="dxa"/>
            <w:tcBorders>
              <w:left w:val="nil"/>
              <w:bottom w:val="single" w:sz="12" w:space="0" w:color="FFFFFF"/>
              <w:right w:val="single" w:sz="12" w:space="0" w:color="FFFFFF"/>
            </w:tcBorders>
            <w:shd w:val="clear" w:color="auto" w:fill="EDF7F8"/>
          </w:tcPr>
          <w:p w14:paraId="551A5F29" w14:textId="77777777" w:rsidR="00B07341" w:rsidRDefault="00895636">
            <w:pPr>
              <w:pStyle w:val="TableParagraph"/>
              <w:spacing w:before="55"/>
              <w:ind w:left="71"/>
              <w:rPr>
                <w:sz w:val="14"/>
              </w:rPr>
            </w:pPr>
            <w:r>
              <w:rPr>
                <w:sz w:val="14"/>
              </w:rPr>
              <w:t>17β-Hydroxy-androstano[3,2-</w:t>
            </w:r>
            <w:proofErr w:type="gramStart"/>
            <w:r>
              <w:rPr>
                <w:spacing w:val="-2"/>
                <w:sz w:val="14"/>
              </w:rPr>
              <w:t>c]isoxazole</w:t>
            </w:r>
            <w:proofErr w:type="gramEnd"/>
          </w:p>
        </w:tc>
        <w:tc>
          <w:tcPr>
            <w:tcW w:w="1609" w:type="dxa"/>
            <w:tcBorders>
              <w:left w:val="single" w:sz="12" w:space="0" w:color="FFFFFF"/>
              <w:bottom w:val="single" w:sz="12" w:space="0" w:color="FFFFFF"/>
            </w:tcBorders>
            <w:shd w:val="clear" w:color="auto" w:fill="EDF7F8"/>
          </w:tcPr>
          <w:p w14:paraId="6FC183D4" w14:textId="77777777" w:rsidR="00B07341" w:rsidRDefault="00895636">
            <w:pPr>
              <w:pStyle w:val="TableParagraph"/>
              <w:spacing w:before="55"/>
              <w:ind w:left="72"/>
              <w:rPr>
                <w:sz w:val="14"/>
              </w:rPr>
            </w:pPr>
            <w:r>
              <w:rPr>
                <w:spacing w:val="-4"/>
                <w:w w:val="105"/>
                <w:sz w:val="14"/>
              </w:rPr>
              <w:t>4000</w:t>
            </w:r>
          </w:p>
        </w:tc>
        <w:tc>
          <w:tcPr>
            <w:tcW w:w="1632" w:type="dxa"/>
            <w:tcBorders>
              <w:bottom w:val="single" w:sz="12" w:space="0" w:color="FFFFFF"/>
            </w:tcBorders>
            <w:shd w:val="clear" w:color="auto" w:fill="EDF7F8"/>
          </w:tcPr>
          <w:p w14:paraId="6DEB5758" w14:textId="77777777" w:rsidR="00B07341" w:rsidRDefault="00895636">
            <w:pPr>
              <w:pStyle w:val="TableParagraph"/>
              <w:spacing w:before="55"/>
              <w:ind w:left="76"/>
              <w:rPr>
                <w:sz w:val="14"/>
              </w:rPr>
            </w:pPr>
            <w:r>
              <w:rPr>
                <w:w w:val="103"/>
                <w:sz w:val="14"/>
              </w:rPr>
              <w:t>N</w:t>
            </w:r>
          </w:p>
        </w:tc>
        <w:tc>
          <w:tcPr>
            <w:tcW w:w="3427" w:type="dxa"/>
            <w:tcBorders>
              <w:bottom w:val="single" w:sz="12" w:space="0" w:color="FFFFFF"/>
              <w:right w:val="nil"/>
            </w:tcBorders>
            <w:shd w:val="clear" w:color="auto" w:fill="EDF7F8"/>
          </w:tcPr>
          <w:p w14:paraId="7882CA92" w14:textId="77777777" w:rsidR="00B07341" w:rsidRDefault="00B07341">
            <w:pPr>
              <w:pStyle w:val="TableParagraph"/>
              <w:rPr>
                <w:rFonts w:ascii="Times New Roman"/>
                <w:sz w:val="14"/>
              </w:rPr>
            </w:pPr>
          </w:p>
        </w:tc>
      </w:tr>
      <w:tr w:rsidR="00B07341" w14:paraId="49E9B895" w14:textId="77777777">
        <w:trPr>
          <w:trHeight w:val="261"/>
        </w:trPr>
        <w:tc>
          <w:tcPr>
            <w:tcW w:w="3403" w:type="dxa"/>
            <w:tcBorders>
              <w:top w:val="single" w:sz="12" w:space="0" w:color="FFFFFF"/>
              <w:left w:val="nil"/>
              <w:right w:val="single" w:sz="12" w:space="0" w:color="FFFFFF"/>
            </w:tcBorders>
            <w:shd w:val="clear" w:color="auto" w:fill="EDF7F8"/>
          </w:tcPr>
          <w:p w14:paraId="04291F3F" w14:textId="77777777" w:rsidR="00B07341" w:rsidRDefault="00895636">
            <w:pPr>
              <w:pStyle w:val="TableParagraph"/>
              <w:spacing w:before="51"/>
              <w:ind w:left="71"/>
              <w:rPr>
                <w:sz w:val="14"/>
              </w:rPr>
            </w:pPr>
            <w:r>
              <w:rPr>
                <w:sz w:val="14"/>
              </w:rPr>
              <w:t>18a-Homo-3-hydroxy-estra-2,5(10)-dien-17-</w:t>
            </w:r>
            <w:r>
              <w:rPr>
                <w:spacing w:val="-5"/>
                <w:sz w:val="14"/>
              </w:rPr>
              <w:t>one</w:t>
            </w:r>
          </w:p>
        </w:tc>
        <w:tc>
          <w:tcPr>
            <w:tcW w:w="1609" w:type="dxa"/>
            <w:tcBorders>
              <w:top w:val="single" w:sz="12" w:space="0" w:color="FFFFFF"/>
              <w:left w:val="single" w:sz="12" w:space="0" w:color="FFFFFF"/>
            </w:tcBorders>
            <w:shd w:val="clear" w:color="auto" w:fill="EDF7F8"/>
          </w:tcPr>
          <w:p w14:paraId="38A05B99" w14:textId="77777777" w:rsidR="00B07341" w:rsidRDefault="00895636">
            <w:pPr>
              <w:pStyle w:val="TableParagraph"/>
              <w:spacing w:before="51"/>
              <w:ind w:left="72"/>
              <w:rPr>
                <w:sz w:val="14"/>
              </w:rPr>
            </w:pPr>
            <w:r>
              <w:rPr>
                <w:spacing w:val="-4"/>
                <w:w w:val="105"/>
                <w:sz w:val="14"/>
              </w:rPr>
              <w:t>4000</w:t>
            </w:r>
          </w:p>
        </w:tc>
        <w:tc>
          <w:tcPr>
            <w:tcW w:w="1632" w:type="dxa"/>
            <w:tcBorders>
              <w:top w:val="single" w:sz="12" w:space="0" w:color="FFFFFF"/>
            </w:tcBorders>
            <w:shd w:val="clear" w:color="auto" w:fill="EDF7F8"/>
          </w:tcPr>
          <w:p w14:paraId="7AE6E0C2" w14:textId="77777777" w:rsidR="00B07341" w:rsidRDefault="00895636">
            <w:pPr>
              <w:pStyle w:val="TableParagraph"/>
              <w:spacing w:before="51"/>
              <w:ind w:left="76"/>
              <w:rPr>
                <w:sz w:val="14"/>
              </w:rPr>
            </w:pPr>
            <w:r>
              <w:rPr>
                <w:w w:val="103"/>
                <w:sz w:val="14"/>
              </w:rPr>
              <w:t>N</w:t>
            </w:r>
          </w:p>
        </w:tc>
        <w:tc>
          <w:tcPr>
            <w:tcW w:w="3427" w:type="dxa"/>
            <w:tcBorders>
              <w:top w:val="single" w:sz="12" w:space="0" w:color="FFFFFF"/>
              <w:right w:val="nil"/>
            </w:tcBorders>
            <w:shd w:val="clear" w:color="auto" w:fill="EDF7F8"/>
          </w:tcPr>
          <w:p w14:paraId="06496D10" w14:textId="77777777" w:rsidR="00B07341" w:rsidRDefault="00B07341">
            <w:pPr>
              <w:pStyle w:val="TableParagraph"/>
              <w:rPr>
                <w:rFonts w:ascii="Times New Roman"/>
                <w:sz w:val="14"/>
              </w:rPr>
            </w:pPr>
          </w:p>
        </w:tc>
      </w:tr>
      <w:tr w:rsidR="00B07341" w14:paraId="237E4FA8" w14:textId="77777777">
        <w:trPr>
          <w:trHeight w:val="441"/>
        </w:trPr>
        <w:tc>
          <w:tcPr>
            <w:tcW w:w="3403" w:type="dxa"/>
            <w:tcBorders>
              <w:left w:val="nil"/>
              <w:bottom w:val="nil"/>
              <w:right w:val="single" w:sz="12" w:space="0" w:color="FFFFFF"/>
            </w:tcBorders>
            <w:shd w:val="clear" w:color="auto" w:fill="EDF7F8"/>
          </w:tcPr>
          <w:p w14:paraId="265B07B1" w14:textId="77777777" w:rsidR="00B07341" w:rsidRDefault="00895636">
            <w:pPr>
              <w:pStyle w:val="TableParagraph"/>
              <w:spacing w:before="142"/>
              <w:ind w:left="71"/>
              <w:rPr>
                <w:sz w:val="14"/>
              </w:rPr>
            </w:pPr>
            <w:r>
              <w:rPr>
                <w:sz w:val="14"/>
              </w:rPr>
              <w:t>19-Nor-4,9(10)-</w:t>
            </w:r>
            <w:r>
              <w:rPr>
                <w:spacing w:val="-2"/>
                <w:sz w:val="14"/>
              </w:rPr>
              <w:t>androstadienedione</w:t>
            </w:r>
          </w:p>
        </w:tc>
        <w:tc>
          <w:tcPr>
            <w:tcW w:w="1609" w:type="dxa"/>
            <w:tcBorders>
              <w:left w:val="single" w:sz="12" w:space="0" w:color="FFFFFF"/>
              <w:bottom w:val="nil"/>
            </w:tcBorders>
            <w:shd w:val="clear" w:color="auto" w:fill="EDF7F8"/>
          </w:tcPr>
          <w:p w14:paraId="0D42E9CB" w14:textId="77777777" w:rsidR="00B07341" w:rsidRDefault="00895636">
            <w:pPr>
              <w:pStyle w:val="TableParagraph"/>
              <w:spacing w:before="142"/>
              <w:ind w:left="72"/>
              <w:rPr>
                <w:sz w:val="14"/>
              </w:rPr>
            </w:pPr>
            <w:r>
              <w:rPr>
                <w:spacing w:val="-4"/>
                <w:w w:val="105"/>
                <w:sz w:val="14"/>
              </w:rPr>
              <w:t>4000</w:t>
            </w:r>
          </w:p>
        </w:tc>
        <w:tc>
          <w:tcPr>
            <w:tcW w:w="1632" w:type="dxa"/>
            <w:tcBorders>
              <w:bottom w:val="nil"/>
            </w:tcBorders>
            <w:shd w:val="clear" w:color="auto" w:fill="EDF7F8"/>
          </w:tcPr>
          <w:p w14:paraId="5B0FD814" w14:textId="77777777" w:rsidR="00B07341" w:rsidRDefault="00895636">
            <w:pPr>
              <w:pStyle w:val="TableParagraph"/>
              <w:spacing w:before="142"/>
              <w:ind w:left="76"/>
              <w:rPr>
                <w:sz w:val="14"/>
              </w:rPr>
            </w:pPr>
            <w:r>
              <w:rPr>
                <w:w w:val="103"/>
                <w:sz w:val="14"/>
              </w:rPr>
              <w:t>N</w:t>
            </w:r>
          </w:p>
        </w:tc>
        <w:tc>
          <w:tcPr>
            <w:tcW w:w="3427" w:type="dxa"/>
            <w:tcBorders>
              <w:bottom w:val="nil"/>
              <w:right w:val="nil"/>
            </w:tcBorders>
            <w:shd w:val="clear" w:color="auto" w:fill="EDF7F8"/>
          </w:tcPr>
          <w:p w14:paraId="09E14E1C" w14:textId="77777777" w:rsidR="00B07341" w:rsidRDefault="00B07341">
            <w:pPr>
              <w:pStyle w:val="TableParagraph"/>
              <w:rPr>
                <w:rFonts w:ascii="Times New Roman"/>
                <w:sz w:val="14"/>
              </w:rPr>
            </w:pPr>
          </w:p>
        </w:tc>
      </w:tr>
    </w:tbl>
    <w:p w14:paraId="3FC29E72" w14:textId="77777777" w:rsidR="00B07341" w:rsidRDefault="00B07341">
      <w:pPr>
        <w:pStyle w:val="BodyText"/>
        <w:rPr>
          <w:rFonts w:ascii="Book Antiqua"/>
          <w:sz w:val="20"/>
        </w:rPr>
      </w:pPr>
    </w:p>
    <w:p w14:paraId="28456105" w14:textId="77777777" w:rsidR="00B07341" w:rsidRDefault="00B07341">
      <w:pPr>
        <w:pStyle w:val="BodyText"/>
        <w:rPr>
          <w:rFonts w:ascii="Book Antiqua"/>
          <w:sz w:val="20"/>
        </w:rPr>
      </w:pPr>
    </w:p>
    <w:p w14:paraId="08A7BBFC" w14:textId="77777777" w:rsidR="00B07341" w:rsidRDefault="00B07341">
      <w:pPr>
        <w:pStyle w:val="BodyText"/>
        <w:spacing w:before="7"/>
        <w:rPr>
          <w:rFonts w:ascii="Book Antiqua"/>
          <w:sz w:val="18"/>
        </w:rPr>
      </w:pPr>
    </w:p>
    <w:p w14:paraId="25E36ABF" w14:textId="77777777" w:rsidR="00B07341" w:rsidRDefault="00895636">
      <w:pPr>
        <w:ind w:left="1080"/>
        <w:rPr>
          <w:rFonts w:ascii="Book Antiqua"/>
          <w:sz w:val="20"/>
        </w:rPr>
      </w:pPr>
      <w:r>
        <w:rPr>
          <w:rFonts w:ascii="Book Antiqua"/>
          <w:color w:val="221F1F"/>
          <w:sz w:val="20"/>
        </w:rPr>
        <w:t>28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2082DDB5" w14:textId="77777777" w:rsidR="00B07341" w:rsidRDefault="00B07341">
      <w:pPr>
        <w:rPr>
          <w:rFonts w:ascii="Book Antiqua"/>
          <w:sz w:val="20"/>
        </w:rPr>
        <w:sectPr w:rsidR="00B07341">
          <w:pgSz w:w="12240" w:h="15840"/>
          <w:pgMar w:top="2380" w:right="0" w:bottom="280" w:left="0" w:header="0" w:footer="0" w:gutter="0"/>
          <w:cols w:space="720"/>
        </w:sectPr>
      </w:pPr>
    </w:p>
    <w:p w14:paraId="578024B2" w14:textId="77777777" w:rsidR="00B07341" w:rsidRDefault="00B07341">
      <w:pPr>
        <w:pStyle w:val="BodyText"/>
        <w:spacing w:before="2"/>
        <w:rPr>
          <w:rFonts w:ascii="Book Antiqua"/>
          <w:sz w:val="19"/>
        </w:rPr>
      </w:pPr>
    </w:p>
    <w:tbl>
      <w:tblPr>
        <w:tblW w:w="0" w:type="auto"/>
        <w:tblCellSpacing w:w="10" w:type="dxa"/>
        <w:tblInd w:w="1102" w:type="dxa"/>
        <w:tblLayout w:type="fixed"/>
        <w:tblCellMar>
          <w:left w:w="0" w:type="dxa"/>
          <w:right w:w="0" w:type="dxa"/>
        </w:tblCellMar>
        <w:tblLook w:val="01E0" w:firstRow="1" w:lastRow="1" w:firstColumn="1" w:lastColumn="1" w:noHBand="0" w:noVBand="0"/>
      </w:tblPr>
      <w:tblGrid>
        <w:gridCol w:w="3432"/>
        <w:gridCol w:w="1629"/>
        <w:gridCol w:w="1653"/>
        <w:gridCol w:w="3455"/>
      </w:tblGrid>
      <w:tr w:rsidR="00B07341" w14:paraId="35262891" w14:textId="77777777">
        <w:trPr>
          <w:trHeight w:val="564"/>
          <w:tblCellSpacing w:w="10" w:type="dxa"/>
        </w:trPr>
        <w:tc>
          <w:tcPr>
            <w:tcW w:w="3402" w:type="dxa"/>
            <w:tcBorders>
              <w:top w:val="nil"/>
              <w:left w:val="nil"/>
              <w:bottom w:val="nil"/>
            </w:tcBorders>
            <w:shd w:val="clear" w:color="auto" w:fill="CDCABB"/>
          </w:tcPr>
          <w:p w14:paraId="6A0CA67D" w14:textId="77777777" w:rsidR="00B07341" w:rsidRDefault="00895636">
            <w:pPr>
              <w:pStyle w:val="TableParagraph"/>
              <w:spacing w:before="164"/>
              <w:ind w:left="1132" w:right="1126"/>
              <w:jc w:val="center"/>
              <w:rPr>
                <w:b/>
                <w:sz w:val="18"/>
              </w:rPr>
            </w:pPr>
            <w:r>
              <w:rPr>
                <w:b/>
                <w:spacing w:val="-2"/>
                <w:sz w:val="18"/>
              </w:rPr>
              <w:t>SUBSTANCE</w:t>
            </w:r>
          </w:p>
        </w:tc>
        <w:tc>
          <w:tcPr>
            <w:tcW w:w="3242" w:type="dxa"/>
            <w:gridSpan w:val="2"/>
            <w:tcBorders>
              <w:top w:val="nil"/>
              <w:bottom w:val="nil"/>
            </w:tcBorders>
            <w:shd w:val="clear" w:color="auto" w:fill="CDCABB"/>
          </w:tcPr>
          <w:p w14:paraId="025C03D9" w14:textId="77777777" w:rsidR="00B07341" w:rsidRDefault="00895636">
            <w:pPr>
              <w:pStyle w:val="TableParagraph"/>
              <w:tabs>
                <w:tab w:val="left" w:pos="1940"/>
              </w:tabs>
              <w:spacing w:before="164"/>
              <w:ind w:left="193"/>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5" w:type="dxa"/>
            <w:tcBorders>
              <w:top w:val="nil"/>
              <w:bottom w:val="nil"/>
              <w:right w:val="nil"/>
            </w:tcBorders>
            <w:shd w:val="clear" w:color="auto" w:fill="CDCABB"/>
          </w:tcPr>
          <w:p w14:paraId="1F0C47AB" w14:textId="77777777" w:rsidR="00B07341" w:rsidRDefault="00895636">
            <w:pPr>
              <w:pStyle w:val="TableParagraph"/>
              <w:spacing w:before="164"/>
              <w:ind w:left="1044"/>
              <w:rPr>
                <w:b/>
                <w:sz w:val="18"/>
              </w:rPr>
            </w:pPr>
            <w:r>
              <w:rPr>
                <w:b/>
                <w:sz w:val="18"/>
              </w:rPr>
              <w:t>OTHER</w:t>
            </w:r>
            <w:r>
              <w:rPr>
                <w:b/>
                <w:spacing w:val="-7"/>
                <w:sz w:val="18"/>
              </w:rPr>
              <w:t xml:space="preserve"> </w:t>
            </w:r>
            <w:r>
              <w:rPr>
                <w:b/>
                <w:spacing w:val="-2"/>
                <w:sz w:val="18"/>
              </w:rPr>
              <w:t>NAMES</w:t>
            </w:r>
          </w:p>
        </w:tc>
      </w:tr>
      <w:tr w:rsidR="00B07341" w14:paraId="61C0F95C" w14:textId="77777777">
        <w:trPr>
          <w:trHeight w:val="578"/>
          <w:tblCellSpacing w:w="10" w:type="dxa"/>
        </w:trPr>
        <w:tc>
          <w:tcPr>
            <w:tcW w:w="3402" w:type="dxa"/>
            <w:tcBorders>
              <w:top w:val="nil"/>
              <w:left w:val="nil"/>
            </w:tcBorders>
            <w:shd w:val="clear" w:color="auto" w:fill="EDF7F8"/>
          </w:tcPr>
          <w:p w14:paraId="13EF0B0F" w14:textId="77777777" w:rsidR="00B07341" w:rsidRDefault="00895636">
            <w:pPr>
              <w:pStyle w:val="TableParagraph"/>
              <w:spacing w:before="37" w:line="256" w:lineRule="auto"/>
              <w:ind w:left="76" w:right="396"/>
              <w:rPr>
                <w:sz w:val="14"/>
              </w:rPr>
            </w:pPr>
            <w:r>
              <w:rPr>
                <w:w w:val="105"/>
                <w:sz w:val="14"/>
              </w:rPr>
              <w:t>19-Nor-4-androstenediol</w:t>
            </w:r>
            <w:r>
              <w:rPr>
                <w:spacing w:val="-11"/>
                <w:w w:val="105"/>
                <w:sz w:val="14"/>
              </w:rPr>
              <w:t xml:space="preserve"> </w:t>
            </w:r>
            <w:r>
              <w:rPr>
                <w:w w:val="105"/>
                <w:sz w:val="14"/>
              </w:rPr>
              <w:t xml:space="preserve">(3beta,17beta-dihy- droxyestr-4-ene; 3alpha,17beta-dihydroxye- </w:t>
            </w:r>
            <w:r>
              <w:rPr>
                <w:spacing w:val="-2"/>
                <w:w w:val="105"/>
                <w:sz w:val="14"/>
              </w:rPr>
              <w:t>str-4-ene)</w:t>
            </w:r>
          </w:p>
        </w:tc>
        <w:tc>
          <w:tcPr>
            <w:tcW w:w="1609" w:type="dxa"/>
            <w:tcBorders>
              <w:top w:val="nil"/>
              <w:right w:val="nil"/>
            </w:tcBorders>
            <w:shd w:val="clear" w:color="auto" w:fill="EDF7F8"/>
          </w:tcPr>
          <w:p w14:paraId="548803C2" w14:textId="77777777" w:rsidR="00B07341" w:rsidRDefault="00B07341">
            <w:pPr>
              <w:pStyle w:val="TableParagraph"/>
              <w:spacing w:before="8"/>
              <w:rPr>
                <w:rFonts w:ascii="Book Antiqua"/>
                <w:sz w:val="16"/>
              </w:rPr>
            </w:pPr>
          </w:p>
          <w:p w14:paraId="010503FE" w14:textId="77777777" w:rsidR="00B07341" w:rsidRDefault="00895636">
            <w:pPr>
              <w:pStyle w:val="TableParagraph"/>
              <w:spacing w:before="1"/>
              <w:ind w:left="71"/>
              <w:rPr>
                <w:sz w:val="14"/>
              </w:rPr>
            </w:pPr>
            <w:r>
              <w:rPr>
                <w:spacing w:val="-4"/>
                <w:w w:val="105"/>
                <w:sz w:val="14"/>
              </w:rPr>
              <w:t>4000</w:t>
            </w:r>
          </w:p>
        </w:tc>
        <w:tc>
          <w:tcPr>
            <w:tcW w:w="1633" w:type="dxa"/>
            <w:tcBorders>
              <w:top w:val="nil"/>
              <w:left w:val="nil"/>
            </w:tcBorders>
            <w:shd w:val="clear" w:color="auto" w:fill="EDF7F8"/>
          </w:tcPr>
          <w:p w14:paraId="3876EAEF" w14:textId="77777777" w:rsidR="00B07341" w:rsidRDefault="00B07341">
            <w:pPr>
              <w:pStyle w:val="TableParagraph"/>
              <w:spacing w:before="8"/>
              <w:rPr>
                <w:rFonts w:ascii="Book Antiqua"/>
                <w:sz w:val="16"/>
              </w:rPr>
            </w:pPr>
          </w:p>
          <w:p w14:paraId="451FAD7D" w14:textId="77777777" w:rsidR="00B07341" w:rsidRDefault="00895636">
            <w:pPr>
              <w:pStyle w:val="TableParagraph"/>
              <w:spacing w:before="1"/>
              <w:ind w:left="72"/>
              <w:rPr>
                <w:sz w:val="14"/>
              </w:rPr>
            </w:pPr>
            <w:r>
              <w:rPr>
                <w:w w:val="103"/>
                <w:sz w:val="14"/>
              </w:rPr>
              <w:t>N</w:t>
            </w:r>
          </w:p>
        </w:tc>
        <w:tc>
          <w:tcPr>
            <w:tcW w:w="3425" w:type="dxa"/>
            <w:tcBorders>
              <w:top w:val="nil"/>
              <w:right w:val="nil"/>
            </w:tcBorders>
            <w:shd w:val="clear" w:color="auto" w:fill="EDF7F8"/>
          </w:tcPr>
          <w:p w14:paraId="6B4F7178" w14:textId="77777777" w:rsidR="00B07341" w:rsidRDefault="00B07341">
            <w:pPr>
              <w:pStyle w:val="TableParagraph"/>
              <w:rPr>
                <w:rFonts w:ascii="Times New Roman"/>
                <w:sz w:val="14"/>
              </w:rPr>
            </w:pPr>
          </w:p>
        </w:tc>
      </w:tr>
      <w:tr w:rsidR="00B07341" w14:paraId="2A85EA82" w14:textId="77777777">
        <w:trPr>
          <w:trHeight w:val="405"/>
          <w:tblCellSpacing w:w="10" w:type="dxa"/>
        </w:trPr>
        <w:tc>
          <w:tcPr>
            <w:tcW w:w="3402" w:type="dxa"/>
            <w:tcBorders>
              <w:left w:val="nil"/>
              <w:bottom w:val="nil"/>
            </w:tcBorders>
            <w:shd w:val="clear" w:color="auto" w:fill="EDF7F8"/>
          </w:tcPr>
          <w:p w14:paraId="432B267F" w14:textId="77777777" w:rsidR="00B07341" w:rsidRDefault="00895636">
            <w:pPr>
              <w:pStyle w:val="TableParagraph"/>
              <w:spacing w:before="41" w:line="256" w:lineRule="auto"/>
              <w:ind w:left="76" w:right="283"/>
              <w:rPr>
                <w:sz w:val="14"/>
              </w:rPr>
            </w:pPr>
            <w:r>
              <w:rPr>
                <w:w w:val="105"/>
                <w:sz w:val="14"/>
              </w:rPr>
              <w:t>19-Nor-4-androstenedione</w:t>
            </w:r>
            <w:r>
              <w:rPr>
                <w:spacing w:val="-11"/>
                <w:w w:val="105"/>
                <w:sz w:val="14"/>
              </w:rPr>
              <w:t xml:space="preserve"> </w:t>
            </w:r>
            <w:r>
              <w:rPr>
                <w:w w:val="105"/>
                <w:sz w:val="14"/>
              </w:rPr>
              <w:t xml:space="preserve">(estr-4-en-3,17-di- </w:t>
            </w:r>
            <w:r>
              <w:rPr>
                <w:spacing w:val="-4"/>
                <w:w w:val="105"/>
                <w:sz w:val="14"/>
              </w:rPr>
              <w:t>one)</w:t>
            </w:r>
          </w:p>
        </w:tc>
        <w:tc>
          <w:tcPr>
            <w:tcW w:w="1609" w:type="dxa"/>
            <w:tcBorders>
              <w:bottom w:val="nil"/>
              <w:right w:val="nil"/>
            </w:tcBorders>
            <w:shd w:val="clear" w:color="auto" w:fill="EDF7F8"/>
          </w:tcPr>
          <w:p w14:paraId="6970BB70"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24D3A7B5"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66D5936F" w14:textId="77777777" w:rsidR="00B07341" w:rsidRDefault="00B07341">
            <w:pPr>
              <w:pStyle w:val="TableParagraph"/>
              <w:rPr>
                <w:rFonts w:ascii="Times New Roman"/>
                <w:sz w:val="14"/>
              </w:rPr>
            </w:pPr>
          </w:p>
        </w:tc>
      </w:tr>
      <w:tr w:rsidR="00B07341" w14:paraId="39A6CFAF" w14:textId="77777777">
        <w:trPr>
          <w:trHeight w:val="578"/>
          <w:tblCellSpacing w:w="10" w:type="dxa"/>
        </w:trPr>
        <w:tc>
          <w:tcPr>
            <w:tcW w:w="3402" w:type="dxa"/>
            <w:tcBorders>
              <w:top w:val="nil"/>
              <w:left w:val="nil"/>
            </w:tcBorders>
            <w:shd w:val="clear" w:color="auto" w:fill="EDF7F8"/>
          </w:tcPr>
          <w:p w14:paraId="6E824741" w14:textId="77777777" w:rsidR="00B07341" w:rsidRDefault="00895636">
            <w:pPr>
              <w:pStyle w:val="TableParagraph"/>
              <w:spacing w:before="37" w:line="256" w:lineRule="auto"/>
              <w:ind w:left="76" w:right="396"/>
              <w:rPr>
                <w:sz w:val="14"/>
              </w:rPr>
            </w:pPr>
            <w:r>
              <w:rPr>
                <w:w w:val="105"/>
                <w:sz w:val="14"/>
              </w:rPr>
              <w:t>19-Nor-5-androstenediol</w:t>
            </w:r>
            <w:r>
              <w:rPr>
                <w:spacing w:val="-11"/>
                <w:w w:val="105"/>
                <w:sz w:val="14"/>
              </w:rPr>
              <w:t xml:space="preserve"> </w:t>
            </w:r>
            <w:r>
              <w:rPr>
                <w:w w:val="105"/>
                <w:sz w:val="14"/>
              </w:rPr>
              <w:t xml:space="preserve">(3beta,17beta-dihy- droxyestr-5-ene; 3alpha,17beta-dihydroxye- </w:t>
            </w:r>
            <w:r>
              <w:rPr>
                <w:spacing w:val="-2"/>
                <w:w w:val="105"/>
                <w:sz w:val="14"/>
              </w:rPr>
              <w:t>str-5-ene)</w:t>
            </w:r>
          </w:p>
        </w:tc>
        <w:tc>
          <w:tcPr>
            <w:tcW w:w="1609" w:type="dxa"/>
            <w:tcBorders>
              <w:top w:val="nil"/>
              <w:right w:val="nil"/>
            </w:tcBorders>
            <w:shd w:val="clear" w:color="auto" w:fill="EDF7F8"/>
          </w:tcPr>
          <w:p w14:paraId="16F47423" w14:textId="77777777" w:rsidR="00B07341" w:rsidRDefault="00B07341">
            <w:pPr>
              <w:pStyle w:val="TableParagraph"/>
              <w:spacing w:before="8"/>
              <w:rPr>
                <w:rFonts w:ascii="Book Antiqua"/>
                <w:sz w:val="16"/>
              </w:rPr>
            </w:pPr>
          </w:p>
          <w:p w14:paraId="3B182F5E" w14:textId="77777777" w:rsidR="00B07341" w:rsidRDefault="00895636">
            <w:pPr>
              <w:pStyle w:val="TableParagraph"/>
              <w:spacing w:before="1"/>
              <w:ind w:left="71"/>
              <w:rPr>
                <w:sz w:val="14"/>
              </w:rPr>
            </w:pPr>
            <w:r>
              <w:rPr>
                <w:spacing w:val="-4"/>
                <w:w w:val="105"/>
                <w:sz w:val="14"/>
              </w:rPr>
              <w:t>4000</w:t>
            </w:r>
          </w:p>
        </w:tc>
        <w:tc>
          <w:tcPr>
            <w:tcW w:w="1633" w:type="dxa"/>
            <w:tcBorders>
              <w:top w:val="nil"/>
              <w:left w:val="nil"/>
            </w:tcBorders>
            <w:shd w:val="clear" w:color="auto" w:fill="EDF7F8"/>
          </w:tcPr>
          <w:p w14:paraId="29DDFC05" w14:textId="77777777" w:rsidR="00B07341" w:rsidRDefault="00B07341">
            <w:pPr>
              <w:pStyle w:val="TableParagraph"/>
              <w:spacing w:before="8"/>
              <w:rPr>
                <w:rFonts w:ascii="Book Antiqua"/>
                <w:sz w:val="16"/>
              </w:rPr>
            </w:pPr>
          </w:p>
          <w:p w14:paraId="441A219C" w14:textId="77777777" w:rsidR="00B07341" w:rsidRDefault="00895636">
            <w:pPr>
              <w:pStyle w:val="TableParagraph"/>
              <w:spacing w:before="1"/>
              <w:ind w:left="72"/>
              <w:rPr>
                <w:sz w:val="14"/>
              </w:rPr>
            </w:pPr>
            <w:r>
              <w:rPr>
                <w:w w:val="103"/>
                <w:sz w:val="14"/>
              </w:rPr>
              <w:t>N</w:t>
            </w:r>
          </w:p>
        </w:tc>
        <w:tc>
          <w:tcPr>
            <w:tcW w:w="3425" w:type="dxa"/>
            <w:tcBorders>
              <w:top w:val="nil"/>
              <w:right w:val="nil"/>
            </w:tcBorders>
            <w:shd w:val="clear" w:color="auto" w:fill="EDF7F8"/>
          </w:tcPr>
          <w:p w14:paraId="398836B0" w14:textId="77777777" w:rsidR="00B07341" w:rsidRDefault="00B07341">
            <w:pPr>
              <w:pStyle w:val="TableParagraph"/>
              <w:rPr>
                <w:rFonts w:ascii="Times New Roman"/>
                <w:sz w:val="14"/>
              </w:rPr>
            </w:pPr>
          </w:p>
        </w:tc>
      </w:tr>
      <w:tr w:rsidR="00B07341" w14:paraId="6865A256" w14:textId="77777777">
        <w:trPr>
          <w:trHeight w:val="410"/>
          <w:tblCellSpacing w:w="10" w:type="dxa"/>
        </w:trPr>
        <w:tc>
          <w:tcPr>
            <w:tcW w:w="3402" w:type="dxa"/>
            <w:tcBorders>
              <w:left w:val="nil"/>
            </w:tcBorders>
            <w:shd w:val="clear" w:color="auto" w:fill="EDF7F8"/>
          </w:tcPr>
          <w:p w14:paraId="4F7A4CEE" w14:textId="77777777" w:rsidR="00B07341" w:rsidRDefault="00895636">
            <w:pPr>
              <w:pStyle w:val="TableParagraph"/>
              <w:spacing w:before="41" w:line="256" w:lineRule="auto"/>
              <w:ind w:left="76" w:right="283"/>
              <w:rPr>
                <w:sz w:val="14"/>
              </w:rPr>
            </w:pPr>
            <w:r>
              <w:rPr>
                <w:w w:val="105"/>
                <w:sz w:val="14"/>
              </w:rPr>
              <w:t>19-Nor-5-androstenedione</w:t>
            </w:r>
            <w:r>
              <w:rPr>
                <w:spacing w:val="-11"/>
                <w:w w:val="105"/>
                <w:sz w:val="14"/>
              </w:rPr>
              <w:t xml:space="preserve"> </w:t>
            </w:r>
            <w:r>
              <w:rPr>
                <w:w w:val="105"/>
                <w:sz w:val="14"/>
              </w:rPr>
              <w:t xml:space="preserve">(estr-5-en-3,17-di- </w:t>
            </w:r>
            <w:r>
              <w:rPr>
                <w:spacing w:val="-4"/>
                <w:w w:val="105"/>
                <w:sz w:val="14"/>
              </w:rPr>
              <w:t>one)</w:t>
            </w:r>
          </w:p>
        </w:tc>
        <w:tc>
          <w:tcPr>
            <w:tcW w:w="1609" w:type="dxa"/>
            <w:tcBorders>
              <w:right w:val="nil"/>
            </w:tcBorders>
            <w:shd w:val="clear" w:color="auto" w:fill="EDF7F8"/>
          </w:tcPr>
          <w:p w14:paraId="21E636EE" w14:textId="77777777" w:rsidR="00B07341" w:rsidRDefault="00895636">
            <w:pPr>
              <w:pStyle w:val="TableParagraph"/>
              <w:spacing w:before="125"/>
              <w:ind w:left="71"/>
              <w:rPr>
                <w:sz w:val="14"/>
              </w:rPr>
            </w:pPr>
            <w:r>
              <w:rPr>
                <w:spacing w:val="-4"/>
                <w:w w:val="105"/>
                <w:sz w:val="14"/>
              </w:rPr>
              <w:t>4000</w:t>
            </w:r>
          </w:p>
        </w:tc>
        <w:tc>
          <w:tcPr>
            <w:tcW w:w="1633" w:type="dxa"/>
            <w:tcBorders>
              <w:left w:val="nil"/>
            </w:tcBorders>
            <w:shd w:val="clear" w:color="auto" w:fill="EDF7F8"/>
          </w:tcPr>
          <w:p w14:paraId="17D61497" w14:textId="77777777" w:rsidR="00B07341" w:rsidRDefault="00895636">
            <w:pPr>
              <w:pStyle w:val="TableParagraph"/>
              <w:spacing w:before="125"/>
              <w:ind w:left="72"/>
              <w:rPr>
                <w:sz w:val="14"/>
              </w:rPr>
            </w:pPr>
            <w:r>
              <w:rPr>
                <w:w w:val="103"/>
                <w:sz w:val="14"/>
              </w:rPr>
              <w:t>N</w:t>
            </w:r>
          </w:p>
        </w:tc>
        <w:tc>
          <w:tcPr>
            <w:tcW w:w="3425" w:type="dxa"/>
            <w:tcBorders>
              <w:right w:val="nil"/>
            </w:tcBorders>
            <w:shd w:val="clear" w:color="auto" w:fill="EDF7F8"/>
          </w:tcPr>
          <w:p w14:paraId="0AE0AD51" w14:textId="77777777" w:rsidR="00B07341" w:rsidRDefault="00B07341">
            <w:pPr>
              <w:pStyle w:val="TableParagraph"/>
              <w:rPr>
                <w:rFonts w:ascii="Times New Roman"/>
                <w:sz w:val="14"/>
              </w:rPr>
            </w:pPr>
          </w:p>
        </w:tc>
      </w:tr>
      <w:tr w:rsidR="00B07341" w14:paraId="4909D35F" w14:textId="77777777">
        <w:trPr>
          <w:trHeight w:val="578"/>
          <w:tblCellSpacing w:w="10" w:type="dxa"/>
        </w:trPr>
        <w:tc>
          <w:tcPr>
            <w:tcW w:w="3402" w:type="dxa"/>
            <w:tcBorders>
              <w:left w:val="nil"/>
              <w:bottom w:val="nil"/>
            </w:tcBorders>
            <w:shd w:val="clear" w:color="auto" w:fill="EDF7F8"/>
          </w:tcPr>
          <w:p w14:paraId="1E11BA00" w14:textId="77777777" w:rsidR="00B07341" w:rsidRDefault="00895636">
            <w:pPr>
              <w:pStyle w:val="TableParagraph"/>
              <w:spacing w:before="41" w:line="261" w:lineRule="auto"/>
              <w:ind w:left="76" w:right="273"/>
              <w:rPr>
                <w:sz w:val="14"/>
              </w:rPr>
            </w:pPr>
            <w:r>
              <w:rPr>
                <w:w w:val="105"/>
                <w:sz w:val="14"/>
              </w:rPr>
              <w:t>1-Androstenediol</w:t>
            </w:r>
            <w:r>
              <w:rPr>
                <w:spacing w:val="-11"/>
                <w:w w:val="105"/>
                <w:sz w:val="14"/>
              </w:rPr>
              <w:t xml:space="preserve"> </w:t>
            </w:r>
            <w:r>
              <w:rPr>
                <w:w w:val="105"/>
                <w:sz w:val="14"/>
              </w:rPr>
              <w:t>(3beta,17beta-dihydroxy-5al- pha-androst-1-ene; 3alpha,17beta-dihy-</w:t>
            </w:r>
          </w:p>
          <w:p w14:paraId="29195609" w14:textId="77777777" w:rsidR="00B07341" w:rsidRDefault="00895636">
            <w:pPr>
              <w:pStyle w:val="TableParagraph"/>
              <w:spacing w:line="153" w:lineRule="exact"/>
              <w:ind w:left="76"/>
              <w:rPr>
                <w:sz w:val="14"/>
              </w:rPr>
            </w:pPr>
            <w:r>
              <w:rPr>
                <w:sz w:val="14"/>
              </w:rPr>
              <w:t>droxy-5alpha-androst-1-</w:t>
            </w:r>
            <w:r>
              <w:rPr>
                <w:spacing w:val="-4"/>
                <w:sz w:val="14"/>
              </w:rPr>
              <w:t>ene)</w:t>
            </w:r>
          </w:p>
        </w:tc>
        <w:tc>
          <w:tcPr>
            <w:tcW w:w="1609" w:type="dxa"/>
            <w:tcBorders>
              <w:bottom w:val="nil"/>
              <w:right w:val="nil"/>
            </w:tcBorders>
            <w:shd w:val="clear" w:color="auto" w:fill="EDF7F8"/>
          </w:tcPr>
          <w:p w14:paraId="4C066E69" w14:textId="77777777" w:rsidR="00B07341" w:rsidRDefault="00B07341">
            <w:pPr>
              <w:pStyle w:val="TableParagraph"/>
              <w:spacing w:before="2"/>
              <w:rPr>
                <w:rFonts w:ascii="Book Antiqua"/>
                <w:sz w:val="17"/>
              </w:rPr>
            </w:pPr>
          </w:p>
          <w:p w14:paraId="2DC69580" w14:textId="77777777" w:rsidR="00B07341" w:rsidRDefault="00895636">
            <w:pPr>
              <w:pStyle w:val="TableParagraph"/>
              <w:ind w:left="71"/>
              <w:rPr>
                <w:sz w:val="14"/>
              </w:rPr>
            </w:pPr>
            <w:r>
              <w:rPr>
                <w:spacing w:val="-4"/>
                <w:w w:val="105"/>
                <w:sz w:val="14"/>
              </w:rPr>
              <w:t>4000</w:t>
            </w:r>
          </w:p>
        </w:tc>
        <w:tc>
          <w:tcPr>
            <w:tcW w:w="1633" w:type="dxa"/>
            <w:tcBorders>
              <w:left w:val="nil"/>
              <w:bottom w:val="nil"/>
            </w:tcBorders>
            <w:shd w:val="clear" w:color="auto" w:fill="EDF7F8"/>
          </w:tcPr>
          <w:p w14:paraId="366223CC" w14:textId="77777777" w:rsidR="00B07341" w:rsidRDefault="00B07341">
            <w:pPr>
              <w:pStyle w:val="TableParagraph"/>
              <w:spacing w:before="2"/>
              <w:rPr>
                <w:rFonts w:ascii="Book Antiqua"/>
                <w:sz w:val="17"/>
              </w:rPr>
            </w:pPr>
          </w:p>
          <w:p w14:paraId="6E0409D8" w14:textId="77777777" w:rsidR="00B07341" w:rsidRDefault="00895636">
            <w:pPr>
              <w:pStyle w:val="TableParagraph"/>
              <w:ind w:left="72"/>
              <w:rPr>
                <w:sz w:val="14"/>
              </w:rPr>
            </w:pPr>
            <w:r>
              <w:rPr>
                <w:w w:val="103"/>
                <w:sz w:val="14"/>
              </w:rPr>
              <w:t>N</w:t>
            </w:r>
          </w:p>
        </w:tc>
        <w:tc>
          <w:tcPr>
            <w:tcW w:w="3425" w:type="dxa"/>
            <w:tcBorders>
              <w:bottom w:val="nil"/>
              <w:right w:val="nil"/>
            </w:tcBorders>
            <w:shd w:val="clear" w:color="auto" w:fill="EDF7F8"/>
          </w:tcPr>
          <w:p w14:paraId="2BFAA146" w14:textId="77777777" w:rsidR="00B07341" w:rsidRDefault="00B07341">
            <w:pPr>
              <w:pStyle w:val="TableParagraph"/>
              <w:rPr>
                <w:rFonts w:ascii="Times New Roman"/>
                <w:sz w:val="14"/>
              </w:rPr>
            </w:pPr>
          </w:p>
        </w:tc>
      </w:tr>
      <w:tr w:rsidR="00B07341" w14:paraId="1A730215" w14:textId="77777777">
        <w:trPr>
          <w:trHeight w:val="405"/>
          <w:tblCellSpacing w:w="10" w:type="dxa"/>
        </w:trPr>
        <w:tc>
          <w:tcPr>
            <w:tcW w:w="3402" w:type="dxa"/>
            <w:tcBorders>
              <w:top w:val="nil"/>
              <w:left w:val="nil"/>
            </w:tcBorders>
            <w:shd w:val="clear" w:color="auto" w:fill="EDF7F8"/>
          </w:tcPr>
          <w:p w14:paraId="18FEAE4B" w14:textId="77777777" w:rsidR="00B07341" w:rsidRDefault="00895636">
            <w:pPr>
              <w:pStyle w:val="TableParagraph"/>
              <w:spacing w:before="37" w:line="256" w:lineRule="auto"/>
              <w:ind w:left="76"/>
              <w:rPr>
                <w:sz w:val="14"/>
              </w:rPr>
            </w:pPr>
            <w:r>
              <w:rPr>
                <w:w w:val="105"/>
                <w:sz w:val="14"/>
              </w:rPr>
              <w:t>1-Androstenedione</w:t>
            </w:r>
            <w:r>
              <w:rPr>
                <w:spacing w:val="-11"/>
                <w:w w:val="105"/>
                <w:sz w:val="14"/>
              </w:rPr>
              <w:t xml:space="preserve"> </w:t>
            </w:r>
            <w:r>
              <w:rPr>
                <w:w w:val="105"/>
                <w:sz w:val="14"/>
              </w:rPr>
              <w:t xml:space="preserve">(5alpha-androst-1-en-3,17- </w:t>
            </w:r>
            <w:r>
              <w:rPr>
                <w:spacing w:val="-2"/>
                <w:w w:val="105"/>
                <w:sz w:val="14"/>
              </w:rPr>
              <w:t>dione)</w:t>
            </w:r>
          </w:p>
        </w:tc>
        <w:tc>
          <w:tcPr>
            <w:tcW w:w="1609" w:type="dxa"/>
            <w:tcBorders>
              <w:top w:val="nil"/>
              <w:right w:val="nil"/>
            </w:tcBorders>
            <w:shd w:val="clear" w:color="auto" w:fill="EDF7F8"/>
          </w:tcPr>
          <w:p w14:paraId="7D71315C" w14:textId="77777777" w:rsidR="00B07341" w:rsidRDefault="00895636">
            <w:pPr>
              <w:pStyle w:val="TableParagraph"/>
              <w:spacing w:before="123"/>
              <w:ind w:left="71"/>
              <w:rPr>
                <w:sz w:val="14"/>
              </w:rPr>
            </w:pPr>
            <w:r>
              <w:rPr>
                <w:spacing w:val="-4"/>
                <w:w w:val="105"/>
                <w:sz w:val="14"/>
              </w:rPr>
              <w:t>4000</w:t>
            </w:r>
          </w:p>
        </w:tc>
        <w:tc>
          <w:tcPr>
            <w:tcW w:w="1633" w:type="dxa"/>
            <w:tcBorders>
              <w:top w:val="nil"/>
              <w:left w:val="nil"/>
            </w:tcBorders>
            <w:shd w:val="clear" w:color="auto" w:fill="EDF7F8"/>
          </w:tcPr>
          <w:p w14:paraId="7A7F8683" w14:textId="77777777" w:rsidR="00B07341" w:rsidRDefault="00895636">
            <w:pPr>
              <w:pStyle w:val="TableParagraph"/>
              <w:spacing w:before="123"/>
              <w:ind w:left="72"/>
              <w:rPr>
                <w:sz w:val="14"/>
              </w:rPr>
            </w:pPr>
            <w:r>
              <w:rPr>
                <w:w w:val="103"/>
                <w:sz w:val="14"/>
              </w:rPr>
              <w:t>N</w:t>
            </w:r>
          </w:p>
        </w:tc>
        <w:tc>
          <w:tcPr>
            <w:tcW w:w="3425" w:type="dxa"/>
            <w:tcBorders>
              <w:top w:val="nil"/>
              <w:right w:val="nil"/>
            </w:tcBorders>
            <w:shd w:val="clear" w:color="auto" w:fill="EDF7F8"/>
          </w:tcPr>
          <w:p w14:paraId="0958459B" w14:textId="77777777" w:rsidR="00B07341" w:rsidRDefault="00B07341">
            <w:pPr>
              <w:pStyle w:val="TableParagraph"/>
              <w:rPr>
                <w:rFonts w:ascii="Times New Roman"/>
                <w:sz w:val="14"/>
              </w:rPr>
            </w:pPr>
          </w:p>
        </w:tc>
      </w:tr>
      <w:tr w:rsidR="00B07341" w14:paraId="741EF0F8" w14:textId="77777777">
        <w:trPr>
          <w:trHeight w:val="411"/>
          <w:tblCellSpacing w:w="10" w:type="dxa"/>
        </w:trPr>
        <w:tc>
          <w:tcPr>
            <w:tcW w:w="3402" w:type="dxa"/>
            <w:tcBorders>
              <w:left w:val="nil"/>
            </w:tcBorders>
            <w:shd w:val="clear" w:color="auto" w:fill="EDF7F8"/>
          </w:tcPr>
          <w:p w14:paraId="4923B100" w14:textId="77777777" w:rsidR="00B07341" w:rsidRDefault="00895636">
            <w:pPr>
              <w:pStyle w:val="TableParagraph"/>
              <w:spacing w:before="32" w:line="170" w:lineRule="atLeast"/>
              <w:ind w:left="76" w:right="396"/>
              <w:rPr>
                <w:sz w:val="14"/>
              </w:rPr>
            </w:pPr>
            <w:r>
              <w:rPr>
                <w:spacing w:val="-2"/>
                <w:sz w:val="14"/>
              </w:rPr>
              <w:t>2α,17α-dimethyl-17β-hydroxy-5β-androstan-3-</w:t>
            </w:r>
            <w:r>
              <w:rPr>
                <w:spacing w:val="80"/>
                <w:w w:val="105"/>
                <w:sz w:val="14"/>
              </w:rPr>
              <w:t xml:space="preserve"> </w:t>
            </w:r>
            <w:r>
              <w:rPr>
                <w:spacing w:val="-4"/>
                <w:w w:val="105"/>
                <w:sz w:val="14"/>
              </w:rPr>
              <w:t>one</w:t>
            </w:r>
          </w:p>
        </w:tc>
        <w:tc>
          <w:tcPr>
            <w:tcW w:w="1609" w:type="dxa"/>
            <w:tcBorders>
              <w:right w:val="nil"/>
            </w:tcBorders>
            <w:shd w:val="clear" w:color="auto" w:fill="EDF7F8"/>
          </w:tcPr>
          <w:p w14:paraId="794A30E0" w14:textId="77777777" w:rsidR="00B07341" w:rsidRDefault="00895636">
            <w:pPr>
              <w:pStyle w:val="TableParagraph"/>
              <w:spacing w:before="127"/>
              <w:ind w:left="71"/>
              <w:rPr>
                <w:sz w:val="14"/>
              </w:rPr>
            </w:pPr>
            <w:r>
              <w:rPr>
                <w:spacing w:val="-4"/>
                <w:w w:val="105"/>
                <w:sz w:val="14"/>
              </w:rPr>
              <w:t>4000</w:t>
            </w:r>
          </w:p>
        </w:tc>
        <w:tc>
          <w:tcPr>
            <w:tcW w:w="1633" w:type="dxa"/>
            <w:tcBorders>
              <w:left w:val="nil"/>
            </w:tcBorders>
            <w:shd w:val="clear" w:color="auto" w:fill="EDF7F8"/>
          </w:tcPr>
          <w:p w14:paraId="2E420673" w14:textId="77777777" w:rsidR="00B07341" w:rsidRDefault="00895636">
            <w:pPr>
              <w:pStyle w:val="TableParagraph"/>
              <w:spacing w:before="127"/>
              <w:ind w:left="72"/>
              <w:rPr>
                <w:sz w:val="14"/>
              </w:rPr>
            </w:pPr>
            <w:r>
              <w:rPr>
                <w:w w:val="103"/>
                <w:sz w:val="14"/>
              </w:rPr>
              <w:t>N</w:t>
            </w:r>
          </w:p>
        </w:tc>
        <w:tc>
          <w:tcPr>
            <w:tcW w:w="3425" w:type="dxa"/>
            <w:tcBorders>
              <w:right w:val="nil"/>
            </w:tcBorders>
            <w:shd w:val="clear" w:color="auto" w:fill="EDF7F8"/>
          </w:tcPr>
          <w:p w14:paraId="35FE3408" w14:textId="77777777" w:rsidR="00B07341" w:rsidRDefault="00B07341">
            <w:pPr>
              <w:pStyle w:val="TableParagraph"/>
              <w:rPr>
                <w:rFonts w:ascii="Times New Roman"/>
                <w:sz w:val="14"/>
              </w:rPr>
            </w:pPr>
          </w:p>
        </w:tc>
      </w:tr>
      <w:tr w:rsidR="00B07341" w14:paraId="141E32C1" w14:textId="77777777">
        <w:trPr>
          <w:trHeight w:val="265"/>
          <w:tblCellSpacing w:w="10" w:type="dxa"/>
        </w:trPr>
        <w:tc>
          <w:tcPr>
            <w:tcW w:w="3402" w:type="dxa"/>
            <w:tcBorders>
              <w:left w:val="nil"/>
            </w:tcBorders>
            <w:shd w:val="clear" w:color="auto" w:fill="EDF7F8"/>
          </w:tcPr>
          <w:p w14:paraId="620F40AB" w14:textId="77777777" w:rsidR="00B07341" w:rsidRDefault="00895636">
            <w:pPr>
              <w:pStyle w:val="TableParagraph"/>
              <w:spacing w:before="55"/>
              <w:ind w:left="76"/>
              <w:rPr>
                <w:sz w:val="14"/>
              </w:rPr>
            </w:pPr>
            <w:r>
              <w:rPr>
                <w:sz w:val="14"/>
              </w:rPr>
              <w:t>2α,3α-epithio-17α-methyl-5α-androstan-17β-</w:t>
            </w:r>
            <w:r>
              <w:rPr>
                <w:spacing w:val="-5"/>
                <w:sz w:val="14"/>
              </w:rPr>
              <w:t>ol</w:t>
            </w:r>
          </w:p>
        </w:tc>
        <w:tc>
          <w:tcPr>
            <w:tcW w:w="1609" w:type="dxa"/>
            <w:tcBorders>
              <w:right w:val="nil"/>
            </w:tcBorders>
            <w:shd w:val="clear" w:color="auto" w:fill="EDF7F8"/>
          </w:tcPr>
          <w:p w14:paraId="7E30D395" w14:textId="77777777" w:rsidR="00B07341" w:rsidRDefault="00895636">
            <w:pPr>
              <w:pStyle w:val="TableParagraph"/>
              <w:spacing w:before="55"/>
              <w:ind w:left="71"/>
              <w:rPr>
                <w:sz w:val="14"/>
              </w:rPr>
            </w:pPr>
            <w:r>
              <w:rPr>
                <w:spacing w:val="-4"/>
                <w:w w:val="105"/>
                <w:sz w:val="14"/>
              </w:rPr>
              <w:t>4000</w:t>
            </w:r>
          </w:p>
        </w:tc>
        <w:tc>
          <w:tcPr>
            <w:tcW w:w="1633" w:type="dxa"/>
            <w:tcBorders>
              <w:left w:val="nil"/>
            </w:tcBorders>
            <w:shd w:val="clear" w:color="auto" w:fill="EDF7F8"/>
          </w:tcPr>
          <w:p w14:paraId="3231F7D0"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41FCA3A1" w14:textId="77777777" w:rsidR="00B07341" w:rsidRDefault="00B07341">
            <w:pPr>
              <w:pStyle w:val="TableParagraph"/>
              <w:rPr>
                <w:rFonts w:ascii="Times New Roman"/>
                <w:sz w:val="14"/>
              </w:rPr>
            </w:pPr>
          </w:p>
        </w:tc>
      </w:tr>
      <w:tr w:rsidR="00B07341" w14:paraId="643846FE" w14:textId="77777777">
        <w:trPr>
          <w:trHeight w:val="268"/>
          <w:tblCellSpacing w:w="10" w:type="dxa"/>
        </w:trPr>
        <w:tc>
          <w:tcPr>
            <w:tcW w:w="3402" w:type="dxa"/>
            <w:tcBorders>
              <w:left w:val="nil"/>
            </w:tcBorders>
            <w:shd w:val="clear" w:color="auto" w:fill="EDF7F8"/>
          </w:tcPr>
          <w:p w14:paraId="658DD2BA" w14:textId="77777777" w:rsidR="00B07341" w:rsidRDefault="00895636">
            <w:pPr>
              <w:pStyle w:val="TableParagraph"/>
              <w:spacing w:before="55"/>
              <w:ind w:left="76"/>
              <w:rPr>
                <w:sz w:val="14"/>
              </w:rPr>
            </w:pPr>
            <w:r>
              <w:rPr>
                <w:sz w:val="14"/>
              </w:rPr>
              <w:t>3Alpha,17beta-dihydroxy-5alpha-</w:t>
            </w:r>
            <w:r>
              <w:rPr>
                <w:spacing w:val="-2"/>
                <w:sz w:val="14"/>
              </w:rPr>
              <w:t>androstane</w:t>
            </w:r>
          </w:p>
        </w:tc>
        <w:tc>
          <w:tcPr>
            <w:tcW w:w="1609" w:type="dxa"/>
            <w:tcBorders>
              <w:right w:val="nil"/>
            </w:tcBorders>
            <w:shd w:val="clear" w:color="auto" w:fill="EDF7F8"/>
          </w:tcPr>
          <w:p w14:paraId="0CDA27C1" w14:textId="77777777" w:rsidR="00B07341" w:rsidRDefault="00895636">
            <w:pPr>
              <w:pStyle w:val="TableParagraph"/>
              <w:spacing w:before="55"/>
              <w:ind w:left="71"/>
              <w:rPr>
                <w:sz w:val="14"/>
              </w:rPr>
            </w:pPr>
            <w:r>
              <w:rPr>
                <w:spacing w:val="-4"/>
                <w:w w:val="105"/>
                <w:sz w:val="14"/>
              </w:rPr>
              <w:t>4000</w:t>
            </w:r>
          </w:p>
        </w:tc>
        <w:tc>
          <w:tcPr>
            <w:tcW w:w="1633" w:type="dxa"/>
            <w:tcBorders>
              <w:left w:val="nil"/>
            </w:tcBorders>
            <w:shd w:val="clear" w:color="auto" w:fill="EDF7F8"/>
          </w:tcPr>
          <w:p w14:paraId="2833C618"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65435C49" w14:textId="77777777" w:rsidR="00B07341" w:rsidRDefault="00B07341">
            <w:pPr>
              <w:pStyle w:val="TableParagraph"/>
              <w:rPr>
                <w:rFonts w:ascii="Times New Roman"/>
                <w:sz w:val="14"/>
              </w:rPr>
            </w:pPr>
          </w:p>
        </w:tc>
      </w:tr>
      <w:tr w:rsidR="00B07341" w14:paraId="0487F46A" w14:textId="77777777">
        <w:trPr>
          <w:trHeight w:val="261"/>
          <w:tblCellSpacing w:w="10" w:type="dxa"/>
        </w:trPr>
        <w:tc>
          <w:tcPr>
            <w:tcW w:w="3402" w:type="dxa"/>
            <w:tcBorders>
              <w:left w:val="nil"/>
              <w:bottom w:val="nil"/>
            </w:tcBorders>
            <w:shd w:val="clear" w:color="auto" w:fill="EDF7F8"/>
          </w:tcPr>
          <w:p w14:paraId="5E085C62" w14:textId="77777777" w:rsidR="00B07341" w:rsidRDefault="00895636">
            <w:pPr>
              <w:pStyle w:val="TableParagraph"/>
              <w:spacing w:before="55"/>
              <w:ind w:left="76"/>
              <w:rPr>
                <w:sz w:val="14"/>
              </w:rPr>
            </w:pPr>
            <w:r>
              <w:rPr>
                <w:sz w:val="14"/>
              </w:rPr>
              <w:t>3Beta,17beta-dihydroxy-5alpha-</w:t>
            </w:r>
            <w:r>
              <w:rPr>
                <w:spacing w:val="-2"/>
                <w:sz w:val="14"/>
              </w:rPr>
              <w:t>androstane</w:t>
            </w:r>
          </w:p>
        </w:tc>
        <w:tc>
          <w:tcPr>
            <w:tcW w:w="1609" w:type="dxa"/>
            <w:tcBorders>
              <w:bottom w:val="nil"/>
              <w:right w:val="nil"/>
            </w:tcBorders>
            <w:shd w:val="clear" w:color="auto" w:fill="EDF7F8"/>
          </w:tcPr>
          <w:p w14:paraId="01CCFAD7" w14:textId="77777777" w:rsidR="00B07341" w:rsidRDefault="00895636">
            <w:pPr>
              <w:pStyle w:val="TableParagraph"/>
              <w:spacing w:before="55"/>
              <w:ind w:left="71"/>
              <w:rPr>
                <w:sz w:val="14"/>
              </w:rPr>
            </w:pPr>
            <w:r>
              <w:rPr>
                <w:spacing w:val="-4"/>
                <w:w w:val="105"/>
                <w:sz w:val="14"/>
              </w:rPr>
              <w:t>4000</w:t>
            </w:r>
          </w:p>
        </w:tc>
        <w:tc>
          <w:tcPr>
            <w:tcW w:w="1633" w:type="dxa"/>
            <w:tcBorders>
              <w:left w:val="nil"/>
              <w:bottom w:val="nil"/>
            </w:tcBorders>
            <w:shd w:val="clear" w:color="auto" w:fill="EDF7F8"/>
          </w:tcPr>
          <w:p w14:paraId="2FBFB86A" w14:textId="77777777" w:rsidR="00B07341" w:rsidRDefault="00895636">
            <w:pPr>
              <w:pStyle w:val="TableParagraph"/>
              <w:spacing w:before="55"/>
              <w:ind w:left="72"/>
              <w:rPr>
                <w:sz w:val="14"/>
              </w:rPr>
            </w:pPr>
            <w:r>
              <w:rPr>
                <w:w w:val="103"/>
                <w:sz w:val="14"/>
              </w:rPr>
              <w:t>N</w:t>
            </w:r>
          </w:p>
        </w:tc>
        <w:tc>
          <w:tcPr>
            <w:tcW w:w="3425" w:type="dxa"/>
            <w:tcBorders>
              <w:bottom w:val="nil"/>
              <w:right w:val="nil"/>
            </w:tcBorders>
            <w:shd w:val="clear" w:color="auto" w:fill="EDF7F8"/>
          </w:tcPr>
          <w:p w14:paraId="691277B9" w14:textId="77777777" w:rsidR="00B07341" w:rsidRDefault="00B07341">
            <w:pPr>
              <w:pStyle w:val="TableParagraph"/>
              <w:rPr>
                <w:rFonts w:ascii="Times New Roman"/>
                <w:sz w:val="14"/>
              </w:rPr>
            </w:pPr>
          </w:p>
        </w:tc>
      </w:tr>
      <w:tr w:rsidR="00B07341" w14:paraId="1D5AC01B" w14:textId="77777777">
        <w:trPr>
          <w:trHeight w:val="261"/>
          <w:tblCellSpacing w:w="10" w:type="dxa"/>
        </w:trPr>
        <w:tc>
          <w:tcPr>
            <w:tcW w:w="3402" w:type="dxa"/>
            <w:tcBorders>
              <w:top w:val="nil"/>
              <w:left w:val="nil"/>
            </w:tcBorders>
            <w:shd w:val="clear" w:color="auto" w:fill="EDF7F8"/>
          </w:tcPr>
          <w:p w14:paraId="6EB831D0" w14:textId="77777777" w:rsidR="00B07341" w:rsidRDefault="00895636">
            <w:pPr>
              <w:pStyle w:val="TableParagraph"/>
              <w:spacing w:before="51"/>
              <w:ind w:left="76"/>
              <w:rPr>
                <w:sz w:val="14"/>
              </w:rPr>
            </w:pPr>
            <w:r>
              <w:rPr>
                <w:sz w:val="14"/>
              </w:rPr>
              <w:t>3β-hydroxy-estra-4,9,11-trien-17-</w:t>
            </w:r>
            <w:r>
              <w:rPr>
                <w:spacing w:val="-5"/>
                <w:sz w:val="14"/>
              </w:rPr>
              <w:t>one</w:t>
            </w:r>
          </w:p>
        </w:tc>
        <w:tc>
          <w:tcPr>
            <w:tcW w:w="1609" w:type="dxa"/>
            <w:tcBorders>
              <w:top w:val="nil"/>
              <w:right w:val="nil"/>
            </w:tcBorders>
            <w:shd w:val="clear" w:color="auto" w:fill="EDF7F8"/>
          </w:tcPr>
          <w:p w14:paraId="2B5BF851" w14:textId="77777777" w:rsidR="00B07341" w:rsidRDefault="00895636">
            <w:pPr>
              <w:pStyle w:val="TableParagraph"/>
              <w:spacing w:before="51"/>
              <w:ind w:left="71"/>
              <w:rPr>
                <w:sz w:val="14"/>
              </w:rPr>
            </w:pPr>
            <w:r>
              <w:rPr>
                <w:spacing w:val="-4"/>
                <w:w w:val="105"/>
                <w:sz w:val="14"/>
              </w:rPr>
              <w:t>4000</w:t>
            </w:r>
          </w:p>
        </w:tc>
        <w:tc>
          <w:tcPr>
            <w:tcW w:w="1633" w:type="dxa"/>
            <w:tcBorders>
              <w:top w:val="nil"/>
              <w:left w:val="nil"/>
            </w:tcBorders>
            <w:shd w:val="clear" w:color="auto" w:fill="EDF7F8"/>
          </w:tcPr>
          <w:p w14:paraId="025209BB" w14:textId="77777777" w:rsidR="00B07341" w:rsidRDefault="00895636">
            <w:pPr>
              <w:pStyle w:val="TableParagraph"/>
              <w:spacing w:before="51"/>
              <w:ind w:left="72"/>
              <w:rPr>
                <w:sz w:val="14"/>
              </w:rPr>
            </w:pPr>
            <w:r>
              <w:rPr>
                <w:w w:val="103"/>
                <w:sz w:val="14"/>
              </w:rPr>
              <w:t>N</w:t>
            </w:r>
          </w:p>
        </w:tc>
        <w:tc>
          <w:tcPr>
            <w:tcW w:w="3425" w:type="dxa"/>
            <w:tcBorders>
              <w:top w:val="nil"/>
              <w:right w:val="nil"/>
            </w:tcBorders>
            <w:shd w:val="clear" w:color="auto" w:fill="EDF7F8"/>
          </w:tcPr>
          <w:p w14:paraId="204BF74B" w14:textId="77777777" w:rsidR="00B07341" w:rsidRDefault="00B07341">
            <w:pPr>
              <w:pStyle w:val="TableParagraph"/>
              <w:rPr>
                <w:rFonts w:ascii="Times New Roman"/>
                <w:sz w:val="14"/>
              </w:rPr>
            </w:pPr>
          </w:p>
        </w:tc>
      </w:tr>
      <w:tr w:rsidR="00B07341" w14:paraId="30B0281C" w14:textId="77777777">
        <w:trPr>
          <w:trHeight w:val="405"/>
          <w:tblCellSpacing w:w="10" w:type="dxa"/>
        </w:trPr>
        <w:tc>
          <w:tcPr>
            <w:tcW w:w="3402" w:type="dxa"/>
            <w:tcBorders>
              <w:left w:val="nil"/>
              <w:bottom w:val="nil"/>
            </w:tcBorders>
            <w:shd w:val="clear" w:color="auto" w:fill="EDF7F8"/>
          </w:tcPr>
          <w:p w14:paraId="3D889DB5" w14:textId="77777777" w:rsidR="00B07341" w:rsidRDefault="00895636">
            <w:pPr>
              <w:pStyle w:val="TableParagraph"/>
              <w:spacing w:before="41" w:line="256" w:lineRule="auto"/>
              <w:ind w:left="76" w:right="304"/>
              <w:rPr>
                <w:sz w:val="14"/>
              </w:rPr>
            </w:pPr>
            <w:r>
              <w:rPr>
                <w:w w:val="105"/>
                <w:sz w:val="14"/>
              </w:rPr>
              <w:t>4-Androstenediol</w:t>
            </w:r>
            <w:r>
              <w:rPr>
                <w:spacing w:val="-11"/>
                <w:w w:val="105"/>
                <w:sz w:val="14"/>
              </w:rPr>
              <w:t xml:space="preserve"> </w:t>
            </w:r>
            <w:r>
              <w:rPr>
                <w:w w:val="105"/>
                <w:sz w:val="14"/>
              </w:rPr>
              <w:t xml:space="preserve">(3beta,17beta-dihydroxy-an- </w:t>
            </w:r>
            <w:r>
              <w:rPr>
                <w:spacing w:val="-2"/>
                <w:w w:val="105"/>
                <w:sz w:val="14"/>
              </w:rPr>
              <w:t>drost-4-ene)</w:t>
            </w:r>
          </w:p>
        </w:tc>
        <w:tc>
          <w:tcPr>
            <w:tcW w:w="1609" w:type="dxa"/>
            <w:tcBorders>
              <w:bottom w:val="nil"/>
              <w:right w:val="nil"/>
            </w:tcBorders>
            <w:shd w:val="clear" w:color="auto" w:fill="EDF7F8"/>
          </w:tcPr>
          <w:p w14:paraId="3D16F0B0"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341C51CD"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3D7AF259" w14:textId="77777777" w:rsidR="00B07341" w:rsidRDefault="00895636">
            <w:pPr>
              <w:pStyle w:val="TableParagraph"/>
              <w:spacing w:before="127"/>
              <w:ind w:left="74"/>
              <w:rPr>
                <w:sz w:val="14"/>
              </w:rPr>
            </w:pPr>
            <w:r>
              <w:rPr>
                <w:sz w:val="14"/>
              </w:rPr>
              <w:t>4-</w:t>
            </w:r>
            <w:r>
              <w:rPr>
                <w:spacing w:val="-5"/>
                <w:w w:val="105"/>
                <w:sz w:val="14"/>
              </w:rPr>
              <w:t>AD</w:t>
            </w:r>
          </w:p>
        </w:tc>
      </w:tr>
      <w:tr w:rsidR="00B07341" w14:paraId="4217863A" w14:textId="77777777">
        <w:trPr>
          <w:trHeight w:val="262"/>
          <w:tblCellSpacing w:w="10" w:type="dxa"/>
        </w:trPr>
        <w:tc>
          <w:tcPr>
            <w:tcW w:w="3402" w:type="dxa"/>
            <w:tcBorders>
              <w:top w:val="nil"/>
              <w:left w:val="nil"/>
            </w:tcBorders>
            <w:shd w:val="clear" w:color="auto" w:fill="EDF7F8"/>
          </w:tcPr>
          <w:p w14:paraId="70FF8399" w14:textId="77777777" w:rsidR="00B07341" w:rsidRDefault="00895636">
            <w:pPr>
              <w:pStyle w:val="TableParagraph"/>
              <w:spacing w:before="52"/>
              <w:ind w:left="76"/>
              <w:rPr>
                <w:sz w:val="14"/>
              </w:rPr>
            </w:pPr>
            <w:r>
              <w:rPr>
                <w:sz w:val="14"/>
              </w:rPr>
              <w:t>4-Androstenedione</w:t>
            </w:r>
            <w:r>
              <w:rPr>
                <w:spacing w:val="75"/>
                <w:w w:val="150"/>
                <w:sz w:val="14"/>
              </w:rPr>
              <w:t xml:space="preserve"> </w:t>
            </w:r>
            <w:r>
              <w:rPr>
                <w:sz w:val="14"/>
              </w:rPr>
              <w:t>(androst-4-en-3,17-</w:t>
            </w:r>
            <w:r>
              <w:rPr>
                <w:spacing w:val="-2"/>
                <w:sz w:val="14"/>
              </w:rPr>
              <w:t>dione)</w:t>
            </w:r>
          </w:p>
        </w:tc>
        <w:tc>
          <w:tcPr>
            <w:tcW w:w="1609" w:type="dxa"/>
            <w:tcBorders>
              <w:top w:val="nil"/>
              <w:right w:val="nil"/>
            </w:tcBorders>
            <w:shd w:val="clear" w:color="auto" w:fill="EDF7F8"/>
          </w:tcPr>
          <w:p w14:paraId="15688516" w14:textId="77777777" w:rsidR="00B07341" w:rsidRDefault="00895636">
            <w:pPr>
              <w:pStyle w:val="TableParagraph"/>
              <w:spacing w:before="52"/>
              <w:ind w:left="71"/>
              <w:rPr>
                <w:sz w:val="14"/>
              </w:rPr>
            </w:pPr>
            <w:r>
              <w:rPr>
                <w:spacing w:val="-4"/>
                <w:w w:val="105"/>
                <w:sz w:val="14"/>
              </w:rPr>
              <w:t>4000</w:t>
            </w:r>
          </w:p>
        </w:tc>
        <w:tc>
          <w:tcPr>
            <w:tcW w:w="1633" w:type="dxa"/>
            <w:tcBorders>
              <w:top w:val="nil"/>
              <w:left w:val="nil"/>
            </w:tcBorders>
            <w:shd w:val="clear" w:color="auto" w:fill="EDF7F8"/>
          </w:tcPr>
          <w:p w14:paraId="65C6643F" w14:textId="77777777" w:rsidR="00B07341" w:rsidRDefault="00895636">
            <w:pPr>
              <w:pStyle w:val="TableParagraph"/>
              <w:spacing w:before="52"/>
              <w:ind w:left="72"/>
              <w:rPr>
                <w:sz w:val="14"/>
              </w:rPr>
            </w:pPr>
            <w:r>
              <w:rPr>
                <w:w w:val="103"/>
                <w:sz w:val="14"/>
              </w:rPr>
              <w:t>N</w:t>
            </w:r>
          </w:p>
        </w:tc>
        <w:tc>
          <w:tcPr>
            <w:tcW w:w="3425" w:type="dxa"/>
            <w:tcBorders>
              <w:top w:val="nil"/>
              <w:right w:val="nil"/>
            </w:tcBorders>
            <w:shd w:val="clear" w:color="auto" w:fill="EDF7F8"/>
          </w:tcPr>
          <w:p w14:paraId="0700BB21" w14:textId="77777777" w:rsidR="00B07341" w:rsidRDefault="00B07341">
            <w:pPr>
              <w:pStyle w:val="TableParagraph"/>
              <w:rPr>
                <w:rFonts w:ascii="Times New Roman"/>
                <w:sz w:val="14"/>
              </w:rPr>
            </w:pPr>
          </w:p>
        </w:tc>
      </w:tr>
      <w:tr w:rsidR="00B07341" w14:paraId="423422F3" w14:textId="77777777">
        <w:trPr>
          <w:trHeight w:val="412"/>
          <w:tblCellSpacing w:w="10" w:type="dxa"/>
        </w:trPr>
        <w:tc>
          <w:tcPr>
            <w:tcW w:w="3402" w:type="dxa"/>
            <w:tcBorders>
              <w:left w:val="nil"/>
            </w:tcBorders>
            <w:shd w:val="clear" w:color="auto" w:fill="EDF7F8"/>
          </w:tcPr>
          <w:p w14:paraId="1B85437A" w14:textId="77777777" w:rsidR="00B07341" w:rsidRDefault="00895636">
            <w:pPr>
              <w:pStyle w:val="TableParagraph"/>
              <w:spacing w:before="32" w:line="170" w:lineRule="atLeast"/>
              <w:ind w:left="76" w:right="201"/>
              <w:rPr>
                <w:sz w:val="14"/>
              </w:rPr>
            </w:pPr>
            <w:r>
              <w:rPr>
                <w:spacing w:val="-2"/>
                <w:sz w:val="14"/>
              </w:rPr>
              <w:t>4-chloro-17α-methyl-17β-hydroxy-androst-4-en</w:t>
            </w:r>
            <w:proofErr w:type="gramStart"/>
            <w:r>
              <w:rPr>
                <w:spacing w:val="-2"/>
                <w:sz w:val="14"/>
              </w:rPr>
              <w:t>-</w:t>
            </w:r>
            <w:r>
              <w:rPr>
                <w:spacing w:val="80"/>
                <w:w w:val="105"/>
                <w:sz w:val="14"/>
              </w:rPr>
              <w:t xml:space="preserve">  </w:t>
            </w:r>
            <w:r>
              <w:rPr>
                <w:spacing w:val="-4"/>
                <w:w w:val="105"/>
                <w:sz w:val="14"/>
              </w:rPr>
              <w:t>3</w:t>
            </w:r>
            <w:proofErr w:type="gramEnd"/>
            <w:r>
              <w:rPr>
                <w:spacing w:val="-4"/>
                <w:w w:val="105"/>
                <w:sz w:val="14"/>
              </w:rPr>
              <w:t>-one</w:t>
            </w:r>
          </w:p>
        </w:tc>
        <w:tc>
          <w:tcPr>
            <w:tcW w:w="1609" w:type="dxa"/>
            <w:tcBorders>
              <w:right w:val="nil"/>
            </w:tcBorders>
            <w:shd w:val="clear" w:color="auto" w:fill="EDF7F8"/>
          </w:tcPr>
          <w:p w14:paraId="627A6214" w14:textId="77777777" w:rsidR="00B07341" w:rsidRDefault="00895636">
            <w:pPr>
              <w:pStyle w:val="TableParagraph"/>
              <w:spacing w:before="127"/>
              <w:ind w:left="71"/>
              <w:rPr>
                <w:sz w:val="14"/>
              </w:rPr>
            </w:pPr>
            <w:r>
              <w:rPr>
                <w:spacing w:val="-4"/>
                <w:w w:val="105"/>
                <w:sz w:val="14"/>
              </w:rPr>
              <w:t>4000</w:t>
            </w:r>
          </w:p>
        </w:tc>
        <w:tc>
          <w:tcPr>
            <w:tcW w:w="1633" w:type="dxa"/>
            <w:tcBorders>
              <w:left w:val="nil"/>
            </w:tcBorders>
            <w:shd w:val="clear" w:color="auto" w:fill="EDF7F8"/>
          </w:tcPr>
          <w:p w14:paraId="0C119367" w14:textId="77777777" w:rsidR="00B07341" w:rsidRDefault="00895636">
            <w:pPr>
              <w:pStyle w:val="TableParagraph"/>
              <w:spacing w:before="127"/>
              <w:ind w:left="72"/>
              <w:rPr>
                <w:sz w:val="14"/>
              </w:rPr>
            </w:pPr>
            <w:r>
              <w:rPr>
                <w:w w:val="103"/>
                <w:sz w:val="14"/>
              </w:rPr>
              <w:t>N</w:t>
            </w:r>
          </w:p>
        </w:tc>
        <w:tc>
          <w:tcPr>
            <w:tcW w:w="3425" w:type="dxa"/>
            <w:tcBorders>
              <w:right w:val="nil"/>
            </w:tcBorders>
            <w:shd w:val="clear" w:color="auto" w:fill="EDF7F8"/>
          </w:tcPr>
          <w:p w14:paraId="19508CBE" w14:textId="77777777" w:rsidR="00B07341" w:rsidRDefault="00B07341">
            <w:pPr>
              <w:pStyle w:val="TableParagraph"/>
              <w:rPr>
                <w:rFonts w:ascii="Times New Roman"/>
                <w:sz w:val="14"/>
              </w:rPr>
            </w:pPr>
          </w:p>
        </w:tc>
      </w:tr>
      <w:tr w:rsidR="00B07341" w14:paraId="79C8157A" w14:textId="77777777">
        <w:trPr>
          <w:trHeight w:val="405"/>
          <w:tblCellSpacing w:w="10" w:type="dxa"/>
        </w:trPr>
        <w:tc>
          <w:tcPr>
            <w:tcW w:w="3402" w:type="dxa"/>
            <w:tcBorders>
              <w:left w:val="nil"/>
              <w:bottom w:val="nil"/>
            </w:tcBorders>
            <w:shd w:val="clear" w:color="auto" w:fill="EDF7F8"/>
          </w:tcPr>
          <w:p w14:paraId="652D9A85" w14:textId="77777777" w:rsidR="00B07341" w:rsidRDefault="00895636">
            <w:pPr>
              <w:pStyle w:val="TableParagraph"/>
              <w:spacing w:before="41" w:line="256" w:lineRule="auto"/>
              <w:ind w:left="76" w:right="415"/>
              <w:rPr>
                <w:sz w:val="14"/>
              </w:rPr>
            </w:pPr>
            <w:r>
              <w:rPr>
                <w:spacing w:val="-2"/>
                <w:sz w:val="14"/>
              </w:rPr>
              <w:t>4-chloro-17α-methyl-17β-hydroxy-androst-4-</w:t>
            </w:r>
            <w:r>
              <w:rPr>
                <w:spacing w:val="40"/>
                <w:w w:val="105"/>
                <w:sz w:val="14"/>
              </w:rPr>
              <w:t xml:space="preserve"> </w:t>
            </w:r>
            <w:r>
              <w:rPr>
                <w:spacing w:val="-2"/>
                <w:w w:val="105"/>
                <w:sz w:val="14"/>
              </w:rPr>
              <w:t>ene-3,11-dione</w:t>
            </w:r>
          </w:p>
        </w:tc>
        <w:tc>
          <w:tcPr>
            <w:tcW w:w="1609" w:type="dxa"/>
            <w:tcBorders>
              <w:bottom w:val="nil"/>
              <w:right w:val="nil"/>
            </w:tcBorders>
            <w:shd w:val="clear" w:color="auto" w:fill="EDF7F8"/>
          </w:tcPr>
          <w:p w14:paraId="218DBCC8"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558FFDAD"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1003B875" w14:textId="77777777" w:rsidR="00B07341" w:rsidRDefault="00B07341">
            <w:pPr>
              <w:pStyle w:val="TableParagraph"/>
              <w:rPr>
                <w:rFonts w:ascii="Times New Roman"/>
                <w:sz w:val="14"/>
              </w:rPr>
            </w:pPr>
          </w:p>
        </w:tc>
      </w:tr>
      <w:tr w:rsidR="00B07341" w14:paraId="0872A2EA" w14:textId="77777777">
        <w:trPr>
          <w:trHeight w:val="261"/>
          <w:tblCellSpacing w:w="10" w:type="dxa"/>
        </w:trPr>
        <w:tc>
          <w:tcPr>
            <w:tcW w:w="3402" w:type="dxa"/>
            <w:tcBorders>
              <w:top w:val="nil"/>
              <w:left w:val="nil"/>
            </w:tcBorders>
            <w:shd w:val="clear" w:color="auto" w:fill="EDF7F8"/>
          </w:tcPr>
          <w:p w14:paraId="0BECD346" w14:textId="77777777" w:rsidR="00B07341" w:rsidRDefault="00895636">
            <w:pPr>
              <w:pStyle w:val="TableParagraph"/>
              <w:spacing w:before="51"/>
              <w:ind w:left="76"/>
              <w:rPr>
                <w:sz w:val="14"/>
              </w:rPr>
            </w:pPr>
            <w:r>
              <w:rPr>
                <w:sz w:val="14"/>
              </w:rPr>
              <w:t>4-chloro-17α-methyl-androst-4-ene-3β,17β-</w:t>
            </w:r>
            <w:r>
              <w:rPr>
                <w:spacing w:val="-4"/>
                <w:sz w:val="14"/>
              </w:rPr>
              <w:t>diol</w:t>
            </w:r>
          </w:p>
        </w:tc>
        <w:tc>
          <w:tcPr>
            <w:tcW w:w="1609" w:type="dxa"/>
            <w:tcBorders>
              <w:top w:val="nil"/>
              <w:right w:val="nil"/>
            </w:tcBorders>
            <w:shd w:val="clear" w:color="auto" w:fill="EDF7F8"/>
          </w:tcPr>
          <w:p w14:paraId="1771D1EA" w14:textId="77777777" w:rsidR="00B07341" w:rsidRDefault="00895636">
            <w:pPr>
              <w:pStyle w:val="TableParagraph"/>
              <w:spacing w:before="51"/>
              <w:ind w:left="71"/>
              <w:rPr>
                <w:sz w:val="14"/>
              </w:rPr>
            </w:pPr>
            <w:r>
              <w:rPr>
                <w:spacing w:val="-4"/>
                <w:w w:val="105"/>
                <w:sz w:val="14"/>
              </w:rPr>
              <w:t>4000</w:t>
            </w:r>
          </w:p>
        </w:tc>
        <w:tc>
          <w:tcPr>
            <w:tcW w:w="1633" w:type="dxa"/>
            <w:tcBorders>
              <w:top w:val="nil"/>
              <w:left w:val="nil"/>
            </w:tcBorders>
            <w:shd w:val="clear" w:color="auto" w:fill="EDF7F8"/>
          </w:tcPr>
          <w:p w14:paraId="048EBB4E" w14:textId="77777777" w:rsidR="00B07341" w:rsidRDefault="00895636">
            <w:pPr>
              <w:pStyle w:val="TableParagraph"/>
              <w:spacing w:before="51"/>
              <w:ind w:left="72"/>
              <w:rPr>
                <w:sz w:val="14"/>
              </w:rPr>
            </w:pPr>
            <w:r>
              <w:rPr>
                <w:w w:val="103"/>
                <w:sz w:val="14"/>
              </w:rPr>
              <w:t>N</w:t>
            </w:r>
          </w:p>
        </w:tc>
        <w:tc>
          <w:tcPr>
            <w:tcW w:w="3425" w:type="dxa"/>
            <w:tcBorders>
              <w:top w:val="nil"/>
              <w:right w:val="nil"/>
            </w:tcBorders>
            <w:shd w:val="clear" w:color="auto" w:fill="EDF7F8"/>
          </w:tcPr>
          <w:p w14:paraId="72B442C6" w14:textId="77777777" w:rsidR="00B07341" w:rsidRDefault="00B07341">
            <w:pPr>
              <w:pStyle w:val="TableParagraph"/>
              <w:rPr>
                <w:rFonts w:ascii="Times New Roman"/>
                <w:sz w:val="14"/>
              </w:rPr>
            </w:pPr>
          </w:p>
        </w:tc>
      </w:tr>
      <w:tr w:rsidR="00B07341" w14:paraId="456F7D81" w14:textId="77777777">
        <w:trPr>
          <w:trHeight w:val="405"/>
          <w:tblCellSpacing w:w="10" w:type="dxa"/>
        </w:trPr>
        <w:tc>
          <w:tcPr>
            <w:tcW w:w="3402" w:type="dxa"/>
            <w:tcBorders>
              <w:left w:val="nil"/>
              <w:bottom w:val="nil"/>
            </w:tcBorders>
            <w:shd w:val="clear" w:color="auto" w:fill="EDF7F8"/>
          </w:tcPr>
          <w:p w14:paraId="30E09D96" w14:textId="77777777" w:rsidR="00B07341" w:rsidRDefault="00895636">
            <w:pPr>
              <w:pStyle w:val="TableParagraph"/>
              <w:spacing w:before="41" w:line="256" w:lineRule="auto"/>
              <w:ind w:left="76" w:right="283"/>
              <w:rPr>
                <w:sz w:val="14"/>
              </w:rPr>
            </w:pPr>
            <w:r>
              <w:rPr>
                <w:spacing w:val="-2"/>
                <w:w w:val="105"/>
                <w:sz w:val="14"/>
              </w:rPr>
              <w:t>4-chloro-17α-methyl-androsta-1,4-diene-3,17β-</w:t>
            </w:r>
            <w:r>
              <w:rPr>
                <w:spacing w:val="40"/>
                <w:w w:val="105"/>
                <w:sz w:val="14"/>
              </w:rPr>
              <w:t xml:space="preserve"> </w:t>
            </w:r>
            <w:r>
              <w:rPr>
                <w:spacing w:val="-4"/>
                <w:w w:val="105"/>
                <w:sz w:val="14"/>
              </w:rPr>
              <w:t>diol</w:t>
            </w:r>
          </w:p>
        </w:tc>
        <w:tc>
          <w:tcPr>
            <w:tcW w:w="1609" w:type="dxa"/>
            <w:tcBorders>
              <w:bottom w:val="nil"/>
              <w:right w:val="nil"/>
            </w:tcBorders>
            <w:shd w:val="clear" w:color="auto" w:fill="EDF7F8"/>
          </w:tcPr>
          <w:p w14:paraId="340A4E46"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0A69918D"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0F017198" w14:textId="77777777" w:rsidR="00B07341" w:rsidRDefault="00B07341">
            <w:pPr>
              <w:pStyle w:val="TableParagraph"/>
              <w:rPr>
                <w:rFonts w:ascii="Times New Roman"/>
                <w:sz w:val="14"/>
              </w:rPr>
            </w:pPr>
          </w:p>
        </w:tc>
      </w:tr>
      <w:tr w:rsidR="00B07341" w14:paraId="03EBC186" w14:textId="77777777">
        <w:trPr>
          <w:trHeight w:val="405"/>
          <w:tblCellSpacing w:w="10" w:type="dxa"/>
        </w:trPr>
        <w:tc>
          <w:tcPr>
            <w:tcW w:w="3402" w:type="dxa"/>
            <w:tcBorders>
              <w:top w:val="nil"/>
              <w:left w:val="nil"/>
            </w:tcBorders>
            <w:shd w:val="clear" w:color="auto" w:fill="EDF7F8"/>
          </w:tcPr>
          <w:p w14:paraId="612E9AEC" w14:textId="77777777" w:rsidR="00B07341" w:rsidRDefault="00895636">
            <w:pPr>
              <w:pStyle w:val="TableParagraph"/>
              <w:spacing w:before="37" w:line="256" w:lineRule="auto"/>
              <w:ind w:left="76" w:right="256"/>
              <w:rPr>
                <w:sz w:val="14"/>
              </w:rPr>
            </w:pPr>
            <w:r>
              <w:rPr>
                <w:w w:val="105"/>
                <w:sz w:val="14"/>
              </w:rPr>
              <w:t>4-Dihydrotestosterone</w:t>
            </w:r>
            <w:r>
              <w:rPr>
                <w:spacing w:val="-11"/>
                <w:w w:val="105"/>
                <w:sz w:val="14"/>
              </w:rPr>
              <w:t xml:space="preserve"> </w:t>
            </w:r>
            <w:r>
              <w:rPr>
                <w:w w:val="105"/>
                <w:sz w:val="14"/>
              </w:rPr>
              <w:t xml:space="preserve">(17beta-hydroxyandros- </w:t>
            </w:r>
            <w:r>
              <w:rPr>
                <w:spacing w:val="-2"/>
                <w:w w:val="105"/>
                <w:sz w:val="14"/>
              </w:rPr>
              <w:t>tan-3-one)</w:t>
            </w:r>
          </w:p>
        </w:tc>
        <w:tc>
          <w:tcPr>
            <w:tcW w:w="1609" w:type="dxa"/>
            <w:tcBorders>
              <w:top w:val="nil"/>
              <w:right w:val="nil"/>
            </w:tcBorders>
            <w:shd w:val="clear" w:color="auto" w:fill="EDF7F8"/>
          </w:tcPr>
          <w:p w14:paraId="53FA4080" w14:textId="77777777" w:rsidR="00B07341" w:rsidRDefault="00895636">
            <w:pPr>
              <w:pStyle w:val="TableParagraph"/>
              <w:spacing w:before="121"/>
              <w:ind w:left="71"/>
              <w:rPr>
                <w:sz w:val="14"/>
              </w:rPr>
            </w:pPr>
            <w:r>
              <w:rPr>
                <w:spacing w:val="-4"/>
                <w:w w:val="105"/>
                <w:sz w:val="14"/>
              </w:rPr>
              <w:t>4000</w:t>
            </w:r>
          </w:p>
        </w:tc>
        <w:tc>
          <w:tcPr>
            <w:tcW w:w="1633" w:type="dxa"/>
            <w:tcBorders>
              <w:top w:val="nil"/>
              <w:left w:val="nil"/>
            </w:tcBorders>
            <w:shd w:val="clear" w:color="auto" w:fill="EDF7F8"/>
          </w:tcPr>
          <w:p w14:paraId="42895680" w14:textId="77777777" w:rsidR="00B07341" w:rsidRDefault="00895636">
            <w:pPr>
              <w:pStyle w:val="TableParagraph"/>
              <w:spacing w:before="121"/>
              <w:ind w:left="72"/>
              <w:rPr>
                <w:sz w:val="14"/>
              </w:rPr>
            </w:pPr>
            <w:r>
              <w:rPr>
                <w:w w:val="103"/>
                <w:sz w:val="14"/>
              </w:rPr>
              <w:t>N</w:t>
            </w:r>
          </w:p>
        </w:tc>
        <w:tc>
          <w:tcPr>
            <w:tcW w:w="3425" w:type="dxa"/>
            <w:tcBorders>
              <w:top w:val="nil"/>
              <w:right w:val="nil"/>
            </w:tcBorders>
            <w:shd w:val="clear" w:color="auto" w:fill="EDF7F8"/>
          </w:tcPr>
          <w:p w14:paraId="29C84AD6" w14:textId="77777777" w:rsidR="00B07341" w:rsidRDefault="00895636">
            <w:pPr>
              <w:pStyle w:val="TableParagraph"/>
              <w:spacing w:before="121"/>
              <w:ind w:left="74"/>
              <w:rPr>
                <w:sz w:val="14"/>
              </w:rPr>
            </w:pPr>
            <w:r>
              <w:rPr>
                <w:sz w:val="14"/>
              </w:rPr>
              <w:t>Anabolex,</w:t>
            </w:r>
            <w:r>
              <w:rPr>
                <w:spacing w:val="24"/>
                <w:sz w:val="14"/>
              </w:rPr>
              <w:t xml:space="preserve"> </w:t>
            </w:r>
            <w:r>
              <w:rPr>
                <w:sz w:val="14"/>
              </w:rPr>
              <w:t>Andractim,</w:t>
            </w:r>
            <w:r>
              <w:rPr>
                <w:spacing w:val="25"/>
                <w:sz w:val="14"/>
              </w:rPr>
              <w:t xml:space="preserve"> </w:t>
            </w:r>
            <w:r>
              <w:rPr>
                <w:sz w:val="14"/>
              </w:rPr>
              <w:t>Pesomax,</w:t>
            </w:r>
            <w:r>
              <w:rPr>
                <w:spacing w:val="25"/>
                <w:sz w:val="14"/>
              </w:rPr>
              <w:t xml:space="preserve"> </w:t>
            </w:r>
            <w:r>
              <w:rPr>
                <w:spacing w:val="-2"/>
                <w:sz w:val="14"/>
              </w:rPr>
              <w:t>Stanolone</w:t>
            </w:r>
          </w:p>
        </w:tc>
      </w:tr>
      <w:tr w:rsidR="00B07341" w14:paraId="319B7FF5" w14:textId="77777777">
        <w:trPr>
          <w:trHeight w:val="411"/>
          <w:tblCellSpacing w:w="10" w:type="dxa"/>
        </w:trPr>
        <w:tc>
          <w:tcPr>
            <w:tcW w:w="3402" w:type="dxa"/>
            <w:tcBorders>
              <w:left w:val="nil"/>
            </w:tcBorders>
            <w:shd w:val="clear" w:color="auto" w:fill="EDF7F8"/>
          </w:tcPr>
          <w:p w14:paraId="066BD3A0" w14:textId="77777777" w:rsidR="00B07341" w:rsidRDefault="00895636">
            <w:pPr>
              <w:pStyle w:val="TableParagraph"/>
              <w:spacing w:before="32" w:line="170" w:lineRule="atLeast"/>
              <w:ind w:left="76" w:right="324"/>
              <w:rPr>
                <w:sz w:val="14"/>
              </w:rPr>
            </w:pPr>
            <w:r>
              <w:rPr>
                <w:w w:val="105"/>
                <w:sz w:val="14"/>
              </w:rPr>
              <w:t>4-Hydroxy-19-nortestosterone</w:t>
            </w:r>
            <w:r>
              <w:rPr>
                <w:spacing w:val="-11"/>
                <w:w w:val="105"/>
                <w:sz w:val="14"/>
              </w:rPr>
              <w:t xml:space="preserve"> </w:t>
            </w:r>
            <w:r>
              <w:rPr>
                <w:w w:val="105"/>
                <w:sz w:val="14"/>
              </w:rPr>
              <w:t xml:space="preserve">(4,17beta-dihy- </w:t>
            </w:r>
            <w:r>
              <w:rPr>
                <w:spacing w:val="-2"/>
                <w:w w:val="105"/>
                <w:sz w:val="14"/>
              </w:rPr>
              <w:t>droxyestr-4-en-3-one)</w:t>
            </w:r>
          </w:p>
        </w:tc>
        <w:tc>
          <w:tcPr>
            <w:tcW w:w="1609" w:type="dxa"/>
            <w:tcBorders>
              <w:right w:val="nil"/>
            </w:tcBorders>
            <w:shd w:val="clear" w:color="auto" w:fill="EDF7F8"/>
          </w:tcPr>
          <w:p w14:paraId="71A25F76" w14:textId="77777777" w:rsidR="00B07341" w:rsidRDefault="00895636">
            <w:pPr>
              <w:pStyle w:val="TableParagraph"/>
              <w:spacing w:before="127"/>
              <w:ind w:left="71"/>
              <w:rPr>
                <w:sz w:val="14"/>
              </w:rPr>
            </w:pPr>
            <w:r>
              <w:rPr>
                <w:spacing w:val="-4"/>
                <w:w w:val="105"/>
                <w:sz w:val="14"/>
              </w:rPr>
              <w:t>4000</w:t>
            </w:r>
          </w:p>
        </w:tc>
        <w:tc>
          <w:tcPr>
            <w:tcW w:w="1633" w:type="dxa"/>
            <w:tcBorders>
              <w:left w:val="nil"/>
            </w:tcBorders>
            <w:shd w:val="clear" w:color="auto" w:fill="EDF7F8"/>
          </w:tcPr>
          <w:p w14:paraId="7D3536DD" w14:textId="77777777" w:rsidR="00B07341" w:rsidRDefault="00895636">
            <w:pPr>
              <w:pStyle w:val="TableParagraph"/>
              <w:spacing w:before="127"/>
              <w:ind w:left="72"/>
              <w:rPr>
                <w:sz w:val="14"/>
              </w:rPr>
            </w:pPr>
            <w:r>
              <w:rPr>
                <w:w w:val="103"/>
                <w:sz w:val="14"/>
              </w:rPr>
              <w:t>N</w:t>
            </w:r>
          </w:p>
        </w:tc>
        <w:tc>
          <w:tcPr>
            <w:tcW w:w="3425" w:type="dxa"/>
            <w:tcBorders>
              <w:right w:val="nil"/>
            </w:tcBorders>
            <w:shd w:val="clear" w:color="auto" w:fill="EDF7F8"/>
          </w:tcPr>
          <w:p w14:paraId="7D86A601" w14:textId="77777777" w:rsidR="00B07341" w:rsidRDefault="00B07341">
            <w:pPr>
              <w:pStyle w:val="TableParagraph"/>
              <w:rPr>
                <w:rFonts w:ascii="Times New Roman"/>
                <w:sz w:val="14"/>
              </w:rPr>
            </w:pPr>
          </w:p>
        </w:tc>
      </w:tr>
      <w:tr w:rsidR="00B07341" w14:paraId="02C7EC65" w14:textId="77777777">
        <w:trPr>
          <w:trHeight w:val="409"/>
          <w:tblCellSpacing w:w="10" w:type="dxa"/>
        </w:trPr>
        <w:tc>
          <w:tcPr>
            <w:tcW w:w="3402" w:type="dxa"/>
            <w:tcBorders>
              <w:left w:val="nil"/>
            </w:tcBorders>
            <w:shd w:val="clear" w:color="auto" w:fill="EDF7F8"/>
          </w:tcPr>
          <w:p w14:paraId="35889CC4" w14:textId="77777777" w:rsidR="00B07341" w:rsidRDefault="00895636">
            <w:pPr>
              <w:pStyle w:val="TableParagraph"/>
              <w:spacing w:before="125"/>
              <w:ind w:left="76"/>
              <w:rPr>
                <w:sz w:val="14"/>
              </w:rPr>
            </w:pPr>
            <w:r>
              <w:rPr>
                <w:sz w:val="14"/>
              </w:rPr>
              <w:t>4-Hydroxy-androst-4-ene-3,17-</w:t>
            </w:r>
            <w:r>
              <w:rPr>
                <w:spacing w:val="-4"/>
                <w:sz w:val="14"/>
              </w:rPr>
              <w:t>dione</w:t>
            </w:r>
          </w:p>
        </w:tc>
        <w:tc>
          <w:tcPr>
            <w:tcW w:w="1609" w:type="dxa"/>
            <w:tcBorders>
              <w:right w:val="nil"/>
            </w:tcBorders>
            <w:shd w:val="clear" w:color="auto" w:fill="EDF7F8"/>
          </w:tcPr>
          <w:p w14:paraId="54F2DEF9" w14:textId="77777777" w:rsidR="00B07341" w:rsidRDefault="00895636">
            <w:pPr>
              <w:pStyle w:val="TableParagraph"/>
              <w:spacing w:before="125"/>
              <w:ind w:left="71"/>
              <w:rPr>
                <w:sz w:val="14"/>
              </w:rPr>
            </w:pPr>
            <w:r>
              <w:rPr>
                <w:spacing w:val="-4"/>
                <w:w w:val="105"/>
                <w:sz w:val="14"/>
              </w:rPr>
              <w:t>4000</w:t>
            </w:r>
          </w:p>
        </w:tc>
        <w:tc>
          <w:tcPr>
            <w:tcW w:w="1633" w:type="dxa"/>
            <w:tcBorders>
              <w:left w:val="nil"/>
            </w:tcBorders>
            <w:shd w:val="clear" w:color="auto" w:fill="EDF7F8"/>
          </w:tcPr>
          <w:p w14:paraId="0460D326" w14:textId="77777777" w:rsidR="00B07341" w:rsidRDefault="00895636">
            <w:pPr>
              <w:pStyle w:val="TableParagraph"/>
              <w:spacing w:before="125"/>
              <w:ind w:left="72"/>
              <w:rPr>
                <w:sz w:val="14"/>
              </w:rPr>
            </w:pPr>
            <w:r>
              <w:rPr>
                <w:w w:val="103"/>
                <w:sz w:val="14"/>
              </w:rPr>
              <w:t>N</w:t>
            </w:r>
          </w:p>
        </w:tc>
        <w:tc>
          <w:tcPr>
            <w:tcW w:w="3425" w:type="dxa"/>
            <w:tcBorders>
              <w:right w:val="nil"/>
            </w:tcBorders>
            <w:shd w:val="clear" w:color="auto" w:fill="EDF7F8"/>
          </w:tcPr>
          <w:p w14:paraId="1191005F" w14:textId="77777777" w:rsidR="00B07341" w:rsidRDefault="00895636">
            <w:pPr>
              <w:pStyle w:val="TableParagraph"/>
              <w:spacing w:before="41" w:line="256" w:lineRule="auto"/>
              <w:ind w:left="74" w:right="519"/>
              <w:rPr>
                <w:sz w:val="14"/>
              </w:rPr>
            </w:pPr>
            <w:r>
              <w:rPr>
                <w:w w:val="105"/>
                <w:sz w:val="14"/>
              </w:rPr>
              <w:t>Listed</w:t>
            </w:r>
            <w:r>
              <w:rPr>
                <w:spacing w:val="-10"/>
                <w:w w:val="105"/>
                <w:sz w:val="14"/>
              </w:rPr>
              <w:t xml:space="preserve"> </w:t>
            </w:r>
            <w:r>
              <w:rPr>
                <w:w w:val="105"/>
                <w:sz w:val="14"/>
              </w:rPr>
              <w:t>as</w:t>
            </w:r>
            <w:r>
              <w:rPr>
                <w:spacing w:val="-10"/>
                <w:w w:val="105"/>
                <w:sz w:val="14"/>
              </w:rPr>
              <w:t xml:space="preserve"> </w:t>
            </w:r>
            <w:r>
              <w:rPr>
                <w:w w:val="105"/>
                <w:sz w:val="14"/>
              </w:rPr>
              <w:t xml:space="preserve">4-Hydroxy-androst-4-ene-3,17-di- </w:t>
            </w:r>
            <w:r>
              <w:rPr>
                <w:spacing w:val="-2"/>
                <w:w w:val="105"/>
                <w:sz w:val="14"/>
              </w:rPr>
              <w:t>one[3,2-</w:t>
            </w:r>
            <w:proofErr w:type="gramStart"/>
            <w:r>
              <w:rPr>
                <w:spacing w:val="-2"/>
                <w:w w:val="105"/>
                <w:sz w:val="14"/>
              </w:rPr>
              <w:t>c]pyrazole</w:t>
            </w:r>
            <w:proofErr w:type="gramEnd"/>
            <w:r>
              <w:rPr>
                <w:spacing w:val="-2"/>
                <w:w w:val="105"/>
                <w:sz w:val="14"/>
              </w:rPr>
              <w:t>-5α-androstan-17β-ol</w:t>
            </w:r>
          </w:p>
        </w:tc>
      </w:tr>
      <w:tr w:rsidR="00B07341" w14:paraId="4AF03F06" w14:textId="77777777">
        <w:trPr>
          <w:trHeight w:val="412"/>
          <w:tblCellSpacing w:w="10" w:type="dxa"/>
        </w:trPr>
        <w:tc>
          <w:tcPr>
            <w:tcW w:w="3402" w:type="dxa"/>
            <w:tcBorders>
              <w:left w:val="nil"/>
            </w:tcBorders>
            <w:shd w:val="clear" w:color="auto" w:fill="EDF7F8"/>
          </w:tcPr>
          <w:p w14:paraId="4AC494CA" w14:textId="77777777" w:rsidR="00B07341" w:rsidRDefault="00895636">
            <w:pPr>
              <w:pStyle w:val="TableParagraph"/>
              <w:spacing w:before="41" w:line="261" w:lineRule="auto"/>
              <w:ind w:left="76" w:right="273"/>
              <w:rPr>
                <w:sz w:val="14"/>
              </w:rPr>
            </w:pPr>
            <w:r>
              <w:rPr>
                <w:w w:val="105"/>
                <w:sz w:val="14"/>
              </w:rPr>
              <w:t>4-Hydroxytestosterone</w:t>
            </w:r>
            <w:r>
              <w:rPr>
                <w:spacing w:val="-11"/>
                <w:w w:val="105"/>
                <w:sz w:val="14"/>
              </w:rPr>
              <w:t xml:space="preserve"> </w:t>
            </w:r>
            <w:r>
              <w:rPr>
                <w:w w:val="105"/>
                <w:sz w:val="14"/>
              </w:rPr>
              <w:t xml:space="preserve">(4,17beta-dihydroxyan- </w:t>
            </w:r>
            <w:r>
              <w:rPr>
                <w:spacing w:val="-2"/>
                <w:w w:val="105"/>
                <w:sz w:val="14"/>
              </w:rPr>
              <w:t>drost-4-en-3-one)</w:t>
            </w:r>
          </w:p>
        </w:tc>
        <w:tc>
          <w:tcPr>
            <w:tcW w:w="1609" w:type="dxa"/>
            <w:tcBorders>
              <w:right w:val="nil"/>
            </w:tcBorders>
            <w:shd w:val="clear" w:color="auto" w:fill="EDF7F8"/>
          </w:tcPr>
          <w:p w14:paraId="728CE8C4" w14:textId="77777777" w:rsidR="00B07341" w:rsidRDefault="00895636">
            <w:pPr>
              <w:pStyle w:val="TableParagraph"/>
              <w:spacing w:before="127"/>
              <w:ind w:left="71"/>
              <w:rPr>
                <w:sz w:val="14"/>
              </w:rPr>
            </w:pPr>
            <w:r>
              <w:rPr>
                <w:spacing w:val="-4"/>
                <w:w w:val="105"/>
                <w:sz w:val="14"/>
              </w:rPr>
              <w:t>4000</w:t>
            </w:r>
          </w:p>
        </w:tc>
        <w:tc>
          <w:tcPr>
            <w:tcW w:w="1633" w:type="dxa"/>
            <w:tcBorders>
              <w:left w:val="nil"/>
            </w:tcBorders>
            <w:shd w:val="clear" w:color="auto" w:fill="EDF7F8"/>
          </w:tcPr>
          <w:p w14:paraId="22CAA0D0" w14:textId="77777777" w:rsidR="00B07341" w:rsidRDefault="00895636">
            <w:pPr>
              <w:pStyle w:val="TableParagraph"/>
              <w:spacing w:before="127"/>
              <w:ind w:left="72"/>
              <w:rPr>
                <w:sz w:val="14"/>
              </w:rPr>
            </w:pPr>
            <w:r>
              <w:rPr>
                <w:w w:val="103"/>
                <w:sz w:val="14"/>
              </w:rPr>
              <w:t>N</w:t>
            </w:r>
          </w:p>
        </w:tc>
        <w:tc>
          <w:tcPr>
            <w:tcW w:w="3425" w:type="dxa"/>
            <w:tcBorders>
              <w:right w:val="nil"/>
            </w:tcBorders>
            <w:shd w:val="clear" w:color="auto" w:fill="EDF7F8"/>
          </w:tcPr>
          <w:p w14:paraId="52881DE8" w14:textId="77777777" w:rsidR="00B07341" w:rsidRDefault="00B07341">
            <w:pPr>
              <w:pStyle w:val="TableParagraph"/>
              <w:rPr>
                <w:rFonts w:ascii="Times New Roman"/>
                <w:sz w:val="14"/>
              </w:rPr>
            </w:pPr>
          </w:p>
        </w:tc>
      </w:tr>
      <w:tr w:rsidR="00B07341" w14:paraId="47EA4FDC" w14:textId="77777777">
        <w:trPr>
          <w:trHeight w:val="405"/>
          <w:tblCellSpacing w:w="10" w:type="dxa"/>
        </w:trPr>
        <w:tc>
          <w:tcPr>
            <w:tcW w:w="3402" w:type="dxa"/>
            <w:tcBorders>
              <w:left w:val="nil"/>
              <w:bottom w:val="nil"/>
            </w:tcBorders>
            <w:shd w:val="clear" w:color="auto" w:fill="EDF7F8"/>
          </w:tcPr>
          <w:p w14:paraId="7DAE98AD" w14:textId="77777777" w:rsidR="00B07341" w:rsidRDefault="00895636">
            <w:pPr>
              <w:pStyle w:val="TableParagraph"/>
              <w:spacing w:before="41" w:line="256" w:lineRule="auto"/>
              <w:ind w:left="76" w:right="304"/>
              <w:rPr>
                <w:sz w:val="14"/>
              </w:rPr>
            </w:pPr>
            <w:r>
              <w:rPr>
                <w:w w:val="105"/>
                <w:sz w:val="14"/>
              </w:rPr>
              <w:t>5-Androstenediol</w:t>
            </w:r>
            <w:r>
              <w:rPr>
                <w:spacing w:val="-11"/>
                <w:w w:val="105"/>
                <w:sz w:val="14"/>
              </w:rPr>
              <w:t xml:space="preserve"> </w:t>
            </w:r>
            <w:r>
              <w:rPr>
                <w:w w:val="105"/>
                <w:sz w:val="14"/>
              </w:rPr>
              <w:t xml:space="preserve">(3beta,17beta-dihydroxy-an- </w:t>
            </w:r>
            <w:r>
              <w:rPr>
                <w:spacing w:val="-2"/>
                <w:w w:val="105"/>
                <w:sz w:val="14"/>
              </w:rPr>
              <w:t>drost-5-ene)</w:t>
            </w:r>
          </w:p>
        </w:tc>
        <w:tc>
          <w:tcPr>
            <w:tcW w:w="1609" w:type="dxa"/>
            <w:tcBorders>
              <w:bottom w:val="nil"/>
              <w:right w:val="nil"/>
            </w:tcBorders>
            <w:shd w:val="clear" w:color="auto" w:fill="EDF7F8"/>
          </w:tcPr>
          <w:p w14:paraId="2E241A56"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3A1327E4"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0BEE16B8" w14:textId="77777777" w:rsidR="00B07341" w:rsidRDefault="00B07341">
            <w:pPr>
              <w:pStyle w:val="TableParagraph"/>
              <w:rPr>
                <w:rFonts w:ascii="Times New Roman"/>
                <w:sz w:val="14"/>
              </w:rPr>
            </w:pPr>
          </w:p>
        </w:tc>
      </w:tr>
      <w:tr w:rsidR="00B07341" w14:paraId="4E1C24CF" w14:textId="77777777">
        <w:trPr>
          <w:trHeight w:val="261"/>
          <w:tblCellSpacing w:w="10" w:type="dxa"/>
        </w:trPr>
        <w:tc>
          <w:tcPr>
            <w:tcW w:w="3402" w:type="dxa"/>
            <w:tcBorders>
              <w:top w:val="nil"/>
              <w:left w:val="nil"/>
            </w:tcBorders>
            <w:shd w:val="clear" w:color="auto" w:fill="EDF7F8"/>
          </w:tcPr>
          <w:p w14:paraId="03067B8C" w14:textId="77777777" w:rsidR="00B07341" w:rsidRDefault="00895636">
            <w:pPr>
              <w:pStyle w:val="TableParagraph"/>
              <w:spacing w:before="51"/>
              <w:ind w:left="76"/>
              <w:rPr>
                <w:sz w:val="14"/>
              </w:rPr>
            </w:pPr>
            <w:r>
              <w:rPr>
                <w:sz w:val="14"/>
              </w:rPr>
              <w:t>5-Androstenedione</w:t>
            </w:r>
            <w:r>
              <w:rPr>
                <w:spacing w:val="75"/>
                <w:w w:val="150"/>
                <w:sz w:val="14"/>
              </w:rPr>
              <w:t xml:space="preserve"> </w:t>
            </w:r>
            <w:r>
              <w:rPr>
                <w:sz w:val="14"/>
              </w:rPr>
              <w:t>(androst-5-en-3,17-</w:t>
            </w:r>
            <w:r>
              <w:rPr>
                <w:spacing w:val="-2"/>
                <w:sz w:val="14"/>
              </w:rPr>
              <w:t>dione)</w:t>
            </w:r>
          </w:p>
        </w:tc>
        <w:tc>
          <w:tcPr>
            <w:tcW w:w="1609" w:type="dxa"/>
            <w:tcBorders>
              <w:top w:val="nil"/>
              <w:right w:val="nil"/>
            </w:tcBorders>
            <w:shd w:val="clear" w:color="auto" w:fill="EDF7F8"/>
          </w:tcPr>
          <w:p w14:paraId="2ABE6E6C" w14:textId="77777777" w:rsidR="00B07341" w:rsidRDefault="00895636">
            <w:pPr>
              <w:pStyle w:val="TableParagraph"/>
              <w:spacing w:before="51"/>
              <w:ind w:left="71"/>
              <w:rPr>
                <w:sz w:val="14"/>
              </w:rPr>
            </w:pPr>
            <w:r>
              <w:rPr>
                <w:spacing w:val="-4"/>
                <w:w w:val="105"/>
                <w:sz w:val="14"/>
              </w:rPr>
              <w:t>4000</w:t>
            </w:r>
          </w:p>
        </w:tc>
        <w:tc>
          <w:tcPr>
            <w:tcW w:w="1633" w:type="dxa"/>
            <w:tcBorders>
              <w:top w:val="nil"/>
              <w:left w:val="nil"/>
            </w:tcBorders>
            <w:shd w:val="clear" w:color="auto" w:fill="EDF7F8"/>
          </w:tcPr>
          <w:p w14:paraId="669EE06E" w14:textId="77777777" w:rsidR="00B07341" w:rsidRDefault="00895636">
            <w:pPr>
              <w:pStyle w:val="TableParagraph"/>
              <w:spacing w:before="51"/>
              <w:ind w:left="72"/>
              <w:rPr>
                <w:sz w:val="14"/>
              </w:rPr>
            </w:pPr>
            <w:r>
              <w:rPr>
                <w:w w:val="103"/>
                <w:sz w:val="14"/>
              </w:rPr>
              <w:t>N</w:t>
            </w:r>
          </w:p>
        </w:tc>
        <w:tc>
          <w:tcPr>
            <w:tcW w:w="3425" w:type="dxa"/>
            <w:tcBorders>
              <w:top w:val="nil"/>
              <w:right w:val="nil"/>
            </w:tcBorders>
            <w:shd w:val="clear" w:color="auto" w:fill="EDF7F8"/>
          </w:tcPr>
          <w:p w14:paraId="7814B978" w14:textId="77777777" w:rsidR="00B07341" w:rsidRDefault="00B07341">
            <w:pPr>
              <w:pStyle w:val="TableParagraph"/>
              <w:rPr>
                <w:rFonts w:ascii="Times New Roman"/>
                <w:sz w:val="14"/>
              </w:rPr>
            </w:pPr>
          </w:p>
        </w:tc>
      </w:tr>
      <w:tr w:rsidR="00B07341" w14:paraId="1EACD813" w14:textId="77777777">
        <w:trPr>
          <w:trHeight w:val="261"/>
          <w:tblCellSpacing w:w="10" w:type="dxa"/>
        </w:trPr>
        <w:tc>
          <w:tcPr>
            <w:tcW w:w="3402" w:type="dxa"/>
            <w:tcBorders>
              <w:left w:val="nil"/>
              <w:bottom w:val="nil"/>
            </w:tcBorders>
            <w:shd w:val="clear" w:color="auto" w:fill="EDF7F8"/>
          </w:tcPr>
          <w:p w14:paraId="28BCE88D" w14:textId="77777777" w:rsidR="00B07341" w:rsidRDefault="00895636">
            <w:pPr>
              <w:pStyle w:val="TableParagraph"/>
              <w:spacing w:before="55"/>
              <w:ind w:left="76"/>
              <w:rPr>
                <w:sz w:val="14"/>
              </w:rPr>
            </w:pPr>
            <w:r>
              <w:rPr>
                <w:sz w:val="14"/>
              </w:rPr>
              <w:t>5α-Androstan-3,6,17-</w:t>
            </w:r>
            <w:r>
              <w:rPr>
                <w:spacing w:val="-2"/>
                <w:sz w:val="14"/>
              </w:rPr>
              <w:t>trione</w:t>
            </w:r>
          </w:p>
        </w:tc>
        <w:tc>
          <w:tcPr>
            <w:tcW w:w="1609" w:type="dxa"/>
            <w:tcBorders>
              <w:bottom w:val="nil"/>
              <w:right w:val="nil"/>
            </w:tcBorders>
            <w:shd w:val="clear" w:color="auto" w:fill="EDF7F8"/>
          </w:tcPr>
          <w:p w14:paraId="72322A68" w14:textId="77777777" w:rsidR="00B07341" w:rsidRDefault="00895636">
            <w:pPr>
              <w:pStyle w:val="TableParagraph"/>
              <w:spacing w:before="55"/>
              <w:ind w:left="71"/>
              <w:rPr>
                <w:sz w:val="14"/>
              </w:rPr>
            </w:pPr>
            <w:r>
              <w:rPr>
                <w:spacing w:val="-4"/>
                <w:w w:val="105"/>
                <w:sz w:val="14"/>
              </w:rPr>
              <w:t>4000</w:t>
            </w:r>
          </w:p>
        </w:tc>
        <w:tc>
          <w:tcPr>
            <w:tcW w:w="1633" w:type="dxa"/>
            <w:tcBorders>
              <w:left w:val="nil"/>
              <w:bottom w:val="nil"/>
            </w:tcBorders>
            <w:shd w:val="clear" w:color="auto" w:fill="EDF7F8"/>
          </w:tcPr>
          <w:p w14:paraId="0991D909" w14:textId="77777777" w:rsidR="00B07341" w:rsidRDefault="00895636">
            <w:pPr>
              <w:pStyle w:val="TableParagraph"/>
              <w:spacing w:before="55"/>
              <w:ind w:left="72"/>
              <w:rPr>
                <w:sz w:val="14"/>
              </w:rPr>
            </w:pPr>
            <w:r>
              <w:rPr>
                <w:w w:val="103"/>
                <w:sz w:val="14"/>
              </w:rPr>
              <w:t>N</w:t>
            </w:r>
          </w:p>
        </w:tc>
        <w:tc>
          <w:tcPr>
            <w:tcW w:w="3425" w:type="dxa"/>
            <w:tcBorders>
              <w:bottom w:val="nil"/>
              <w:right w:val="nil"/>
            </w:tcBorders>
            <w:shd w:val="clear" w:color="auto" w:fill="EDF7F8"/>
          </w:tcPr>
          <w:p w14:paraId="3B3FEE7C" w14:textId="77777777" w:rsidR="00B07341" w:rsidRDefault="00B07341">
            <w:pPr>
              <w:pStyle w:val="TableParagraph"/>
              <w:rPr>
                <w:rFonts w:ascii="Times New Roman"/>
                <w:sz w:val="14"/>
              </w:rPr>
            </w:pPr>
          </w:p>
        </w:tc>
      </w:tr>
      <w:tr w:rsidR="00B07341" w14:paraId="147DDE29" w14:textId="77777777">
        <w:trPr>
          <w:trHeight w:val="261"/>
          <w:tblCellSpacing w:w="10" w:type="dxa"/>
        </w:trPr>
        <w:tc>
          <w:tcPr>
            <w:tcW w:w="3402" w:type="dxa"/>
            <w:tcBorders>
              <w:top w:val="nil"/>
              <w:left w:val="nil"/>
            </w:tcBorders>
            <w:shd w:val="clear" w:color="auto" w:fill="EDF7F8"/>
          </w:tcPr>
          <w:p w14:paraId="67EA2040" w14:textId="77777777" w:rsidR="00B07341" w:rsidRDefault="00895636">
            <w:pPr>
              <w:pStyle w:val="TableParagraph"/>
              <w:spacing w:before="51"/>
              <w:ind w:left="76"/>
              <w:rPr>
                <w:sz w:val="14"/>
              </w:rPr>
            </w:pPr>
            <w:r>
              <w:rPr>
                <w:sz w:val="14"/>
              </w:rPr>
              <w:t>6-bromo-androsta-1,4-diene-3,17-</w:t>
            </w:r>
            <w:r>
              <w:rPr>
                <w:spacing w:val="-4"/>
                <w:sz w:val="14"/>
              </w:rPr>
              <w:t>dione</w:t>
            </w:r>
          </w:p>
        </w:tc>
        <w:tc>
          <w:tcPr>
            <w:tcW w:w="1609" w:type="dxa"/>
            <w:tcBorders>
              <w:top w:val="nil"/>
              <w:right w:val="nil"/>
            </w:tcBorders>
            <w:shd w:val="clear" w:color="auto" w:fill="EDF7F8"/>
          </w:tcPr>
          <w:p w14:paraId="1BE41ECE" w14:textId="77777777" w:rsidR="00B07341" w:rsidRDefault="00895636">
            <w:pPr>
              <w:pStyle w:val="TableParagraph"/>
              <w:spacing w:before="51"/>
              <w:ind w:left="71"/>
              <w:rPr>
                <w:sz w:val="14"/>
              </w:rPr>
            </w:pPr>
            <w:r>
              <w:rPr>
                <w:spacing w:val="-4"/>
                <w:w w:val="105"/>
                <w:sz w:val="14"/>
              </w:rPr>
              <w:t>4000</w:t>
            </w:r>
          </w:p>
        </w:tc>
        <w:tc>
          <w:tcPr>
            <w:tcW w:w="1633" w:type="dxa"/>
            <w:tcBorders>
              <w:top w:val="nil"/>
              <w:left w:val="nil"/>
            </w:tcBorders>
            <w:shd w:val="clear" w:color="auto" w:fill="EDF7F8"/>
          </w:tcPr>
          <w:p w14:paraId="197E795D" w14:textId="77777777" w:rsidR="00B07341" w:rsidRDefault="00895636">
            <w:pPr>
              <w:pStyle w:val="TableParagraph"/>
              <w:spacing w:before="51"/>
              <w:ind w:left="72"/>
              <w:rPr>
                <w:sz w:val="14"/>
              </w:rPr>
            </w:pPr>
            <w:r>
              <w:rPr>
                <w:w w:val="103"/>
                <w:sz w:val="14"/>
              </w:rPr>
              <w:t>N</w:t>
            </w:r>
          </w:p>
        </w:tc>
        <w:tc>
          <w:tcPr>
            <w:tcW w:w="3425" w:type="dxa"/>
            <w:tcBorders>
              <w:top w:val="nil"/>
              <w:right w:val="nil"/>
            </w:tcBorders>
            <w:shd w:val="clear" w:color="auto" w:fill="EDF7F8"/>
          </w:tcPr>
          <w:p w14:paraId="2402A4ED" w14:textId="77777777" w:rsidR="00B07341" w:rsidRDefault="00B07341">
            <w:pPr>
              <w:pStyle w:val="TableParagraph"/>
              <w:rPr>
                <w:rFonts w:ascii="Times New Roman"/>
                <w:sz w:val="14"/>
              </w:rPr>
            </w:pPr>
          </w:p>
        </w:tc>
      </w:tr>
      <w:tr w:rsidR="00B07341" w14:paraId="0B4C30E5" w14:textId="77777777">
        <w:trPr>
          <w:trHeight w:val="267"/>
          <w:tblCellSpacing w:w="10" w:type="dxa"/>
        </w:trPr>
        <w:tc>
          <w:tcPr>
            <w:tcW w:w="3402" w:type="dxa"/>
            <w:tcBorders>
              <w:left w:val="nil"/>
            </w:tcBorders>
            <w:shd w:val="clear" w:color="auto" w:fill="EDF7F8"/>
          </w:tcPr>
          <w:p w14:paraId="3BC07800" w14:textId="77777777" w:rsidR="00B07341" w:rsidRDefault="00895636">
            <w:pPr>
              <w:pStyle w:val="TableParagraph"/>
              <w:spacing w:before="55"/>
              <w:ind w:left="76"/>
              <w:rPr>
                <w:sz w:val="14"/>
              </w:rPr>
            </w:pPr>
            <w:r>
              <w:rPr>
                <w:sz w:val="14"/>
              </w:rPr>
              <w:t>6-bromo-androstan-3,17-</w:t>
            </w:r>
            <w:r>
              <w:rPr>
                <w:spacing w:val="-4"/>
                <w:sz w:val="14"/>
              </w:rPr>
              <w:t>dione</w:t>
            </w:r>
          </w:p>
        </w:tc>
        <w:tc>
          <w:tcPr>
            <w:tcW w:w="1609" w:type="dxa"/>
            <w:tcBorders>
              <w:right w:val="nil"/>
            </w:tcBorders>
            <w:shd w:val="clear" w:color="auto" w:fill="EDF7F8"/>
          </w:tcPr>
          <w:p w14:paraId="61C87F2D" w14:textId="77777777" w:rsidR="00B07341" w:rsidRDefault="00895636">
            <w:pPr>
              <w:pStyle w:val="TableParagraph"/>
              <w:spacing w:before="55"/>
              <w:ind w:left="71"/>
              <w:rPr>
                <w:sz w:val="14"/>
              </w:rPr>
            </w:pPr>
            <w:r>
              <w:rPr>
                <w:spacing w:val="-4"/>
                <w:w w:val="105"/>
                <w:sz w:val="14"/>
              </w:rPr>
              <w:t>4000</w:t>
            </w:r>
          </w:p>
        </w:tc>
        <w:tc>
          <w:tcPr>
            <w:tcW w:w="1633" w:type="dxa"/>
            <w:tcBorders>
              <w:left w:val="nil"/>
            </w:tcBorders>
            <w:shd w:val="clear" w:color="auto" w:fill="EDF7F8"/>
          </w:tcPr>
          <w:p w14:paraId="63C3BFC1"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67A04A38" w14:textId="77777777" w:rsidR="00B07341" w:rsidRDefault="00B07341">
            <w:pPr>
              <w:pStyle w:val="TableParagraph"/>
              <w:rPr>
                <w:rFonts w:ascii="Times New Roman"/>
                <w:sz w:val="14"/>
              </w:rPr>
            </w:pPr>
          </w:p>
        </w:tc>
      </w:tr>
      <w:tr w:rsidR="00B07341" w14:paraId="1A7E8CA8" w14:textId="77777777">
        <w:trPr>
          <w:trHeight w:val="261"/>
          <w:tblCellSpacing w:w="10" w:type="dxa"/>
        </w:trPr>
        <w:tc>
          <w:tcPr>
            <w:tcW w:w="3402" w:type="dxa"/>
            <w:tcBorders>
              <w:left w:val="nil"/>
              <w:bottom w:val="nil"/>
            </w:tcBorders>
            <w:shd w:val="clear" w:color="auto" w:fill="EDF7F8"/>
          </w:tcPr>
          <w:p w14:paraId="04FC7FE9" w14:textId="77777777" w:rsidR="00B07341" w:rsidRDefault="00895636">
            <w:pPr>
              <w:pStyle w:val="TableParagraph"/>
              <w:spacing w:before="55"/>
              <w:ind w:left="76"/>
              <w:rPr>
                <w:sz w:val="14"/>
              </w:rPr>
            </w:pPr>
            <w:r>
              <w:rPr>
                <w:sz w:val="14"/>
              </w:rPr>
              <w:t>6α-Methyl-androst-4-ene-3,17-</w:t>
            </w:r>
            <w:r>
              <w:rPr>
                <w:spacing w:val="-4"/>
                <w:sz w:val="14"/>
              </w:rPr>
              <w:t>dione</w:t>
            </w:r>
          </w:p>
        </w:tc>
        <w:tc>
          <w:tcPr>
            <w:tcW w:w="1609" w:type="dxa"/>
            <w:tcBorders>
              <w:bottom w:val="nil"/>
              <w:right w:val="nil"/>
            </w:tcBorders>
            <w:shd w:val="clear" w:color="auto" w:fill="EDF7F8"/>
          </w:tcPr>
          <w:p w14:paraId="65C3C264" w14:textId="77777777" w:rsidR="00B07341" w:rsidRDefault="00895636">
            <w:pPr>
              <w:pStyle w:val="TableParagraph"/>
              <w:spacing w:before="55"/>
              <w:ind w:left="71"/>
              <w:rPr>
                <w:sz w:val="14"/>
              </w:rPr>
            </w:pPr>
            <w:r>
              <w:rPr>
                <w:spacing w:val="-4"/>
                <w:w w:val="105"/>
                <w:sz w:val="14"/>
              </w:rPr>
              <w:t>4000</w:t>
            </w:r>
          </w:p>
        </w:tc>
        <w:tc>
          <w:tcPr>
            <w:tcW w:w="1633" w:type="dxa"/>
            <w:tcBorders>
              <w:left w:val="nil"/>
              <w:bottom w:val="nil"/>
            </w:tcBorders>
            <w:shd w:val="clear" w:color="auto" w:fill="EDF7F8"/>
          </w:tcPr>
          <w:p w14:paraId="220571BD" w14:textId="77777777" w:rsidR="00B07341" w:rsidRDefault="00895636">
            <w:pPr>
              <w:pStyle w:val="TableParagraph"/>
              <w:spacing w:before="55"/>
              <w:ind w:left="72"/>
              <w:rPr>
                <w:sz w:val="14"/>
              </w:rPr>
            </w:pPr>
            <w:r>
              <w:rPr>
                <w:w w:val="103"/>
                <w:sz w:val="14"/>
              </w:rPr>
              <w:t>N</w:t>
            </w:r>
          </w:p>
        </w:tc>
        <w:tc>
          <w:tcPr>
            <w:tcW w:w="3425" w:type="dxa"/>
            <w:tcBorders>
              <w:bottom w:val="nil"/>
              <w:right w:val="nil"/>
            </w:tcBorders>
            <w:shd w:val="clear" w:color="auto" w:fill="EDF7F8"/>
          </w:tcPr>
          <w:p w14:paraId="45E9195B" w14:textId="77777777" w:rsidR="00B07341" w:rsidRDefault="00B07341">
            <w:pPr>
              <w:pStyle w:val="TableParagraph"/>
              <w:rPr>
                <w:rFonts w:ascii="Times New Roman"/>
                <w:sz w:val="14"/>
              </w:rPr>
            </w:pPr>
          </w:p>
        </w:tc>
      </w:tr>
      <w:tr w:rsidR="00B07341" w14:paraId="1C0BA37C" w14:textId="77777777">
        <w:trPr>
          <w:trHeight w:val="391"/>
          <w:tblCellSpacing w:w="10" w:type="dxa"/>
        </w:trPr>
        <w:tc>
          <w:tcPr>
            <w:tcW w:w="3402" w:type="dxa"/>
            <w:tcBorders>
              <w:top w:val="nil"/>
              <w:left w:val="nil"/>
              <w:bottom w:val="nil"/>
            </w:tcBorders>
            <w:shd w:val="clear" w:color="auto" w:fill="EDF7F8"/>
          </w:tcPr>
          <w:p w14:paraId="03E6BF49" w14:textId="77777777" w:rsidR="00B07341" w:rsidRDefault="00895636">
            <w:pPr>
              <w:pStyle w:val="TableParagraph"/>
              <w:spacing w:before="116"/>
              <w:ind w:left="76"/>
              <w:rPr>
                <w:sz w:val="14"/>
              </w:rPr>
            </w:pPr>
            <w:r>
              <w:rPr>
                <w:w w:val="105"/>
                <w:sz w:val="14"/>
              </w:rPr>
              <w:t>Amobarbital</w:t>
            </w:r>
            <w:r>
              <w:rPr>
                <w:spacing w:val="-8"/>
                <w:w w:val="105"/>
                <w:sz w:val="14"/>
              </w:rPr>
              <w:t xml:space="preserve"> </w:t>
            </w:r>
            <w:r>
              <w:rPr>
                <w:w w:val="105"/>
                <w:sz w:val="14"/>
              </w:rPr>
              <w:t>&amp;</w:t>
            </w:r>
            <w:r>
              <w:rPr>
                <w:spacing w:val="-6"/>
                <w:w w:val="105"/>
                <w:sz w:val="14"/>
              </w:rPr>
              <w:t xml:space="preserve"> </w:t>
            </w:r>
            <w:r>
              <w:rPr>
                <w:w w:val="105"/>
                <w:sz w:val="14"/>
              </w:rPr>
              <w:t>noncontrolled</w:t>
            </w:r>
            <w:r>
              <w:rPr>
                <w:spacing w:val="-6"/>
                <w:w w:val="105"/>
                <w:sz w:val="14"/>
              </w:rPr>
              <w:t xml:space="preserve"> </w:t>
            </w:r>
            <w:r>
              <w:rPr>
                <w:w w:val="105"/>
                <w:sz w:val="14"/>
              </w:rPr>
              <w:t>active</w:t>
            </w:r>
            <w:r>
              <w:rPr>
                <w:spacing w:val="-9"/>
                <w:w w:val="105"/>
                <w:sz w:val="14"/>
              </w:rPr>
              <w:t xml:space="preserve"> </w:t>
            </w:r>
            <w:r>
              <w:rPr>
                <w:spacing w:val="-2"/>
                <w:w w:val="105"/>
                <w:sz w:val="14"/>
              </w:rPr>
              <w:t>ingred.</w:t>
            </w:r>
          </w:p>
        </w:tc>
        <w:tc>
          <w:tcPr>
            <w:tcW w:w="1609" w:type="dxa"/>
            <w:tcBorders>
              <w:top w:val="nil"/>
              <w:bottom w:val="nil"/>
              <w:right w:val="nil"/>
            </w:tcBorders>
            <w:shd w:val="clear" w:color="auto" w:fill="EDF7F8"/>
          </w:tcPr>
          <w:p w14:paraId="4644F41D" w14:textId="77777777" w:rsidR="00B07341" w:rsidRDefault="00895636">
            <w:pPr>
              <w:pStyle w:val="TableParagraph"/>
              <w:spacing w:before="116"/>
              <w:ind w:left="71"/>
              <w:rPr>
                <w:sz w:val="14"/>
              </w:rPr>
            </w:pPr>
            <w:r>
              <w:rPr>
                <w:spacing w:val="-4"/>
                <w:w w:val="105"/>
                <w:sz w:val="14"/>
              </w:rPr>
              <w:t>2126</w:t>
            </w:r>
          </w:p>
        </w:tc>
        <w:tc>
          <w:tcPr>
            <w:tcW w:w="1633" w:type="dxa"/>
            <w:tcBorders>
              <w:top w:val="nil"/>
              <w:left w:val="nil"/>
              <w:bottom w:val="nil"/>
            </w:tcBorders>
            <w:shd w:val="clear" w:color="auto" w:fill="EDF7F8"/>
          </w:tcPr>
          <w:p w14:paraId="5E55D6E6" w14:textId="77777777" w:rsidR="00B07341" w:rsidRDefault="00895636">
            <w:pPr>
              <w:pStyle w:val="TableParagraph"/>
              <w:spacing w:before="116"/>
              <w:ind w:left="72"/>
              <w:rPr>
                <w:sz w:val="14"/>
              </w:rPr>
            </w:pPr>
            <w:r>
              <w:rPr>
                <w:w w:val="103"/>
                <w:sz w:val="14"/>
              </w:rPr>
              <w:t>N</w:t>
            </w:r>
          </w:p>
        </w:tc>
        <w:tc>
          <w:tcPr>
            <w:tcW w:w="3425" w:type="dxa"/>
            <w:tcBorders>
              <w:top w:val="nil"/>
              <w:bottom w:val="nil"/>
              <w:right w:val="nil"/>
            </w:tcBorders>
            <w:shd w:val="clear" w:color="auto" w:fill="EDF7F8"/>
          </w:tcPr>
          <w:p w14:paraId="1E2211A5" w14:textId="77777777" w:rsidR="00B07341" w:rsidRDefault="00B07341">
            <w:pPr>
              <w:pStyle w:val="TableParagraph"/>
              <w:rPr>
                <w:rFonts w:ascii="Times New Roman"/>
                <w:sz w:val="14"/>
              </w:rPr>
            </w:pPr>
          </w:p>
        </w:tc>
      </w:tr>
    </w:tbl>
    <w:p w14:paraId="058B9CE6" w14:textId="77777777" w:rsidR="00B07341" w:rsidRDefault="00B07341">
      <w:pPr>
        <w:pStyle w:val="BodyText"/>
        <w:rPr>
          <w:rFonts w:ascii="Book Antiqua"/>
          <w:sz w:val="20"/>
        </w:rPr>
      </w:pPr>
    </w:p>
    <w:p w14:paraId="580ED6A8" w14:textId="77777777" w:rsidR="00B07341" w:rsidRDefault="00B07341">
      <w:pPr>
        <w:pStyle w:val="BodyText"/>
        <w:rPr>
          <w:rFonts w:ascii="Book Antiqua"/>
          <w:sz w:val="20"/>
        </w:rPr>
      </w:pPr>
    </w:p>
    <w:p w14:paraId="4C4DC039" w14:textId="77777777" w:rsidR="00B07341" w:rsidRDefault="00B07341">
      <w:pPr>
        <w:pStyle w:val="BodyText"/>
        <w:spacing w:before="8"/>
        <w:rPr>
          <w:rFonts w:ascii="Book Antiqua"/>
          <w:sz w:val="18"/>
        </w:rPr>
      </w:pPr>
    </w:p>
    <w:p w14:paraId="5DD438B3" w14:textId="77777777" w:rsidR="00B07341" w:rsidRDefault="00895636">
      <w:pPr>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29</w:t>
      </w:r>
    </w:p>
    <w:p w14:paraId="31901DBE" w14:textId="77777777" w:rsidR="00B07341" w:rsidRDefault="00B07341">
      <w:pPr>
        <w:rPr>
          <w:rFonts w:ascii="Book Antiqua"/>
          <w:sz w:val="20"/>
        </w:rPr>
        <w:sectPr w:rsidR="00B07341">
          <w:headerReference w:type="default" r:id="rId33"/>
          <w:pgSz w:w="12240" w:h="15840"/>
          <w:pgMar w:top="2380" w:right="0" w:bottom="280" w:left="0" w:header="0" w:footer="0" w:gutter="0"/>
          <w:cols w:space="720"/>
        </w:sectPr>
      </w:pPr>
    </w:p>
    <w:p w14:paraId="00D1DF63" w14:textId="77777777" w:rsidR="00B07341" w:rsidRDefault="00B07341">
      <w:pPr>
        <w:pStyle w:val="BodyText"/>
        <w:spacing w:before="2"/>
        <w:rPr>
          <w:rFonts w:ascii="Book Antiqua"/>
          <w:sz w:val="14"/>
        </w:rPr>
      </w:pPr>
    </w:p>
    <w:tbl>
      <w:tblPr>
        <w:tblW w:w="0" w:type="auto"/>
        <w:tblCellSpacing w:w="9" w:type="dxa"/>
        <w:tblInd w:w="1111" w:type="dxa"/>
        <w:tblLayout w:type="fixed"/>
        <w:tblCellMar>
          <w:left w:w="0" w:type="dxa"/>
          <w:right w:w="0" w:type="dxa"/>
        </w:tblCellMar>
        <w:tblLook w:val="01E0" w:firstRow="1" w:lastRow="1" w:firstColumn="1" w:lastColumn="1" w:noHBand="0" w:noVBand="0"/>
      </w:tblPr>
      <w:tblGrid>
        <w:gridCol w:w="3430"/>
        <w:gridCol w:w="1627"/>
        <w:gridCol w:w="1650"/>
        <w:gridCol w:w="3454"/>
      </w:tblGrid>
      <w:tr w:rsidR="00B07341" w14:paraId="167F7F9E" w14:textId="77777777">
        <w:trPr>
          <w:trHeight w:val="583"/>
          <w:tblCellSpacing w:w="9" w:type="dxa"/>
        </w:trPr>
        <w:tc>
          <w:tcPr>
            <w:tcW w:w="3403" w:type="dxa"/>
            <w:tcBorders>
              <w:top w:val="nil"/>
              <w:left w:val="nil"/>
              <w:bottom w:val="nil"/>
              <w:right w:val="nil"/>
            </w:tcBorders>
            <w:shd w:val="clear" w:color="auto" w:fill="CDCABB"/>
          </w:tcPr>
          <w:p w14:paraId="0E7398E2" w14:textId="77777777" w:rsidR="00B07341" w:rsidRDefault="00895636">
            <w:pPr>
              <w:pStyle w:val="TableParagraph"/>
              <w:spacing w:before="164"/>
              <w:ind w:left="1142"/>
              <w:rPr>
                <w:b/>
                <w:sz w:val="18"/>
              </w:rPr>
            </w:pPr>
            <w:r>
              <w:rPr>
                <w:b/>
                <w:spacing w:val="-2"/>
                <w:sz w:val="18"/>
              </w:rPr>
              <w:t>SUBSTANCE</w:t>
            </w:r>
          </w:p>
        </w:tc>
        <w:tc>
          <w:tcPr>
            <w:tcW w:w="3241" w:type="dxa"/>
            <w:gridSpan w:val="2"/>
            <w:tcBorders>
              <w:top w:val="nil"/>
              <w:left w:val="nil"/>
              <w:bottom w:val="nil"/>
            </w:tcBorders>
            <w:shd w:val="clear" w:color="auto" w:fill="CDCABB"/>
          </w:tcPr>
          <w:p w14:paraId="03BCC742" w14:textId="77777777" w:rsidR="00B07341" w:rsidRDefault="00895636">
            <w:pPr>
              <w:pStyle w:val="TableParagraph"/>
              <w:tabs>
                <w:tab w:val="left" w:pos="1942"/>
              </w:tabs>
              <w:spacing w:before="164"/>
              <w:ind w:left="195"/>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7" w:type="dxa"/>
            <w:tcBorders>
              <w:top w:val="nil"/>
              <w:bottom w:val="nil"/>
              <w:right w:val="nil"/>
            </w:tcBorders>
            <w:shd w:val="clear" w:color="auto" w:fill="CDCABB"/>
          </w:tcPr>
          <w:p w14:paraId="7C34F3F2" w14:textId="77777777" w:rsidR="00B07341" w:rsidRDefault="00895636">
            <w:pPr>
              <w:pStyle w:val="TableParagraph"/>
              <w:spacing w:before="164"/>
              <w:ind w:left="1049"/>
              <w:rPr>
                <w:b/>
                <w:sz w:val="18"/>
              </w:rPr>
            </w:pPr>
            <w:r>
              <w:rPr>
                <w:b/>
                <w:sz w:val="18"/>
              </w:rPr>
              <w:t>OTHER</w:t>
            </w:r>
            <w:r>
              <w:rPr>
                <w:b/>
                <w:spacing w:val="-7"/>
                <w:sz w:val="18"/>
              </w:rPr>
              <w:t xml:space="preserve"> </w:t>
            </w:r>
            <w:r>
              <w:rPr>
                <w:b/>
                <w:spacing w:val="-2"/>
                <w:sz w:val="18"/>
              </w:rPr>
              <w:t>NAMES</w:t>
            </w:r>
          </w:p>
        </w:tc>
      </w:tr>
      <w:tr w:rsidR="00B07341" w14:paraId="21FFF546" w14:textId="77777777">
        <w:trPr>
          <w:trHeight w:val="261"/>
          <w:tblCellSpacing w:w="9" w:type="dxa"/>
        </w:trPr>
        <w:tc>
          <w:tcPr>
            <w:tcW w:w="3403" w:type="dxa"/>
            <w:tcBorders>
              <w:top w:val="nil"/>
              <w:left w:val="nil"/>
              <w:right w:val="nil"/>
            </w:tcBorders>
            <w:shd w:val="clear" w:color="auto" w:fill="EDF7F8"/>
          </w:tcPr>
          <w:p w14:paraId="344F9376" w14:textId="77777777" w:rsidR="00B07341" w:rsidRDefault="00895636">
            <w:pPr>
              <w:pStyle w:val="TableParagraph"/>
              <w:spacing w:before="51"/>
              <w:ind w:left="71"/>
              <w:rPr>
                <w:sz w:val="14"/>
              </w:rPr>
            </w:pPr>
            <w:r>
              <w:rPr>
                <w:sz w:val="14"/>
              </w:rPr>
              <w:t>Amobarbital</w:t>
            </w:r>
            <w:r>
              <w:rPr>
                <w:spacing w:val="25"/>
                <w:sz w:val="14"/>
              </w:rPr>
              <w:t xml:space="preserve"> </w:t>
            </w:r>
            <w:r>
              <w:rPr>
                <w:sz w:val="14"/>
              </w:rPr>
              <w:t>suppository</w:t>
            </w:r>
            <w:r>
              <w:rPr>
                <w:spacing w:val="25"/>
                <w:sz w:val="14"/>
              </w:rPr>
              <w:t xml:space="preserve"> </w:t>
            </w:r>
            <w:r>
              <w:rPr>
                <w:sz w:val="14"/>
              </w:rPr>
              <w:t>dosage</w:t>
            </w:r>
            <w:r>
              <w:rPr>
                <w:spacing w:val="21"/>
                <w:sz w:val="14"/>
              </w:rPr>
              <w:t xml:space="preserve"> </w:t>
            </w:r>
            <w:r>
              <w:rPr>
                <w:spacing w:val="-4"/>
                <w:sz w:val="14"/>
              </w:rPr>
              <w:t>form</w:t>
            </w:r>
          </w:p>
        </w:tc>
        <w:tc>
          <w:tcPr>
            <w:tcW w:w="1609" w:type="dxa"/>
            <w:tcBorders>
              <w:top w:val="nil"/>
              <w:left w:val="nil"/>
            </w:tcBorders>
            <w:shd w:val="clear" w:color="auto" w:fill="EDF7F8"/>
          </w:tcPr>
          <w:p w14:paraId="6BD8DF25" w14:textId="77777777" w:rsidR="00B07341" w:rsidRDefault="00895636">
            <w:pPr>
              <w:pStyle w:val="TableParagraph"/>
              <w:spacing w:before="51"/>
              <w:ind w:left="72"/>
              <w:rPr>
                <w:sz w:val="14"/>
              </w:rPr>
            </w:pPr>
            <w:r>
              <w:rPr>
                <w:spacing w:val="-4"/>
                <w:w w:val="105"/>
                <w:sz w:val="14"/>
              </w:rPr>
              <w:t>2126</w:t>
            </w:r>
          </w:p>
        </w:tc>
        <w:tc>
          <w:tcPr>
            <w:tcW w:w="1632" w:type="dxa"/>
            <w:tcBorders>
              <w:top w:val="nil"/>
            </w:tcBorders>
            <w:shd w:val="clear" w:color="auto" w:fill="EDF7F8"/>
          </w:tcPr>
          <w:p w14:paraId="79F58101"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5A62F939" w14:textId="77777777" w:rsidR="00B07341" w:rsidRDefault="00B07341">
            <w:pPr>
              <w:pStyle w:val="TableParagraph"/>
              <w:rPr>
                <w:rFonts w:ascii="Times New Roman"/>
                <w:sz w:val="14"/>
              </w:rPr>
            </w:pPr>
          </w:p>
        </w:tc>
      </w:tr>
      <w:tr w:rsidR="00B07341" w14:paraId="363648E4" w14:textId="77777777">
        <w:trPr>
          <w:trHeight w:val="268"/>
          <w:tblCellSpacing w:w="9" w:type="dxa"/>
        </w:trPr>
        <w:tc>
          <w:tcPr>
            <w:tcW w:w="3403" w:type="dxa"/>
            <w:tcBorders>
              <w:left w:val="nil"/>
              <w:right w:val="nil"/>
            </w:tcBorders>
            <w:shd w:val="clear" w:color="auto" w:fill="EDF7F8"/>
          </w:tcPr>
          <w:p w14:paraId="737131AE" w14:textId="77777777" w:rsidR="00B07341" w:rsidRDefault="00895636">
            <w:pPr>
              <w:pStyle w:val="TableParagraph"/>
              <w:spacing w:before="55"/>
              <w:ind w:left="71"/>
              <w:rPr>
                <w:sz w:val="14"/>
              </w:rPr>
            </w:pPr>
            <w:r>
              <w:rPr>
                <w:w w:val="105"/>
                <w:sz w:val="14"/>
              </w:rPr>
              <w:t>Anabolic</w:t>
            </w:r>
            <w:r>
              <w:rPr>
                <w:spacing w:val="-9"/>
                <w:w w:val="105"/>
                <w:sz w:val="14"/>
              </w:rPr>
              <w:t xml:space="preserve"> </w:t>
            </w:r>
            <w:r>
              <w:rPr>
                <w:spacing w:val="-2"/>
                <w:w w:val="105"/>
                <w:sz w:val="14"/>
              </w:rPr>
              <w:t>steroids</w:t>
            </w:r>
          </w:p>
        </w:tc>
        <w:tc>
          <w:tcPr>
            <w:tcW w:w="1609" w:type="dxa"/>
            <w:tcBorders>
              <w:left w:val="nil"/>
            </w:tcBorders>
            <w:shd w:val="clear" w:color="auto" w:fill="EDF7F8"/>
          </w:tcPr>
          <w:p w14:paraId="588BC357" w14:textId="77777777" w:rsidR="00B07341" w:rsidRDefault="00895636">
            <w:pPr>
              <w:pStyle w:val="TableParagraph"/>
              <w:spacing w:before="55"/>
              <w:ind w:left="72"/>
              <w:rPr>
                <w:sz w:val="14"/>
              </w:rPr>
            </w:pPr>
            <w:r>
              <w:rPr>
                <w:spacing w:val="-4"/>
                <w:w w:val="105"/>
                <w:sz w:val="14"/>
              </w:rPr>
              <w:t>4000</w:t>
            </w:r>
          </w:p>
        </w:tc>
        <w:tc>
          <w:tcPr>
            <w:tcW w:w="1632" w:type="dxa"/>
            <w:shd w:val="clear" w:color="auto" w:fill="EDF7F8"/>
          </w:tcPr>
          <w:p w14:paraId="04D1C670"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7EB66464" w14:textId="77777777" w:rsidR="00B07341" w:rsidRDefault="00895636">
            <w:pPr>
              <w:pStyle w:val="TableParagraph"/>
              <w:spacing w:before="55"/>
              <w:ind w:left="74"/>
              <w:rPr>
                <w:sz w:val="14"/>
              </w:rPr>
            </w:pPr>
            <w:r>
              <w:rPr>
                <w:w w:val="105"/>
                <w:sz w:val="14"/>
              </w:rPr>
              <w:t>“Body</w:t>
            </w:r>
            <w:r>
              <w:rPr>
                <w:spacing w:val="-8"/>
                <w:w w:val="105"/>
                <w:sz w:val="14"/>
              </w:rPr>
              <w:t xml:space="preserve"> </w:t>
            </w:r>
            <w:r>
              <w:rPr>
                <w:w w:val="105"/>
                <w:sz w:val="14"/>
              </w:rPr>
              <w:t>Building”</w:t>
            </w:r>
            <w:r>
              <w:rPr>
                <w:spacing w:val="-6"/>
                <w:w w:val="105"/>
                <w:sz w:val="14"/>
              </w:rPr>
              <w:t xml:space="preserve"> </w:t>
            </w:r>
            <w:r>
              <w:rPr>
                <w:spacing w:val="-2"/>
                <w:w w:val="105"/>
                <w:sz w:val="14"/>
              </w:rPr>
              <w:t>drugs</w:t>
            </w:r>
          </w:p>
        </w:tc>
      </w:tr>
      <w:tr w:rsidR="00B07341" w14:paraId="631A91D2" w14:textId="77777777">
        <w:trPr>
          <w:trHeight w:val="261"/>
          <w:tblCellSpacing w:w="9" w:type="dxa"/>
        </w:trPr>
        <w:tc>
          <w:tcPr>
            <w:tcW w:w="3403" w:type="dxa"/>
            <w:tcBorders>
              <w:left w:val="nil"/>
              <w:bottom w:val="nil"/>
              <w:right w:val="nil"/>
            </w:tcBorders>
            <w:shd w:val="clear" w:color="auto" w:fill="EDF7F8"/>
          </w:tcPr>
          <w:p w14:paraId="5B971058" w14:textId="77777777" w:rsidR="00B07341" w:rsidRDefault="00895636">
            <w:pPr>
              <w:pStyle w:val="TableParagraph"/>
              <w:spacing w:before="55"/>
              <w:ind w:left="71"/>
              <w:rPr>
                <w:sz w:val="14"/>
              </w:rPr>
            </w:pPr>
            <w:proofErr w:type="gramStart"/>
            <w:r>
              <w:rPr>
                <w:sz w:val="14"/>
              </w:rPr>
              <w:t>Androstanedione</w:t>
            </w:r>
            <w:r>
              <w:rPr>
                <w:spacing w:val="31"/>
                <w:sz w:val="14"/>
              </w:rPr>
              <w:t xml:space="preserve">  </w:t>
            </w:r>
            <w:r>
              <w:rPr>
                <w:sz w:val="14"/>
              </w:rPr>
              <w:t>(</w:t>
            </w:r>
            <w:proofErr w:type="gramEnd"/>
            <w:r>
              <w:rPr>
                <w:sz w:val="14"/>
              </w:rPr>
              <w:t>5alpha-androstan-3,17-</w:t>
            </w:r>
            <w:r>
              <w:rPr>
                <w:spacing w:val="-2"/>
                <w:sz w:val="14"/>
              </w:rPr>
              <w:t>dione)</w:t>
            </w:r>
          </w:p>
        </w:tc>
        <w:tc>
          <w:tcPr>
            <w:tcW w:w="1609" w:type="dxa"/>
            <w:tcBorders>
              <w:left w:val="nil"/>
              <w:bottom w:val="nil"/>
            </w:tcBorders>
            <w:shd w:val="clear" w:color="auto" w:fill="EDF7F8"/>
          </w:tcPr>
          <w:p w14:paraId="4D5ADEAD" w14:textId="77777777" w:rsidR="00B07341" w:rsidRDefault="00895636">
            <w:pPr>
              <w:pStyle w:val="TableParagraph"/>
              <w:spacing w:before="55"/>
              <w:ind w:left="72"/>
              <w:rPr>
                <w:sz w:val="14"/>
              </w:rPr>
            </w:pPr>
            <w:r>
              <w:rPr>
                <w:spacing w:val="-4"/>
                <w:w w:val="105"/>
                <w:sz w:val="14"/>
              </w:rPr>
              <w:t>4000</w:t>
            </w:r>
          </w:p>
        </w:tc>
        <w:tc>
          <w:tcPr>
            <w:tcW w:w="1632" w:type="dxa"/>
            <w:tcBorders>
              <w:bottom w:val="nil"/>
            </w:tcBorders>
            <w:shd w:val="clear" w:color="auto" w:fill="EDF7F8"/>
          </w:tcPr>
          <w:p w14:paraId="321D8377"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3149464C" w14:textId="77777777" w:rsidR="00B07341" w:rsidRDefault="00B07341">
            <w:pPr>
              <w:pStyle w:val="TableParagraph"/>
              <w:rPr>
                <w:rFonts w:ascii="Times New Roman"/>
                <w:sz w:val="14"/>
              </w:rPr>
            </w:pPr>
          </w:p>
        </w:tc>
      </w:tr>
      <w:tr w:rsidR="00B07341" w14:paraId="3581C078" w14:textId="77777777">
        <w:trPr>
          <w:trHeight w:val="261"/>
          <w:tblCellSpacing w:w="9" w:type="dxa"/>
        </w:trPr>
        <w:tc>
          <w:tcPr>
            <w:tcW w:w="3403" w:type="dxa"/>
            <w:tcBorders>
              <w:top w:val="nil"/>
              <w:left w:val="nil"/>
              <w:right w:val="nil"/>
            </w:tcBorders>
            <w:shd w:val="clear" w:color="auto" w:fill="EDF7F8"/>
          </w:tcPr>
          <w:p w14:paraId="0D5918AF" w14:textId="77777777" w:rsidR="00B07341" w:rsidRDefault="00895636">
            <w:pPr>
              <w:pStyle w:val="TableParagraph"/>
              <w:spacing w:before="51"/>
              <w:ind w:left="71"/>
              <w:rPr>
                <w:sz w:val="14"/>
              </w:rPr>
            </w:pPr>
            <w:r>
              <w:rPr>
                <w:spacing w:val="-2"/>
                <w:w w:val="105"/>
                <w:sz w:val="14"/>
              </w:rPr>
              <w:t>Aprobarbital</w:t>
            </w:r>
          </w:p>
        </w:tc>
        <w:tc>
          <w:tcPr>
            <w:tcW w:w="1609" w:type="dxa"/>
            <w:tcBorders>
              <w:top w:val="nil"/>
              <w:left w:val="nil"/>
            </w:tcBorders>
            <w:shd w:val="clear" w:color="auto" w:fill="EDF7F8"/>
          </w:tcPr>
          <w:p w14:paraId="2E149A90" w14:textId="77777777" w:rsidR="00B07341" w:rsidRDefault="00895636">
            <w:pPr>
              <w:pStyle w:val="TableParagraph"/>
              <w:spacing w:before="51"/>
              <w:ind w:left="72"/>
              <w:rPr>
                <w:sz w:val="14"/>
              </w:rPr>
            </w:pPr>
            <w:r>
              <w:rPr>
                <w:spacing w:val="-4"/>
                <w:w w:val="105"/>
                <w:sz w:val="14"/>
              </w:rPr>
              <w:t>2100</w:t>
            </w:r>
          </w:p>
        </w:tc>
        <w:tc>
          <w:tcPr>
            <w:tcW w:w="1632" w:type="dxa"/>
            <w:tcBorders>
              <w:top w:val="nil"/>
            </w:tcBorders>
            <w:shd w:val="clear" w:color="auto" w:fill="EDF7F8"/>
          </w:tcPr>
          <w:p w14:paraId="677A477F"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5915D463" w14:textId="77777777" w:rsidR="00B07341" w:rsidRDefault="00895636">
            <w:pPr>
              <w:pStyle w:val="TableParagraph"/>
              <w:spacing w:before="51"/>
              <w:ind w:left="74"/>
              <w:rPr>
                <w:sz w:val="14"/>
              </w:rPr>
            </w:pPr>
            <w:r>
              <w:rPr>
                <w:spacing w:val="-2"/>
                <w:w w:val="105"/>
                <w:sz w:val="14"/>
              </w:rPr>
              <w:t>Alurate</w:t>
            </w:r>
          </w:p>
        </w:tc>
      </w:tr>
      <w:tr w:rsidR="00B07341" w14:paraId="7600DDE7" w14:textId="77777777">
        <w:trPr>
          <w:trHeight w:val="261"/>
          <w:tblCellSpacing w:w="9" w:type="dxa"/>
        </w:trPr>
        <w:tc>
          <w:tcPr>
            <w:tcW w:w="3403" w:type="dxa"/>
            <w:tcBorders>
              <w:left w:val="nil"/>
              <w:bottom w:val="nil"/>
              <w:right w:val="nil"/>
            </w:tcBorders>
            <w:shd w:val="clear" w:color="auto" w:fill="EDF7F8"/>
          </w:tcPr>
          <w:p w14:paraId="4DC181A7" w14:textId="77777777" w:rsidR="00B07341" w:rsidRDefault="00895636">
            <w:pPr>
              <w:pStyle w:val="TableParagraph"/>
              <w:spacing w:before="55"/>
              <w:ind w:left="71"/>
              <w:rPr>
                <w:sz w:val="14"/>
              </w:rPr>
            </w:pPr>
            <w:r>
              <w:rPr>
                <w:w w:val="105"/>
                <w:sz w:val="14"/>
              </w:rPr>
              <w:t>Barbituric</w:t>
            </w:r>
            <w:r>
              <w:rPr>
                <w:spacing w:val="-6"/>
                <w:w w:val="105"/>
                <w:sz w:val="14"/>
              </w:rPr>
              <w:t xml:space="preserve"> </w:t>
            </w:r>
            <w:r>
              <w:rPr>
                <w:w w:val="105"/>
                <w:sz w:val="14"/>
              </w:rPr>
              <w:t>acid</w:t>
            </w:r>
            <w:r>
              <w:rPr>
                <w:spacing w:val="-5"/>
                <w:w w:val="105"/>
                <w:sz w:val="14"/>
              </w:rPr>
              <w:t xml:space="preserve"> </w:t>
            </w:r>
            <w:r>
              <w:rPr>
                <w:spacing w:val="-2"/>
                <w:w w:val="105"/>
                <w:sz w:val="14"/>
              </w:rPr>
              <w:t>derivative</w:t>
            </w:r>
          </w:p>
        </w:tc>
        <w:tc>
          <w:tcPr>
            <w:tcW w:w="1609" w:type="dxa"/>
            <w:tcBorders>
              <w:left w:val="nil"/>
              <w:bottom w:val="nil"/>
            </w:tcBorders>
            <w:shd w:val="clear" w:color="auto" w:fill="EDF7F8"/>
          </w:tcPr>
          <w:p w14:paraId="1397B724" w14:textId="77777777" w:rsidR="00B07341" w:rsidRDefault="00895636">
            <w:pPr>
              <w:pStyle w:val="TableParagraph"/>
              <w:spacing w:before="55"/>
              <w:ind w:left="72"/>
              <w:rPr>
                <w:sz w:val="14"/>
              </w:rPr>
            </w:pPr>
            <w:r>
              <w:rPr>
                <w:spacing w:val="-4"/>
                <w:w w:val="105"/>
                <w:sz w:val="14"/>
              </w:rPr>
              <w:t>2100</w:t>
            </w:r>
          </w:p>
        </w:tc>
        <w:tc>
          <w:tcPr>
            <w:tcW w:w="1632" w:type="dxa"/>
            <w:tcBorders>
              <w:bottom w:val="nil"/>
            </w:tcBorders>
            <w:shd w:val="clear" w:color="auto" w:fill="EDF7F8"/>
          </w:tcPr>
          <w:p w14:paraId="3E59A0E4"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0F7E293E" w14:textId="77777777" w:rsidR="00B07341" w:rsidRDefault="00895636">
            <w:pPr>
              <w:pStyle w:val="TableParagraph"/>
              <w:spacing w:before="55"/>
              <w:ind w:left="74"/>
              <w:rPr>
                <w:sz w:val="14"/>
              </w:rPr>
            </w:pPr>
            <w:r>
              <w:rPr>
                <w:sz w:val="14"/>
              </w:rPr>
              <w:t>Barbiturates</w:t>
            </w:r>
            <w:r>
              <w:rPr>
                <w:spacing w:val="21"/>
                <w:sz w:val="14"/>
              </w:rPr>
              <w:t xml:space="preserve"> </w:t>
            </w:r>
            <w:r>
              <w:rPr>
                <w:sz w:val="14"/>
              </w:rPr>
              <w:t>not</w:t>
            </w:r>
            <w:r>
              <w:rPr>
                <w:spacing w:val="23"/>
                <w:sz w:val="14"/>
              </w:rPr>
              <w:t xml:space="preserve"> </w:t>
            </w:r>
            <w:r>
              <w:rPr>
                <w:sz w:val="14"/>
              </w:rPr>
              <w:t>specifically</w:t>
            </w:r>
            <w:r>
              <w:rPr>
                <w:spacing w:val="18"/>
                <w:sz w:val="14"/>
              </w:rPr>
              <w:t xml:space="preserve"> </w:t>
            </w:r>
            <w:r>
              <w:rPr>
                <w:spacing w:val="-2"/>
                <w:sz w:val="14"/>
              </w:rPr>
              <w:t>listed</w:t>
            </w:r>
          </w:p>
        </w:tc>
      </w:tr>
      <w:tr w:rsidR="00B07341" w14:paraId="5850F6C5" w14:textId="77777777">
        <w:trPr>
          <w:trHeight w:val="261"/>
          <w:tblCellSpacing w:w="9" w:type="dxa"/>
        </w:trPr>
        <w:tc>
          <w:tcPr>
            <w:tcW w:w="3403" w:type="dxa"/>
            <w:tcBorders>
              <w:top w:val="nil"/>
              <w:left w:val="nil"/>
              <w:right w:val="nil"/>
            </w:tcBorders>
            <w:shd w:val="clear" w:color="auto" w:fill="EDF7F8"/>
          </w:tcPr>
          <w:p w14:paraId="1A4DD178" w14:textId="77777777" w:rsidR="00B07341" w:rsidRDefault="00895636">
            <w:pPr>
              <w:pStyle w:val="TableParagraph"/>
              <w:spacing w:before="51"/>
              <w:ind w:left="71"/>
              <w:rPr>
                <w:sz w:val="14"/>
              </w:rPr>
            </w:pPr>
            <w:r>
              <w:rPr>
                <w:spacing w:val="-2"/>
                <w:w w:val="105"/>
                <w:sz w:val="14"/>
              </w:rPr>
              <w:t>Benzphetamine</w:t>
            </w:r>
          </w:p>
        </w:tc>
        <w:tc>
          <w:tcPr>
            <w:tcW w:w="1609" w:type="dxa"/>
            <w:tcBorders>
              <w:top w:val="nil"/>
              <w:left w:val="nil"/>
            </w:tcBorders>
            <w:shd w:val="clear" w:color="auto" w:fill="EDF7F8"/>
          </w:tcPr>
          <w:p w14:paraId="3669A776" w14:textId="77777777" w:rsidR="00B07341" w:rsidRDefault="00895636">
            <w:pPr>
              <w:pStyle w:val="TableParagraph"/>
              <w:spacing w:before="51"/>
              <w:ind w:left="72"/>
              <w:rPr>
                <w:sz w:val="14"/>
              </w:rPr>
            </w:pPr>
            <w:r>
              <w:rPr>
                <w:spacing w:val="-4"/>
                <w:w w:val="105"/>
                <w:sz w:val="14"/>
              </w:rPr>
              <w:t>1228</w:t>
            </w:r>
          </w:p>
        </w:tc>
        <w:tc>
          <w:tcPr>
            <w:tcW w:w="1632" w:type="dxa"/>
            <w:tcBorders>
              <w:top w:val="nil"/>
            </w:tcBorders>
            <w:shd w:val="clear" w:color="auto" w:fill="EDF7F8"/>
          </w:tcPr>
          <w:p w14:paraId="0E4A1C8F"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4C364063" w14:textId="77777777" w:rsidR="00B07341" w:rsidRDefault="00895636">
            <w:pPr>
              <w:pStyle w:val="TableParagraph"/>
              <w:spacing w:before="51"/>
              <w:ind w:left="74"/>
              <w:rPr>
                <w:sz w:val="14"/>
              </w:rPr>
            </w:pPr>
            <w:r>
              <w:rPr>
                <w:w w:val="105"/>
                <w:sz w:val="14"/>
              </w:rPr>
              <w:t>Didrex,</w:t>
            </w:r>
            <w:r>
              <w:rPr>
                <w:spacing w:val="-7"/>
                <w:w w:val="105"/>
                <w:sz w:val="14"/>
              </w:rPr>
              <w:t xml:space="preserve"> </w:t>
            </w:r>
            <w:r>
              <w:rPr>
                <w:spacing w:val="-2"/>
                <w:w w:val="105"/>
                <w:sz w:val="14"/>
              </w:rPr>
              <w:t>Inapetyl</w:t>
            </w:r>
          </w:p>
        </w:tc>
      </w:tr>
      <w:tr w:rsidR="00B07341" w14:paraId="29926CE3" w14:textId="77777777">
        <w:trPr>
          <w:trHeight w:val="412"/>
          <w:tblCellSpacing w:w="9" w:type="dxa"/>
        </w:trPr>
        <w:tc>
          <w:tcPr>
            <w:tcW w:w="3403" w:type="dxa"/>
            <w:tcBorders>
              <w:left w:val="nil"/>
              <w:right w:val="nil"/>
            </w:tcBorders>
            <w:shd w:val="clear" w:color="auto" w:fill="EDF7F8"/>
          </w:tcPr>
          <w:p w14:paraId="3517D77B" w14:textId="77777777" w:rsidR="00B07341" w:rsidRDefault="00895636">
            <w:pPr>
              <w:pStyle w:val="TableParagraph"/>
              <w:spacing w:before="32" w:line="170" w:lineRule="atLeast"/>
              <w:ind w:left="71" w:right="399"/>
              <w:rPr>
                <w:sz w:val="14"/>
              </w:rPr>
            </w:pPr>
            <w:r>
              <w:rPr>
                <w:w w:val="105"/>
                <w:sz w:val="14"/>
              </w:rPr>
              <w:t>Bolasterone</w:t>
            </w:r>
            <w:r>
              <w:rPr>
                <w:spacing w:val="-9"/>
                <w:w w:val="105"/>
                <w:sz w:val="14"/>
              </w:rPr>
              <w:t xml:space="preserve"> </w:t>
            </w:r>
            <w:r>
              <w:rPr>
                <w:w w:val="105"/>
                <w:sz w:val="14"/>
              </w:rPr>
              <w:t xml:space="preserve">(7alpha,17alpha-dimethyl-17be- </w:t>
            </w:r>
            <w:r>
              <w:rPr>
                <w:spacing w:val="-2"/>
                <w:w w:val="105"/>
                <w:sz w:val="14"/>
              </w:rPr>
              <w:t>ta-hydroxyandrost-4-en-3-one)</w:t>
            </w:r>
          </w:p>
        </w:tc>
        <w:tc>
          <w:tcPr>
            <w:tcW w:w="1609" w:type="dxa"/>
            <w:tcBorders>
              <w:left w:val="nil"/>
            </w:tcBorders>
            <w:shd w:val="clear" w:color="auto" w:fill="EDF7F8"/>
          </w:tcPr>
          <w:p w14:paraId="6EB26372" w14:textId="77777777" w:rsidR="00B07341" w:rsidRDefault="00895636">
            <w:pPr>
              <w:pStyle w:val="TableParagraph"/>
              <w:spacing w:before="128"/>
              <w:ind w:left="72"/>
              <w:rPr>
                <w:sz w:val="14"/>
              </w:rPr>
            </w:pPr>
            <w:r>
              <w:rPr>
                <w:spacing w:val="-4"/>
                <w:w w:val="105"/>
                <w:sz w:val="14"/>
              </w:rPr>
              <w:t>4000</w:t>
            </w:r>
          </w:p>
        </w:tc>
        <w:tc>
          <w:tcPr>
            <w:tcW w:w="1632" w:type="dxa"/>
            <w:shd w:val="clear" w:color="auto" w:fill="EDF7F8"/>
          </w:tcPr>
          <w:p w14:paraId="4C9DFD7B" w14:textId="77777777" w:rsidR="00B07341" w:rsidRDefault="00895636">
            <w:pPr>
              <w:pStyle w:val="TableParagraph"/>
              <w:spacing w:before="128"/>
              <w:ind w:left="76"/>
              <w:rPr>
                <w:sz w:val="14"/>
              </w:rPr>
            </w:pPr>
            <w:r>
              <w:rPr>
                <w:w w:val="103"/>
                <w:sz w:val="14"/>
              </w:rPr>
              <w:t>N</w:t>
            </w:r>
          </w:p>
        </w:tc>
        <w:tc>
          <w:tcPr>
            <w:tcW w:w="3427" w:type="dxa"/>
            <w:tcBorders>
              <w:right w:val="nil"/>
            </w:tcBorders>
            <w:shd w:val="clear" w:color="auto" w:fill="EDF7F8"/>
          </w:tcPr>
          <w:p w14:paraId="64123544" w14:textId="77777777" w:rsidR="00B07341" w:rsidRDefault="00B07341">
            <w:pPr>
              <w:pStyle w:val="TableParagraph"/>
              <w:rPr>
                <w:rFonts w:ascii="Times New Roman"/>
                <w:sz w:val="14"/>
              </w:rPr>
            </w:pPr>
          </w:p>
        </w:tc>
      </w:tr>
      <w:tr w:rsidR="00B07341" w14:paraId="230F19FD" w14:textId="77777777">
        <w:trPr>
          <w:trHeight w:val="409"/>
          <w:tblCellSpacing w:w="9" w:type="dxa"/>
        </w:trPr>
        <w:tc>
          <w:tcPr>
            <w:tcW w:w="3403" w:type="dxa"/>
            <w:tcBorders>
              <w:left w:val="nil"/>
              <w:right w:val="nil"/>
            </w:tcBorders>
            <w:shd w:val="clear" w:color="auto" w:fill="EDF7F8"/>
          </w:tcPr>
          <w:p w14:paraId="71680B9D" w14:textId="77777777" w:rsidR="00B07341" w:rsidRDefault="00895636">
            <w:pPr>
              <w:pStyle w:val="TableParagraph"/>
              <w:spacing w:before="41" w:line="256" w:lineRule="auto"/>
              <w:ind w:left="71" w:right="539"/>
              <w:rPr>
                <w:sz w:val="14"/>
              </w:rPr>
            </w:pPr>
            <w:r>
              <w:rPr>
                <w:w w:val="105"/>
                <w:sz w:val="14"/>
              </w:rPr>
              <w:t>Boldenone</w:t>
            </w:r>
            <w:r>
              <w:rPr>
                <w:spacing w:val="-10"/>
                <w:w w:val="105"/>
                <w:sz w:val="14"/>
              </w:rPr>
              <w:t xml:space="preserve"> </w:t>
            </w:r>
            <w:r>
              <w:rPr>
                <w:w w:val="105"/>
                <w:sz w:val="14"/>
              </w:rPr>
              <w:t xml:space="preserve">(17beta-hydroxyandrost-1,4-di- </w:t>
            </w:r>
            <w:r>
              <w:rPr>
                <w:spacing w:val="-2"/>
                <w:w w:val="105"/>
                <w:sz w:val="14"/>
              </w:rPr>
              <w:t>ene-3-one)</w:t>
            </w:r>
          </w:p>
        </w:tc>
        <w:tc>
          <w:tcPr>
            <w:tcW w:w="1609" w:type="dxa"/>
            <w:tcBorders>
              <w:left w:val="nil"/>
            </w:tcBorders>
            <w:shd w:val="clear" w:color="auto" w:fill="EDF7F8"/>
          </w:tcPr>
          <w:p w14:paraId="3F928D5B" w14:textId="77777777" w:rsidR="00B07341" w:rsidRDefault="00895636">
            <w:pPr>
              <w:pStyle w:val="TableParagraph"/>
              <w:spacing w:before="125"/>
              <w:ind w:left="72"/>
              <w:rPr>
                <w:sz w:val="14"/>
              </w:rPr>
            </w:pPr>
            <w:r>
              <w:rPr>
                <w:spacing w:val="-4"/>
                <w:w w:val="105"/>
                <w:sz w:val="14"/>
              </w:rPr>
              <w:t>4000</w:t>
            </w:r>
          </w:p>
        </w:tc>
        <w:tc>
          <w:tcPr>
            <w:tcW w:w="1632" w:type="dxa"/>
            <w:shd w:val="clear" w:color="auto" w:fill="EDF7F8"/>
          </w:tcPr>
          <w:p w14:paraId="7445B7B1" w14:textId="77777777" w:rsidR="00B07341" w:rsidRDefault="00895636">
            <w:pPr>
              <w:pStyle w:val="TableParagraph"/>
              <w:spacing w:before="125"/>
              <w:ind w:left="76"/>
              <w:rPr>
                <w:sz w:val="14"/>
              </w:rPr>
            </w:pPr>
            <w:r>
              <w:rPr>
                <w:w w:val="103"/>
                <w:sz w:val="14"/>
              </w:rPr>
              <w:t>N</w:t>
            </w:r>
          </w:p>
        </w:tc>
        <w:tc>
          <w:tcPr>
            <w:tcW w:w="3427" w:type="dxa"/>
            <w:tcBorders>
              <w:right w:val="nil"/>
            </w:tcBorders>
            <w:shd w:val="clear" w:color="auto" w:fill="EDF7F8"/>
          </w:tcPr>
          <w:p w14:paraId="31A50720" w14:textId="77777777" w:rsidR="00B07341" w:rsidRDefault="00895636">
            <w:pPr>
              <w:pStyle w:val="TableParagraph"/>
              <w:spacing w:before="41" w:line="256" w:lineRule="auto"/>
              <w:ind w:left="74"/>
              <w:rPr>
                <w:sz w:val="14"/>
              </w:rPr>
            </w:pPr>
            <w:r>
              <w:rPr>
                <w:w w:val="105"/>
                <w:sz w:val="14"/>
              </w:rPr>
              <w:t>Equipoise,</w:t>
            </w:r>
            <w:r>
              <w:rPr>
                <w:spacing w:val="-8"/>
                <w:w w:val="105"/>
                <w:sz w:val="14"/>
              </w:rPr>
              <w:t xml:space="preserve"> </w:t>
            </w:r>
            <w:r>
              <w:rPr>
                <w:w w:val="105"/>
                <w:sz w:val="14"/>
              </w:rPr>
              <w:t>Parenabol,</w:t>
            </w:r>
            <w:r>
              <w:rPr>
                <w:spacing w:val="-8"/>
                <w:w w:val="105"/>
                <w:sz w:val="14"/>
              </w:rPr>
              <w:t xml:space="preserve"> </w:t>
            </w:r>
            <w:r>
              <w:rPr>
                <w:w w:val="105"/>
                <w:sz w:val="14"/>
              </w:rPr>
              <w:t>Vebonol,</w:t>
            </w:r>
            <w:r>
              <w:rPr>
                <w:spacing w:val="-6"/>
                <w:w w:val="105"/>
                <w:sz w:val="14"/>
              </w:rPr>
              <w:t xml:space="preserve"> </w:t>
            </w:r>
            <w:r>
              <w:rPr>
                <w:w w:val="105"/>
                <w:sz w:val="14"/>
              </w:rPr>
              <w:t xml:space="preserve">dehydrotestos- </w:t>
            </w:r>
            <w:r>
              <w:rPr>
                <w:spacing w:val="-2"/>
                <w:w w:val="105"/>
                <w:sz w:val="14"/>
              </w:rPr>
              <w:t>terone</w:t>
            </w:r>
          </w:p>
        </w:tc>
      </w:tr>
      <w:tr w:rsidR="00B07341" w14:paraId="4A0ECF3D" w14:textId="77777777">
        <w:trPr>
          <w:trHeight w:val="267"/>
          <w:tblCellSpacing w:w="9" w:type="dxa"/>
        </w:trPr>
        <w:tc>
          <w:tcPr>
            <w:tcW w:w="3403" w:type="dxa"/>
            <w:tcBorders>
              <w:left w:val="nil"/>
              <w:right w:val="nil"/>
            </w:tcBorders>
            <w:shd w:val="clear" w:color="auto" w:fill="EDF7F8"/>
          </w:tcPr>
          <w:p w14:paraId="1564BDB4" w14:textId="77777777" w:rsidR="00B07341" w:rsidRDefault="00895636">
            <w:pPr>
              <w:pStyle w:val="TableParagraph"/>
              <w:spacing w:before="55"/>
              <w:ind w:left="71"/>
              <w:rPr>
                <w:sz w:val="14"/>
              </w:rPr>
            </w:pPr>
            <w:r>
              <w:rPr>
                <w:spacing w:val="-2"/>
                <w:w w:val="105"/>
                <w:sz w:val="14"/>
              </w:rPr>
              <w:t>Boldione</w:t>
            </w:r>
          </w:p>
        </w:tc>
        <w:tc>
          <w:tcPr>
            <w:tcW w:w="1609" w:type="dxa"/>
            <w:tcBorders>
              <w:left w:val="nil"/>
            </w:tcBorders>
            <w:shd w:val="clear" w:color="auto" w:fill="EDF7F8"/>
          </w:tcPr>
          <w:p w14:paraId="54CE5E1C" w14:textId="77777777" w:rsidR="00B07341" w:rsidRDefault="00895636">
            <w:pPr>
              <w:pStyle w:val="TableParagraph"/>
              <w:spacing w:before="55"/>
              <w:ind w:left="72"/>
              <w:rPr>
                <w:sz w:val="14"/>
              </w:rPr>
            </w:pPr>
            <w:r>
              <w:rPr>
                <w:spacing w:val="-4"/>
                <w:w w:val="105"/>
                <w:sz w:val="14"/>
              </w:rPr>
              <w:t>4000</w:t>
            </w:r>
          </w:p>
        </w:tc>
        <w:tc>
          <w:tcPr>
            <w:tcW w:w="1632" w:type="dxa"/>
            <w:shd w:val="clear" w:color="auto" w:fill="EDF7F8"/>
          </w:tcPr>
          <w:p w14:paraId="0BFD2919"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0A1E5E28" w14:textId="77777777" w:rsidR="00B07341" w:rsidRDefault="00B07341">
            <w:pPr>
              <w:pStyle w:val="TableParagraph"/>
              <w:rPr>
                <w:rFonts w:ascii="Times New Roman"/>
                <w:sz w:val="14"/>
              </w:rPr>
            </w:pPr>
          </w:p>
        </w:tc>
      </w:tr>
      <w:tr w:rsidR="00B07341" w14:paraId="105AD2CF" w14:textId="77777777">
        <w:trPr>
          <w:trHeight w:val="261"/>
          <w:tblCellSpacing w:w="9" w:type="dxa"/>
        </w:trPr>
        <w:tc>
          <w:tcPr>
            <w:tcW w:w="3403" w:type="dxa"/>
            <w:tcBorders>
              <w:left w:val="nil"/>
              <w:bottom w:val="nil"/>
              <w:right w:val="nil"/>
            </w:tcBorders>
            <w:shd w:val="clear" w:color="auto" w:fill="EDF7F8"/>
          </w:tcPr>
          <w:p w14:paraId="35314588" w14:textId="77777777" w:rsidR="00B07341" w:rsidRDefault="00895636">
            <w:pPr>
              <w:pStyle w:val="TableParagraph"/>
              <w:spacing w:before="55"/>
              <w:ind w:left="71"/>
              <w:rPr>
                <w:sz w:val="14"/>
              </w:rPr>
            </w:pPr>
            <w:r>
              <w:rPr>
                <w:spacing w:val="-2"/>
                <w:w w:val="105"/>
                <w:sz w:val="14"/>
              </w:rPr>
              <w:t>Buprenorphine</w:t>
            </w:r>
          </w:p>
        </w:tc>
        <w:tc>
          <w:tcPr>
            <w:tcW w:w="1609" w:type="dxa"/>
            <w:tcBorders>
              <w:left w:val="nil"/>
              <w:bottom w:val="nil"/>
            </w:tcBorders>
            <w:shd w:val="clear" w:color="auto" w:fill="EDF7F8"/>
          </w:tcPr>
          <w:p w14:paraId="3E453B3D" w14:textId="77777777" w:rsidR="00B07341" w:rsidRDefault="00895636">
            <w:pPr>
              <w:pStyle w:val="TableParagraph"/>
              <w:spacing w:before="55"/>
              <w:ind w:left="72"/>
              <w:rPr>
                <w:sz w:val="14"/>
              </w:rPr>
            </w:pPr>
            <w:r>
              <w:rPr>
                <w:spacing w:val="-4"/>
                <w:w w:val="105"/>
                <w:sz w:val="14"/>
              </w:rPr>
              <w:t>9064</w:t>
            </w:r>
          </w:p>
        </w:tc>
        <w:tc>
          <w:tcPr>
            <w:tcW w:w="1632" w:type="dxa"/>
            <w:tcBorders>
              <w:bottom w:val="nil"/>
            </w:tcBorders>
            <w:shd w:val="clear" w:color="auto" w:fill="EDF7F8"/>
          </w:tcPr>
          <w:p w14:paraId="00FE5BEB" w14:textId="77777777" w:rsidR="00B07341" w:rsidRDefault="00895636">
            <w:pPr>
              <w:pStyle w:val="TableParagraph"/>
              <w:spacing w:before="55"/>
              <w:ind w:left="76"/>
              <w:rPr>
                <w:sz w:val="14"/>
              </w:rPr>
            </w:pPr>
            <w:r>
              <w:rPr>
                <w:w w:val="103"/>
                <w:sz w:val="14"/>
              </w:rPr>
              <w:t>Y</w:t>
            </w:r>
          </w:p>
        </w:tc>
        <w:tc>
          <w:tcPr>
            <w:tcW w:w="3427" w:type="dxa"/>
            <w:tcBorders>
              <w:bottom w:val="nil"/>
              <w:right w:val="nil"/>
            </w:tcBorders>
            <w:shd w:val="clear" w:color="auto" w:fill="EDF7F8"/>
          </w:tcPr>
          <w:p w14:paraId="39190829" w14:textId="77777777" w:rsidR="00B07341" w:rsidRDefault="00895636">
            <w:pPr>
              <w:pStyle w:val="TableParagraph"/>
              <w:spacing w:before="55"/>
              <w:ind w:left="74"/>
              <w:rPr>
                <w:sz w:val="14"/>
              </w:rPr>
            </w:pPr>
            <w:r>
              <w:rPr>
                <w:sz w:val="14"/>
              </w:rPr>
              <w:t>Buprenex,</w:t>
            </w:r>
            <w:r>
              <w:rPr>
                <w:spacing w:val="25"/>
                <w:sz w:val="14"/>
              </w:rPr>
              <w:t xml:space="preserve"> </w:t>
            </w:r>
            <w:r>
              <w:rPr>
                <w:sz w:val="14"/>
              </w:rPr>
              <w:t>Temgesic,</w:t>
            </w:r>
            <w:r>
              <w:rPr>
                <w:spacing w:val="23"/>
                <w:sz w:val="14"/>
              </w:rPr>
              <w:t xml:space="preserve"> </w:t>
            </w:r>
            <w:r>
              <w:rPr>
                <w:sz w:val="14"/>
              </w:rPr>
              <w:t>Subutex,</w:t>
            </w:r>
            <w:r>
              <w:rPr>
                <w:spacing w:val="23"/>
                <w:sz w:val="14"/>
              </w:rPr>
              <w:t xml:space="preserve"> </w:t>
            </w:r>
            <w:r>
              <w:rPr>
                <w:spacing w:val="-2"/>
                <w:sz w:val="14"/>
              </w:rPr>
              <w:t>Suboxone</w:t>
            </w:r>
          </w:p>
        </w:tc>
      </w:tr>
      <w:tr w:rsidR="00B07341" w14:paraId="0E9CD366" w14:textId="77777777">
        <w:trPr>
          <w:trHeight w:val="261"/>
          <w:tblCellSpacing w:w="9" w:type="dxa"/>
        </w:trPr>
        <w:tc>
          <w:tcPr>
            <w:tcW w:w="3403" w:type="dxa"/>
            <w:tcBorders>
              <w:top w:val="nil"/>
              <w:left w:val="nil"/>
              <w:right w:val="nil"/>
            </w:tcBorders>
            <w:shd w:val="clear" w:color="auto" w:fill="EDF7F8"/>
          </w:tcPr>
          <w:p w14:paraId="0755F9D6" w14:textId="77777777" w:rsidR="00B07341" w:rsidRDefault="00895636">
            <w:pPr>
              <w:pStyle w:val="TableParagraph"/>
              <w:spacing w:before="51"/>
              <w:ind w:left="71"/>
              <w:rPr>
                <w:sz w:val="14"/>
              </w:rPr>
            </w:pPr>
            <w:r>
              <w:rPr>
                <w:sz w:val="14"/>
              </w:rPr>
              <w:t>Butabarbital</w:t>
            </w:r>
            <w:r>
              <w:rPr>
                <w:spacing w:val="23"/>
                <w:w w:val="105"/>
                <w:sz w:val="14"/>
              </w:rPr>
              <w:t xml:space="preserve"> </w:t>
            </w:r>
            <w:r>
              <w:rPr>
                <w:spacing w:val="-2"/>
                <w:w w:val="105"/>
                <w:sz w:val="14"/>
              </w:rPr>
              <w:t>(secbutabarbital)</w:t>
            </w:r>
          </w:p>
        </w:tc>
        <w:tc>
          <w:tcPr>
            <w:tcW w:w="1609" w:type="dxa"/>
            <w:tcBorders>
              <w:top w:val="nil"/>
              <w:left w:val="nil"/>
            </w:tcBorders>
            <w:shd w:val="clear" w:color="auto" w:fill="EDF7F8"/>
          </w:tcPr>
          <w:p w14:paraId="085E47C9" w14:textId="77777777" w:rsidR="00B07341" w:rsidRDefault="00895636">
            <w:pPr>
              <w:pStyle w:val="TableParagraph"/>
              <w:spacing w:before="51"/>
              <w:ind w:left="72"/>
              <w:rPr>
                <w:sz w:val="14"/>
              </w:rPr>
            </w:pPr>
            <w:r>
              <w:rPr>
                <w:spacing w:val="-4"/>
                <w:w w:val="105"/>
                <w:sz w:val="14"/>
              </w:rPr>
              <w:t>2100</w:t>
            </w:r>
          </w:p>
        </w:tc>
        <w:tc>
          <w:tcPr>
            <w:tcW w:w="1632" w:type="dxa"/>
            <w:tcBorders>
              <w:top w:val="nil"/>
            </w:tcBorders>
            <w:shd w:val="clear" w:color="auto" w:fill="EDF7F8"/>
          </w:tcPr>
          <w:p w14:paraId="23F4909C"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785C790D" w14:textId="77777777" w:rsidR="00B07341" w:rsidRDefault="00895636">
            <w:pPr>
              <w:pStyle w:val="TableParagraph"/>
              <w:spacing w:before="51"/>
              <w:ind w:left="74"/>
              <w:rPr>
                <w:sz w:val="14"/>
              </w:rPr>
            </w:pPr>
            <w:r>
              <w:rPr>
                <w:w w:val="105"/>
                <w:sz w:val="14"/>
              </w:rPr>
              <w:t>Butisol,</w:t>
            </w:r>
            <w:r>
              <w:rPr>
                <w:spacing w:val="-9"/>
                <w:w w:val="105"/>
                <w:sz w:val="14"/>
              </w:rPr>
              <w:t xml:space="preserve"> </w:t>
            </w:r>
            <w:r>
              <w:rPr>
                <w:spacing w:val="-2"/>
                <w:w w:val="105"/>
                <w:sz w:val="14"/>
              </w:rPr>
              <w:t>Butibel</w:t>
            </w:r>
          </w:p>
        </w:tc>
      </w:tr>
      <w:tr w:rsidR="00B07341" w14:paraId="7833F26A" w14:textId="77777777">
        <w:trPr>
          <w:trHeight w:val="261"/>
          <w:tblCellSpacing w:w="9" w:type="dxa"/>
        </w:trPr>
        <w:tc>
          <w:tcPr>
            <w:tcW w:w="3403" w:type="dxa"/>
            <w:tcBorders>
              <w:left w:val="nil"/>
              <w:bottom w:val="nil"/>
              <w:right w:val="nil"/>
            </w:tcBorders>
            <w:shd w:val="clear" w:color="auto" w:fill="EDF7F8"/>
          </w:tcPr>
          <w:p w14:paraId="3166A448" w14:textId="77777777" w:rsidR="00B07341" w:rsidRDefault="00895636">
            <w:pPr>
              <w:pStyle w:val="TableParagraph"/>
              <w:spacing w:before="55"/>
              <w:ind w:left="71"/>
              <w:rPr>
                <w:sz w:val="14"/>
              </w:rPr>
            </w:pPr>
            <w:r>
              <w:rPr>
                <w:spacing w:val="-2"/>
                <w:w w:val="105"/>
                <w:sz w:val="14"/>
              </w:rPr>
              <w:t>Butalbital</w:t>
            </w:r>
          </w:p>
        </w:tc>
        <w:tc>
          <w:tcPr>
            <w:tcW w:w="1609" w:type="dxa"/>
            <w:tcBorders>
              <w:left w:val="nil"/>
              <w:bottom w:val="nil"/>
            </w:tcBorders>
            <w:shd w:val="clear" w:color="auto" w:fill="EDF7F8"/>
          </w:tcPr>
          <w:p w14:paraId="49B928C9" w14:textId="77777777" w:rsidR="00B07341" w:rsidRDefault="00895636">
            <w:pPr>
              <w:pStyle w:val="TableParagraph"/>
              <w:spacing w:before="55"/>
              <w:ind w:left="72"/>
              <w:rPr>
                <w:sz w:val="14"/>
              </w:rPr>
            </w:pPr>
            <w:r>
              <w:rPr>
                <w:spacing w:val="-4"/>
                <w:w w:val="105"/>
                <w:sz w:val="14"/>
              </w:rPr>
              <w:t>2100</w:t>
            </w:r>
          </w:p>
        </w:tc>
        <w:tc>
          <w:tcPr>
            <w:tcW w:w="1632" w:type="dxa"/>
            <w:tcBorders>
              <w:bottom w:val="nil"/>
            </w:tcBorders>
            <w:shd w:val="clear" w:color="auto" w:fill="EDF7F8"/>
          </w:tcPr>
          <w:p w14:paraId="5F5E7D8F"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4703CF49" w14:textId="77777777" w:rsidR="00B07341" w:rsidRDefault="00895636">
            <w:pPr>
              <w:pStyle w:val="TableParagraph"/>
              <w:spacing w:before="55"/>
              <w:ind w:left="74"/>
              <w:rPr>
                <w:sz w:val="14"/>
              </w:rPr>
            </w:pPr>
            <w:r>
              <w:rPr>
                <w:w w:val="105"/>
                <w:sz w:val="14"/>
              </w:rPr>
              <w:t>Fiorinal,</w:t>
            </w:r>
            <w:r>
              <w:rPr>
                <w:spacing w:val="-7"/>
                <w:w w:val="105"/>
                <w:sz w:val="14"/>
              </w:rPr>
              <w:t xml:space="preserve"> </w:t>
            </w:r>
            <w:r>
              <w:rPr>
                <w:w w:val="105"/>
                <w:sz w:val="14"/>
              </w:rPr>
              <w:t>Butalbital</w:t>
            </w:r>
            <w:r>
              <w:rPr>
                <w:spacing w:val="-5"/>
                <w:w w:val="105"/>
                <w:sz w:val="14"/>
              </w:rPr>
              <w:t xml:space="preserve"> </w:t>
            </w:r>
            <w:r>
              <w:rPr>
                <w:w w:val="105"/>
                <w:sz w:val="14"/>
              </w:rPr>
              <w:t>with</w:t>
            </w:r>
            <w:r>
              <w:rPr>
                <w:spacing w:val="-6"/>
                <w:w w:val="105"/>
                <w:sz w:val="14"/>
              </w:rPr>
              <w:t xml:space="preserve"> </w:t>
            </w:r>
            <w:r>
              <w:rPr>
                <w:spacing w:val="-2"/>
                <w:w w:val="105"/>
                <w:sz w:val="14"/>
              </w:rPr>
              <w:t>aspirin</w:t>
            </w:r>
          </w:p>
        </w:tc>
      </w:tr>
      <w:tr w:rsidR="00B07341" w14:paraId="080954BB" w14:textId="77777777">
        <w:trPr>
          <w:trHeight w:val="261"/>
          <w:tblCellSpacing w:w="9" w:type="dxa"/>
        </w:trPr>
        <w:tc>
          <w:tcPr>
            <w:tcW w:w="3403" w:type="dxa"/>
            <w:tcBorders>
              <w:top w:val="nil"/>
              <w:left w:val="nil"/>
              <w:right w:val="nil"/>
            </w:tcBorders>
            <w:shd w:val="clear" w:color="auto" w:fill="EDF7F8"/>
          </w:tcPr>
          <w:p w14:paraId="7BE7D6F9" w14:textId="77777777" w:rsidR="00B07341" w:rsidRDefault="00895636">
            <w:pPr>
              <w:pStyle w:val="TableParagraph"/>
              <w:spacing w:before="51"/>
              <w:ind w:left="71"/>
              <w:rPr>
                <w:sz w:val="14"/>
              </w:rPr>
            </w:pPr>
            <w:r>
              <w:rPr>
                <w:sz w:val="14"/>
              </w:rPr>
              <w:t>Butobarbital</w:t>
            </w:r>
            <w:r>
              <w:rPr>
                <w:spacing w:val="23"/>
                <w:w w:val="105"/>
                <w:sz w:val="14"/>
              </w:rPr>
              <w:t xml:space="preserve"> </w:t>
            </w:r>
            <w:r>
              <w:rPr>
                <w:spacing w:val="-2"/>
                <w:w w:val="105"/>
                <w:sz w:val="14"/>
              </w:rPr>
              <w:t>(butethal)</w:t>
            </w:r>
          </w:p>
        </w:tc>
        <w:tc>
          <w:tcPr>
            <w:tcW w:w="1609" w:type="dxa"/>
            <w:tcBorders>
              <w:top w:val="nil"/>
              <w:left w:val="nil"/>
            </w:tcBorders>
            <w:shd w:val="clear" w:color="auto" w:fill="EDF7F8"/>
          </w:tcPr>
          <w:p w14:paraId="082F0213" w14:textId="77777777" w:rsidR="00B07341" w:rsidRDefault="00895636">
            <w:pPr>
              <w:pStyle w:val="TableParagraph"/>
              <w:spacing w:before="51"/>
              <w:ind w:left="72"/>
              <w:rPr>
                <w:sz w:val="14"/>
              </w:rPr>
            </w:pPr>
            <w:r>
              <w:rPr>
                <w:spacing w:val="-4"/>
                <w:w w:val="105"/>
                <w:sz w:val="14"/>
              </w:rPr>
              <w:t>2100</w:t>
            </w:r>
          </w:p>
        </w:tc>
        <w:tc>
          <w:tcPr>
            <w:tcW w:w="1632" w:type="dxa"/>
            <w:tcBorders>
              <w:top w:val="nil"/>
            </w:tcBorders>
            <w:shd w:val="clear" w:color="auto" w:fill="EDF7F8"/>
          </w:tcPr>
          <w:p w14:paraId="0E6F50DF"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5F7E36CE" w14:textId="77777777" w:rsidR="00B07341" w:rsidRDefault="00895636">
            <w:pPr>
              <w:pStyle w:val="TableParagraph"/>
              <w:spacing w:before="51"/>
              <w:ind w:left="74"/>
              <w:rPr>
                <w:sz w:val="14"/>
              </w:rPr>
            </w:pPr>
            <w:r>
              <w:rPr>
                <w:w w:val="105"/>
                <w:sz w:val="14"/>
              </w:rPr>
              <w:t>Soneryl</w:t>
            </w:r>
            <w:r>
              <w:rPr>
                <w:spacing w:val="-9"/>
                <w:w w:val="105"/>
                <w:sz w:val="14"/>
              </w:rPr>
              <w:t xml:space="preserve"> </w:t>
            </w:r>
            <w:r>
              <w:rPr>
                <w:spacing w:val="-4"/>
                <w:w w:val="105"/>
                <w:sz w:val="14"/>
              </w:rPr>
              <w:t>(UK)</w:t>
            </w:r>
          </w:p>
        </w:tc>
      </w:tr>
      <w:tr w:rsidR="00B07341" w14:paraId="25DB739A" w14:textId="77777777">
        <w:trPr>
          <w:trHeight w:val="411"/>
          <w:tblCellSpacing w:w="9" w:type="dxa"/>
        </w:trPr>
        <w:tc>
          <w:tcPr>
            <w:tcW w:w="3403" w:type="dxa"/>
            <w:tcBorders>
              <w:left w:val="nil"/>
              <w:right w:val="nil"/>
            </w:tcBorders>
            <w:shd w:val="clear" w:color="auto" w:fill="EDF7F8"/>
          </w:tcPr>
          <w:p w14:paraId="69043FE1" w14:textId="77777777" w:rsidR="00B07341" w:rsidRDefault="00895636">
            <w:pPr>
              <w:pStyle w:val="TableParagraph"/>
              <w:spacing w:before="32" w:line="170" w:lineRule="atLeast"/>
              <w:ind w:left="71" w:right="140"/>
              <w:rPr>
                <w:sz w:val="14"/>
              </w:rPr>
            </w:pPr>
            <w:r>
              <w:rPr>
                <w:w w:val="105"/>
                <w:sz w:val="14"/>
              </w:rPr>
              <w:t>Calusterone</w:t>
            </w:r>
            <w:r>
              <w:rPr>
                <w:spacing w:val="-11"/>
                <w:w w:val="105"/>
                <w:sz w:val="14"/>
              </w:rPr>
              <w:t xml:space="preserve"> </w:t>
            </w:r>
            <w:r>
              <w:rPr>
                <w:w w:val="105"/>
                <w:sz w:val="14"/>
              </w:rPr>
              <w:t xml:space="preserve">(7beta,17alpha-dimethyl-17beta-hy- </w:t>
            </w:r>
            <w:r>
              <w:rPr>
                <w:spacing w:val="-2"/>
                <w:w w:val="105"/>
                <w:sz w:val="14"/>
              </w:rPr>
              <w:t>droxyandrost-4-en-3-one)</w:t>
            </w:r>
          </w:p>
        </w:tc>
        <w:tc>
          <w:tcPr>
            <w:tcW w:w="1609" w:type="dxa"/>
            <w:tcBorders>
              <w:left w:val="nil"/>
            </w:tcBorders>
            <w:shd w:val="clear" w:color="auto" w:fill="EDF7F8"/>
          </w:tcPr>
          <w:p w14:paraId="6313928C" w14:textId="77777777" w:rsidR="00B07341" w:rsidRDefault="00895636">
            <w:pPr>
              <w:pStyle w:val="TableParagraph"/>
              <w:spacing w:before="127"/>
              <w:ind w:left="72"/>
              <w:rPr>
                <w:sz w:val="14"/>
              </w:rPr>
            </w:pPr>
            <w:r>
              <w:rPr>
                <w:spacing w:val="-4"/>
                <w:w w:val="105"/>
                <w:sz w:val="14"/>
              </w:rPr>
              <w:t>4000</w:t>
            </w:r>
          </w:p>
        </w:tc>
        <w:tc>
          <w:tcPr>
            <w:tcW w:w="1632" w:type="dxa"/>
            <w:shd w:val="clear" w:color="auto" w:fill="EDF7F8"/>
          </w:tcPr>
          <w:p w14:paraId="00E9EFB6" w14:textId="77777777" w:rsidR="00B07341" w:rsidRDefault="00895636">
            <w:pPr>
              <w:pStyle w:val="TableParagraph"/>
              <w:spacing w:before="127"/>
              <w:ind w:left="76"/>
              <w:rPr>
                <w:sz w:val="14"/>
              </w:rPr>
            </w:pPr>
            <w:r>
              <w:rPr>
                <w:w w:val="103"/>
                <w:sz w:val="14"/>
              </w:rPr>
              <w:t>N</w:t>
            </w:r>
          </w:p>
        </w:tc>
        <w:tc>
          <w:tcPr>
            <w:tcW w:w="3427" w:type="dxa"/>
            <w:tcBorders>
              <w:right w:val="nil"/>
            </w:tcBorders>
            <w:shd w:val="clear" w:color="auto" w:fill="EDF7F8"/>
          </w:tcPr>
          <w:p w14:paraId="299DCD58" w14:textId="77777777" w:rsidR="00B07341" w:rsidRDefault="00895636">
            <w:pPr>
              <w:pStyle w:val="TableParagraph"/>
              <w:spacing w:before="127"/>
              <w:ind w:left="74"/>
              <w:rPr>
                <w:sz w:val="14"/>
              </w:rPr>
            </w:pPr>
            <w:r>
              <w:rPr>
                <w:spacing w:val="-2"/>
                <w:w w:val="105"/>
                <w:sz w:val="14"/>
              </w:rPr>
              <w:t>Methosarb</w:t>
            </w:r>
          </w:p>
        </w:tc>
      </w:tr>
      <w:tr w:rsidR="00B07341" w14:paraId="5CD35CB8" w14:textId="77777777">
        <w:trPr>
          <w:trHeight w:val="261"/>
          <w:tblCellSpacing w:w="9" w:type="dxa"/>
        </w:trPr>
        <w:tc>
          <w:tcPr>
            <w:tcW w:w="3403" w:type="dxa"/>
            <w:tcBorders>
              <w:left w:val="nil"/>
              <w:bottom w:val="nil"/>
              <w:right w:val="nil"/>
            </w:tcBorders>
            <w:shd w:val="clear" w:color="auto" w:fill="EDF7F8"/>
          </w:tcPr>
          <w:p w14:paraId="6EEE96A0" w14:textId="77777777" w:rsidR="00B07341" w:rsidRDefault="00895636">
            <w:pPr>
              <w:pStyle w:val="TableParagraph"/>
              <w:spacing w:before="55"/>
              <w:ind w:left="71"/>
              <w:rPr>
                <w:sz w:val="14"/>
              </w:rPr>
            </w:pPr>
            <w:r>
              <w:rPr>
                <w:spacing w:val="-2"/>
                <w:w w:val="105"/>
                <w:sz w:val="14"/>
              </w:rPr>
              <w:t>Chlorhexadol</w:t>
            </w:r>
          </w:p>
        </w:tc>
        <w:tc>
          <w:tcPr>
            <w:tcW w:w="1609" w:type="dxa"/>
            <w:tcBorders>
              <w:left w:val="nil"/>
              <w:bottom w:val="nil"/>
            </w:tcBorders>
            <w:shd w:val="clear" w:color="auto" w:fill="EDF7F8"/>
          </w:tcPr>
          <w:p w14:paraId="521558BF" w14:textId="77777777" w:rsidR="00B07341" w:rsidRDefault="00895636">
            <w:pPr>
              <w:pStyle w:val="TableParagraph"/>
              <w:spacing w:before="55"/>
              <w:ind w:left="72"/>
              <w:rPr>
                <w:sz w:val="14"/>
              </w:rPr>
            </w:pPr>
            <w:r>
              <w:rPr>
                <w:spacing w:val="-4"/>
                <w:w w:val="105"/>
                <w:sz w:val="14"/>
              </w:rPr>
              <w:t>2510</w:t>
            </w:r>
          </w:p>
        </w:tc>
        <w:tc>
          <w:tcPr>
            <w:tcW w:w="1632" w:type="dxa"/>
            <w:tcBorders>
              <w:bottom w:val="nil"/>
            </w:tcBorders>
            <w:shd w:val="clear" w:color="auto" w:fill="EDF7F8"/>
          </w:tcPr>
          <w:p w14:paraId="17FA66BD"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7C4421D8" w14:textId="77777777" w:rsidR="00B07341" w:rsidRDefault="00895636">
            <w:pPr>
              <w:pStyle w:val="TableParagraph"/>
              <w:spacing w:before="55"/>
              <w:ind w:left="74"/>
              <w:rPr>
                <w:sz w:val="14"/>
              </w:rPr>
            </w:pPr>
            <w:r>
              <w:rPr>
                <w:sz w:val="14"/>
              </w:rPr>
              <w:t>Mechloral,</w:t>
            </w:r>
            <w:r>
              <w:rPr>
                <w:spacing w:val="25"/>
                <w:sz w:val="14"/>
              </w:rPr>
              <w:t xml:space="preserve"> </w:t>
            </w:r>
            <w:r>
              <w:rPr>
                <w:sz w:val="14"/>
              </w:rPr>
              <w:t>Mecoral,</w:t>
            </w:r>
            <w:r>
              <w:rPr>
                <w:spacing w:val="23"/>
                <w:sz w:val="14"/>
              </w:rPr>
              <w:t xml:space="preserve"> </w:t>
            </w:r>
            <w:r>
              <w:rPr>
                <w:sz w:val="14"/>
              </w:rPr>
              <w:t>Medodorm,</w:t>
            </w:r>
            <w:r>
              <w:rPr>
                <w:spacing w:val="23"/>
                <w:sz w:val="14"/>
              </w:rPr>
              <w:t xml:space="preserve"> </w:t>
            </w:r>
            <w:r>
              <w:rPr>
                <w:spacing w:val="-2"/>
                <w:sz w:val="14"/>
              </w:rPr>
              <w:t>Chloralodol</w:t>
            </w:r>
          </w:p>
        </w:tc>
      </w:tr>
      <w:tr w:rsidR="00B07341" w14:paraId="7B7AA34C" w14:textId="77777777">
        <w:trPr>
          <w:trHeight w:val="261"/>
          <w:tblCellSpacing w:w="9" w:type="dxa"/>
        </w:trPr>
        <w:tc>
          <w:tcPr>
            <w:tcW w:w="3403" w:type="dxa"/>
            <w:tcBorders>
              <w:top w:val="nil"/>
              <w:left w:val="nil"/>
              <w:right w:val="nil"/>
            </w:tcBorders>
            <w:shd w:val="clear" w:color="auto" w:fill="EDF7F8"/>
          </w:tcPr>
          <w:p w14:paraId="3398E56C" w14:textId="77777777" w:rsidR="00B07341" w:rsidRDefault="00895636">
            <w:pPr>
              <w:pStyle w:val="TableParagraph"/>
              <w:spacing w:before="51"/>
              <w:ind w:left="71"/>
              <w:rPr>
                <w:sz w:val="14"/>
              </w:rPr>
            </w:pPr>
            <w:r>
              <w:rPr>
                <w:spacing w:val="-2"/>
                <w:w w:val="105"/>
                <w:sz w:val="14"/>
              </w:rPr>
              <w:t>Chlorphentermine</w:t>
            </w:r>
          </w:p>
        </w:tc>
        <w:tc>
          <w:tcPr>
            <w:tcW w:w="1609" w:type="dxa"/>
            <w:tcBorders>
              <w:top w:val="nil"/>
              <w:left w:val="nil"/>
            </w:tcBorders>
            <w:shd w:val="clear" w:color="auto" w:fill="EDF7F8"/>
          </w:tcPr>
          <w:p w14:paraId="0BA62D44" w14:textId="77777777" w:rsidR="00B07341" w:rsidRDefault="00895636">
            <w:pPr>
              <w:pStyle w:val="TableParagraph"/>
              <w:spacing w:before="51"/>
              <w:ind w:left="72"/>
              <w:rPr>
                <w:sz w:val="14"/>
              </w:rPr>
            </w:pPr>
            <w:r>
              <w:rPr>
                <w:spacing w:val="-4"/>
                <w:w w:val="105"/>
                <w:sz w:val="14"/>
              </w:rPr>
              <w:t>1645</w:t>
            </w:r>
          </w:p>
        </w:tc>
        <w:tc>
          <w:tcPr>
            <w:tcW w:w="1632" w:type="dxa"/>
            <w:tcBorders>
              <w:top w:val="nil"/>
            </w:tcBorders>
            <w:shd w:val="clear" w:color="auto" w:fill="EDF7F8"/>
          </w:tcPr>
          <w:p w14:paraId="012332B1"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3E5C717D" w14:textId="77777777" w:rsidR="00B07341" w:rsidRDefault="00895636">
            <w:pPr>
              <w:pStyle w:val="TableParagraph"/>
              <w:spacing w:before="51"/>
              <w:ind w:left="74"/>
              <w:rPr>
                <w:sz w:val="14"/>
              </w:rPr>
            </w:pPr>
            <w:r>
              <w:rPr>
                <w:sz w:val="14"/>
              </w:rPr>
              <w:t>Pre-Sate,</w:t>
            </w:r>
            <w:r>
              <w:rPr>
                <w:spacing w:val="24"/>
                <w:sz w:val="14"/>
              </w:rPr>
              <w:t xml:space="preserve"> </w:t>
            </w:r>
            <w:r>
              <w:rPr>
                <w:sz w:val="14"/>
              </w:rPr>
              <w:t>Lucofen,</w:t>
            </w:r>
            <w:r>
              <w:rPr>
                <w:spacing w:val="22"/>
                <w:sz w:val="14"/>
              </w:rPr>
              <w:t xml:space="preserve"> </w:t>
            </w:r>
            <w:r>
              <w:rPr>
                <w:sz w:val="14"/>
              </w:rPr>
              <w:t>Apsedon,</w:t>
            </w:r>
            <w:r>
              <w:rPr>
                <w:spacing w:val="21"/>
                <w:sz w:val="14"/>
              </w:rPr>
              <w:t xml:space="preserve"> </w:t>
            </w:r>
            <w:r>
              <w:rPr>
                <w:spacing w:val="-2"/>
                <w:sz w:val="14"/>
              </w:rPr>
              <w:t>Desopimon</w:t>
            </w:r>
          </w:p>
        </w:tc>
      </w:tr>
      <w:tr w:rsidR="00B07341" w14:paraId="338FDA9B" w14:textId="77777777">
        <w:trPr>
          <w:trHeight w:val="262"/>
          <w:tblCellSpacing w:w="9" w:type="dxa"/>
        </w:trPr>
        <w:tc>
          <w:tcPr>
            <w:tcW w:w="3403" w:type="dxa"/>
            <w:tcBorders>
              <w:left w:val="nil"/>
              <w:bottom w:val="nil"/>
              <w:right w:val="nil"/>
            </w:tcBorders>
            <w:shd w:val="clear" w:color="auto" w:fill="EDF7F8"/>
          </w:tcPr>
          <w:p w14:paraId="2AD78C94" w14:textId="77777777" w:rsidR="00B07341" w:rsidRDefault="00895636">
            <w:pPr>
              <w:pStyle w:val="TableParagraph"/>
              <w:spacing w:before="55"/>
              <w:ind w:left="71"/>
              <w:rPr>
                <w:sz w:val="14"/>
              </w:rPr>
            </w:pPr>
            <w:r>
              <w:rPr>
                <w:spacing w:val="-2"/>
                <w:w w:val="105"/>
                <w:sz w:val="14"/>
              </w:rPr>
              <w:t>Clortermine</w:t>
            </w:r>
          </w:p>
        </w:tc>
        <w:tc>
          <w:tcPr>
            <w:tcW w:w="1609" w:type="dxa"/>
            <w:tcBorders>
              <w:left w:val="nil"/>
              <w:bottom w:val="nil"/>
            </w:tcBorders>
            <w:shd w:val="clear" w:color="auto" w:fill="EDF7F8"/>
          </w:tcPr>
          <w:p w14:paraId="2A38C7E2" w14:textId="77777777" w:rsidR="00B07341" w:rsidRDefault="00895636">
            <w:pPr>
              <w:pStyle w:val="TableParagraph"/>
              <w:spacing w:before="55"/>
              <w:ind w:left="72"/>
              <w:rPr>
                <w:sz w:val="14"/>
              </w:rPr>
            </w:pPr>
            <w:r>
              <w:rPr>
                <w:spacing w:val="-4"/>
                <w:w w:val="105"/>
                <w:sz w:val="14"/>
              </w:rPr>
              <w:t>1647</w:t>
            </w:r>
          </w:p>
        </w:tc>
        <w:tc>
          <w:tcPr>
            <w:tcW w:w="1632" w:type="dxa"/>
            <w:tcBorders>
              <w:bottom w:val="nil"/>
            </w:tcBorders>
            <w:shd w:val="clear" w:color="auto" w:fill="EDF7F8"/>
          </w:tcPr>
          <w:p w14:paraId="5F58F2D4"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7268A506" w14:textId="77777777" w:rsidR="00B07341" w:rsidRDefault="00895636">
            <w:pPr>
              <w:pStyle w:val="TableParagraph"/>
              <w:spacing w:before="55"/>
              <w:ind w:left="74"/>
              <w:rPr>
                <w:sz w:val="14"/>
              </w:rPr>
            </w:pPr>
            <w:r>
              <w:rPr>
                <w:spacing w:val="-2"/>
                <w:w w:val="105"/>
                <w:sz w:val="14"/>
              </w:rPr>
              <w:t>Voranil</w:t>
            </w:r>
          </w:p>
        </w:tc>
      </w:tr>
      <w:tr w:rsidR="00B07341" w14:paraId="38BD3E72" w14:textId="77777777">
        <w:trPr>
          <w:trHeight w:val="405"/>
          <w:tblCellSpacing w:w="9" w:type="dxa"/>
        </w:trPr>
        <w:tc>
          <w:tcPr>
            <w:tcW w:w="3403" w:type="dxa"/>
            <w:tcBorders>
              <w:top w:val="nil"/>
              <w:left w:val="nil"/>
              <w:right w:val="nil"/>
            </w:tcBorders>
            <w:shd w:val="clear" w:color="auto" w:fill="EDF7F8"/>
          </w:tcPr>
          <w:p w14:paraId="30C236DD" w14:textId="77777777" w:rsidR="00B07341" w:rsidRDefault="00895636">
            <w:pPr>
              <w:pStyle w:val="TableParagraph"/>
              <w:spacing w:before="37" w:line="256" w:lineRule="auto"/>
              <w:ind w:left="71" w:right="334"/>
              <w:rPr>
                <w:sz w:val="14"/>
              </w:rPr>
            </w:pPr>
            <w:r>
              <w:rPr>
                <w:w w:val="105"/>
                <w:sz w:val="14"/>
              </w:rPr>
              <w:t>Clostebol</w:t>
            </w:r>
            <w:r>
              <w:rPr>
                <w:spacing w:val="-9"/>
                <w:w w:val="105"/>
                <w:sz w:val="14"/>
              </w:rPr>
              <w:t xml:space="preserve"> </w:t>
            </w:r>
            <w:r>
              <w:rPr>
                <w:w w:val="105"/>
                <w:sz w:val="14"/>
              </w:rPr>
              <w:t xml:space="preserve">(4-chloro-17beta-hydroxyandrost-4- </w:t>
            </w:r>
            <w:r>
              <w:rPr>
                <w:spacing w:val="-2"/>
                <w:w w:val="105"/>
                <w:sz w:val="14"/>
              </w:rPr>
              <w:t>en-3-one)</w:t>
            </w:r>
          </w:p>
        </w:tc>
        <w:tc>
          <w:tcPr>
            <w:tcW w:w="1609" w:type="dxa"/>
            <w:tcBorders>
              <w:top w:val="nil"/>
              <w:left w:val="nil"/>
            </w:tcBorders>
            <w:shd w:val="clear" w:color="auto" w:fill="EDF7F8"/>
          </w:tcPr>
          <w:p w14:paraId="25BF8BDC" w14:textId="77777777" w:rsidR="00B07341" w:rsidRDefault="00895636">
            <w:pPr>
              <w:pStyle w:val="TableParagraph"/>
              <w:spacing w:before="121"/>
              <w:ind w:left="72"/>
              <w:rPr>
                <w:sz w:val="14"/>
              </w:rPr>
            </w:pPr>
            <w:r>
              <w:rPr>
                <w:spacing w:val="-4"/>
                <w:w w:val="105"/>
                <w:sz w:val="14"/>
              </w:rPr>
              <w:t>4000</w:t>
            </w:r>
          </w:p>
        </w:tc>
        <w:tc>
          <w:tcPr>
            <w:tcW w:w="1632" w:type="dxa"/>
            <w:tcBorders>
              <w:top w:val="nil"/>
            </w:tcBorders>
            <w:shd w:val="clear" w:color="auto" w:fill="EDF7F8"/>
          </w:tcPr>
          <w:p w14:paraId="40654D04" w14:textId="77777777" w:rsidR="00B07341" w:rsidRDefault="00895636">
            <w:pPr>
              <w:pStyle w:val="TableParagraph"/>
              <w:spacing w:before="121"/>
              <w:ind w:left="76"/>
              <w:rPr>
                <w:sz w:val="14"/>
              </w:rPr>
            </w:pPr>
            <w:r>
              <w:rPr>
                <w:w w:val="103"/>
                <w:sz w:val="14"/>
              </w:rPr>
              <w:t>N</w:t>
            </w:r>
          </w:p>
        </w:tc>
        <w:tc>
          <w:tcPr>
            <w:tcW w:w="3427" w:type="dxa"/>
            <w:tcBorders>
              <w:top w:val="nil"/>
              <w:right w:val="nil"/>
            </w:tcBorders>
            <w:shd w:val="clear" w:color="auto" w:fill="EDF7F8"/>
          </w:tcPr>
          <w:p w14:paraId="094860FB" w14:textId="77777777" w:rsidR="00B07341" w:rsidRDefault="00895636">
            <w:pPr>
              <w:pStyle w:val="TableParagraph"/>
              <w:spacing w:before="121"/>
              <w:ind w:left="74"/>
              <w:rPr>
                <w:sz w:val="14"/>
              </w:rPr>
            </w:pPr>
            <w:r>
              <w:rPr>
                <w:sz w:val="14"/>
              </w:rPr>
              <w:t>Alfa-Trofodermin,</w:t>
            </w:r>
            <w:r>
              <w:rPr>
                <w:spacing w:val="34"/>
                <w:sz w:val="14"/>
              </w:rPr>
              <w:t xml:space="preserve"> </w:t>
            </w:r>
            <w:r>
              <w:rPr>
                <w:sz w:val="14"/>
              </w:rPr>
              <w:t>Clostene,</w:t>
            </w:r>
            <w:r>
              <w:rPr>
                <w:spacing w:val="37"/>
                <w:sz w:val="14"/>
              </w:rPr>
              <w:t xml:space="preserve"> </w:t>
            </w:r>
            <w:r>
              <w:rPr>
                <w:sz w:val="14"/>
              </w:rPr>
              <w:t>4-</w:t>
            </w:r>
            <w:r>
              <w:rPr>
                <w:spacing w:val="-2"/>
                <w:sz w:val="14"/>
              </w:rPr>
              <w:t>chlorotestosterone</w:t>
            </w:r>
          </w:p>
        </w:tc>
      </w:tr>
      <w:tr w:rsidR="00B07341" w14:paraId="599C343F" w14:textId="77777777">
        <w:trPr>
          <w:trHeight w:val="268"/>
          <w:tblCellSpacing w:w="9" w:type="dxa"/>
        </w:trPr>
        <w:tc>
          <w:tcPr>
            <w:tcW w:w="3403" w:type="dxa"/>
            <w:tcBorders>
              <w:left w:val="nil"/>
              <w:right w:val="nil"/>
            </w:tcBorders>
            <w:shd w:val="clear" w:color="auto" w:fill="EDF7F8"/>
          </w:tcPr>
          <w:p w14:paraId="4F117D45" w14:textId="77777777" w:rsidR="00B07341" w:rsidRDefault="00895636">
            <w:pPr>
              <w:pStyle w:val="TableParagraph"/>
              <w:spacing w:before="55"/>
              <w:ind w:left="71"/>
              <w:rPr>
                <w:sz w:val="14"/>
              </w:rPr>
            </w:pPr>
            <w:r>
              <w:rPr>
                <w:w w:val="105"/>
                <w:sz w:val="14"/>
              </w:rPr>
              <w:t>Codeine</w:t>
            </w:r>
            <w:r>
              <w:rPr>
                <w:spacing w:val="-8"/>
                <w:w w:val="105"/>
                <w:sz w:val="14"/>
              </w:rPr>
              <w:t xml:space="preserve"> </w:t>
            </w:r>
            <w:r>
              <w:rPr>
                <w:w w:val="105"/>
                <w:sz w:val="14"/>
              </w:rPr>
              <w:t>&amp;</w:t>
            </w:r>
            <w:r>
              <w:rPr>
                <w:spacing w:val="-5"/>
                <w:w w:val="105"/>
                <w:sz w:val="14"/>
              </w:rPr>
              <w:t xml:space="preserve"> </w:t>
            </w:r>
            <w:r>
              <w:rPr>
                <w:w w:val="105"/>
                <w:sz w:val="14"/>
              </w:rPr>
              <w:t>isoquinoline</w:t>
            </w:r>
            <w:r>
              <w:rPr>
                <w:spacing w:val="-5"/>
                <w:w w:val="105"/>
                <w:sz w:val="14"/>
              </w:rPr>
              <w:t xml:space="preserve"> </w:t>
            </w:r>
            <w:r>
              <w:rPr>
                <w:w w:val="105"/>
                <w:sz w:val="14"/>
              </w:rPr>
              <w:t>alkaloid</w:t>
            </w:r>
            <w:r>
              <w:rPr>
                <w:spacing w:val="-5"/>
                <w:w w:val="105"/>
                <w:sz w:val="14"/>
              </w:rPr>
              <w:t xml:space="preserve"> </w:t>
            </w:r>
            <w:r>
              <w:rPr>
                <w:w w:val="105"/>
                <w:sz w:val="14"/>
              </w:rPr>
              <w:t>90</w:t>
            </w:r>
            <w:r>
              <w:rPr>
                <w:spacing w:val="-6"/>
                <w:w w:val="105"/>
                <w:sz w:val="14"/>
              </w:rPr>
              <w:t xml:space="preserve"> </w:t>
            </w:r>
            <w:r>
              <w:rPr>
                <w:spacing w:val="-2"/>
                <w:w w:val="105"/>
                <w:sz w:val="14"/>
              </w:rPr>
              <w:t>mg/du</w:t>
            </w:r>
          </w:p>
        </w:tc>
        <w:tc>
          <w:tcPr>
            <w:tcW w:w="1609" w:type="dxa"/>
            <w:tcBorders>
              <w:left w:val="nil"/>
            </w:tcBorders>
            <w:shd w:val="clear" w:color="auto" w:fill="EDF7F8"/>
          </w:tcPr>
          <w:p w14:paraId="6CFFA272" w14:textId="77777777" w:rsidR="00B07341" w:rsidRDefault="00895636">
            <w:pPr>
              <w:pStyle w:val="TableParagraph"/>
              <w:spacing w:before="55"/>
              <w:ind w:left="72"/>
              <w:rPr>
                <w:sz w:val="14"/>
              </w:rPr>
            </w:pPr>
            <w:r>
              <w:rPr>
                <w:spacing w:val="-4"/>
                <w:w w:val="105"/>
                <w:sz w:val="14"/>
              </w:rPr>
              <w:t>9803</w:t>
            </w:r>
          </w:p>
        </w:tc>
        <w:tc>
          <w:tcPr>
            <w:tcW w:w="1632" w:type="dxa"/>
            <w:shd w:val="clear" w:color="auto" w:fill="EDF7F8"/>
          </w:tcPr>
          <w:p w14:paraId="2607DC36" w14:textId="77777777" w:rsidR="00B07341" w:rsidRDefault="00895636">
            <w:pPr>
              <w:pStyle w:val="TableParagraph"/>
              <w:spacing w:before="55"/>
              <w:ind w:left="76"/>
              <w:rPr>
                <w:sz w:val="14"/>
              </w:rPr>
            </w:pPr>
            <w:r>
              <w:rPr>
                <w:w w:val="103"/>
                <w:sz w:val="14"/>
              </w:rPr>
              <w:t>Y</w:t>
            </w:r>
          </w:p>
        </w:tc>
        <w:tc>
          <w:tcPr>
            <w:tcW w:w="3427" w:type="dxa"/>
            <w:tcBorders>
              <w:right w:val="nil"/>
            </w:tcBorders>
            <w:shd w:val="clear" w:color="auto" w:fill="EDF7F8"/>
          </w:tcPr>
          <w:p w14:paraId="1697D392" w14:textId="77777777" w:rsidR="00B07341" w:rsidRDefault="00895636">
            <w:pPr>
              <w:pStyle w:val="TableParagraph"/>
              <w:spacing w:before="55"/>
              <w:ind w:left="74"/>
              <w:rPr>
                <w:sz w:val="14"/>
              </w:rPr>
            </w:pPr>
            <w:r>
              <w:rPr>
                <w:w w:val="105"/>
                <w:sz w:val="14"/>
              </w:rPr>
              <w:t>Codeine</w:t>
            </w:r>
            <w:r>
              <w:rPr>
                <w:spacing w:val="-8"/>
                <w:w w:val="105"/>
                <w:sz w:val="14"/>
              </w:rPr>
              <w:t xml:space="preserve"> </w:t>
            </w:r>
            <w:r>
              <w:rPr>
                <w:w w:val="105"/>
                <w:sz w:val="14"/>
              </w:rPr>
              <w:t>with</w:t>
            </w:r>
            <w:r>
              <w:rPr>
                <w:spacing w:val="-4"/>
                <w:w w:val="105"/>
                <w:sz w:val="14"/>
              </w:rPr>
              <w:t xml:space="preserve"> </w:t>
            </w:r>
            <w:r>
              <w:rPr>
                <w:w w:val="105"/>
                <w:sz w:val="14"/>
              </w:rPr>
              <w:t>papaverine</w:t>
            </w:r>
            <w:r>
              <w:rPr>
                <w:spacing w:val="-5"/>
                <w:w w:val="105"/>
                <w:sz w:val="14"/>
              </w:rPr>
              <w:t xml:space="preserve"> </w:t>
            </w:r>
            <w:r>
              <w:rPr>
                <w:w w:val="105"/>
                <w:sz w:val="14"/>
              </w:rPr>
              <w:t>or</w:t>
            </w:r>
            <w:r>
              <w:rPr>
                <w:spacing w:val="-4"/>
                <w:w w:val="105"/>
                <w:sz w:val="14"/>
              </w:rPr>
              <w:t xml:space="preserve"> </w:t>
            </w:r>
            <w:r>
              <w:rPr>
                <w:spacing w:val="-2"/>
                <w:w w:val="105"/>
                <w:sz w:val="14"/>
              </w:rPr>
              <w:t>noscapine</w:t>
            </w:r>
          </w:p>
        </w:tc>
      </w:tr>
      <w:tr w:rsidR="00B07341" w14:paraId="17ACA449" w14:textId="77777777">
        <w:trPr>
          <w:trHeight w:val="261"/>
          <w:tblCellSpacing w:w="9" w:type="dxa"/>
        </w:trPr>
        <w:tc>
          <w:tcPr>
            <w:tcW w:w="3403" w:type="dxa"/>
            <w:tcBorders>
              <w:left w:val="nil"/>
              <w:bottom w:val="nil"/>
              <w:right w:val="nil"/>
            </w:tcBorders>
            <w:shd w:val="clear" w:color="auto" w:fill="EDF7F8"/>
          </w:tcPr>
          <w:p w14:paraId="588D352B" w14:textId="77777777" w:rsidR="00B07341" w:rsidRDefault="00895636">
            <w:pPr>
              <w:pStyle w:val="TableParagraph"/>
              <w:spacing w:before="53"/>
              <w:ind w:left="71"/>
              <w:rPr>
                <w:sz w:val="14"/>
              </w:rPr>
            </w:pPr>
            <w:r>
              <w:rPr>
                <w:w w:val="105"/>
                <w:sz w:val="14"/>
              </w:rPr>
              <w:t>Codeine</w:t>
            </w:r>
            <w:r>
              <w:rPr>
                <w:spacing w:val="-7"/>
                <w:w w:val="105"/>
                <w:sz w:val="14"/>
              </w:rPr>
              <w:t xml:space="preserve"> </w:t>
            </w:r>
            <w:r>
              <w:rPr>
                <w:w w:val="105"/>
                <w:sz w:val="14"/>
              </w:rPr>
              <w:t>combination</w:t>
            </w:r>
            <w:r>
              <w:rPr>
                <w:spacing w:val="-6"/>
                <w:w w:val="105"/>
                <w:sz w:val="14"/>
              </w:rPr>
              <w:t xml:space="preserve"> </w:t>
            </w:r>
            <w:r>
              <w:rPr>
                <w:w w:val="105"/>
                <w:sz w:val="14"/>
              </w:rPr>
              <w:t>product</w:t>
            </w:r>
            <w:r>
              <w:rPr>
                <w:spacing w:val="-5"/>
                <w:w w:val="105"/>
                <w:sz w:val="14"/>
              </w:rPr>
              <w:t xml:space="preserve"> </w:t>
            </w:r>
            <w:r>
              <w:rPr>
                <w:w w:val="105"/>
                <w:sz w:val="14"/>
              </w:rPr>
              <w:t>90</w:t>
            </w:r>
            <w:r>
              <w:rPr>
                <w:spacing w:val="-9"/>
                <w:w w:val="105"/>
                <w:sz w:val="14"/>
              </w:rPr>
              <w:t xml:space="preserve"> </w:t>
            </w:r>
            <w:r>
              <w:rPr>
                <w:spacing w:val="-2"/>
                <w:w w:val="105"/>
                <w:sz w:val="14"/>
              </w:rPr>
              <w:t>mg/du</w:t>
            </w:r>
          </w:p>
        </w:tc>
        <w:tc>
          <w:tcPr>
            <w:tcW w:w="1609" w:type="dxa"/>
            <w:tcBorders>
              <w:left w:val="nil"/>
              <w:bottom w:val="nil"/>
            </w:tcBorders>
            <w:shd w:val="clear" w:color="auto" w:fill="EDF7F8"/>
          </w:tcPr>
          <w:p w14:paraId="3C3D9C1F" w14:textId="77777777" w:rsidR="00B07341" w:rsidRDefault="00895636">
            <w:pPr>
              <w:pStyle w:val="TableParagraph"/>
              <w:spacing w:before="53"/>
              <w:ind w:left="72"/>
              <w:rPr>
                <w:sz w:val="14"/>
              </w:rPr>
            </w:pPr>
            <w:r>
              <w:rPr>
                <w:spacing w:val="-4"/>
                <w:w w:val="105"/>
                <w:sz w:val="14"/>
              </w:rPr>
              <w:t>9804</w:t>
            </w:r>
          </w:p>
        </w:tc>
        <w:tc>
          <w:tcPr>
            <w:tcW w:w="1632" w:type="dxa"/>
            <w:tcBorders>
              <w:bottom w:val="nil"/>
            </w:tcBorders>
            <w:shd w:val="clear" w:color="auto" w:fill="EDF7F8"/>
          </w:tcPr>
          <w:p w14:paraId="229B2183" w14:textId="77777777" w:rsidR="00B07341" w:rsidRDefault="00895636">
            <w:pPr>
              <w:pStyle w:val="TableParagraph"/>
              <w:spacing w:before="53"/>
              <w:ind w:left="76"/>
              <w:rPr>
                <w:sz w:val="14"/>
              </w:rPr>
            </w:pPr>
            <w:r>
              <w:rPr>
                <w:w w:val="103"/>
                <w:sz w:val="14"/>
              </w:rPr>
              <w:t>Y</w:t>
            </w:r>
          </w:p>
        </w:tc>
        <w:tc>
          <w:tcPr>
            <w:tcW w:w="3427" w:type="dxa"/>
            <w:tcBorders>
              <w:bottom w:val="nil"/>
              <w:right w:val="nil"/>
            </w:tcBorders>
            <w:shd w:val="clear" w:color="auto" w:fill="EDF7F8"/>
          </w:tcPr>
          <w:p w14:paraId="346166AC" w14:textId="77777777" w:rsidR="00B07341" w:rsidRDefault="00895636">
            <w:pPr>
              <w:pStyle w:val="TableParagraph"/>
              <w:spacing w:before="53"/>
              <w:ind w:left="74"/>
              <w:rPr>
                <w:sz w:val="14"/>
              </w:rPr>
            </w:pPr>
            <w:proofErr w:type="gramStart"/>
            <w:r>
              <w:rPr>
                <w:sz w:val="14"/>
              </w:rPr>
              <w:t>Empirin,Fiorinal</w:t>
            </w:r>
            <w:proofErr w:type="gramEnd"/>
            <w:r>
              <w:rPr>
                <w:sz w:val="14"/>
              </w:rPr>
              <w:t>,Tylenol,ASA</w:t>
            </w:r>
            <w:r>
              <w:rPr>
                <w:spacing w:val="34"/>
                <w:sz w:val="14"/>
              </w:rPr>
              <w:t xml:space="preserve"> </w:t>
            </w:r>
            <w:r>
              <w:rPr>
                <w:sz w:val="14"/>
              </w:rPr>
              <w:t>or</w:t>
            </w:r>
            <w:r>
              <w:rPr>
                <w:spacing w:val="27"/>
                <w:sz w:val="14"/>
              </w:rPr>
              <w:t xml:space="preserve"> </w:t>
            </w:r>
            <w:r>
              <w:rPr>
                <w:sz w:val="14"/>
              </w:rPr>
              <w:t>APAP</w:t>
            </w:r>
            <w:r>
              <w:rPr>
                <w:spacing w:val="30"/>
                <w:sz w:val="14"/>
              </w:rPr>
              <w:t xml:space="preserve"> </w:t>
            </w:r>
            <w:r>
              <w:rPr>
                <w:spacing w:val="-2"/>
                <w:sz w:val="14"/>
              </w:rPr>
              <w:t>w/codeine</w:t>
            </w:r>
          </w:p>
        </w:tc>
      </w:tr>
      <w:tr w:rsidR="00B07341" w14:paraId="36B4B380" w14:textId="77777777">
        <w:trPr>
          <w:trHeight w:val="572"/>
          <w:tblCellSpacing w:w="9" w:type="dxa"/>
        </w:trPr>
        <w:tc>
          <w:tcPr>
            <w:tcW w:w="3403" w:type="dxa"/>
            <w:tcBorders>
              <w:top w:val="nil"/>
              <w:left w:val="nil"/>
              <w:bottom w:val="nil"/>
              <w:right w:val="nil"/>
            </w:tcBorders>
            <w:shd w:val="clear" w:color="auto" w:fill="EDF7F8"/>
          </w:tcPr>
          <w:p w14:paraId="55274927" w14:textId="77777777" w:rsidR="00B07341" w:rsidRDefault="00895636">
            <w:pPr>
              <w:pStyle w:val="TableParagraph"/>
              <w:spacing w:before="37"/>
              <w:ind w:left="71"/>
              <w:rPr>
                <w:sz w:val="14"/>
              </w:rPr>
            </w:pPr>
            <w:r>
              <w:rPr>
                <w:sz w:val="14"/>
              </w:rPr>
              <w:t>Dehydrochloromethyltestosterone</w:t>
            </w:r>
            <w:r>
              <w:rPr>
                <w:spacing w:val="71"/>
                <w:w w:val="150"/>
                <w:sz w:val="14"/>
              </w:rPr>
              <w:t xml:space="preserve"> </w:t>
            </w:r>
            <w:r>
              <w:rPr>
                <w:sz w:val="14"/>
              </w:rPr>
              <w:t>(4-</w:t>
            </w:r>
            <w:r>
              <w:rPr>
                <w:spacing w:val="-2"/>
                <w:sz w:val="14"/>
              </w:rPr>
              <w:t>chloro-</w:t>
            </w:r>
          </w:p>
          <w:p w14:paraId="5F2E45B1" w14:textId="77777777" w:rsidR="00B07341" w:rsidRDefault="00895636">
            <w:pPr>
              <w:pStyle w:val="TableParagraph"/>
              <w:spacing w:before="12" w:line="254" w:lineRule="auto"/>
              <w:ind w:left="71" w:right="276"/>
              <w:rPr>
                <w:sz w:val="14"/>
              </w:rPr>
            </w:pPr>
            <w:r>
              <w:rPr>
                <w:spacing w:val="-2"/>
                <w:w w:val="105"/>
                <w:sz w:val="14"/>
              </w:rPr>
              <w:t>17beta-hydroxy-17alpha-methylandrost-1,4-di-</w:t>
            </w:r>
            <w:r>
              <w:rPr>
                <w:spacing w:val="40"/>
                <w:w w:val="105"/>
                <w:sz w:val="14"/>
              </w:rPr>
              <w:t xml:space="preserve"> </w:t>
            </w:r>
            <w:r>
              <w:rPr>
                <w:spacing w:val="-2"/>
                <w:w w:val="105"/>
                <w:sz w:val="14"/>
              </w:rPr>
              <w:t>en-3-one)</w:t>
            </w:r>
          </w:p>
        </w:tc>
        <w:tc>
          <w:tcPr>
            <w:tcW w:w="1609" w:type="dxa"/>
            <w:tcBorders>
              <w:top w:val="nil"/>
              <w:left w:val="nil"/>
              <w:bottom w:val="nil"/>
            </w:tcBorders>
            <w:shd w:val="clear" w:color="auto" w:fill="EDF7F8"/>
          </w:tcPr>
          <w:p w14:paraId="0D34800E" w14:textId="77777777" w:rsidR="00B07341" w:rsidRDefault="00B07341">
            <w:pPr>
              <w:pStyle w:val="TableParagraph"/>
              <w:spacing w:before="8"/>
              <w:rPr>
                <w:rFonts w:ascii="Book Antiqua"/>
                <w:sz w:val="16"/>
              </w:rPr>
            </w:pPr>
          </w:p>
          <w:p w14:paraId="32214A04" w14:textId="77777777" w:rsidR="00B07341" w:rsidRDefault="00895636">
            <w:pPr>
              <w:pStyle w:val="TableParagraph"/>
              <w:spacing w:before="1"/>
              <w:ind w:left="72"/>
              <w:rPr>
                <w:sz w:val="14"/>
              </w:rPr>
            </w:pPr>
            <w:r>
              <w:rPr>
                <w:spacing w:val="-4"/>
                <w:w w:val="105"/>
                <w:sz w:val="14"/>
              </w:rPr>
              <w:t>4000</w:t>
            </w:r>
          </w:p>
        </w:tc>
        <w:tc>
          <w:tcPr>
            <w:tcW w:w="1632" w:type="dxa"/>
            <w:tcBorders>
              <w:top w:val="nil"/>
              <w:bottom w:val="nil"/>
            </w:tcBorders>
            <w:shd w:val="clear" w:color="auto" w:fill="EDF7F8"/>
          </w:tcPr>
          <w:p w14:paraId="42214662" w14:textId="77777777" w:rsidR="00B07341" w:rsidRDefault="00B07341">
            <w:pPr>
              <w:pStyle w:val="TableParagraph"/>
              <w:spacing w:before="8"/>
              <w:rPr>
                <w:rFonts w:ascii="Book Antiqua"/>
                <w:sz w:val="16"/>
              </w:rPr>
            </w:pPr>
          </w:p>
          <w:p w14:paraId="1195E9A8" w14:textId="77777777" w:rsidR="00B07341" w:rsidRDefault="00895636">
            <w:pPr>
              <w:pStyle w:val="TableParagraph"/>
              <w:spacing w:before="1"/>
              <w:ind w:left="76"/>
              <w:rPr>
                <w:sz w:val="14"/>
              </w:rPr>
            </w:pPr>
            <w:r>
              <w:rPr>
                <w:w w:val="103"/>
                <w:sz w:val="14"/>
              </w:rPr>
              <w:t>N</w:t>
            </w:r>
          </w:p>
        </w:tc>
        <w:tc>
          <w:tcPr>
            <w:tcW w:w="3427" w:type="dxa"/>
            <w:tcBorders>
              <w:top w:val="nil"/>
              <w:bottom w:val="nil"/>
              <w:right w:val="nil"/>
            </w:tcBorders>
            <w:shd w:val="clear" w:color="auto" w:fill="EDF7F8"/>
          </w:tcPr>
          <w:p w14:paraId="3F319385" w14:textId="77777777" w:rsidR="00B07341" w:rsidRDefault="00B07341">
            <w:pPr>
              <w:pStyle w:val="TableParagraph"/>
              <w:spacing w:before="8"/>
              <w:rPr>
                <w:rFonts w:ascii="Book Antiqua"/>
                <w:sz w:val="16"/>
              </w:rPr>
            </w:pPr>
          </w:p>
          <w:p w14:paraId="6BF525B6" w14:textId="77777777" w:rsidR="00B07341" w:rsidRDefault="00895636">
            <w:pPr>
              <w:pStyle w:val="TableParagraph"/>
              <w:spacing w:before="1"/>
              <w:ind w:left="74"/>
              <w:rPr>
                <w:sz w:val="14"/>
              </w:rPr>
            </w:pPr>
            <w:r>
              <w:rPr>
                <w:sz w:val="14"/>
              </w:rPr>
              <w:t>Oral-</w:t>
            </w:r>
            <w:r>
              <w:rPr>
                <w:spacing w:val="-2"/>
                <w:w w:val="105"/>
                <w:sz w:val="14"/>
              </w:rPr>
              <w:t>Turinabol</w:t>
            </w:r>
          </w:p>
        </w:tc>
      </w:tr>
      <w:tr w:rsidR="00B07341" w14:paraId="38A68FB1" w14:textId="77777777">
        <w:trPr>
          <w:trHeight w:val="405"/>
          <w:tblCellSpacing w:w="9" w:type="dxa"/>
        </w:trPr>
        <w:tc>
          <w:tcPr>
            <w:tcW w:w="3403" w:type="dxa"/>
            <w:tcBorders>
              <w:top w:val="nil"/>
              <w:left w:val="nil"/>
              <w:right w:val="nil"/>
            </w:tcBorders>
            <w:shd w:val="clear" w:color="auto" w:fill="EDF7F8"/>
          </w:tcPr>
          <w:p w14:paraId="4D56FD0E" w14:textId="77777777" w:rsidR="00B07341" w:rsidRDefault="00895636">
            <w:pPr>
              <w:pStyle w:val="TableParagraph"/>
              <w:spacing w:before="37" w:line="256" w:lineRule="auto"/>
              <w:ind w:left="71" w:right="137"/>
              <w:rPr>
                <w:sz w:val="14"/>
              </w:rPr>
            </w:pPr>
            <w:r>
              <w:rPr>
                <w:w w:val="105"/>
                <w:sz w:val="14"/>
              </w:rPr>
              <w:t>Delta1-dihydrotestosterone</w:t>
            </w:r>
            <w:r>
              <w:rPr>
                <w:spacing w:val="-8"/>
                <w:w w:val="105"/>
                <w:sz w:val="14"/>
              </w:rPr>
              <w:t xml:space="preserve"> </w:t>
            </w:r>
            <w:r>
              <w:rPr>
                <w:w w:val="105"/>
                <w:sz w:val="14"/>
              </w:rPr>
              <w:t xml:space="preserve">(17beta-hydroxy-5al- </w:t>
            </w:r>
            <w:r>
              <w:rPr>
                <w:spacing w:val="-2"/>
                <w:w w:val="105"/>
                <w:sz w:val="14"/>
              </w:rPr>
              <w:t>pha-androst-1-en-3-one)</w:t>
            </w:r>
          </w:p>
        </w:tc>
        <w:tc>
          <w:tcPr>
            <w:tcW w:w="1609" w:type="dxa"/>
            <w:tcBorders>
              <w:top w:val="nil"/>
              <w:left w:val="nil"/>
            </w:tcBorders>
            <w:shd w:val="clear" w:color="auto" w:fill="EDF7F8"/>
          </w:tcPr>
          <w:p w14:paraId="1D36EDD6" w14:textId="77777777" w:rsidR="00B07341" w:rsidRDefault="00895636">
            <w:pPr>
              <w:pStyle w:val="TableParagraph"/>
              <w:spacing w:before="121"/>
              <w:ind w:left="72"/>
              <w:rPr>
                <w:sz w:val="14"/>
              </w:rPr>
            </w:pPr>
            <w:r>
              <w:rPr>
                <w:spacing w:val="-4"/>
                <w:w w:val="105"/>
                <w:sz w:val="14"/>
              </w:rPr>
              <w:t>4000</w:t>
            </w:r>
          </w:p>
        </w:tc>
        <w:tc>
          <w:tcPr>
            <w:tcW w:w="1632" w:type="dxa"/>
            <w:tcBorders>
              <w:top w:val="nil"/>
            </w:tcBorders>
            <w:shd w:val="clear" w:color="auto" w:fill="EDF7F8"/>
          </w:tcPr>
          <w:p w14:paraId="5F4EE5DC" w14:textId="77777777" w:rsidR="00B07341" w:rsidRDefault="00895636">
            <w:pPr>
              <w:pStyle w:val="TableParagraph"/>
              <w:spacing w:before="121"/>
              <w:ind w:left="76"/>
              <w:rPr>
                <w:sz w:val="14"/>
              </w:rPr>
            </w:pPr>
            <w:r>
              <w:rPr>
                <w:w w:val="103"/>
                <w:sz w:val="14"/>
              </w:rPr>
              <w:t>N</w:t>
            </w:r>
          </w:p>
        </w:tc>
        <w:tc>
          <w:tcPr>
            <w:tcW w:w="3427" w:type="dxa"/>
            <w:tcBorders>
              <w:top w:val="nil"/>
              <w:right w:val="nil"/>
            </w:tcBorders>
            <w:shd w:val="clear" w:color="auto" w:fill="EDF7F8"/>
          </w:tcPr>
          <w:p w14:paraId="70D50ED2" w14:textId="77777777" w:rsidR="00B07341" w:rsidRDefault="00895636">
            <w:pPr>
              <w:pStyle w:val="TableParagraph"/>
              <w:spacing w:before="121"/>
              <w:ind w:left="74"/>
              <w:rPr>
                <w:sz w:val="14"/>
              </w:rPr>
            </w:pPr>
            <w:r>
              <w:rPr>
                <w:sz w:val="14"/>
              </w:rPr>
              <w:t>1-</w:t>
            </w:r>
            <w:r>
              <w:rPr>
                <w:spacing w:val="-2"/>
                <w:w w:val="105"/>
                <w:sz w:val="14"/>
              </w:rPr>
              <w:t>Testosterone</w:t>
            </w:r>
          </w:p>
        </w:tc>
      </w:tr>
      <w:tr w:rsidR="00B07341" w14:paraId="04DE4D66" w14:textId="77777777">
        <w:trPr>
          <w:trHeight w:val="268"/>
          <w:tblCellSpacing w:w="9" w:type="dxa"/>
        </w:trPr>
        <w:tc>
          <w:tcPr>
            <w:tcW w:w="3403" w:type="dxa"/>
            <w:tcBorders>
              <w:left w:val="nil"/>
              <w:right w:val="nil"/>
            </w:tcBorders>
            <w:shd w:val="clear" w:color="auto" w:fill="EDF7F8"/>
          </w:tcPr>
          <w:p w14:paraId="68E34773" w14:textId="77777777" w:rsidR="00B07341" w:rsidRDefault="00895636">
            <w:pPr>
              <w:pStyle w:val="TableParagraph"/>
              <w:spacing w:before="55"/>
              <w:ind w:left="71"/>
              <w:rPr>
                <w:sz w:val="14"/>
              </w:rPr>
            </w:pPr>
            <w:r>
              <w:rPr>
                <w:spacing w:val="-2"/>
                <w:w w:val="105"/>
                <w:sz w:val="14"/>
              </w:rPr>
              <w:t>Desoxymethyltestosterone</w:t>
            </w:r>
          </w:p>
        </w:tc>
        <w:tc>
          <w:tcPr>
            <w:tcW w:w="1609" w:type="dxa"/>
            <w:tcBorders>
              <w:left w:val="nil"/>
            </w:tcBorders>
            <w:shd w:val="clear" w:color="auto" w:fill="EDF7F8"/>
          </w:tcPr>
          <w:p w14:paraId="7238F1EC" w14:textId="77777777" w:rsidR="00B07341" w:rsidRDefault="00895636">
            <w:pPr>
              <w:pStyle w:val="TableParagraph"/>
              <w:spacing w:before="55"/>
              <w:ind w:left="72"/>
              <w:rPr>
                <w:sz w:val="14"/>
              </w:rPr>
            </w:pPr>
            <w:r>
              <w:rPr>
                <w:spacing w:val="-4"/>
                <w:w w:val="105"/>
                <w:sz w:val="14"/>
              </w:rPr>
              <w:t>4000</w:t>
            </w:r>
          </w:p>
        </w:tc>
        <w:tc>
          <w:tcPr>
            <w:tcW w:w="1632" w:type="dxa"/>
            <w:shd w:val="clear" w:color="auto" w:fill="EDF7F8"/>
          </w:tcPr>
          <w:p w14:paraId="0DA5E133"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FBD1BBF" w14:textId="77777777" w:rsidR="00B07341" w:rsidRDefault="00B07341">
            <w:pPr>
              <w:pStyle w:val="TableParagraph"/>
              <w:rPr>
                <w:rFonts w:ascii="Times New Roman"/>
                <w:sz w:val="14"/>
              </w:rPr>
            </w:pPr>
          </w:p>
        </w:tc>
      </w:tr>
      <w:tr w:rsidR="00B07341" w14:paraId="712B8A3F" w14:textId="77777777">
        <w:trPr>
          <w:trHeight w:val="261"/>
          <w:tblCellSpacing w:w="9" w:type="dxa"/>
        </w:trPr>
        <w:tc>
          <w:tcPr>
            <w:tcW w:w="3403" w:type="dxa"/>
            <w:tcBorders>
              <w:left w:val="nil"/>
              <w:bottom w:val="nil"/>
              <w:right w:val="nil"/>
            </w:tcBorders>
            <w:shd w:val="clear" w:color="auto" w:fill="EDF7F8"/>
          </w:tcPr>
          <w:p w14:paraId="5F4C01D1" w14:textId="77777777" w:rsidR="00B07341" w:rsidRDefault="00895636">
            <w:pPr>
              <w:pStyle w:val="TableParagraph"/>
              <w:spacing w:before="53"/>
              <w:ind w:left="71"/>
              <w:rPr>
                <w:sz w:val="14"/>
              </w:rPr>
            </w:pPr>
            <w:r>
              <w:rPr>
                <w:sz w:val="14"/>
              </w:rPr>
              <w:t>Dihydrocodeine</w:t>
            </w:r>
            <w:r>
              <w:rPr>
                <w:spacing w:val="20"/>
                <w:sz w:val="14"/>
              </w:rPr>
              <w:t xml:space="preserve"> </w:t>
            </w:r>
            <w:r>
              <w:rPr>
                <w:sz w:val="14"/>
              </w:rPr>
              <w:t>combination</w:t>
            </w:r>
            <w:r>
              <w:rPr>
                <w:spacing w:val="25"/>
                <w:sz w:val="14"/>
              </w:rPr>
              <w:t xml:space="preserve"> </w:t>
            </w:r>
            <w:r>
              <w:rPr>
                <w:sz w:val="14"/>
              </w:rPr>
              <w:t>product</w:t>
            </w:r>
            <w:r>
              <w:rPr>
                <w:spacing w:val="26"/>
                <w:sz w:val="14"/>
              </w:rPr>
              <w:t xml:space="preserve"> </w:t>
            </w:r>
            <w:r>
              <w:rPr>
                <w:sz w:val="14"/>
              </w:rPr>
              <w:t>90</w:t>
            </w:r>
            <w:r>
              <w:rPr>
                <w:spacing w:val="20"/>
                <w:sz w:val="14"/>
              </w:rPr>
              <w:t xml:space="preserve"> </w:t>
            </w:r>
            <w:r>
              <w:rPr>
                <w:spacing w:val="-4"/>
                <w:sz w:val="14"/>
              </w:rPr>
              <w:t>mg/du</w:t>
            </w:r>
          </w:p>
        </w:tc>
        <w:tc>
          <w:tcPr>
            <w:tcW w:w="1609" w:type="dxa"/>
            <w:tcBorders>
              <w:left w:val="nil"/>
              <w:bottom w:val="nil"/>
            </w:tcBorders>
            <w:shd w:val="clear" w:color="auto" w:fill="EDF7F8"/>
          </w:tcPr>
          <w:p w14:paraId="01EE9EDF" w14:textId="77777777" w:rsidR="00B07341" w:rsidRDefault="00895636">
            <w:pPr>
              <w:pStyle w:val="TableParagraph"/>
              <w:spacing w:before="53"/>
              <w:ind w:left="72"/>
              <w:rPr>
                <w:sz w:val="14"/>
              </w:rPr>
            </w:pPr>
            <w:r>
              <w:rPr>
                <w:spacing w:val="-4"/>
                <w:w w:val="105"/>
                <w:sz w:val="14"/>
              </w:rPr>
              <w:t>9807</w:t>
            </w:r>
          </w:p>
        </w:tc>
        <w:tc>
          <w:tcPr>
            <w:tcW w:w="1632" w:type="dxa"/>
            <w:tcBorders>
              <w:bottom w:val="nil"/>
            </w:tcBorders>
            <w:shd w:val="clear" w:color="auto" w:fill="EDF7F8"/>
          </w:tcPr>
          <w:p w14:paraId="3A5192B9" w14:textId="77777777" w:rsidR="00B07341" w:rsidRDefault="00895636">
            <w:pPr>
              <w:pStyle w:val="TableParagraph"/>
              <w:spacing w:before="53"/>
              <w:ind w:left="76"/>
              <w:rPr>
                <w:sz w:val="14"/>
              </w:rPr>
            </w:pPr>
            <w:r>
              <w:rPr>
                <w:w w:val="103"/>
                <w:sz w:val="14"/>
              </w:rPr>
              <w:t>Y</w:t>
            </w:r>
          </w:p>
        </w:tc>
        <w:tc>
          <w:tcPr>
            <w:tcW w:w="3427" w:type="dxa"/>
            <w:tcBorders>
              <w:bottom w:val="nil"/>
              <w:right w:val="nil"/>
            </w:tcBorders>
            <w:shd w:val="clear" w:color="auto" w:fill="EDF7F8"/>
          </w:tcPr>
          <w:p w14:paraId="6676A883" w14:textId="77777777" w:rsidR="00B07341" w:rsidRDefault="00895636">
            <w:pPr>
              <w:pStyle w:val="TableParagraph"/>
              <w:spacing w:before="53"/>
              <w:ind w:left="74"/>
              <w:rPr>
                <w:sz w:val="14"/>
              </w:rPr>
            </w:pPr>
            <w:r>
              <w:rPr>
                <w:sz w:val="14"/>
              </w:rPr>
              <w:t>Synalgos-DC,</w:t>
            </w:r>
            <w:r>
              <w:rPr>
                <w:spacing w:val="33"/>
                <w:sz w:val="14"/>
              </w:rPr>
              <w:t xml:space="preserve"> </w:t>
            </w:r>
            <w:r>
              <w:rPr>
                <w:spacing w:val="-2"/>
                <w:sz w:val="14"/>
              </w:rPr>
              <w:t>Compal</w:t>
            </w:r>
          </w:p>
        </w:tc>
      </w:tr>
      <w:tr w:rsidR="00B07341" w14:paraId="5C09A256" w14:textId="77777777">
        <w:trPr>
          <w:trHeight w:val="473"/>
          <w:tblCellSpacing w:w="9" w:type="dxa"/>
        </w:trPr>
        <w:tc>
          <w:tcPr>
            <w:tcW w:w="3403" w:type="dxa"/>
            <w:tcBorders>
              <w:top w:val="nil"/>
              <w:left w:val="nil"/>
              <w:right w:val="nil"/>
            </w:tcBorders>
            <w:shd w:val="clear" w:color="auto" w:fill="EDF7F8"/>
          </w:tcPr>
          <w:p w14:paraId="2E6378DE" w14:textId="77777777" w:rsidR="00B07341" w:rsidRDefault="00895636">
            <w:pPr>
              <w:pStyle w:val="TableParagraph"/>
              <w:spacing w:before="71" w:line="256" w:lineRule="auto"/>
              <w:ind w:left="71" w:right="173"/>
              <w:rPr>
                <w:sz w:val="14"/>
              </w:rPr>
            </w:pPr>
            <w:r>
              <w:rPr>
                <w:w w:val="105"/>
                <w:sz w:val="14"/>
              </w:rPr>
              <w:t>Dronabinol</w:t>
            </w:r>
            <w:r>
              <w:rPr>
                <w:spacing w:val="-2"/>
                <w:w w:val="105"/>
                <w:sz w:val="14"/>
              </w:rPr>
              <w:t xml:space="preserve"> </w:t>
            </w:r>
            <w:r>
              <w:rPr>
                <w:w w:val="105"/>
                <w:sz w:val="14"/>
              </w:rPr>
              <w:t>(synthetic)</w:t>
            </w:r>
            <w:r>
              <w:rPr>
                <w:spacing w:val="-3"/>
                <w:w w:val="105"/>
                <w:sz w:val="14"/>
              </w:rPr>
              <w:t xml:space="preserve"> </w:t>
            </w:r>
            <w:r>
              <w:rPr>
                <w:w w:val="105"/>
                <w:sz w:val="14"/>
              </w:rPr>
              <w:t>in</w:t>
            </w:r>
            <w:r>
              <w:rPr>
                <w:spacing w:val="-2"/>
                <w:w w:val="105"/>
                <w:sz w:val="14"/>
              </w:rPr>
              <w:t xml:space="preserve"> </w:t>
            </w:r>
            <w:r>
              <w:rPr>
                <w:w w:val="105"/>
                <w:sz w:val="14"/>
              </w:rPr>
              <w:t>sesame</w:t>
            </w:r>
            <w:r>
              <w:rPr>
                <w:spacing w:val="-2"/>
                <w:w w:val="105"/>
                <w:sz w:val="14"/>
              </w:rPr>
              <w:t xml:space="preserve"> </w:t>
            </w:r>
            <w:r>
              <w:rPr>
                <w:w w:val="105"/>
                <w:sz w:val="14"/>
              </w:rPr>
              <w:t>oil</w:t>
            </w:r>
            <w:r>
              <w:rPr>
                <w:spacing w:val="-2"/>
                <w:w w:val="105"/>
                <w:sz w:val="14"/>
              </w:rPr>
              <w:t xml:space="preserve"> </w:t>
            </w:r>
            <w:r>
              <w:rPr>
                <w:w w:val="105"/>
                <w:sz w:val="14"/>
              </w:rPr>
              <w:t>in</w:t>
            </w:r>
            <w:r>
              <w:rPr>
                <w:spacing w:val="-2"/>
                <w:w w:val="105"/>
                <w:sz w:val="14"/>
              </w:rPr>
              <w:t xml:space="preserve"> </w:t>
            </w:r>
            <w:r>
              <w:rPr>
                <w:w w:val="105"/>
                <w:sz w:val="14"/>
              </w:rPr>
              <w:t>soft</w:t>
            </w:r>
            <w:r>
              <w:rPr>
                <w:spacing w:val="-1"/>
                <w:w w:val="105"/>
                <w:sz w:val="14"/>
              </w:rPr>
              <w:t xml:space="preserve"> </w:t>
            </w:r>
            <w:r>
              <w:rPr>
                <w:w w:val="105"/>
                <w:sz w:val="14"/>
              </w:rPr>
              <w:t>gela- tin capsule as approved by FDA</w:t>
            </w:r>
          </w:p>
        </w:tc>
        <w:tc>
          <w:tcPr>
            <w:tcW w:w="1609" w:type="dxa"/>
            <w:tcBorders>
              <w:top w:val="nil"/>
              <w:left w:val="nil"/>
            </w:tcBorders>
            <w:shd w:val="clear" w:color="auto" w:fill="EDF7F8"/>
          </w:tcPr>
          <w:p w14:paraId="3920985E" w14:textId="77777777" w:rsidR="00B07341" w:rsidRDefault="00B07341">
            <w:pPr>
              <w:pStyle w:val="TableParagraph"/>
              <w:spacing w:before="5"/>
              <w:rPr>
                <w:rFonts w:ascii="Book Antiqua"/>
                <w:sz w:val="12"/>
              </w:rPr>
            </w:pPr>
          </w:p>
          <w:p w14:paraId="32821F12" w14:textId="77777777" w:rsidR="00B07341" w:rsidRDefault="00895636">
            <w:pPr>
              <w:pStyle w:val="TableParagraph"/>
              <w:ind w:left="72"/>
              <w:rPr>
                <w:sz w:val="14"/>
              </w:rPr>
            </w:pPr>
            <w:r>
              <w:rPr>
                <w:spacing w:val="-4"/>
                <w:w w:val="105"/>
                <w:sz w:val="14"/>
              </w:rPr>
              <w:t>7369</w:t>
            </w:r>
          </w:p>
        </w:tc>
        <w:tc>
          <w:tcPr>
            <w:tcW w:w="1632" w:type="dxa"/>
            <w:tcBorders>
              <w:top w:val="nil"/>
            </w:tcBorders>
            <w:shd w:val="clear" w:color="auto" w:fill="EDF7F8"/>
          </w:tcPr>
          <w:p w14:paraId="44EED5F9" w14:textId="77777777" w:rsidR="00B07341" w:rsidRDefault="00B07341">
            <w:pPr>
              <w:pStyle w:val="TableParagraph"/>
              <w:spacing w:before="5"/>
              <w:rPr>
                <w:rFonts w:ascii="Book Antiqua"/>
                <w:sz w:val="12"/>
              </w:rPr>
            </w:pPr>
          </w:p>
          <w:p w14:paraId="19938288" w14:textId="77777777" w:rsidR="00B07341" w:rsidRDefault="00895636">
            <w:pPr>
              <w:pStyle w:val="TableParagraph"/>
              <w:ind w:left="76"/>
              <w:rPr>
                <w:sz w:val="14"/>
              </w:rPr>
            </w:pPr>
            <w:r>
              <w:rPr>
                <w:w w:val="103"/>
                <w:sz w:val="14"/>
              </w:rPr>
              <w:t>N</w:t>
            </w:r>
          </w:p>
        </w:tc>
        <w:tc>
          <w:tcPr>
            <w:tcW w:w="3427" w:type="dxa"/>
            <w:tcBorders>
              <w:top w:val="nil"/>
              <w:right w:val="nil"/>
            </w:tcBorders>
            <w:shd w:val="clear" w:color="auto" w:fill="EDF7F8"/>
          </w:tcPr>
          <w:p w14:paraId="4B036369" w14:textId="77777777" w:rsidR="00B07341" w:rsidRDefault="00895636">
            <w:pPr>
              <w:pStyle w:val="TableParagraph"/>
              <w:spacing w:before="71" w:line="256" w:lineRule="auto"/>
              <w:ind w:left="74" w:right="162"/>
              <w:rPr>
                <w:sz w:val="14"/>
              </w:rPr>
            </w:pPr>
            <w:r>
              <w:rPr>
                <w:w w:val="105"/>
                <w:sz w:val="14"/>
              </w:rPr>
              <w:t>Marinol,</w:t>
            </w:r>
            <w:r>
              <w:rPr>
                <w:spacing w:val="-5"/>
                <w:w w:val="105"/>
                <w:sz w:val="14"/>
              </w:rPr>
              <w:t xml:space="preserve"> </w:t>
            </w:r>
            <w:r>
              <w:rPr>
                <w:w w:val="105"/>
                <w:sz w:val="14"/>
              </w:rPr>
              <w:t>synthetic</w:t>
            </w:r>
            <w:r>
              <w:rPr>
                <w:spacing w:val="-6"/>
                <w:w w:val="105"/>
                <w:sz w:val="14"/>
              </w:rPr>
              <w:t xml:space="preserve"> </w:t>
            </w:r>
            <w:r>
              <w:rPr>
                <w:w w:val="105"/>
                <w:sz w:val="14"/>
              </w:rPr>
              <w:t>THC</w:t>
            </w:r>
            <w:r>
              <w:rPr>
                <w:spacing w:val="-5"/>
                <w:w w:val="105"/>
                <w:sz w:val="14"/>
              </w:rPr>
              <w:t xml:space="preserve"> </w:t>
            </w:r>
            <w:r>
              <w:rPr>
                <w:w w:val="105"/>
                <w:sz w:val="14"/>
              </w:rPr>
              <w:t>in</w:t>
            </w:r>
            <w:r>
              <w:rPr>
                <w:spacing w:val="-4"/>
                <w:w w:val="105"/>
                <w:sz w:val="14"/>
              </w:rPr>
              <w:t xml:space="preserve"> </w:t>
            </w:r>
            <w:r>
              <w:rPr>
                <w:w w:val="105"/>
                <w:sz w:val="14"/>
              </w:rPr>
              <w:t>sesame</w:t>
            </w:r>
            <w:r>
              <w:rPr>
                <w:spacing w:val="-4"/>
                <w:w w:val="105"/>
                <w:sz w:val="14"/>
              </w:rPr>
              <w:t xml:space="preserve"> </w:t>
            </w:r>
            <w:r>
              <w:rPr>
                <w:w w:val="105"/>
                <w:sz w:val="14"/>
              </w:rPr>
              <w:t>oil/soft</w:t>
            </w:r>
            <w:r>
              <w:rPr>
                <w:spacing w:val="-3"/>
                <w:w w:val="105"/>
                <w:sz w:val="14"/>
              </w:rPr>
              <w:t xml:space="preserve"> </w:t>
            </w:r>
            <w:r>
              <w:rPr>
                <w:w w:val="105"/>
                <w:sz w:val="14"/>
              </w:rPr>
              <w:t>gelatin as approved by FDA</w:t>
            </w:r>
          </w:p>
        </w:tc>
      </w:tr>
      <w:tr w:rsidR="00B07341" w14:paraId="5B69DA6B" w14:textId="77777777">
        <w:trPr>
          <w:trHeight w:val="412"/>
          <w:tblCellSpacing w:w="9" w:type="dxa"/>
        </w:trPr>
        <w:tc>
          <w:tcPr>
            <w:tcW w:w="3403" w:type="dxa"/>
            <w:tcBorders>
              <w:left w:val="nil"/>
              <w:right w:val="nil"/>
            </w:tcBorders>
            <w:shd w:val="clear" w:color="auto" w:fill="EDF7F8"/>
          </w:tcPr>
          <w:p w14:paraId="78A5AC5C" w14:textId="77777777" w:rsidR="00B07341" w:rsidRDefault="00895636">
            <w:pPr>
              <w:pStyle w:val="TableParagraph"/>
              <w:spacing w:before="41" w:line="261" w:lineRule="auto"/>
              <w:ind w:left="71" w:right="409"/>
              <w:rPr>
                <w:sz w:val="14"/>
              </w:rPr>
            </w:pPr>
            <w:r>
              <w:rPr>
                <w:w w:val="105"/>
                <w:sz w:val="14"/>
              </w:rPr>
              <w:t>Drostanolone</w:t>
            </w:r>
            <w:r>
              <w:rPr>
                <w:spacing w:val="-10"/>
                <w:w w:val="105"/>
                <w:sz w:val="14"/>
              </w:rPr>
              <w:t xml:space="preserve"> </w:t>
            </w:r>
            <w:r>
              <w:rPr>
                <w:w w:val="105"/>
                <w:sz w:val="14"/>
              </w:rPr>
              <w:t xml:space="preserve">(17beta-hydroxy-2alpha-meth- </w:t>
            </w:r>
            <w:r>
              <w:rPr>
                <w:spacing w:val="-2"/>
                <w:w w:val="105"/>
                <w:sz w:val="14"/>
              </w:rPr>
              <w:t>yl-5alpha-androstan-3-one)</w:t>
            </w:r>
          </w:p>
        </w:tc>
        <w:tc>
          <w:tcPr>
            <w:tcW w:w="1609" w:type="dxa"/>
            <w:tcBorders>
              <w:left w:val="nil"/>
            </w:tcBorders>
            <w:shd w:val="clear" w:color="auto" w:fill="EDF7F8"/>
          </w:tcPr>
          <w:p w14:paraId="06D22D93" w14:textId="77777777" w:rsidR="00B07341" w:rsidRDefault="00895636">
            <w:pPr>
              <w:pStyle w:val="TableParagraph"/>
              <w:spacing w:before="128"/>
              <w:ind w:left="72"/>
              <w:rPr>
                <w:sz w:val="14"/>
              </w:rPr>
            </w:pPr>
            <w:r>
              <w:rPr>
                <w:spacing w:val="-4"/>
                <w:w w:val="105"/>
                <w:sz w:val="14"/>
              </w:rPr>
              <w:t>4000</w:t>
            </w:r>
          </w:p>
        </w:tc>
        <w:tc>
          <w:tcPr>
            <w:tcW w:w="1632" w:type="dxa"/>
            <w:shd w:val="clear" w:color="auto" w:fill="EDF7F8"/>
          </w:tcPr>
          <w:p w14:paraId="482B2676" w14:textId="77777777" w:rsidR="00B07341" w:rsidRDefault="00895636">
            <w:pPr>
              <w:pStyle w:val="TableParagraph"/>
              <w:spacing w:before="128"/>
              <w:ind w:left="76"/>
              <w:rPr>
                <w:sz w:val="14"/>
              </w:rPr>
            </w:pPr>
            <w:r>
              <w:rPr>
                <w:w w:val="103"/>
                <w:sz w:val="14"/>
              </w:rPr>
              <w:t>N</w:t>
            </w:r>
          </w:p>
        </w:tc>
        <w:tc>
          <w:tcPr>
            <w:tcW w:w="3427" w:type="dxa"/>
            <w:tcBorders>
              <w:right w:val="nil"/>
            </w:tcBorders>
            <w:shd w:val="clear" w:color="auto" w:fill="EDF7F8"/>
          </w:tcPr>
          <w:p w14:paraId="3A6F5057" w14:textId="77777777" w:rsidR="00B07341" w:rsidRDefault="00895636">
            <w:pPr>
              <w:pStyle w:val="TableParagraph"/>
              <w:spacing w:before="128"/>
              <w:ind w:left="74"/>
              <w:rPr>
                <w:sz w:val="14"/>
              </w:rPr>
            </w:pPr>
            <w:r>
              <w:rPr>
                <w:w w:val="105"/>
                <w:sz w:val="14"/>
              </w:rPr>
              <w:t>Drolban,</w:t>
            </w:r>
            <w:r>
              <w:rPr>
                <w:spacing w:val="-9"/>
                <w:w w:val="105"/>
                <w:sz w:val="14"/>
              </w:rPr>
              <w:t xml:space="preserve"> </w:t>
            </w:r>
            <w:r>
              <w:rPr>
                <w:w w:val="105"/>
                <w:sz w:val="14"/>
              </w:rPr>
              <w:t>Masterid,</w:t>
            </w:r>
            <w:r>
              <w:rPr>
                <w:spacing w:val="-9"/>
                <w:w w:val="105"/>
                <w:sz w:val="14"/>
              </w:rPr>
              <w:t xml:space="preserve"> </w:t>
            </w:r>
            <w:r>
              <w:rPr>
                <w:spacing w:val="-2"/>
                <w:w w:val="105"/>
                <w:sz w:val="14"/>
              </w:rPr>
              <w:t>Permastril</w:t>
            </w:r>
          </w:p>
        </w:tc>
      </w:tr>
      <w:tr w:rsidR="00B07341" w14:paraId="414AC2CB" w14:textId="77777777">
        <w:trPr>
          <w:trHeight w:val="261"/>
          <w:tblCellSpacing w:w="9" w:type="dxa"/>
        </w:trPr>
        <w:tc>
          <w:tcPr>
            <w:tcW w:w="3403" w:type="dxa"/>
            <w:tcBorders>
              <w:left w:val="nil"/>
              <w:bottom w:val="nil"/>
              <w:right w:val="nil"/>
            </w:tcBorders>
            <w:shd w:val="clear" w:color="auto" w:fill="EDF7F8"/>
          </w:tcPr>
          <w:p w14:paraId="06ED1949" w14:textId="77777777" w:rsidR="00B07341" w:rsidRDefault="00895636">
            <w:pPr>
              <w:pStyle w:val="TableParagraph"/>
              <w:spacing w:before="55"/>
              <w:ind w:left="71"/>
              <w:rPr>
                <w:sz w:val="14"/>
              </w:rPr>
            </w:pPr>
            <w:r>
              <w:rPr>
                <w:spacing w:val="-2"/>
                <w:w w:val="105"/>
                <w:sz w:val="14"/>
              </w:rPr>
              <w:t>Embutramide</w:t>
            </w:r>
          </w:p>
        </w:tc>
        <w:tc>
          <w:tcPr>
            <w:tcW w:w="1609" w:type="dxa"/>
            <w:tcBorders>
              <w:left w:val="nil"/>
              <w:bottom w:val="nil"/>
            </w:tcBorders>
            <w:shd w:val="clear" w:color="auto" w:fill="EDF7F8"/>
          </w:tcPr>
          <w:p w14:paraId="50EFB3E6" w14:textId="77777777" w:rsidR="00B07341" w:rsidRDefault="00895636">
            <w:pPr>
              <w:pStyle w:val="TableParagraph"/>
              <w:spacing w:before="55"/>
              <w:ind w:left="72"/>
              <w:rPr>
                <w:sz w:val="14"/>
              </w:rPr>
            </w:pPr>
            <w:r>
              <w:rPr>
                <w:spacing w:val="-4"/>
                <w:w w:val="105"/>
                <w:sz w:val="14"/>
              </w:rPr>
              <w:t>2020</w:t>
            </w:r>
          </w:p>
        </w:tc>
        <w:tc>
          <w:tcPr>
            <w:tcW w:w="1632" w:type="dxa"/>
            <w:tcBorders>
              <w:bottom w:val="nil"/>
            </w:tcBorders>
            <w:shd w:val="clear" w:color="auto" w:fill="EDF7F8"/>
          </w:tcPr>
          <w:p w14:paraId="16D5691B"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142DEF87" w14:textId="77777777" w:rsidR="00B07341" w:rsidRDefault="00895636">
            <w:pPr>
              <w:pStyle w:val="TableParagraph"/>
              <w:spacing w:before="55"/>
              <w:ind w:left="74"/>
              <w:rPr>
                <w:sz w:val="14"/>
              </w:rPr>
            </w:pPr>
            <w:r>
              <w:rPr>
                <w:spacing w:val="-2"/>
                <w:w w:val="105"/>
                <w:sz w:val="14"/>
              </w:rPr>
              <w:t>Tributane</w:t>
            </w:r>
          </w:p>
        </w:tc>
      </w:tr>
      <w:tr w:rsidR="00B07341" w14:paraId="2E6C0E7A" w14:textId="77777777">
        <w:trPr>
          <w:trHeight w:val="261"/>
          <w:tblCellSpacing w:w="9" w:type="dxa"/>
        </w:trPr>
        <w:tc>
          <w:tcPr>
            <w:tcW w:w="3403" w:type="dxa"/>
            <w:tcBorders>
              <w:top w:val="nil"/>
              <w:left w:val="nil"/>
              <w:right w:val="nil"/>
            </w:tcBorders>
            <w:shd w:val="clear" w:color="auto" w:fill="EDF7F8"/>
          </w:tcPr>
          <w:p w14:paraId="6C1FBACA" w14:textId="77777777" w:rsidR="00B07341" w:rsidRDefault="00895636">
            <w:pPr>
              <w:pStyle w:val="TableParagraph"/>
              <w:spacing w:before="49"/>
              <w:ind w:left="71"/>
              <w:rPr>
                <w:sz w:val="14"/>
              </w:rPr>
            </w:pPr>
            <w:r>
              <w:rPr>
                <w:sz w:val="14"/>
              </w:rPr>
              <w:t>Estra-4,9,11-triene-3,17-</w:t>
            </w:r>
            <w:r>
              <w:rPr>
                <w:spacing w:val="-4"/>
                <w:sz w:val="14"/>
              </w:rPr>
              <w:t>dione</w:t>
            </w:r>
          </w:p>
        </w:tc>
        <w:tc>
          <w:tcPr>
            <w:tcW w:w="1609" w:type="dxa"/>
            <w:tcBorders>
              <w:top w:val="nil"/>
              <w:left w:val="nil"/>
            </w:tcBorders>
            <w:shd w:val="clear" w:color="auto" w:fill="EDF7F8"/>
          </w:tcPr>
          <w:p w14:paraId="184DB772" w14:textId="77777777" w:rsidR="00B07341" w:rsidRDefault="00895636">
            <w:pPr>
              <w:pStyle w:val="TableParagraph"/>
              <w:spacing w:before="49"/>
              <w:ind w:left="72"/>
              <w:rPr>
                <w:sz w:val="14"/>
              </w:rPr>
            </w:pPr>
            <w:r>
              <w:rPr>
                <w:spacing w:val="-4"/>
                <w:w w:val="105"/>
                <w:sz w:val="14"/>
              </w:rPr>
              <w:t>4000</w:t>
            </w:r>
          </w:p>
        </w:tc>
        <w:tc>
          <w:tcPr>
            <w:tcW w:w="1632" w:type="dxa"/>
            <w:tcBorders>
              <w:top w:val="nil"/>
            </w:tcBorders>
            <w:shd w:val="clear" w:color="auto" w:fill="EDF7F8"/>
          </w:tcPr>
          <w:p w14:paraId="78833ECB" w14:textId="77777777" w:rsidR="00B07341" w:rsidRDefault="00895636">
            <w:pPr>
              <w:pStyle w:val="TableParagraph"/>
              <w:spacing w:before="49"/>
              <w:ind w:left="76"/>
              <w:rPr>
                <w:sz w:val="14"/>
              </w:rPr>
            </w:pPr>
            <w:r>
              <w:rPr>
                <w:w w:val="103"/>
                <w:sz w:val="14"/>
              </w:rPr>
              <w:t>N</w:t>
            </w:r>
          </w:p>
        </w:tc>
        <w:tc>
          <w:tcPr>
            <w:tcW w:w="3427" w:type="dxa"/>
            <w:tcBorders>
              <w:top w:val="nil"/>
              <w:right w:val="nil"/>
            </w:tcBorders>
            <w:shd w:val="clear" w:color="auto" w:fill="EDF7F8"/>
          </w:tcPr>
          <w:p w14:paraId="5E0CDC4B" w14:textId="77777777" w:rsidR="00B07341" w:rsidRDefault="00B07341">
            <w:pPr>
              <w:pStyle w:val="TableParagraph"/>
              <w:rPr>
                <w:rFonts w:ascii="Times New Roman"/>
                <w:sz w:val="14"/>
              </w:rPr>
            </w:pPr>
          </w:p>
        </w:tc>
      </w:tr>
      <w:tr w:rsidR="00B07341" w14:paraId="58BD2A72" w14:textId="77777777">
        <w:trPr>
          <w:trHeight w:val="405"/>
          <w:tblCellSpacing w:w="9" w:type="dxa"/>
        </w:trPr>
        <w:tc>
          <w:tcPr>
            <w:tcW w:w="3403" w:type="dxa"/>
            <w:tcBorders>
              <w:left w:val="nil"/>
              <w:bottom w:val="nil"/>
              <w:right w:val="nil"/>
            </w:tcBorders>
            <w:shd w:val="clear" w:color="auto" w:fill="EDF7F8"/>
          </w:tcPr>
          <w:p w14:paraId="02742103" w14:textId="77777777" w:rsidR="00B07341" w:rsidRDefault="00895636">
            <w:pPr>
              <w:pStyle w:val="TableParagraph"/>
              <w:spacing w:before="41" w:line="256" w:lineRule="auto"/>
              <w:ind w:left="71" w:right="286"/>
              <w:rPr>
                <w:sz w:val="14"/>
              </w:rPr>
            </w:pPr>
            <w:r>
              <w:rPr>
                <w:w w:val="105"/>
                <w:sz w:val="14"/>
              </w:rPr>
              <w:t>Ethylestrenol</w:t>
            </w:r>
            <w:r>
              <w:rPr>
                <w:spacing w:val="-10"/>
                <w:w w:val="105"/>
                <w:sz w:val="14"/>
              </w:rPr>
              <w:t xml:space="preserve"> </w:t>
            </w:r>
            <w:r>
              <w:rPr>
                <w:w w:val="105"/>
                <w:sz w:val="14"/>
              </w:rPr>
              <w:t xml:space="preserve">(17alpha-ethyl-17beta-hydroxye- </w:t>
            </w:r>
            <w:r>
              <w:rPr>
                <w:spacing w:val="-2"/>
                <w:w w:val="105"/>
                <w:sz w:val="14"/>
              </w:rPr>
              <w:t>str-4-ene)</w:t>
            </w:r>
          </w:p>
        </w:tc>
        <w:tc>
          <w:tcPr>
            <w:tcW w:w="1609" w:type="dxa"/>
            <w:tcBorders>
              <w:left w:val="nil"/>
              <w:bottom w:val="nil"/>
            </w:tcBorders>
            <w:shd w:val="clear" w:color="auto" w:fill="EDF7F8"/>
          </w:tcPr>
          <w:p w14:paraId="3C231687" w14:textId="77777777" w:rsidR="00B07341" w:rsidRDefault="00895636">
            <w:pPr>
              <w:pStyle w:val="TableParagraph"/>
              <w:spacing w:before="127"/>
              <w:ind w:left="72"/>
              <w:rPr>
                <w:sz w:val="14"/>
              </w:rPr>
            </w:pPr>
            <w:r>
              <w:rPr>
                <w:spacing w:val="-4"/>
                <w:w w:val="105"/>
                <w:sz w:val="14"/>
              </w:rPr>
              <w:t>4000</w:t>
            </w:r>
          </w:p>
        </w:tc>
        <w:tc>
          <w:tcPr>
            <w:tcW w:w="1632" w:type="dxa"/>
            <w:tcBorders>
              <w:bottom w:val="nil"/>
            </w:tcBorders>
            <w:shd w:val="clear" w:color="auto" w:fill="EDF7F8"/>
          </w:tcPr>
          <w:p w14:paraId="292419DB" w14:textId="77777777" w:rsidR="00B07341" w:rsidRDefault="00895636">
            <w:pPr>
              <w:pStyle w:val="TableParagraph"/>
              <w:spacing w:before="127"/>
              <w:ind w:left="76"/>
              <w:rPr>
                <w:sz w:val="14"/>
              </w:rPr>
            </w:pPr>
            <w:r>
              <w:rPr>
                <w:w w:val="103"/>
                <w:sz w:val="14"/>
              </w:rPr>
              <w:t>N</w:t>
            </w:r>
          </w:p>
        </w:tc>
        <w:tc>
          <w:tcPr>
            <w:tcW w:w="3427" w:type="dxa"/>
            <w:tcBorders>
              <w:bottom w:val="nil"/>
              <w:right w:val="nil"/>
            </w:tcBorders>
            <w:shd w:val="clear" w:color="auto" w:fill="EDF7F8"/>
          </w:tcPr>
          <w:p w14:paraId="6900A4BF" w14:textId="77777777" w:rsidR="00B07341" w:rsidRDefault="00895636">
            <w:pPr>
              <w:pStyle w:val="TableParagraph"/>
              <w:spacing w:before="127"/>
              <w:ind w:left="74"/>
              <w:rPr>
                <w:sz w:val="14"/>
              </w:rPr>
            </w:pPr>
            <w:r>
              <w:rPr>
                <w:sz w:val="14"/>
              </w:rPr>
              <w:t>Maxibolin,</w:t>
            </w:r>
            <w:r>
              <w:rPr>
                <w:spacing w:val="25"/>
                <w:sz w:val="14"/>
              </w:rPr>
              <w:t xml:space="preserve"> </w:t>
            </w:r>
            <w:r>
              <w:rPr>
                <w:sz w:val="14"/>
              </w:rPr>
              <w:t>Orabolin,</w:t>
            </w:r>
            <w:r>
              <w:rPr>
                <w:spacing w:val="29"/>
                <w:sz w:val="14"/>
              </w:rPr>
              <w:t xml:space="preserve"> </w:t>
            </w:r>
            <w:r>
              <w:rPr>
                <w:sz w:val="14"/>
              </w:rPr>
              <w:t>Durabolin-O,</w:t>
            </w:r>
            <w:r>
              <w:rPr>
                <w:spacing w:val="26"/>
                <w:sz w:val="14"/>
              </w:rPr>
              <w:t xml:space="preserve"> </w:t>
            </w:r>
            <w:r>
              <w:rPr>
                <w:spacing w:val="-2"/>
                <w:sz w:val="14"/>
              </w:rPr>
              <w:t>Duraboral</w:t>
            </w:r>
          </w:p>
        </w:tc>
      </w:tr>
      <w:tr w:rsidR="00B07341" w14:paraId="4B94231A" w14:textId="77777777">
        <w:trPr>
          <w:trHeight w:val="261"/>
          <w:tblCellSpacing w:w="9" w:type="dxa"/>
        </w:trPr>
        <w:tc>
          <w:tcPr>
            <w:tcW w:w="3403" w:type="dxa"/>
            <w:tcBorders>
              <w:top w:val="nil"/>
              <w:left w:val="nil"/>
              <w:right w:val="nil"/>
            </w:tcBorders>
            <w:shd w:val="clear" w:color="auto" w:fill="EDF7F8"/>
          </w:tcPr>
          <w:p w14:paraId="6C12494D" w14:textId="77777777" w:rsidR="00B07341" w:rsidRDefault="00895636">
            <w:pPr>
              <w:pStyle w:val="TableParagraph"/>
              <w:spacing w:before="49"/>
              <w:ind w:left="71"/>
              <w:rPr>
                <w:sz w:val="14"/>
              </w:rPr>
            </w:pPr>
            <w:r>
              <w:rPr>
                <w:sz w:val="14"/>
              </w:rPr>
              <w:t>Ethylmorphine</w:t>
            </w:r>
            <w:r>
              <w:rPr>
                <w:spacing w:val="21"/>
                <w:sz w:val="14"/>
              </w:rPr>
              <w:t xml:space="preserve"> </w:t>
            </w:r>
            <w:r>
              <w:rPr>
                <w:sz w:val="14"/>
              </w:rPr>
              <w:t>combination</w:t>
            </w:r>
            <w:r>
              <w:rPr>
                <w:spacing w:val="23"/>
                <w:sz w:val="14"/>
              </w:rPr>
              <w:t xml:space="preserve"> </w:t>
            </w:r>
            <w:r>
              <w:rPr>
                <w:sz w:val="14"/>
              </w:rPr>
              <w:t>product</w:t>
            </w:r>
            <w:r>
              <w:rPr>
                <w:spacing w:val="25"/>
                <w:sz w:val="14"/>
              </w:rPr>
              <w:t xml:space="preserve"> </w:t>
            </w:r>
            <w:r>
              <w:rPr>
                <w:sz w:val="14"/>
              </w:rPr>
              <w:t>15</w:t>
            </w:r>
            <w:r>
              <w:rPr>
                <w:spacing w:val="19"/>
                <w:sz w:val="14"/>
              </w:rPr>
              <w:t xml:space="preserve"> </w:t>
            </w:r>
            <w:r>
              <w:rPr>
                <w:spacing w:val="-4"/>
                <w:sz w:val="14"/>
              </w:rPr>
              <w:t>mg/du</w:t>
            </w:r>
          </w:p>
        </w:tc>
        <w:tc>
          <w:tcPr>
            <w:tcW w:w="1609" w:type="dxa"/>
            <w:tcBorders>
              <w:top w:val="nil"/>
              <w:left w:val="nil"/>
            </w:tcBorders>
            <w:shd w:val="clear" w:color="auto" w:fill="EDF7F8"/>
          </w:tcPr>
          <w:p w14:paraId="149312C6" w14:textId="77777777" w:rsidR="00B07341" w:rsidRDefault="00895636">
            <w:pPr>
              <w:pStyle w:val="TableParagraph"/>
              <w:spacing w:before="49"/>
              <w:ind w:left="72"/>
              <w:rPr>
                <w:sz w:val="14"/>
              </w:rPr>
            </w:pPr>
            <w:r>
              <w:rPr>
                <w:spacing w:val="-4"/>
                <w:w w:val="105"/>
                <w:sz w:val="14"/>
              </w:rPr>
              <w:t>9808</w:t>
            </w:r>
          </w:p>
        </w:tc>
        <w:tc>
          <w:tcPr>
            <w:tcW w:w="1632" w:type="dxa"/>
            <w:tcBorders>
              <w:top w:val="nil"/>
            </w:tcBorders>
            <w:shd w:val="clear" w:color="auto" w:fill="EDF7F8"/>
          </w:tcPr>
          <w:p w14:paraId="6943FCE2" w14:textId="77777777" w:rsidR="00B07341" w:rsidRDefault="00895636">
            <w:pPr>
              <w:pStyle w:val="TableParagraph"/>
              <w:spacing w:before="49"/>
              <w:ind w:left="76"/>
              <w:rPr>
                <w:sz w:val="14"/>
              </w:rPr>
            </w:pPr>
            <w:r>
              <w:rPr>
                <w:w w:val="103"/>
                <w:sz w:val="14"/>
              </w:rPr>
              <w:t>Y</w:t>
            </w:r>
          </w:p>
        </w:tc>
        <w:tc>
          <w:tcPr>
            <w:tcW w:w="3427" w:type="dxa"/>
            <w:tcBorders>
              <w:top w:val="nil"/>
              <w:right w:val="nil"/>
            </w:tcBorders>
            <w:shd w:val="clear" w:color="auto" w:fill="EDF7F8"/>
          </w:tcPr>
          <w:p w14:paraId="70496AD3" w14:textId="77777777" w:rsidR="00B07341" w:rsidRDefault="00B07341">
            <w:pPr>
              <w:pStyle w:val="TableParagraph"/>
              <w:rPr>
                <w:rFonts w:ascii="Times New Roman"/>
                <w:sz w:val="14"/>
              </w:rPr>
            </w:pPr>
          </w:p>
        </w:tc>
      </w:tr>
      <w:tr w:rsidR="00B07341" w14:paraId="25BC43AC" w14:textId="77777777">
        <w:trPr>
          <w:trHeight w:val="479"/>
          <w:tblCellSpacing w:w="9" w:type="dxa"/>
        </w:trPr>
        <w:tc>
          <w:tcPr>
            <w:tcW w:w="3403" w:type="dxa"/>
            <w:tcBorders>
              <w:left w:val="nil"/>
              <w:right w:val="nil"/>
            </w:tcBorders>
            <w:shd w:val="clear" w:color="auto" w:fill="EDF7F8"/>
          </w:tcPr>
          <w:p w14:paraId="0D137F6E" w14:textId="77777777" w:rsidR="00B07341" w:rsidRDefault="00895636">
            <w:pPr>
              <w:pStyle w:val="TableParagraph"/>
              <w:spacing w:before="74"/>
              <w:ind w:left="71"/>
              <w:rPr>
                <w:sz w:val="14"/>
              </w:rPr>
            </w:pPr>
            <w:r>
              <w:rPr>
                <w:sz w:val="14"/>
              </w:rPr>
              <w:t>Fluoxymesterone</w:t>
            </w:r>
            <w:r>
              <w:rPr>
                <w:spacing w:val="69"/>
                <w:w w:val="150"/>
                <w:sz w:val="14"/>
              </w:rPr>
              <w:t xml:space="preserve"> </w:t>
            </w:r>
            <w:r>
              <w:rPr>
                <w:sz w:val="14"/>
              </w:rPr>
              <w:t>(9-fluoro-17alpha-</w:t>
            </w:r>
            <w:r>
              <w:rPr>
                <w:spacing w:val="-4"/>
                <w:sz w:val="14"/>
              </w:rPr>
              <w:t>meth-</w:t>
            </w:r>
          </w:p>
          <w:p w14:paraId="400C506A" w14:textId="77777777" w:rsidR="00B07341" w:rsidRDefault="00895636">
            <w:pPr>
              <w:pStyle w:val="TableParagraph"/>
              <w:spacing w:before="12"/>
              <w:ind w:left="71"/>
              <w:rPr>
                <w:sz w:val="14"/>
              </w:rPr>
            </w:pPr>
            <w:r>
              <w:rPr>
                <w:sz w:val="14"/>
              </w:rPr>
              <w:t>yl-11beta,17beta-dihydroxyandrost-4-en-3-</w:t>
            </w:r>
            <w:r>
              <w:rPr>
                <w:spacing w:val="-4"/>
                <w:sz w:val="14"/>
              </w:rPr>
              <w:t>one)</w:t>
            </w:r>
          </w:p>
        </w:tc>
        <w:tc>
          <w:tcPr>
            <w:tcW w:w="1609" w:type="dxa"/>
            <w:tcBorders>
              <w:left w:val="nil"/>
            </w:tcBorders>
            <w:shd w:val="clear" w:color="auto" w:fill="EDF7F8"/>
          </w:tcPr>
          <w:p w14:paraId="3375C7DA" w14:textId="77777777" w:rsidR="00B07341" w:rsidRDefault="00B07341">
            <w:pPr>
              <w:pStyle w:val="TableParagraph"/>
              <w:spacing w:before="11"/>
              <w:rPr>
                <w:rFonts w:ascii="Book Antiqua"/>
                <w:sz w:val="12"/>
              </w:rPr>
            </w:pPr>
          </w:p>
          <w:p w14:paraId="4880CBC3" w14:textId="77777777" w:rsidR="00B07341" w:rsidRDefault="00895636">
            <w:pPr>
              <w:pStyle w:val="TableParagraph"/>
              <w:spacing w:before="1"/>
              <w:ind w:left="72"/>
              <w:rPr>
                <w:sz w:val="14"/>
              </w:rPr>
            </w:pPr>
            <w:r>
              <w:rPr>
                <w:spacing w:val="-4"/>
                <w:w w:val="105"/>
                <w:sz w:val="14"/>
              </w:rPr>
              <w:t>4000</w:t>
            </w:r>
          </w:p>
        </w:tc>
        <w:tc>
          <w:tcPr>
            <w:tcW w:w="1632" w:type="dxa"/>
            <w:shd w:val="clear" w:color="auto" w:fill="EDF7F8"/>
          </w:tcPr>
          <w:p w14:paraId="1015E251" w14:textId="77777777" w:rsidR="00B07341" w:rsidRDefault="00B07341">
            <w:pPr>
              <w:pStyle w:val="TableParagraph"/>
              <w:spacing w:before="11"/>
              <w:rPr>
                <w:rFonts w:ascii="Book Antiqua"/>
                <w:sz w:val="12"/>
              </w:rPr>
            </w:pPr>
          </w:p>
          <w:p w14:paraId="3297F52C" w14:textId="77777777" w:rsidR="00B07341" w:rsidRDefault="00895636">
            <w:pPr>
              <w:pStyle w:val="TableParagraph"/>
              <w:spacing w:before="1"/>
              <w:ind w:left="76"/>
              <w:rPr>
                <w:sz w:val="14"/>
              </w:rPr>
            </w:pPr>
            <w:r>
              <w:rPr>
                <w:w w:val="103"/>
                <w:sz w:val="14"/>
              </w:rPr>
              <w:t>N</w:t>
            </w:r>
          </w:p>
        </w:tc>
        <w:tc>
          <w:tcPr>
            <w:tcW w:w="3427" w:type="dxa"/>
            <w:tcBorders>
              <w:right w:val="nil"/>
            </w:tcBorders>
            <w:shd w:val="clear" w:color="auto" w:fill="EDF7F8"/>
          </w:tcPr>
          <w:p w14:paraId="0AA57839" w14:textId="77777777" w:rsidR="00B07341" w:rsidRDefault="00B07341">
            <w:pPr>
              <w:pStyle w:val="TableParagraph"/>
              <w:spacing w:before="11"/>
              <w:rPr>
                <w:rFonts w:ascii="Book Antiqua"/>
                <w:sz w:val="12"/>
              </w:rPr>
            </w:pPr>
          </w:p>
          <w:p w14:paraId="0901D104" w14:textId="77777777" w:rsidR="00B07341" w:rsidRDefault="00895636">
            <w:pPr>
              <w:pStyle w:val="TableParagraph"/>
              <w:spacing w:before="1"/>
              <w:ind w:left="74"/>
              <w:rPr>
                <w:sz w:val="14"/>
              </w:rPr>
            </w:pPr>
            <w:r>
              <w:rPr>
                <w:sz w:val="14"/>
              </w:rPr>
              <w:t>Anadroid-F,</w:t>
            </w:r>
            <w:r>
              <w:rPr>
                <w:spacing w:val="31"/>
                <w:sz w:val="14"/>
              </w:rPr>
              <w:t xml:space="preserve"> </w:t>
            </w:r>
            <w:r>
              <w:rPr>
                <w:sz w:val="14"/>
              </w:rPr>
              <w:t>Halotestin,</w:t>
            </w:r>
            <w:r>
              <w:rPr>
                <w:spacing w:val="35"/>
                <w:sz w:val="14"/>
              </w:rPr>
              <w:t xml:space="preserve"> </w:t>
            </w:r>
            <w:r>
              <w:rPr>
                <w:sz w:val="14"/>
              </w:rPr>
              <w:t>Ora-</w:t>
            </w:r>
            <w:r>
              <w:rPr>
                <w:spacing w:val="-2"/>
                <w:sz w:val="14"/>
              </w:rPr>
              <w:t>Testryl</w:t>
            </w:r>
          </w:p>
        </w:tc>
      </w:tr>
      <w:tr w:rsidR="00B07341" w14:paraId="4F36B4D2" w14:textId="77777777">
        <w:trPr>
          <w:trHeight w:val="479"/>
          <w:tblCellSpacing w:w="9" w:type="dxa"/>
        </w:trPr>
        <w:tc>
          <w:tcPr>
            <w:tcW w:w="3403" w:type="dxa"/>
            <w:tcBorders>
              <w:left w:val="nil"/>
              <w:bottom w:val="nil"/>
              <w:right w:val="nil"/>
            </w:tcBorders>
            <w:shd w:val="clear" w:color="auto" w:fill="EDF7F8"/>
          </w:tcPr>
          <w:p w14:paraId="427CE052" w14:textId="77777777" w:rsidR="00B07341" w:rsidRDefault="00895636">
            <w:pPr>
              <w:pStyle w:val="TableParagraph"/>
              <w:spacing w:before="74" w:line="261" w:lineRule="auto"/>
              <w:ind w:left="71" w:right="341"/>
              <w:rPr>
                <w:sz w:val="14"/>
              </w:rPr>
            </w:pPr>
            <w:r>
              <w:rPr>
                <w:w w:val="105"/>
                <w:sz w:val="14"/>
              </w:rPr>
              <w:t>Formebolone</w:t>
            </w:r>
            <w:r>
              <w:rPr>
                <w:spacing w:val="-4"/>
                <w:w w:val="105"/>
                <w:sz w:val="14"/>
              </w:rPr>
              <w:t xml:space="preserve"> </w:t>
            </w:r>
            <w:r>
              <w:rPr>
                <w:w w:val="105"/>
                <w:sz w:val="14"/>
              </w:rPr>
              <w:t xml:space="preserve">(2-formyl-17alpha-methyl-11al- </w:t>
            </w:r>
            <w:r>
              <w:rPr>
                <w:spacing w:val="-2"/>
                <w:w w:val="105"/>
                <w:sz w:val="14"/>
              </w:rPr>
              <w:t>pha,17beta-dihydroxyandrost-1,4-dien-3-one)</w:t>
            </w:r>
          </w:p>
        </w:tc>
        <w:tc>
          <w:tcPr>
            <w:tcW w:w="1609" w:type="dxa"/>
            <w:tcBorders>
              <w:left w:val="nil"/>
              <w:bottom w:val="nil"/>
            </w:tcBorders>
            <w:shd w:val="clear" w:color="auto" w:fill="EDF7F8"/>
          </w:tcPr>
          <w:p w14:paraId="4BB68487" w14:textId="77777777" w:rsidR="00B07341" w:rsidRDefault="00B07341">
            <w:pPr>
              <w:pStyle w:val="TableParagraph"/>
              <w:spacing w:before="11"/>
              <w:rPr>
                <w:rFonts w:ascii="Book Antiqua"/>
                <w:sz w:val="12"/>
              </w:rPr>
            </w:pPr>
          </w:p>
          <w:p w14:paraId="3407079C" w14:textId="77777777" w:rsidR="00B07341" w:rsidRDefault="00895636">
            <w:pPr>
              <w:pStyle w:val="TableParagraph"/>
              <w:spacing w:before="1"/>
              <w:ind w:left="72"/>
              <w:rPr>
                <w:sz w:val="14"/>
              </w:rPr>
            </w:pPr>
            <w:r>
              <w:rPr>
                <w:spacing w:val="-4"/>
                <w:w w:val="105"/>
                <w:sz w:val="14"/>
              </w:rPr>
              <w:t>4000</w:t>
            </w:r>
          </w:p>
        </w:tc>
        <w:tc>
          <w:tcPr>
            <w:tcW w:w="1632" w:type="dxa"/>
            <w:tcBorders>
              <w:bottom w:val="nil"/>
            </w:tcBorders>
            <w:shd w:val="clear" w:color="auto" w:fill="EDF7F8"/>
          </w:tcPr>
          <w:p w14:paraId="0CBBB9FA" w14:textId="77777777" w:rsidR="00B07341" w:rsidRDefault="00B07341">
            <w:pPr>
              <w:pStyle w:val="TableParagraph"/>
              <w:spacing w:before="11"/>
              <w:rPr>
                <w:rFonts w:ascii="Book Antiqua"/>
                <w:sz w:val="12"/>
              </w:rPr>
            </w:pPr>
          </w:p>
          <w:p w14:paraId="18DA582E" w14:textId="77777777" w:rsidR="00B07341" w:rsidRDefault="00895636">
            <w:pPr>
              <w:pStyle w:val="TableParagraph"/>
              <w:spacing w:before="1"/>
              <w:ind w:left="76"/>
              <w:rPr>
                <w:sz w:val="14"/>
              </w:rPr>
            </w:pPr>
            <w:r>
              <w:rPr>
                <w:w w:val="103"/>
                <w:sz w:val="14"/>
              </w:rPr>
              <w:t>N</w:t>
            </w:r>
          </w:p>
        </w:tc>
        <w:tc>
          <w:tcPr>
            <w:tcW w:w="3427" w:type="dxa"/>
            <w:tcBorders>
              <w:bottom w:val="nil"/>
              <w:right w:val="nil"/>
            </w:tcBorders>
            <w:shd w:val="clear" w:color="auto" w:fill="EDF7F8"/>
          </w:tcPr>
          <w:p w14:paraId="0B75A492" w14:textId="77777777" w:rsidR="00B07341" w:rsidRDefault="00B07341">
            <w:pPr>
              <w:pStyle w:val="TableParagraph"/>
              <w:spacing w:before="11"/>
              <w:rPr>
                <w:rFonts w:ascii="Book Antiqua"/>
                <w:sz w:val="12"/>
              </w:rPr>
            </w:pPr>
          </w:p>
          <w:p w14:paraId="3B372FEF" w14:textId="77777777" w:rsidR="00B07341" w:rsidRDefault="00895636">
            <w:pPr>
              <w:pStyle w:val="TableParagraph"/>
              <w:spacing w:before="1"/>
              <w:ind w:left="74"/>
              <w:rPr>
                <w:sz w:val="14"/>
              </w:rPr>
            </w:pPr>
            <w:r>
              <w:rPr>
                <w:sz w:val="14"/>
              </w:rPr>
              <w:t>Esiclene,</w:t>
            </w:r>
            <w:r>
              <w:rPr>
                <w:spacing w:val="20"/>
                <w:w w:val="105"/>
                <w:sz w:val="14"/>
              </w:rPr>
              <w:t xml:space="preserve"> </w:t>
            </w:r>
            <w:r>
              <w:rPr>
                <w:spacing w:val="-2"/>
                <w:w w:val="105"/>
                <w:sz w:val="14"/>
              </w:rPr>
              <w:t>Hubernol</w:t>
            </w:r>
          </w:p>
        </w:tc>
      </w:tr>
    </w:tbl>
    <w:p w14:paraId="00C3C3B2" w14:textId="77777777" w:rsidR="00B07341" w:rsidRDefault="00B07341">
      <w:pPr>
        <w:pStyle w:val="BodyText"/>
        <w:rPr>
          <w:rFonts w:ascii="Book Antiqua"/>
          <w:sz w:val="20"/>
        </w:rPr>
      </w:pPr>
    </w:p>
    <w:p w14:paraId="71372A40" w14:textId="77777777" w:rsidR="00B07341" w:rsidRDefault="00B07341">
      <w:pPr>
        <w:pStyle w:val="BodyText"/>
        <w:rPr>
          <w:rFonts w:ascii="Book Antiqua"/>
          <w:sz w:val="23"/>
        </w:rPr>
      </w:pPr>
    </w:p>
    <w:p w14:paraId="6C5CC7FE" w14:textId="77777777" w:rsidR="00B07341" w:rsidRDefault="00895636">
      <w:pPr>
        <w:spacing w:before="76"/>
        <w:ind w:left="1080"/>
        <w:rPr>
          <w:rFonts w:ascii="Book Antiqua"/>
          <w:sz w:val="20"/>
        </w:rPr>
      </w:pPr>
      <w:r>
        <w:rPr>
          <w:rFonts w:ascii="Book Antiqua"/>
          <w:color w:val="221F1F"/>
          <w:sz w:val="20"/>
        </w:rPr>
        <w:t>30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3E71527C" w14:textId="77777777" w:rsidR="00B07341" w:rsidRDefault="00B07341">
      <w:pPr>
        <w:rPr>
          <w:rFonts w:ascii="Book Antiqua"/>
          <w:sz w:val="20"/>
        </w:rPr>
        <w:sectPr w:rsidR="00B07341">
          <w:pgSz w:w="12240" w:h="15840"/>
          <w:pgMar w:top="2380" w:right="0" w:bottom="280" w:left="0" w:header="0" w:footer="0" w:gutter="0"/>
          <w:cols w:space="720"/>
        </w:sectPr>
      </w:pPr>
    </w:p>
    <w:p w14:paraId="1C763897" w14:textId="77777777" w:rsidR="00B07341" w:rsidRDefault="00B07341">
      <w:pPr>
        <w:pStyle w:val="BodyText"/>
        <w:spacing w:before="2"/>
        <w:rPr>
          <w:rFonts w:ascii="Book Antiqua"/>
          <w:sz w:val="14"/>
        </w:rPr>
      </w:pPr>
    </w:p>
    <w:tbl>
      <w:tblPr>
        <w:tblW w:w="0" w:type="auto"/>
        <w:tblCellSpacing w:w="9" w:type="dxa"/>
        <w:tblInd w:w="1101" w:type="dxa"/>
        <w:tblLayout w:type="fixed"/>
        <w:tblCellMar>
          <w:left w:w="0" w:type="dxa"/>
          <w:right w:w="0" w:type="dxa"/>
        </w:tblCellMar>
        <w:tblLook w:val="01E0" w:firstRow="1" w:lastRow="1" w:firstColumn="1" w:lastColumn="1" w:noHBand="0" w:noVBand="0"/>
      </w:tblPr>
      <w:tblGrid>
        <w:gridCol w:w="3429"/>
        <w:gridCol w:w="1627"/>
        <w:gridCol w:w="1651"/>
        <w:gridCol w:w="3452"/>
      </w:tblGrid>
      <w:tr w:rsidR="00B07341" w14:paraId="291B976B" w14:textId="77777777">
        <w:trPr>
          <w:trHeight w:val="567"/>
          <w:tblCellSpacing w:w="9" w:type="dxa"/>
        </w:trPr>
        <w:tc>
          <w:tcPr>
            <w:tcW w:w="3402" w:type="dxa"/>
            <w:tcBorders>
              <w:top w:val="nil"/>
              <w:left w:val="nil"/>
              <w:bottom w:val="nil"/>
            </w:tcBorders>
            <w:shd w:val="clear" w:color="auto" w:fill="CDCABB"/>
          </w:tcPr>
          <w:p w14:paraId="7E65AEA7" w14:textId="77777777" w:rsidR="00B07341" w:rsidRDefault="00895636">
            <w:pPr>
              <w:pStyle w:val="TableParagraph"/>
              <w:spacing w:before="164"/>
              <w:ind w:left="1132" w:right="1126"/>
              <w:jc w:val="center"/>
              <w:rPr>
                <w:b/>
                <w:sz w:val="18"/>
              </w:rPr>
            </w:pPr>
            <w:r>
              <w:rPr>
                <w:b/>
                <w:spacing w:val="-2"/>
                <w:sz w:val="18"/>
              </w:rPr>
              <w:t>SUBSTANCE</w:t>
            </w:r>
          </w:p>
        </w:tc>
        <w:tc>
          <w:tcPr>
            <w:tcW w:w="3242" w:type="dxa"/>
            <w:gridSpan w:val="2"/>
            <w:tcBorders>
              <w:top w:val="nil"/>
              <w:bottom w:val="nil"/>
            </w:tcBorders>
            <w:shd w:val="clear" w:color="auto" w:fill="CDCABB"/>
          </w:tcPr>
          <w:p w14:paraId="1DEA268B" w14:textId="77777777" w:rsidR="00B07341" w:rsidRDefault="00895636">
            <w:pPr>
              <w:pStyle w:val="TableParagraph"/>
              <w:tabs>
                <w:tab w:val="left" w:pos="1940"/>
              </w:tabs>
              <w:spacing w:before="164"/>
              <w:ind w:left="193"/>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5" w:type="dxa"/>
            <w:tcBorders>
              <w:top w:val="nil"/>
              <w:bottom w:val="nil"/>
              <w:right w:val="nil"/>
            </w:tcBorders>
            <w:shd w:val="clear" w:color="auto" w:fill="CDCABB"/>
          </w:tcPr>
          <w:p w14:paraId="3AD56F4C" w14:textId="77777777" w:rsidR="00B07341" w:rsidRDefault="00895636">
            <w:pPr>
              <w:pStyle w:val="TableParagraph"/>
              <w:spacing w:before="164"/>
              <w:ind w:left="1044"/>
              <w:rPr>
                <w:b/>
                <w:sz w:val="18"/>
              </w:rPr>
            </w:pPr>
            <w:r>
              <w:rPr>
                <w:b/>
                <w:sz w:val="18"/>
              </w:rPr>
              <w:t>OTHER</w:t>
            </w:r>
            <w:r>
              <w:rPr>
                <w:b/>
                <w:spacing w:val="-7"/>
                <w:sz w:val="18"/>
              </w:rPr>
              <w:t xml:space="preserve"> </w:t>
            </w:r>
            <w:r>
              <w:rPr>
                <w:b/>
                <w:spacing w:val="-2"/>
                <w:sz w:val="18"/>
              </w:rPr>
              <w:t>NAMES</w:t>
            </w:r>
          </w:p>
        </w:tc>
      </w:tr>
      <w:tr w:rsidR="00B07341" w14:paraId="584571C4" w14:textId="77777777">
        <w:trPr>
          <w:trHeight w:val="405"/>
          <w:tblCellSpacing w:w="9" w:type="dxa"/>
        </w:trPr>
        <w:tc>
          <w:tcPr>
            <w:tcW w:w="3402" w:type="dxa"/>
            <w:tcBorders>
              <w:top w:val="nil"/>
              <w:left w:val="nil"/>
            </w:tcBorders>
            <w:shd w:val="clear" w:color="auto" w:fill="EDF7F8"/>
          </w:tcPr>
          <w:p w14:paraId="228CB16D" w14:textId="77777777" w:rsidR="00B07341" w:rsidRDefault="00895636">
            <w:pPr>
              <w:pStyle w:val="TableParagraph"/>
              <w:spacing w:before="37" w:line="256" w:lineRule="auto"/>
              <w:ind w:left="76" w:right="283"/>
              <w:rPr>
                <w:sz w:val="14"/>
              </w:rPr>
            </w:pPr>
            <w:r>
              <w:rPr>
                <w:w w:val="105"/>
                <w:sz w:val="14"/>
              </w:rPr>
              <w:t>Furazabol</w:t>
            </w:r>
            <w:r>
              <w:rPr>
                <w:spacing w:val="-11"/>
                <w:w w:val="105"/>
                <w:sz w:val="14"/>
              </w:rPr>
              <w:t xml:space="preserve"> </w:t>
            </w:r>
            <w:r>
              <w:rPr>
                <w:w w:val="105"/>
                <w:sz w:val="14"/>
              </w:rPr>
              <w:t xml:space="preserve">(17alpha-methyl-17beta-hydroxyan- </w:t>
            </w:r>
            <w:r>
              <w:rPr>
                <w:spacing w:val="-2"/>
                <w:w w:val="105"/>
                <w:sz w:val="14"/>
              </w:rPr>
              <w:t>drostano[2,3-c]-furazan)</w:t>
            </w:r>
          </w:p>
        </w:tc>
        <w:tc>
          <w:tcPr>
            <w:tcW w:w="1609" w:type="dxa"/>
            <w:tcBorders>
              <w:top w:val="nil"/>
              <w:right w:val="nil"/>
            </w:tcBorders>
            <w:shd w:val="clear" w:color="auto" w:fill="EDF7F8"/>
          </w:tcPr>
          <w:p w14:paraId="0A7F5601" w14:textId="77777777" w:rsidR="00B07341" w:rsidRDefault="00895636">
            <w:pPr>
              <w:pStyle w:val="TableParagraph"/>
              <w:spacing w:before="121"/>
              <w:ind w:left="71"/>
              <w:rPr>
                <w:sz w:val="14"/>
              </w:rPr>
            </w:pPr>
            <w:r>
              <w:rPr>
                <w:spacing w:val="-4"/>
                <w:w w:val="105"/>
                <w:sz w:val="14"/>
              </w:rPr>
              <w:t>4000</w:t>
            </w:r>
          </w:p>
        </w:tc>
        <w:tc>
          <w:tcPr>
            <w:tcW w:w="1633" w:type="dxa"/>
            <w:tcBorders>
              <w:top w:val="nil"/>
              <w:left w:val="nil"/>
            </w:tcBorders>
            <w:shd w:val="clear" w:color="auto" w:fill="EDF7F8"/>
          </w:tcPr>
          <w:p w14:paraId="521308B4" w14:textId="77777777" w:rsidR="00B07341" w:rsidRDefault="00895636">
            <w:pPr>
              <w:pStyle w:val="TableParagraph"/>
              <w:spacing w:before="121"/>
              <w:ind w:left="72"/>
              <w:rPr>
                <w:sz w:val="14"/>
              </w:rPr>
            </w:pPr>
            <w:r>
              <w:rPr>
                <w:w w:val="103"/>
                <w:sz w:val="14"/>
              </w:rPr>
              <w:t>N</w:t>
            </w:r>
          </w:p>
        </w:tc>
        <w:tc>
          <w:tcPr>
            <w:tcW w:w="3425" w:type="dxa"/>
            <w:tcBorders>
              <w:top w:val="nil"/>
              <w:right w:val="nil"/>
            </w:tcBorders>
            <w:shd w:val="clear" w:color="auto" w:fill="EDF7F8"/>
          </w:tcPr>
          <w:p w14:paraId="3F41BEE7" w14:textId="77777777" w:rsidR="00B07341" w:rsidRDefault="00895636">
            <w:pPr>
              <w:pStyle w:val="TableParagraph"/>
              <w:spacing w:before="121"/>
              <w:ind w:left="74"/>
              <w:rPr>
                <w:sz w:val="14"/>
              </w:rPr>
            </w:pPr>
            <w:r>
              <w:rPr>
                <w:w w:val="105"/>
                <w:sz w:val="14"/>
              </w:rPr>
              <w:t>Frazalon,</w:t>
            </w:r>
            <w:r>
              <w:rPr>
                <w:spacing w:val="-5"/>
                <w:w w:val="105"/>
                <w:sz w:val="14"/>
              </w:rPr>
              <w:t xml:space="preserve"> </w:t>
            </w:r>
            <w:r>
              <w:rPr>
                <w:w w:val="105"/>
                <w:sz w:val="14"/>
              </w:rPr>
              <w:t>Miotolon,</w:t>
            </w:r>
            <w:r>
              <w:rPr>
                <w:spacing w:val="-7"/>
                <w:w w:val="105"/>
                <w:sz w:val="14"/>
              </w:rPr>
              <w:t xml:space="preserve"> </w:t>
            </w:r>
            <w:r>
              <w:rPr>
                <w:w w:val="105"/>
                <w:sz w:val="14"/>
              </w:rPr>
              <w:t>Qu</w:t>
            </w:r>
            <w:r>
              <w:rPr>
                <w:spacing w:val="-4"/>
                <w:w w:val="105"/>
                <w:sz w:val="14"/>
              </w:rPr>
              <w:t xml:space="preserve"> </w:t>
            </w:r>
            <w:r>
              <w:rPr>
                <w:w w:val="105"/>
                <w:sz w:val="14"/>
              </w:rPr>
              <w:t>Zhi</w:t>
            </w:r>
            <w:r>
              <w:rPr>
                <w:spacing w:val="-6"/>
                <w:w w:val="105"/>
                <w:sz w:val="14"/>
              </w:rPr>
              <w:t xml:space="preserve"> </w:t>
            </w:r>
            <w:r>
              <w:rPr>
                <w:spacing w:val="-5"/>
                <w:w w:val="105"/>
                <w:sz w:val="14"/>
              </w:rPr>
              <w:t>Shu</w:t>
            </w:r>
          </w:p>
        </w:tc>
      </w:tr>
      <w:tr w:rsidR="00B07341" w14:paraId="08447278" w14:textId="77777777">
        <w:trPr>
          <w:trHeight w:val="267"/>
          <w:tblCellSpacing w:w="9" w:type="dxa"/>
        </w:trPr>
        <w:tc>
          <w:tcPr>
            <w:tcW w:w="3402" w:type="dxa"/>
            <w:tcBorders>
              <w:left w:val="nil"/>
            </w:tcBorders>
            <w:shd w:val="clear" w:color="auto" w:fill="EDF7F8"/>
          </w:tcPr>
          <w:p w14:paraId="7B2A61D6" w14:textId="77777777" w:rsidR="00B07341" w:rsidRDefault="00895636">
            <w:pPr>
              <w:pStyle w:val="TableParagraph"/>
              <w:spacing w:before="55"/>
              <w:ind w:left="76"/>
              <w:rPr>
                <w:sz w:val="14"/>
              </w:rPr>
            </w:pPr>
            <w:r>
              <w:rPr>
                <w:sz w:val="14"/>
              </w:rPr>
              <w:t>Gamma</w:t>
            </w:r>
            <w:r>
              <w:rPr>
                <w:spacing w:val="22"/>
                <w:sz w:val="14"/>
              </w:rPr>
              <w:t xml:space="preserve"> </w:t>
            </w:r>
            <w:r>
              <w:rPr>
                <w:sz w:val="14"/>
              </w:rPr>
              <w:t>Hydroxybutyric</w:t>
            </w:r>
            <w:r>
              <w:rPr>
                <w:spacing w:val="24"/>
                <w:sz w:val="14"/>
              </w:rPr>
              <w:t xml:space="preserve"> </w:t>
            </w:r>
            <w:r>
              <w:rPr>
                <w:sz w:val="14"/>
              </w:rPr>
              <w:t>Acid</w:t>
            </w:r>
            <w:r>
              <w:rPr>
                <w:spacing w:val="27"/>
                <w:sz w:val="14"/>
              </w:rPr>
              <w:t xml:space="preserve"> </w:t>
            </w:r>
            <w:r>
              <w:rPr>
                <w:spacing w:val="-2"/>
                <w:sz w:val="14"/>
              </w:rPr>
              <w:t>preparations</w:t>
            </w:r>
          </w:p>
        </w:tc>
        <w:tc>
          <w:tcPr>
            <w:tcW w:w="1609" w:type="dxa"/>
            <w:tcBorders>
              <w:right w:val="nil"/>
            </w:tcBorders>
            <w:shd w:val="clear" w:color="auto" w:fill="EDF7F8"/>
          </w:tcPr>
          <w:p w14:paraId="23F855B1" w14:textId="77777777" w:rsidR="00B07341" w:rsidRDefault="00895636">
            <w:pPr>
              <w:pStyle w:val="TableParagraph"/>
              <w:spacing w:before="55"/>
              <w:ind w:left="71"/>
              <w:rPr>
                <w:sz w:val="14"/>
              </w:rPr>
            </w:pPr>
            <w:r>
              <w:rPr>
                <w:spacing w:val="-4"/>
                <w:w w:val="105"/>
                <w:sz w:val="14"/>
              </w:rPr>
              <w:t>2012</w:t>
            </w:r>
          </w:p>
        </w:tc>
        <w:tc>
          <w:tcPr>
            <w:tcW w:w="1633" w:type="dxa"/>
            <w:tcBorders>
              <w:left w:val="nil"/>
            </w:tcBorders>
            <w:shd w:val="clear" w:color="auto" w:fill="EDF7F8"/>
          </w:tcPr>
          <w:p w14:paraId="08FC2006"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4B654CE9" w14:textId="77777777" w:rsidR="00B07341" w:rsidRDefault="00895636">
            <w:pPr>
              <w:pStyle w:val="TableParagraph"/>
              <w:spacing w:before="55"/>
              <w:ind w:left="74"/>
              <w:rPr>
                <w:sz w:val="14"/>
              </w:rPr>
            </w:pPr>
            <w:r>
              <w:rPr>
                <w:spacing w:val="-4"/>
                <w:w w:val="105"/>
                <w:sz w:val="14"/>
              </w:rPr>
              <w:t>Xyrem</w:t>
            </w:r>
          </w:p>
        </w:tc>
      </w:tr>
      <w:tr w:rsidR="00B07341" w14:paraId="2BAB1159" w14:textId="77777777">
        <w:trPr>
          <w:trHeight w:val="265"/>
          <w:tblCellSpacing w:w="9" w:type="dxa"/>
        </w:trPr>
        <w:tc>
          <w:tcPr>
            <w:tcW w:w="3402" w:type="dxa"/>
            <w:tcBorders>
              <w:left w:val="nil"/>
            </w:tcBorders>
            <w:shd w:val="clear" w:color="auto" w:fill="EDF7F8"/>
          </w:tcPr>
          <w:p w14:paraId="44E827AE" w14:textId="77777777" w:rsidR="00B07341" w:rsidRDefault="00895636">
            <w:pPr>
              <w:pStyle w:val="TableParagraph"/>
              <w:spacing w:before="55"/>
              <w:ind w:left="76"/>
              <w:rPr>
                <w:sz w:val="14"/>
              </w:rPr>
            </w:pPr>
            <w:r>
              <w:rPr>
                <w:spacing w:val="-2"/>
                <w:w w:val="105"/>
                <w:sz w:val="14"/>
              </w:rPr>
              <w:t>Ketamine</w:t>
            </w:r>
          </w:p>
        </w:tc>
        <w:tc>
          <w:tcPr>
            <w:tcW w:w="1609" w:type="dxa"/>
            <w:tcBorders>
              <w:right w:val="nil"/>
            </w:tcBorders>
            <w:shd w:val="clear" w:color="auto" w:fill="EDF7F8"/>
          </w:tcPr>
          <w:p w14:paraId="19471FFF" w14:textId="77777777" w:rsidR="00B07341" w:rsidRDefault="00895636">
            <w:pPr>
              <w:pStyle w:val="TableParagraph"/>
              <w:spacing w:before="55"/>
              <w:ind w:left="71"/>
              <w:rPr>
                <w:sz w:val="14"/>
              </w:rPr>
            </w:pPr>
            <w:r>
              <w:rPr>
                <w:spacing w:val="-4"/>
                <w:w w:val="105"/>
                <w:sz w:val="14"/>
              </w:rPr>
              <w:t>7285</w:t>
            </w:r>
          </w:p>
        </w:tc>
        <w:tc>
          <w:tcPr>
            <w:tcW w:w="1633" w:type="dxa"/>
            <w:tcBorders>
              <w:left w:val="nil"/>
            </w:tcBorders>
            <w:shd w:val="clear" w:color="auto" w:fill="EDF7F8"/>
          </w:tcPr>
          <w:p w14:paraId="58A32EAF"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0742E07F" w14:textId="77777777" w:rsidR="00B07341" w:rsidRDefault="00895636">
            <w:pPr>
              <w:pStyle w:val="TableParagraph"/>
              <w:spacing w:before="55"/>
              <w:ind w:left="74"/>
              <w:rPr>
                <w:sz w:val="14"/>
              </w:rPr>
            </w:pPr>
            <w:r>
              <w:rPr>
                <w:w w:val="105"/>
                <w:sz w:val="14"/>
              </w:rPr>
              <w:t>Ketaset,</w:t>
            </w:r>
            <w:r>
              <w:rPr>
                <w:spacing w:val="-6"/>
                <w:w w:val="105"/>
                <w:sz w:val="14"/>
              </w:rPr>
              <w:t xml:space="preserve"> </w:t>
            </w:r>
            <w:r>
              <w:rPr>
                <w:w w:val="105"/>
                <w:sz w:val="14"/>
              </w:rPr>
              <w:t>Ketalar,</w:t>
            </w:r>
            <w:r>
              <w:rPr>
                <w:spacing w:val="-6"/>
                <w:w w:val="105"/>
                <w:sz w:val="14"/>
              </w:rPr>
              <w:t xml:space="preserve"> </w:t>
            </w:r>
            <w:r>
              <w:rPr>
                <w:w w:val="105"/>
                <w:sz w:val="14"/>
              </w:rPr>
              <w:t>Special</w:t>
            </w:r>
            <w:r>
              <w:rPr>
                <w:spacing w:val="-5"/>
                <w:w w:val="105"/>
                <w:sz w:val="14"/>
              </w:rPr>
              <w:t xml:space="preserve"> </w:t>
            </w:r>
            <w:r>
              <w:rPr>
                <w:w w:val="105"/>
                <w:sz w:val="14"/>
              </w:rPr>
              <w:t>K,</w:t>
            </w:r>
            <w:r>
              <w:rPr>
                <w:spacing w:val="-6"/>
                <w:w w:val="105"/>
                <w:sz w:val="14"/>
              </w:rPr>
              <w:t xml:space="preserve"> </w:t>
            </w:r>
            <w:r>
              <w:rPr>
                <w:spacing w:val="-10"/>
                <w:w w:val="105"/>
                <w:sz w:val="14"/>
              </w:rPr>
              <w:t>K</w:t>
            </w:r>
          </w:p>
        </w:tc>
      </w:tr>
      <w:tr w:rsidR="00B07341" w14:paraId="5608032B" w14:textId="77777777">
        <w:trPr>
          <w:trHeight w:val="268"/>
          <w:tblCellSpacing w:w="9" w:type="dxa"/>
        </w:trPr>
        <w:tc>
          <w:tcPr>
            <w:tcW w:w="3402" w:type="dxa"/>
            <w:tcBorders>
              <w:left w:val="nil"/>
            </w:tcBorders>
            <w:shd w:val="clear" w:color="auto" w:fill="EDF7F8"/>
          </w:tcPr>
          <w:p w14:paraId="5CC5596C" w14:textId="77777777" w:rsidR="00B07341" w:rsidRDefault="00895636">
            <w:pPr>
              <w:pStyle w:val="TableParagraph"/>
              <w:spacing w:before="55"/>
              <w:ind w:left="76"/>
              <w:rPr>
                <w:sz w:val="14"/>
              </w:rPr>
            </w:pPr>
            <w:r>
              <w:rPr>
                <w:w w:val="105"/>
                <w:sz w:val="14"/>
              </w:rPr>
              <w:t>Lysergic</w:t>
            </w:r>
            <w:r>
              <w:rPr>
                <w:spacing w:val="-7"/>
                <w:w w:val="105"/>
                <w:sz w:val="14"/>
              </w:rPr>
              <w:t xml:space="preserve"> </w:t>
            </w:r>
            <w:r>
              <w:rPr>
                <w:spacing w:val="-4"/>
                <w:w w:val="105"/>
                <w:sz w:val="14"/>
              </w:rPr>
              <w:t>acid</w:t>
            </w:r>
          </w:p>
        </w:tc>
        <w:tc>
          <w:tcPr>
            <w:tcW w:w="1609" w:type="dxa"/>
            <w:tcBorders>
              <w:right w:val="nil"/>
            </w:tcBorders>
            <w:shd w:val="clear" w:color="auto" w:fill="EDF7F8"/>
          </w:tcPr>
          <w:p w14:paraId="1A047920" w14:textId="77777777" w:rsidR="00B07341" w:rsidRDefault="00895636">
            <w:pPr>
              <w:pStyle w:val="TableParagraph"/>
              <w:spacing w:before="55"/>
              <w:ind w:left="71"/>
              <w:rPr>
                <w:sz w:val="14"/>
              </w:rPr>
            </w:pPr>
            <w:r>
              <w:rPr>
                <w:spacing w:val="-4"/>
                <w:w w:val="105"/>
                <w:sz w:val="14"/>
              </w:rPr>
              <w:t>7300</w:t>
            </w:r>
          </w:p>
        </w:tc>
        <w:tc>
          <w:tcPr>
            <w:tcW w:w="1633" w:type="dxa"/>
            <w:tcBorders>
              <w:left w:val="nil"/>
            </w:tcBorders>
            <w:shd w:val="clear" w:color="auto" w:fill="EDF7F8"/>
          </w:tcPr>
          <w:p w14:paraId="38A781E3"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0D2EC353" w14:textId="77777777" w:rsidR="00B07341" w:rsidRDefault="00895636">
            <w:pPr>
              <w:pStyle w:val="TableParagraph"/>
              <w:spacing w:before="55"/>
              <w:ind w:left="74"/>
              <w:rPr>
                <w:sz w:val="14"/>
              </w:rPr>
            </w:pPr>
            <w:r>
              <w:rPr>
                <w:w w:val="105"/>
                <w:sz w:val="14"/>
              </w:rPr>
              <w:t>LSD</w:t>
            </w:r>
            <w:r>
              <w:rPr>
                <w:spacing w:val="-4"/>
                <w:w w:val="105"/>
                <w:sz w:val="14"/>
              </w:rPr>
              <w:t xml:space="preserve"> </w:t>
            </w:r>
            <w:r>
              <w:rPr>
                <w:spacing w:val="-2"/>
                <w:w w:val="105"/>
                <w:sz w:val="14"/>
              </w:rPr>
              <w:t>precursor</w:t>
            </w:r>
          </w:p>
        </w:tc>
      </w:tr>
      <w:tr w:rsidR="00B07341" w14:paraId="56C50363" w14:textId="77777777">
        <w:trPr>
          <w:trHeight w:val="261"/>
          <w:tblCellSpacing w:w="9" w:type="dxa"/>
        </w:trPr>
        <w:tc>
          <w:tcPr>
            <w:tcW w:w="3402" w:type="dxa"/>
            <w:tcBorders>
              <w:left w:val="nil"/>
              <w:bottom w:val="nil"/>
            </w:tcBorders>
            <w:shd w:val="clear" w:color="auto" w:fill="EDF7F8"/>
          </w:tcPr>
          <w:p w14:paraId="0C6E756C" w14:textId="77777777" w:rsidR="00B07341" w:rsidRDefault="00895636">
            <w:pPr>
              <w:pStyle w:val="TableParagraph"/>
              <w:spacing w:before="55"/>
              <w:ind w:left="76"/>
              <w:rPr>
                <w:sz w:val="14"/>
              </w:rPr>
            </w:pPr>
            <w:r>
              <w:rPr>
                <w:w w:val="105"/>
                <w:sz w:val="14"/>
              </w:rPr>
              <w:t>Lysergic</w:t>
            </w:r>
            <w:r>
              <w:rPr>
                <w:spacing w:val="-5"/>
                <w:w w:val="105"/>
                <w:sz w:val="14"/>
              </w:rPr>
              <w:t xml:space="preserve"> </w:t>
            </w:r>
            <w:r>
              <w:rPr>
                <w:w w:val="105"/>
                <w:sz w:val="14"/>
              </w:rPr>
              <w:t>acid</w:t>
            </w:r>
            <w:r>
              <w:rPr>
                <w:spacing w:val="-5"/>
                <w:w w:val="105"/>
                <w:sz w:val="14"/>
              </w:rPr>
              <w:t xml:space="preserve"> </w:t>
            </w:r>
            <w:r>
              <w:rPr>
                <w:spacing w:val="-4"/>
                <w:w w:val="105"/>
                <w:sz w:val="14"/>
              </w:rPr>
              <w:t>amide</w:t>
            </w:r>
          </w:p>
        </w:tc>
        <w:tc>
          <w:tcPr>
            <w:tcW w:w="1609" w:type="dxa"/>
            <w:tcBorders>
              <w:bottom w:val="nil"/>
              <w:right w:val="nil"/>
            </w:tcBorders>
            <w:shd w:val="clear" w:color="auto" w:fill="EDF7F8"/>
          </w:tcPr>
          <w:p w14:paraId="049B59D3" w14:textId="77777777" w:rsidR="00B07341" w:rsidRDefault="00895636">
            <w:pPr>
              <w:pStyle w:val="TableParagraph"/>
              <w:spacing w:before="55"/>
              <w:ind w:left="71"/>
              <w:rPr>
                <w:sz w:val="14"/>
              </w:rPr>
            </w:pPr>
            <w:r>
              <w:rPr>
                <w:spacing w:val="-4"/>
                <w:w w:val="105"/>
                <w:sz w:val="14"/>
              </w:rPr>
              <w:t>7310</w:t>
            </w:r>
          </w:p>
        </w:tc>
        <w:tc>
          <w:tcPr>
            <w:tcW w:w="1633" w:type="dxa"/>
            <w:tcBorders>
              <w:left w:val="nil"/>
              <w:bottom w:val="nil"/>
            </w:tcBorders>
            <w:shd w:val="clear" w:color="auto" w:fill="EDF7F8"/>
          </w:tcPr>
          <w:p w14:paraId="56D19FDC" w14:textId="77777777" w:rsidR="00B07341" w:rsidRDefault="00895636">
            <w:pPr>
              <w:pStyle w:val="TableParagraph"/>
              <w:spacing w:before="55"/>
              <w:ind w:left="72"/>
              <w:rPr>
                <w:sz w:val="14"/>
              </w:rPr>
            </w:pPr>
            <w:r>
              <w:rPr>
                <w:w w:val="103"/>
                <w:sz w:val="14"/>
              </w:rPr>
              <w:t>N</w:t>
            </w:r>
          </w:p>
        </w:tc>
        <w:tc>
          <w:tcPr>
            <w:tcW w:w="3425" w:type="dxa"/>
            <w:tcBorders>
              <w:bottom w:val="nil"/>
              <w:right w:val="nil"/>
            </w:tcBorders>
            <w:shd w:val="clear" w:color="auto" w:fill="EDF7F8"/>
          </w:tcPr>
          <w:p w14:paraId="42EE9B34" w14:textId="77777777" w:rsidR="00B07341" w:rsidRDefault="00895636">
            <w:pPr>
              <w:pStyle w:val="TableParagraph"/>
              <w:spacing w:before="55"/>
              <w:ind w:left="74"/>
              <w:rPr>
                <w:sz w:val="14"/>
              </w:rPr>
            </w:pPr>
            <w:r>
              <w:rPr>
                <w:w w:val="105"/>
                <w:sz w:val="14"/>
              </w:rPr>
              <w:t>LSD</w:t>
            </w:r>
            <w:r>
              <w:rPr>
                <w:spacing w:val="-4"/>
                <w:w w:val="105"/>
                <w:sz w:val="14"/>
              </w:rPr>
              <w:t xml:space="preserve"> </w:t>
            </w:r>
            <w:r>
              <w:rPr>
                <w:spacing w:val="-2"/>
                <w:w w:val="105"/>
                <w:sz w:val="14"/>
              </w:rPr>
              <w:t>precursor</w:t>
            </w:r>
          </w:p>
        </w:tc>
      </w:tr>
      <w:tr w:rsidR="00B07341" w14:paraId="14458C93" w14:textId="77777777">
        <w:trPr>
          <w:trHeight w:val="406"/>
          <w:tblCellSpacing w:w="9" w:type="dxa"/>
        </w:trPr>
        <w:tc>
          <w:tcPr>
            <w:tcW w:w="3402" w:type="dxa"/>
            <w:tcBorders>
              <w:top w:val="nil"/>
              <w:left w:val="nil"/>
            </w:tcBorders>
            <w:shd w:val="clear" w:color="auto" w:fill="EDF7F8"/>
          </w:tcPr>
          <w:p w14:paraId="5F1FE393" w14:textId="77777777" w:rsidR="00B07341" w:rsidRDefault="00895636">
            <w:pPr>
              <w:pStyle w:val="TableParagraph"/>
              <w:spacing w:before="37" w:line="259" w:lineRule="auto"/>
              <w:ind w:left="76" w:right="617"/>
              <w:rPr>
                <w:sz w:val="14"/>
              </w:rPr>
            </w:pPr>
            <w:r>
              <w:rPr>
                <w:w w:val="105"/>
                <w:sz w:val="14"/>
              </w:rPr>
              <w:t>Mestanolone</w:t>
            </w:r>
            <w:r>
              <w:rPr>
                <w:spacing w:val="-11"/>
                <w:w w:val="105"/>
                <w:sz w:val="14"/>
              </w:rPr>
              <w:t xml:space="preserve"> </w:t>
            </w:r>
            <w:r>
              <w:rPr>
                <w:w w:val="105"/>
                <w:sz w:val="14"/>
              </w:rPr>
              <w:t xml:space="preserve">(17alpha-methyl-17beta-hy- </w:t>
            </w:r>
            <w:r>
              <w:rPr>
                <w:spacing w:val="-2"/>
                <w:w w:val="105"/>
                <w:sz w:val="14"/>
              </w:rPr>
              <w:t>droxy-5alpha-androstan-3-one)</w:t>
            </w:r>
          </w:p>
        </w:tc>
        <w:tc>
          <w:tcPr>
            <w:tcW w:w="1609" w:type="dxa"/>
            <w:tcBorders>
              <w:top w:val="nil"/>
              <w:right w:val="nil"/>
            </w:tcBorders>
            <w:shd w:val="clear" w:color="auto" w:fill="EDF7F8"/>
          </w:tcPr>
          <w:p w14:paraId="656A6CD8" w14:textId="77777777" w:rsidR="00B07341" w:rsidRDefault="00895636">
            <w:pPr>
              <w:pStyle w:val="TableParagraph"/>
              <w:spacing w:before="121"/>
              <w:ind w:left="71"/>
              <w:rPr>
                <w:sz w:val="14"/>
              </w:rPr>
            </w:pPr>
            <w:r>
              <w:rPr>
                <w:spacing w:val="-4"/>
                <w:w w:val="105"/>
                <w:sz w:val="14"/>
              </w:rPr>
              <w:t>4000</w:t>
            </w:r>
          </w:p>
        </w:tc>
        <w:tc>
          <w:tcPr>
            <w:tcW w:w="1633" w:type="dxa"/>
            <w:tcBorders>
              <w:top w:val="nil"/>
              <w:left w:val="nil"/>
            </w:tcBorders>
            <w:shd w:val="clear" w:color="auto" w:fill="EDF7F8"/>
          </w:tcPr>
          <w:p w14:paraId="3EDE90A2" w14:textId="77777777" w:rsidR="00B07341" w:rsidRDefault="00895636">
            <w:pPr>
              <w:pStyle w:val="TableParagraph"/>
              <w:spacing w:before="121"/>
              <w:ind w:left="72"/>
              <w:rPr>
                <w:sz w:val="14"/>
              </w:rPr>
            </w:pPr>
            <w:r>
              <w:rPr>
                <w:w w:val="103"/>
                <w:sz w:val="14"/>
              </w:rPr>
              <w:t>N</w:t>
            </w:r>
          </w:p>
        </w:tc>
        <w:tc>
          <w:tcPr>
            <w:tcW w:w="3425" w:type="dxa"/>
            <w:tcBorders>
              <w:top w:val="nil"/>
              <w:right w:val="nil"/>
            </w:tcBorders>
            <w:shd w:val="clear" w:color="auto" w:fill="EDF7F8"/>
          </w:tcPr>
          <w:p w14:paraId="7B5F5B7C" w14:textId="77777777" w:rsidR="00B07341" w:rsidRDefault="00895636">
            <w:pPr>
              <w:pStyle w:val="TableParagraph"/>
              <w:spacing w:before="121"/>
              <w:ind w:left="74"/>
              <w:rPr>
                <w:sz w:val="14"/>
              </w:rPr>
            </w:pPr>
            <w:r>
              <w:rPr>
                <w:sz w:val="14"/>
              </w:rPr>
              <w:t>Assimil,</w:t>
            </w:r>
            <w:r>
              <w:rPr>
                <w:spacing w:val="21"/>
                <w:sz w:val="14"/>
              </w:rPr>
              <w:t xml:space="preserve"> </w:t>
            </w:r>
            <w:r>
              <w:rPr>
                <w:sz w:val="14"/>
              </w:rPr>
              <w:t>Ermalone,</w:t>
            </w:r>
            <w:r>
              <w:rPr>
                <w:spacing w:val="24"/>
                <w:sz w:val="14"/>
              </w:rPr>
              <w:t xml:space="preserve"> </w:t>
            </w:r>
            <w:r>
              <w:rPr>
                <w:sz w:val="14"/>
              </w:rPr>
              <w:t>Methybol,</w:t>
            </w:r>
            <w:r>
              <w:rPr>
                <w:spacing w:val="21"/>
                <w:sz w:val="14"/>
              </w:rPr>
              <w:t xml:space="preserve"> </w:t>
            </w:r>
            <w:r>
              <w:rPr>
                <w:spacing w:val="-2"/>
                <w:sz w:val="14"/>
              </w:rPr>
              <w:t>Tantarone</w:t>
            </w:r>
          </w:p>
        </w:tc>
      </w:tr>
      <w:tr w:rsidR="00B07341" w14:paraId="525A4530" w14:textId="77777777">
        <w:trPr>
          <w:trHeight w:val="405"/>
          <w:tblCellSpacing w:w="9" w:type="dxa"/>
        </w:trPr>
        <w:tc>
          <w:tcPr>
            <w:tcW w:w="3402" w:type="dxa"/>
            <w:tcBorders>
              <w:left w:val="nil"/>
              <w:bottom w:val="nil"/>
            </w:tcBorders>
            <w:shd w:val="clear" w:color="auto" w:fill="EDF7F8"/>
          </w:tcPr>
          <w:p w14:paraId="4B2EA5DD" w14:textId="77777777" w:rsidR="00B07341" w:rsidRDefault="00895636">
            <w:pPr>
              <w:pStyle w:val="TableParagraph"/>
              <w:spacing w:before="41" w:line="256" w:lineRule="auto"/>
              <w:ind w:left="76" w:right="127"/>
              <w:rPr>
                <w:sz w:val="14"/>
              </w:rPr>
            </w:pPr>
            <w:r>
              <w:rPr>
                <w:w w:val="105"/>
                <w:sz w:val="14"/>
              </w:rPr>
              <w:t>Mesterolone</w:t>
            </w:r>
            <w:r>
              <w:rPr>
                <w:spacing w:val="-11"/>
                <w:w w:val="105"/>
                <w:sz w:val="14"/>
              </w:rPr>
              <w:t xml:space="preserve"> </w:t>
            </w:r>
            <w:r>
              <w:rPr>
                <w:w w:val="105"/>
                <w:sz w:val="14"/>
              </w:rPr>
              <w:t xml:space="preserve">(1alpha-methyl-17beta-hydroxy-5al- </w:t>
            </w:r>
            <w:r>
              <w:rPr>
                <w:spacing w:val="-2"/>
                <w:w w:val="105"/>
                <w:sz w:val="14"/>
              </w:rPr>
              <w:t>pha-androstan-3-one)</w:t>
            </w:r>
          </w:p>
        </w:tc>
        <w:tc>
          <w:tcPr>
            <w:tcW w:w="1609" w:type="dxa"/>
            <w:tcBorders>
              <w:bottom w:val="nil"/>
              <w:right w:val="nil"/>
            </w:tcBorders>
            <w:shd w:val="clear" w:color="auto" w:fill="EDF7F8"/>
          </w:tcPr>
          <w:p w14:paraId="579DED8B"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60AEDAAA"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2F079E8D" w14:textId="77777777" w:rsidR="00B07341" w:rsidRDefault="00895636">
            <w:pPr>
              <w:pStyle w:val="TableParagraph"/>
              <w:spacing w:before="127"/>
              <w:ind w:left="74"/>
              <w:rPr>
                <w:sz w:val="14"/>
              </w:rPr>
            </w:pPr>
            <w:r>
              <w:rPr>
                <w:sz w:val="14"/>
              </w:rPr>
              <w:t>Androviron,</w:t>
            </w:r>
            <w:r>
              <w:rPr>
                <w:spacing w:val="23"/>
                <w:sz w:val="14"/>
              </w:rPr>
              <w:t xml:space="preserve"> </w:t>
            </w:r>
            <w:r>
              <w:rPr>
                <w:sz w:val="14"/>
              </w:rPr>
              <w:t>Proviron,</w:t>
            </w:r>
            <w:r>
              <w:rPr>
                <w:spacing w:val="27"/>
                <w:sz w:val="14"/>
              </w:rPr>
              <w:t xml:space="preserve"> </w:t>
            </w:r>
            <w:r>
              <w:rPr>
                <w:spacing w:val="-2"/>
                <w:sz w:val="14"/>
              </w:rPr>
              <w:t>Testiwop</w:t>
            </w:r>
          </w:p>
        </w:tc>
      </w:tr>
      <w:tr w:rsidR="00B07341" w14:paraId="3CDCC184" w14:textId="77777777">
        <w:trPr>
          <w:trHeight w:val="405"/>
          <w:tblCellSpacing w:w="9" w:type="dxa"/>
        </w:trPr>
        <w:tc>
          <w:tcPr>
            <w:tcW w:w="3402" w:type="dxa"/>
            <w:tcBorders>
              <w:top w:val="nil"/>
              <w:left w:val="nil"/>
            </w:tcBorders>
            <w:shd w:val="clear" w:color="auto" w:fill="EDF7F8"/>
          </w:tcPr>
          <w:p w14:paraId="6C1D2497" w14:textId="77777777" w:rsidR="00B07341" w:rsidRDefault="00895636">
            <w:pPr>
              <w:pStyle w:val="TableParagraph"/>
              <w:spacing w:before="37" w:line="256" w:lineRule="auto"/>
              <w:ind w:left="76" w:right="444"/>
              <w:rPr>
                <w:sz w:val="14"/>
              </w:rPr>
            </w:pPr>
            <w:r>
              <w:rPr>
                <w:w w:val="105"/>
                <w:sz w:val="14"/>
              </w:rPr>
              <w:t>Methandienone</w:t>
            </w:r>
            <w:r>
              <w:rPr>
                <w:spacing w:val="-11"/>
                <w:w w:val="105"/>
                <w:sz w:val="14"/>
              </w:rPr>
              <w:t xml:space="preserve"> </w:t>
            </w:r>
            <w:r>
              <w:rPr>
                <w:w w:val="105"/>
                <w:sz w:val="14"/>
              </w:rPr>
              <w:t xml:space="preserve">(17alpha-methyl-17beta-hy- </w:t>
            </w:r>
            <w:r>
              <w:rPr>
                <w:spacing w:val="-2"/>
                <w:w w:val="105"/>
                <w:sz w:val="14"/>
              </w:rPr>
              <w:t>droxyandrost-1,4-dien-3-one)</w:t>
            </w:r>
          </w:p>
        </w:tc>
        <w:tc>
          <w:tcPr>
            <w:tcW w:w="1609" w:type="dxa"/>
            <w:tcBorders>
              <w:top w:val="nil"/>
              <w:right w:val="nil"/>
            </w:tcBorders>
            <w:shd w:val="clear" w:color="auto" w:fill="EDF7F8"/>
          </w:tcPr>
          <w:p w14:paraId="3511B31C" w14:textId="77777777" w:rsidR="00B07341" w:rsidRDefault="00895636">
            <w:pPr>
              <w:pStyle w:val="TableParagraph"/>
              <w:spacing w:before="121"/>
              <w:ind w:left="71"/>
              <w:rPr>
                <w:sz w:val="14"/>
              </w:rPr>
            </w:pPr>
            <w:r>
              <w:rPr>
                <w:spacing w:val="-4"/>
                <w:w w:val="105"/>
                <w:sz w:val="14"/>
              </w:rPr>
              <w:t>4000</w:t>
            </w:r>
          </w:p>
        </w:tc>
        <w:tc>
          <w:tcPr>
            <w:tcW w:w="1633" w:type="dxa"/>
            <w:tcBorders>
              <w:top w:val="nil"/>
              <w:left w:val="nil"/>
            </w:tcBorders>
            <w:shd w:val="clear" w:color="auto" w:fill="EDF7F8"/>
          </w:tcPr>
          <w:p w14:paraId="03111590" w14:textId="77777777" w:rsidR="00B07341" w:rsidRDefault="00895636">
            <w:pPr>
              <w:pStyle w:val="TableParagraph"/>
              <w:spacing w:before="121"/>
              <w:ind w:left="72"/>
              <w:rPr>
                <w:sz w:val="14"/>
              </w:rPr>
            </w:pPr>
            <w:r>
              <w:rPr>
                <w:w w:val="103"/>
                <w:sz w:val="14"/>
              </w:rPr>
              <w:t>N</w:t>
            </w:r>
          </w:p>
        </w:tc>
        <w:tc>
          <w:tcPr>
            <w:tcW w:w="3425" w:type="dxa"/>
            <w:tcBorders>
              <w:top w:val="nil"/>
              <w:right w:val="nil"/>
            </w:tcBorders>
            <w:shd w:val="clear" w:color="auto" w:fill="EDF7F8"/>
          </w:tcPr>
          <w:p w14:paraId="4174E75D" w14:textId="77777777" w:rsidR="00B07341" w:rsidRDefault="00895636">
            <w:pPr>
              <w:pStyle w:val="TableParagraph"/>
              <w:spacing w:before="121"/>
              <w:ind w:left="74"/>
              <w:rPr>
                <w:sz w:val="14"/>
              </w:rPr>
            </w:pPr>
            <w:r>
              <w:rPr>
                <w:sz w:val="14"/>
              </w:rPr>
              <w:t>Dianabol,</w:t>
            </w:r>
            <w:r>
              <w:rPr>
                <w:spacing w:val="23"/>
                <w:sz w:val="14"/>
              </w:rPr>
              <w:t xml:space="preserve"> </w:t>
            </w:r>
            <w:r>
              <w:rPr>
                <w:sz w:val="14"/>
              </w:rPr>
              <w:t>Metabolina,</w:t>
            </w:r>
            <w:r>
              <w:rPr>
                <w:spacing w:val="23"/>
                <w:sz w:val="14"/>
              </w:rPr>
              <w:t xml:space="preserve"> </w:t>
            </w:r>
            <w:r>
              <w:rPr>
                <w:sz w:val="14"/>
              </w:rPr>
              <w:t>Nerobol,</w:t>
            </w:r>
            <w:r>
              <w:rPr>
                <w:spacing w:val="21"/>
                <w:sz w:val="14"/>
              </w:rPr>
              <w:t xml:space="preserve"> </w:t>
            </w:r>
            <w:r>
              <w:rPr>
                <w:spacing w:val="-2"/>
                <w:sz w:val="14"/>
              </w:rPr>
              <w:t>Perbolin</w:t>
            </w:r>
          </w:p>
        </w:tc>
      </w:tr>
      <w:tr w:rsidR="00B07341" w14:paraId="46ABE752" w14:textId="77777777">
        <w:trPr>
          <w:trHeight w:val="412"/>
          <w:tblCellSpacing w:w="9" w:type="dxa"/>
        </w:trPr>
        <w:tc>
          <w:tcPr>
            <w:tcW w:w="3402" w:type="dxa"/>
            <w:tcBorders>
              <w:left w:val="nil"/>
            </w:tcBorders>
            <w:shd w:val="clear" w:color="auto" w:fill="EDF7F8"/>
          </w:tcPr>
          <w:p w14:paraId="7BF8B08D" w14:textId="77777777" w:rsidR="00B07341" w:rsidRDefault="00895636">
            <w:pPr>
              <w:pStyle w:val="TableParagraph"/>
              <w:spacing w:before="32" w:line="170" w:lineRule="atLeast"/>
              <w:ind w:left="76" w:right="168"/>
              <w:rPr>
                <w:sz w:val="14"/>
              </w:rPr>
            </w:pPr>
            <w:r>
              <w:rPr>
                <w:w w:val="105"/>
                <w:sz w:val="14"/>
              </w:rPr>
              <w:t>Methandriol</w:t>
            </w:r>
            <w:r>
              <w:rPr>
                <w:spacing w:val="-11"/>
                <w:w w:val="105"/>
                <w:sz w:val="14"/>
              </w:rPr>
              <w:t xml:space="preserve"> </w:t>
            </w:r>
            <w:r>
              <w:rPr>
                <w:w w:val="105"/>
                <w:sz w:val="14"/>
              </w:rPr>
              <w:t xml:space="preserve">(17alpha-methyl-3beta,17beta-dihy- </w:t>
            </w:r>
            <w:r>
              <w:rPr>
                <w:spacing w:val="-2"/>
                <w:w w:val="105"/>
                <w:sz w:val="14"/>
              </w:rPr>
              <w:t>droxyandrost-5-ene)</w:t>
            </w:r>
          </w:p>
        </w:tc>
        <w:tc>
          <w:tcPr>
            <w:tcW w:w="1609" w:type="dxa"/>
            <w:tcBorders>
              <w:right w:val="nil"/>
            </w:tcBorders>
            <w:shd w:val="clear" w:color="auto" w:fill="EDF7F8"/>
          </w:tcPr>
          <w:p w14:paraId="0E9A1BFE" w14:textId="77777777" w:rsidR="00B07341" w:rsidRDefault="00895636">
            <w:pPr>
              <w:pStyle w:val="TableParagraph"/>
              <w:spacing w:before="127"/>
              <w:ind w:left="71"/>
              <w:rPr>
                <w:sz w:val="14"/>
              </w:rPr>
            </w:pPr>
            <w:r>
              <w:rPr>
                <w:spacing w:val="-4"/>
                <w:w w:val="105"/>
                <w:sz w:val="14"/>
              </w:rPr>
              <w:t>4000</w:t>
            </w:r>
          </w:p>
        </w:tc>
        <w:tc>
          <w:tcPr>
            <w:tcW w:w="1633" w:type="dxa"/>
            <w:tcBorders>
              <w:left w:val="nil"/>
            </w:tcBorders>
            <w:shd w:val="clear" w:color="auto" w:fill="EDF7F8"/>
          </w:tcPr>
          <w:p w14:paraId="4930A209" w14:textId="77777777" w:rsidR="00B07341" w:rsidRDefault="00895636">
            <w:pPr>
              <w:pStyle w:val="TableParagraph"/>
              <w:spacing w:before="127"/>
              <w:ind w:left="72"/>
              <w:rPr>
                <w:sz w:val="14"/>
              </w:rPr>
            </w:pPr>
            <w:r>
              <w:rPr>
                <w:w w:val="103"/>
                <w:sz w:val="14"/>
              </w:rPr>
              <w:t>N</w:t>
            </w:r>
          </w:p>
        </w:tc>
        <w:tc>
          <w:tcPr>
            <w:tcW w:w="3425" w:type="dxa"/>
            <w:tcBorders>
              <w:right w:val="nil"/>
            </w:tcBorders>
            <w:shd w:val="clear" w:color="auto" w:fill="EDF7F8"/>
          </w:tcPr>
          <w:p w14:paraId="69C5070A" w14:textId="77777777" w:rsidR="00B07341" w:rsidRDefault="00895636">
            <w:pPr>
              <w:pStyle w:val="TableParagraph"/>
              <w:spacing w:before="127"/>
              <w:ind w:left="74"/>
              <w:rPr>
                <w:sz w:val="14"/>
              </w:rPr>
            </w:pPr>
            <w:r>
              <w:rPr>
                <w:sz w:val="14"/>
              </w:rPr>
              <w:t>Sinesex,</w:t>
            </w:r>
            <w:r>
              <w:rPr>
                <w:spacing w:val="21"/>
                <w:sz w:val="14"/>
              </w:rPr>
              <w:t xml:space="preserve"> </w:t>
            </w:r>
            <w:r>
              <w:rPr>
                <w:sz w:val="14"/>
              </w:rPr>
              <w:t>Stenediol,</w:t>
            </w:r>
            <w:r>
              <w:rPr>
                <w:spacing w:val="22"/>
                <w:sz w:val="14"/>
              </w:rPr>
              <w:t xml:space="preserve"> </w:t>
            </w:r>
            <w:r>
              <w:rPr>
                <w:spacing w:val="-2"/>
                <w:sz w:val="14"/>
              </w:rPr>
              <w:t>Troformone</w:t>
            </w:r>
          </w:p>
        </w:tc>
      </w:tr>
      <w:tr w:rsidR="00B07341" w14:paraId="48B90349" w14:textId="77777777">
        <w:trPr>
          <w:trHeight w:val="405"/>
          <w:tblCellSpacing w:w="9" w:type="dxa"/>
        </w:trPr>
        <w:tc>
          <w:tcPr>
            <w:tcW w:w="3402" w:type="dxa"/>
            <w:tcBorders>
              <w:left w:val="nil"/>
              <w:bottom w:val="nil"/>
            </w:tcBorders>
            <w:shd w:val="clear" w:color="auto" w:fill="EDF7F8"/>
          </w:tcPr>
          <w:p w14:paraId="4BD602B7" w14:textId="77777777" w:rsidR="00B07341" w:rsidRDefault="00895636">
            <w:pPr>
              <w:pStyle w:val="TableParagraph"/>
              <w:spacing w:before="41" w:line="256" w:lineRule="auto"/>
              <w:ind w:left="76" w:right="420"/>
              <w:rPr>
                <w:sz w:val="14"/>
              </w:rPr>
            </w:pPr>
            <w:r>
              <w:rPr>
                <w:w w:val="105"/>
                <w:sz w:val="14"/>
              </w:rPr>
              <w:t>Methasterone</w:t>
            </w:r>
            <w:r>
              <w:rPr>
                <w:spacing w:val="-11"/>
                <w:w w:val="105"/>
                <w:sz w:val="14"/>
              </w:rPr>
              <w:t xml:space="preserve"> </w:t>
            </w:r>
            <w:r>
              <w:rPr>
                <w:w w:val="105"/>
                <w:sz w:val="14"/>
              </w:rPr>
              <w:t xml:space="preserve">(2alpha,17alpha-dimethyl-5al- </w:t>
            </w:r>
            <w:r>
              <w:rPr>
                <w:spacing w:val="-2"/>
                <w:w w:val="105"/>
                <w:sz w:val="14"/>
              </w:rPr>
              <w:t>pha-androstan-17beta-ol-3-one)</w:t>
            </w:r>
          </w:p>
        </w:tc>
        <w:tc>
          <w:tcPr>
            <w:tcW w:w="1609" w:type="dxa"/>
            <w:tcBorders>
              <w:bottom w:val="nil"/>
              <w:right w:val="nil"/>
            </w:tcBorders>
            <w:shd w:val="clear" w:color="auto" w:fill="EDF7F8"/>
          </w:tcPr>
          <w:p w14:paraId="6C32FCB8"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7B1621AA"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1B167CA8" w14:textId="77777777" w:rsidR="00B07341" w:rsidRDefault="00895636">
            <w:pPr>
              <w:pStyle w:val="TableParagraph"/>
              <w:spacing w:before="41" w:line="256" w:lineRule="auto"/>
              <w:ind w:left="74" w:right="387"/>
              <w:rPr>
                <w:sz w:val="14"/>
              </w:rPr>
            </w:pPr>
            <w:r>
              <w:rPr>
                <w:w w:val="105"/>
                <w:sz w:val="14"/>
              </w:rPr>
              <w:t>Methasterone;</w:t>
            </w:r>
            <w:r>
              <w:rPr>
                <w:spacing w:val="-11"/>
                <w:w w:val="105"/>
                <w:sz w:val="14"/>
              </w:rPr>
              <w:t xml:space="preserve"> </w:t>
            </w:r>
            <w:r>
              <w:rPr>
                <w:w w:val="105"/>
                <w:sz w:val="14"/>
              </w:rPr>
              <w:t xml:space="preserve">2α,17α-dimethyl-17β-hydroxy- </w:t>
            </w:r>
            <w:r>
              <w:rPr>
                <w:spacing w:val="-2"/>
                <w:w w:val="105"/>
                <w:sz w:val="14"/>
              </w:rPr>
              <w:t>5α-androstan-3-one</w:t>
            </w:r>
          </w:p>
        </w:tc>
      </w:tr>
      <w:tr w:rsidR="00B07341" w14:paraId="28503ECE" w14:textId="77777777">
        <w:trPr>
          <w:trHeight w:val="405"/>
          <w:tblCellSpacing w:w="9" w:type="dxa"/>
        </w:trPr>
        <w:tc>
          <w:tcPr>
            <w:tcW w:w="3402" w:type="dxa"/>
            <w:tcBorders>
              <w:top w:val="nil"/>
              <w:left w:val="nil"/>
            </w:tcBorders>
            <w:shd w:val="clear" w:color="auto" w:fill="EDF7F8"/>
          </w:tcPr>
          <w:p w14:paraId="7CBFE194" w14:textId="77777777" w:rsidR="00B07341" w:rsidRDefault="00895636">
            <w:pPr>
              <w:pStyle w:val="TableParagraph"/>
              <w:spacing w:before="37" w:line="256" w:lineRule="auto"/>
              <w:ind w:left="76" w:right="199"/>
              <w:rPr>
                <w:sz w:val="14"/>
              </w:rPr>
            </w:pPr>
            <w:r>
              <w:rPr>
                <w:w w:val="105"/>
                <w:sz w:val="14"/>
              </w:rPr>
              <w:t>Methenolone</w:t>
            </w:r>
            <w:r>
              <w:rPr>
                <w:spacing w:val="-11"/>
                <w:w w:val="105"/>
                <w:sz w:val="14"/>
              </w:rPr>
              <w:t xml:space="preserve"> </w:t>
            </w:r>
            <w:r>
              <w:rPr>
                <w:w w:val="105"/>
                <w:sz w:val="14"/>
              </w:rPr>
              <w:t xml:space="preserve">(1-methyl-17beta-hydroxy-5alpha- </w:t>
            </w:r>
            <w:r>
              <w:rPr>
                <w:spacing w:val="-2"/>
                <w:w w:val="105"/>
                <w:sz w:val="14"/>
              </w:rPr>
              <w:t>androst-1-en-3-one)</w:t>
            </w:r>
          </w:p>
        </w:tc>
        <w:tc>
          <w:tcPr>
            <w:tcW w:w="1609" w:type="dxa"/>
            <w:tcBorders>
              <w:top w:val="nil"/>
              <w:right w:val="nil"/>
            </w:tcBorders>
            <w:shd w:val="clear" w:color="auto" w:fill="EDF7F8"/>
          </w:tcPr>
          <w:p w14:paraId="683DF7B4" w14:textId="77777777" w:rsidR="00B07341" w:rsidRDefault="00895636">
            <w:pPr>
              <w:pStyle w:val="TableParagraph"/>
              <w:spacing w:before="121"/>
              <w:ind w:left="71"/>
              <w:rPr>
                <w:sz w:val="14"/>
              </w:rPr>
            </w:pPr>
            <w:r>
              <w:rPr>
                <w:spacing w:val="-4"/>
                <w:w w:val="105"/>
                <w:sz w:val="14"/>
              </w:rPr>
              <w:t>4000</w:t>
            </w:r>
          </w:p>
        </w:tc>
        <w:tc>
          <w:tcPr>
            <w:tcW w:w="1633" w:type="dxa"/>
            <w:tcBorders>
              <w:top w:val="nil"/>
              <w:left w:val="nil"/>
            </w:tcBorders>
            <w:shd w:val="clear" w:color="auto" w:fill="EDF7F8"/>
          </w:tcPr>
          <w:p w14:paraId="2C54A7DB" w14:textId="77777777" w:rsidR="00B07341" w:rsidRDefault="00895636">
            <w:pPr>
              <w:pStyle w:val="TableParagraph"/>
              <w:spacing w:before="121"/>
              <w:ind w:left="72"/>
              <w:rPr>
                <w:sz w:val="14"/>
              </w:rPr>
            </w:pPr>
            <w:r>
              <w:rPr>
                <w:w w:val="103"/>
                <w:sz w:val="14"/>
              </w:rPr>
              <w:t>N</w:t>
            </w:r>
          </w:p>
        </w:tc>
        <w:tc>
          <w:tcPr>
            <w:tcW w:w="3425" w:type="dxa"/>
            <w:tcBorders>
              <w:top w:val="nil"/>
              <w:right w:val="nil"/>
            </w:tcBorders>
            <w:shd w:val="clear" w:color="auto" w:fill="EDF7F8"/>
          </w:tcPr>
          <w:p w14:paraId="46B852E0" w14:textId="77777777" w:rsidR="00B07341" w:rsidRDefault="00895636">
            <w:pPr>
              <w:pStyle w:val="TableParagraph"/>
              <w:spacing w:before="121"/>
              <w:ind w:left="74"/>
              <w:rPr>
                <w:sz w:val="14"/>
              </w:rPr>
            </w:pPr>
            <w:r>
              <w:rPr>
                <w:sz w:val="14"/>
              </w:rPr>
              <w:t>Primobolan,</w:t>
            </w:r>
            <w:r>
              <w:rPr>
                <w:spacing w:val="26"/>
                <w:sz w:val="14"/>
              </w:rPr>
              <w:t xml:space="preserve"> </w:t>
            </w:r>
            <w:r>
              <w:rPr>
                <w:sz w:val="14"/>
              </w:rPr>
              <w:t>Primobolan</w:t>
            </w:r>
            <w:r>
              <w:rPr>
                <w:spacing w:val="23"/>
                <w:sz w:val="14"/>
              </w:rPr>
              <w:t xml:space="preserve"> </w:t>
            </w:r>
            <w:r>
              <w:rPr>
                <w:sz w:val="14"/>
              </w:rPr>
              <w:t>Depot,</w:t>
            </w:r>
            <w:r>
              <w:rPr>
                <w:spacing w:val="26"/>
                <w:sz w:val="14"/>
              </w:rPr>
              <w:t xml:space="preserve"> </w:t>
            </w:r>
            <w:r>
              <w:rPr>
                <w:sz w:val="14"/>
              </w:rPr>
              <w:t>Primobolan</w:t>
            </w:r>
            <w:r>
              <w:rPr>
                <w:spacing w:val="23"/>
                <w:sz w:val="14"/>
              </w:rPr>
              <w:t xml:space="preserve"> </w:t>
            </w:r>
            <w:r>
              <w:rPr>
                <w:spacing w:val="-10"/>
                <w:sz w:val="14"/>
              </w:rPr>
              <w:t>S</w:t>
            </w:r>
          </w:p>
        </w:tc>
      </w:tr>
      <w:tr w:rsidR="00B07341" w14:paraId="6C3510F2" w14:textId="77777777">
        <w:trPr>
          <w:trHeight w:val="405"/>
          <w:tblCellSpacing w:w="9" w:type="dxa"/>
        </w:trPr>
        <w:tc>
          <w:tcPr>
            <w:tcW w:w="3402" w:type="dxa"/>
            <w:tcBorders>
              <w:left w:val="nil"/>
              <w:bottom w:val="nil"/>
            </w:tcBorders>
            <w:shd w:val="clear" w:color="auto" w:fill="EDF7F8"/>
          </w:tcPr>
          <w:p w14:paraId="2986401A" w14:textId="77777777" w:rsidR="00B07341" w:rsidRDefault="00895636">
            <w:pPr>
              <w:pStyle w:val="TableParagraph"/>
              <w:spacing w:before="41" w:line="256" w:lineRule="auto"/>
              <w:ind w:left="76" w:right="387"/>
              <w:rPr>
                <w:sz w:val="14"/>
              </w:rPr>
            </w:pPr>
            <w:r>
              <w:rPr>
                <w:w w:val="105"/>
                <w:sz w:val="14"/>
              </w:rPr>
              <w:t>Methyldienolone</w:t>
            </w:r>
            <w:r>
              <w:rPr>
                <w:spacing w:val="-11"/>
                <w:w w:val="105"/>
                <w:sz w:val="14"/>
              </w:rPr>
              <w:t xml:space="preserve"> </w:t>
            </w:r>
            <w:r>
              <w:rPr>
                <w:w w:val="105"/>
                <w:sz w:val="14"/>
              </w:rPr>
              <w:t xml:space="preserve">(17alpha-methyl-17beta-hy- </w:t>
            </w:r>
            <w:r>
              <w:rPr>
                <w:spacing w:val="-2"/>
                <w:w w:val="105"/>
                <w:sz w:val="14"/>
              </w:rPr>
              <w:t>droxyestra-4,9(10)-dien-3-one)</w:t>
            </w:r>
          </w:p>
        </w:tc>
        <w:tc>
          <w:tcPr>
            <w:tcW w:w="1609" w:type="dxa"/>
            <w:tcBorders>
              <w:bottom w:val="nil"/>
              <w:right w:val="nil"/>
            </w:tcBorders>
            <w:shd w:val="clear" w:color="auto" w:fill="EDF7F8"/>
          </w:tcPr>
          <w:p w14:paraId="1E55E211"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5FCE57A0"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0A0490D6" w14:textId="77777777" w:rsidR="00B07341" w:rsidRDefault="00B07341">
            <w:pPr>
              <w:pStyle w:val="TableParagraph"/>
              <w:rPr>
                <w:rFonts w:ascii="Times New Roman"/>
                <w:sz w:val="14"/>
              </w:rPr>
            </w:pPr>
          </w:p>
        </w:tc>
      </w:tr>
      <w:tr w:rsidR="00B07341" w14:paraId="0EAD2463" w14:textId="77777777">
        <w:trPr>
          <w:trHeight w:val="405"/>
          <w:tblCellSpacing w:w="9" w:type="dxa"/>
        </w:trPr>
        <w:tc>
          <w:tcPr>
            <w:tcW w:w="3402" w:type="dxa"/>
            <w:tcBorders>
              <w:top w:val="nil"/>
              <w:left w:val="nil"/>
            </w:tcBorders>
            <w:shd w:val="clear" w:color="auto" w:fill="EDF7F8"/>
          </w:tcPr>
          <w:p w14:paraId="4AD7FE63" w14:textId="77777777" w:rsidR="00B07341" w:rsidRDefault="00895636">
            <w:pPr>
              <w:pStyle w:val="TableParagraph"/>
              <w:spacing w:before="37" w:line="256" w:lineRule="auto"/>
              <w:ind w:left="76" w:right="216"/>
              <w:rPr>
                <w:sz w:val="14"/>
              </w:rPr>
            </w:pPr>
            <w:r>
              <w:rPr>
                <w:w w:val="105"/>
                <w:sz w:val="14"/>
              </w:rPr>
              <w:t>Methyltestosterone</w:t>
            </w:r>
            <w:r>
              <w:rPr>
                <w:spacing w:val="-11"/>
                <w:w w:val="105"/>
                <w:sz w:val="14"/>
              </w:rPr>
              <w:t xml:space="preserve"> </w:t>
            </w:r>
            <w:r>
              <w:rPr>
                <w:w w:val="105"/>
                <w:sz w:val="14"/>
              </w:rPr>
              <w:t xml:space="preserve">(17alpha-methyl-17beta-hy- </w:t>
            </w:r>
            <w:r>
              <w:rPr>
                <w:spacing w:val="-2"/>
                <w:w w:val="105"/>
                <w:sz w:val="14"/>
              </w:rPr>
              <w:t>droxyandrost-4-en-3-one)</w:t>
            </w:r>
          </w:p>
        </w:tc>
        <w:tc>
          <w:tcPr>
            <w:tcW w:w="1609" w:type="dxa"/>
            <w:tcBorders>
              <w:top w:val="nil"/>
              <w:right w:val="nil"/>
            </w:tcBorders>
            <w:shd w:val="clear" w:color="auto" w:fill="EDF7F8"/>
          </w:tcPr>
          <w:p w14:paraId="5B46FA26" w14:textId="77777777" w:rsidR="00B07341" w:rsidRDefault="00895636">
            <w:pPr>
              <w:pStyle w:val="TableParagraph"/>
              <w:spacing w:before="123"/>
              <w:ind w:left="71"/>
              <w:rPr>
                <w:sz w:val="14"/>
              </w:rPr>
            </w:pPr>
            <w:r>
              <w:rPr>
                <w:spacing w:val="-4"/>
                <w:w w:val="105"/>
                <w:sz w:val="14"/>
              </w:rPr>
              <w:t>4000</w:t>
            </w:r>
          </w:p>
        </w:tc>
        <w:tc>
          <w:tcPr>
            <w:tcW w:w="1633" w:type="dxa"/>
            <w:tcBorders>
              <w:top w:val="nil"/>
              <w:left w:val="nil"/>
            </w:tcBorders>
            <w:shd w:val="clear" w:color="auto" w:fill="EDF7F8"/>
          </w:tcPr>
          <w:p w14:paraId="4CF76A02" w14:textId="77777777" w:rsidR="00B07341" w:rsidRDefault="00895636">
            <w:pPr>
              <w:pStyle w:val="TableParagraph"/>
              <w:spacing w:before="123"/>
              <w:ind w:left="72"/>
              <w:rPr>
                <w:sz w:val="14"/>
              </w:rPr>
            </w:pPr>
            <w:r>
              <w:rPr>
                <w:w w:val="103"/>
                <w:sz w:val="14"/>
              </w:rPr>
              <w:t>N</w:t>
            </w:r>
          </w:p>
        </w:tc>
        <w:tc>
          <w:tcPr>
            <w:tcW w:w="3425" w:type="dxa"/>
            <w:tcBorders>
              <w:top w:val="nil"/>
              <w:right w:val="nil"/>
            </w:tcBorders>
            <w:shd w:val="clear" w:color="auto" w:fill="EDF7F8"/>
          </w:tcPr>
          <w:p w14:paraId="4AAA9F46" w14:textId="77777777" w:rsidR="00B07341" w:rsidRDefault="00895636">
            <w:pPr>
              <w:pStyle w:val="TableParagraph"/>
              <w:spacing w:before="123"/>
              <w:ind w:left="74"/>
              <w:rPr>
                <w:sz w:val="14"/>
              </w:rPr>
            </w:pPr>
            <w:r>
              <w:rPr>
                <w:w w:val="105"/>
                <w:sz w:val="14"/>
              </w:rPr>
              <w:t>Android,</w:t>
            </w:r>
            <w:r>
              <w:rPr>
                <w:spacing w:val="-8"/>
                <w:w w:val="105"/>
                <w:sz w:val="14"/>
              </w:rPr>
              <w:t xml:space="preserve"> </w:t>
            </w:r>
            <w:r>
              <w:rPr>
                <w:w w:val="105"/>
                <w:sz w:val="14"/>
              </w:rPr>
              <w:t>Oreton,</w:t>
            </w:r>
            <w:r>
              <w:rPr>
                <w:spacing w:val="-7"/>
                <w:w w:val="105"/>
                <w:sz w:val="14"/>
              </w:rPr>
              <w:t xml:space="preserve"> </w:t>
            </w:r>
            <w:r>
              <w:rPr>
                <w:w w:val="105"/>
                <w:sz w:val="14"/>
              </w:rPr>
              <w:t>Testred,</w:t>
            </w:r>
            <w:r>
              <w:rPr>
                <w:spacing w:val="-9"/>
                <w:w w:val="105"/>
                <w:sz w:val="14"/>
              </w:rPr>
              <w:t xml:space="preserve"> </w:t>
            </w:r>
            <w:r>
              <w:rPr>
                <w:spacing w:val="-2"/>
                <w:w w:val="105"/>
                <w:sz w:val="14"/>
              </w:rPr>
              <w:t>Virilon</w:t>
            </w:r>
          </w:p>
        </w:tc>
      </w:tr>
      <w:tr w:rsidR="00B07341" w14:paraId="20BB3B68" w14:textId="77777777">
        <w:trPr>
          <w:trHeight w:val="412"/>
          <w:tblCellSpacing w:w="9" w:type="dxa"/>
        </w:trPr>
        <w:tc>
          <w:tcPr>
            <w:tcW w:w="3402" w:type="dxa"/>
            <w:tcBorders>
              <w:left w:val="nil"/>
            </w:tcBorders>
            <w:shd w:val="clear" w:color="auto" w:fill="EDF7F8"/>
          </w:tcPr>
          <w:p w14:paraId="2359A948" w14:textId="77777777" w:rsidR="00B07341" w:rsidRDefault="00895636">
            <w:pPr>
              <w:pStyle w:val="TableParagraph"/>
              <w:spacing w:before="41" w:line="261" w:lineRule="auto"/>
              <w:ind w:left="76" w:right="379"/>
              <w:rPr>
                <w:sz w:val="14"/>
              </w:rPr>
            </w:pPr>
            <w:r>
              <w:rPr>
                <w:w w:val="105"/>
                <w:sz w:val="14"/>
              </w:rPr>
              <w:t>Methyltrienolone</w:t>
            </w:r>
            <w:r>
              <w:rPr>
                <w:spacing w:val="-11"/>
                <w:w w:val="105"/>
                <w:sz w:val="14"/>
              </w:rPr>
              <w:t xml:space="preserve"> </w:t>
            </w:r>
            <w:r>
              <w:rPr>
                <w:w w:val="105"/>
                <w:sz w:val="14"/>
              </w:rPr>
              <w:t xml:space="preserve">(17alpha-methyl-17beta-hy- </w:t>
            </w:r>
            <w:r>
              <w:rPr>
                <w:spacing w:val="-2"/>
                <w:w w:val="105"/>
                <w:sz w:val="14"/>
              </w:rPr>
              <w:t>droxyestra-4,9,11-trien-3-one)</w:t>
            </w:r>
          </w:p>
        </w:tc>
        <w:tc>
          <w:tcPr>
            <w:tcW w:w="1609" w:type="dxa"/>
            <w:tcBorders>
              <w:right w:val="nil"/>
            </w:tcBorders>
            <w:shd w:val="clear" w:color="auto" w:fill="EDF7F8"/>
          </w:tcPr>
          <w:p w14:paraId="41BFF54A" w14:textId="77777777" w:rsidR="00B07341" w:rsidRDefault="00895636">
            <w:pPr>
              <w:pStyle w:val="TableParagraph"/>
              <w:spacing w:before="128"/>
              <w:ind w:left="71"/>
              <w:rPr>
                <w:sz w:val="14"/>
              </w:rPr>
            </w:pPr>
            <w:r>
              <w:rPr>
                <w:spacing w:val="-4"/>
                <w:w w:val="105"/>
                <w:sz w:val="14"/>
              </w:rPr>
              <w:t>4000</w:t>
            </w:r>
          </w:p>
        </w:tc>
        <w:tc>
          <w:tcPr>
            <w:tcW w:w="1633" w:type="dxa"/>
            <w:tcBorders>
              <w:left w:val="nil"/>
            </w:tcBorders>
            <w:shd w:val="clear" w:color="auto" w:fill="EDF7F8"/>
          </w:tcPr>
          <w:p w14:paraId="7C31F251" w14:textId="77777777" w:rsidR="00B07341" w:rsidRDefault="00895636">
            <w:pPr>
              <w:pStyle w:val="TableParagraph"/>
              <w:spacing w:before="128"/>
              <w:ind w:left="72"/>
              <w:rPr>
                <w:sz w:val="14"/>
              </w:rPr>
            </w:pPr>
            <w:r>
              <w:rPr>
                <w:w w:val="103"/>
                <w:sz w:val="14"/>
              </w:rPr>
              <w:t>N</w:t>
            </w:r>
          </w:p>
        </w:tc>
        <w:tc>
          <w:tcPr>
            <w:tcW w:w="3425" w:type="dxa"/>
            <w:tcBorders>
              <w:right w:val="nil"/>
            </w:tcBorders>
            <w:shd w:val="clear" w:color="auto" w:fill="EDF7F8"/>
          </w:tcPr>
          <w:p w14:paraId="232A16D9" w14:textId="77777777" w:rsidR="00B07341" w:rsidRDefault="00895636">
            <w:pPr>
              <w:pStyle w:val="TableParagraph"/>
              <w:spacing w:before="128"/>
              <w:ind w:left="74"/>
              <w:rPr>
                <w:sz w:val="14"/>
              </w:rPr>
            </w:pPr>
            <w:r>
              <w:rPr>
                <w:spacing w:val="-2"/>
                <w:w w:val="105"/>
                <w:sz w:val="14"/>
              </w:rPr>
              <w:t>Metribolone</w:t>
            </w:r>
          </w:p>
        </w:tc>
      </w:tr>
      <w:tr w:rsidR="00B07341" w14:paraId="5A6B05C7" w14:textId="77777777">
        <w:trPr>
          <w:trHeight w:val="265"/>
          <w:tblCellSpacing w:w="9" w:type="dxa"/>
        </w:trPr>
        <w:tc>
          <w:tcPr>
            <w:tcW w:w="3402" w:type="dxa"/>
            <w:tcBorders>
              <w:left w:val="nil"/>
            </w:tcBorders>
            <w:shd w:val="clear" w:color="auto" w:fill="EDF7F8"/>
          </w:tcPr>
          <w:p w14:paraId="49E2BD94" w14:textId="77777777" w:rsidR="00B07341" w:rsidRDefault="00895636">
            <w:pPr>
              <w:pStyle w:val="TableParagraph"/>
              <w:spacing w:before="55"/>
              <w:ind w:left="76"/>
              <w:rPr>
                <w:sz w:val="14"/>
              </w:rPr>
            </w:pPr>
            <w:r>
              <w:rPr>
                <w:spacing w:val="-2"/>
                <w:w w:val="105"/>
                <w:sz w:val="14"/>
              </w:rPr>
              <w:t>Methyprylon</w:t>
            </w:r>
          </w:p>
        </w:tc>
        <w:tc>
          <w:tcPr>
            <w:tcW w:w="1609" w:type="dxa"/>
            <w:tcBorders>
              <w:right w:val="nil"/>
            </w:tcBorders>
            <w:shd w:val="clear" w:color="auto" w:fill="EDF7F8"/>
          </w:tcPr>
          <w:p w14:paraId="1A8FA478" w14:textId="77777777" w:rsidR="00B07341" w:rsidRDefault="00895636">
            <w:pPr>
              <w:pStyle w:val="TableParagraph"/>
              <w:spacing w:before="55"/>
              <w:ind w:left="71"/>
              <w:rPr>
                <w:sz w:val="14"/>
              </w:rPr>
            </w:pPr>
            <w:r>
              <w:rPr>
                <w:spacing w:val="-4"/>
                <w:w w:val="105"/>
                <w:sz w:val="14"/>
              </w:rPr>
              <w:t>2575</w:t>
            </w:r>
          </w:p>
        </w:tc>
        <w:tc>
          <w:tcPr>
            <w:tcW w:w="1633" w:type="dxa"/>
            <w:tcBorders>
              <w:left w:val="nil"/>
            </w:tcBorders>
            <w:shd w:val="clear" w:color="auto" w:fill="EDF7F8"/>
          </w:tcPr>
          <w:p w14:paraId="13A550EF"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481EA349" w14:textId="77777777" w:rsidR="00B07341" w:rsidRDefault="00895636">
            <w:pPr>
              <w:pStyle w:val="TableParagraph"/>
              <w:spacing w:before="55"/>
              <w:ind w:left="74"/>
              <w:rPr>
                <w:sz w:val="14"/>
              </w:rPr>
            </w:pPr>
            <w:r>
              <w:rPr>
                <w:spacing w:val="-2"/>
                <w:w w:val="105"/>
                <w:sz w:val="14"/>
              </w:rPr>
              <w:t>Noludar</w:t>
            </w:r>
          </w:p>
        </w:tc>
      </w:tr>
      <w:tr w:rsidR="00B07341" w14:paraId="1F8532A9" w14:textId="77777777">
        <w:trPr>
          <w:trHeight w:val="411"/>
          <w:tblCellSpacing w:w="9" w:type="dxa"/>
        </w:trPr>
        <w:tc>
          <w:tcPr>
            <w:tcW w:w="3402" w:type="dxa"/>
            <w:tcBorders>
              <w:left w:val="nil"/>
            </w:tcBorders>
            <w:shd w:val="clear" w:color="auto" w:fill="EDF7F8"/>
          </w:tcPr>
          <w:p w14:paraId="56C99076" w14:textId="77777777" w:rsidR="00B07341" w:rsidRDefault="00895636">
            <w:pPr>
              <w:pStyle w:val="TableParagraph"/>
              <w:spacing w:before="32" w:line="170" w:lineRule="atLeast"/>
              <w:ind w:left="76" w:right="134"/>
              <w:rPr>
                <w:sz w:val="14"/>
              </w:rPr>
            </w:pPr>
            <w:r>
              <w:rPr>
                <w:w w:val="105"/>
                <w:sz w:val="14"/>
              </w:rPr>
              <w:t>Mibolerone</w:t>
            </w:r>
            <w:r>
              <w:rPr>
                <w:spacing w:val="-11"/>
                <w:w w:val="105"/>
                <w:sz w:val="14"/>
              </w:rPr>
              <w:t xml:space="preserve"> </w:t>
            </w:r>
            <w:r>
              <w:rPr>
                <w:w w:val="105"/>
                <w:sz w:val="14"/>
              </w:rPr>
              <w:t xml:space="preserve">(7alpha,17alpha-dimethyl-17beta-hy- </w:t>
            </w:r>
            <w:r>
              <w:rPr>
                <w:spacing w:val="-2"/>
                <w:w w:val="105"/>
                <w:sz w:val="14"/>
              </w:rPr>
              <w:t>droxyestr-4-en-3-one)</w:t>
            </w:r>
          </w:p>
        </w:tc>
        <w:tc>
          <w:tcPr>
            <w:tcW w:w="1609" w:type="dxa"/>
            <w:tcBorders>
              <w:right w:val="nil"/>
            </w:tcBorders>
            <w:shd w:val="clear" w:color="auto" w:fill="EDF7F8"/>
          </w:tcPr>
          <w:p w14:paraId="0DB7F1A9" w14:textId="77777777" w:rsidR="00B07341" w:rsidRDefault="00895636">
            <w:pPr>
              <w:pStyle w:val="TableParagraph"/>
              <w:spacing w:before="127"/>
              <w:ind w:left="71"/>
              <w:rPr>
                <w:sz w:val="14"/>
              </w:rPr>
            </w:pPr>
            <w:r>
              <w:rPr>
                <w:spacing w:val="-4"/>
                <w:w w:val="105"/>
                <w:sz w:val="14"/>
              </w:rPr>
              <w:t>4000</w:t>
            </w:r>
          </w:p>
        </w:tc>
        <w:tc>
          <w:tcPr>
            <w:tcW w:w="1633" w:type="dxa"/>
            <w:tcBorders>
              <w:left w:val="nil"/>
            </w:tcBorders>
            <w:shd w:val="clear" w:color="auto" w:fill="EDF7F8"/>
          </w:tcPr>
          <w:p w14:paraId="64BE9E5C" w14:textId="77777777" w:rsidR="00B07341" w:rsidRDefault="00895636">
            <w:pPr>
              <w:pStyle w:val="TableParagraph"/>
              <w:spacing w:before="127"/>
              <w:ind w:left="72"/>
              <w:rPr>
                <w:sz w:val="14"/>
              </w:rPr>
            </w:pPr>
            <w:r>
              <w:rPr>
                <w:w w:val="103"/>
                <w:sz w:val="14"/>
              </w:rPr>
              <w:t>N</w:t>
            </w:r>
          </w:p>
        </w:tc>
        <w:tc>
          <w:tcPr>
            <w:tcW w:w="3425" w:type="dxa"/>
            <w:tcBorders>
              <w:right w:val="nil"/>
            </w:tcBorders>
            <w:shd w:val="clear" w:color="auto" w:fill="EDF7F8"/>
          </w:tcPr>
          <w:p w14:paraId="7FCE1193" w14:textId="77777777" w:rsidR="00B07341" w:rsidRDefault="00895636">
            <w:pPr>
              <w:pStyle w:val="TableParagraph"/>
              <w:spacing w:before="127"/>
              <w:ind w:left="74"/>
              <w:rPr>
                <w:sz w:val="14"/>
              </w:rPr>
            </w:pPr>
            <w:r>
              <w:rPr>
                <w:w w:val="105"/>
                <w:sz w:val="14"/>
              </w:rPr>
              <w:t>Cheque,</w:t>
            </w:r>
            <w:r>
              <w:rPr>
                <w:spacing w:val="-8"/>
                <w:w w:val="105"/>
                <w:sz w:val="14"/>
              </w:rPr>
              <w:t xml:space="preserve"> </w:t>
            </w:r>
            <w:r>
              <w:rPr>
                <w:spacing w:val="-2"/>
                <w:w w:val="105"/>
                <w:sz w:val="14"/>
              </w:rPr>
              <w:t>Matenon</w:t>
            </w:r>
          </w:p>
        </w:tc>
      </w:tr>
      <w:tr w:rsidR="00B07341" w14:paraId="26E793C5" w14:textId="77777777">
        <w:trPr>
          <w:trHeight w:val="405"/>
          <w:tblCellSpacing w:w="9" w:type="dxa"/>
        </w:trPr>
        <w:tc>
          <w:tcPr>
            <w:tcW w:w="3402" w:type="dxa"/>
            <w:tcBorders>
              <w:left w:val="nil"/>
              <w:bottom w:val="nil"/>
            </w:tcBorders>
            <w:shd w:val="clear" w:color="auto" w:fill="EDF7F8"/>
          </w:tcPr>
          <w:p w14:paraId="53F5336B" w14:textId="77777777" w:rsidR="00B07341" w:rsidRDefault="00895636">
            <w:pPr>
              <w:pStyle w:val="TableParagraph"/>
              <w:spacing w:before="41" w:line="256" w:lineRule="auto"/>
              <w:ind w:left="76"/>
              <w:rPr>
                <w:sz w:val="14"/>
              </w:rPr>
            </w:pPr>
            <w:r>
              <w:rPr>
                <w:w w:val="105"/>
                <w:sz w:val="14"/>
              </w:rPr>
              <w:t>Morphine</w:t>
            </w:r>
            <w:r>
              <w:rPr>
                <w:spacing w:val="-5"/>
                <w:w w:val="105"/>
                <w:sz w:val="14"/>
              </w:rPr>
              <w:t xml:space="preserve"> </w:t>
            </w:r>
            <w:r>
              <w:rPr>
                <w:w w:val="105"/>
                <w:sz w:val="14"/>
              </w:rPr>
              <w:t>combination</w:t>
            </w:r>
            <w:r>
              <w:rPr>
                <w:spacing w:val="-5"/>
                <w:w w:val="105"/>
                <w:sz w:val="14"/>
              </w:rPr>
              <w:t xml:space="preserve"> </w:t>
            </w:r>
            <w:r>
              <w:rPr>
                <w:w w:val="105"/>
                <w:sz w:val="14"/>
              </w:rPr>
              <w:t>product/50</w:t>
            </w:r>
            <w:r>
              <w:rPr>
                <w:spacing w:val="-7"/>
                <w:w w:val="105"/>
                <w:sz w:val="14"/>
              </w:rPr>
              <w:t xml:space="preserve"> </w:t>
            </w:r>
            <w:r>
              <w:rPr>
                <w:w w:val="105"/>
                <w:sz w:val="14"/>
              </w:rPr>
              <w:t>mg</w:t>
            </w:r>
            <w:proofErr w:type="gramStart"/>
            <w:r>
              <w:rPr>
                <w:w w:val="105"/>
                <w:sz w:val="14"/>
              </w:rPr>
              <w:t>/(</w:t>
            </w:r>
            <w:proofErr w:type="gramEnd"/>
            <w:r>
              <w:rPr>
                <w:w w:val="105"/>
                <w:sz w:val="14"/>
              </w:rPr>
              <w:t>100</w:t>
            </w:r>
            <w:r>
              <w:rPr>
                <w:spacing w:val="-6"/>
                <w:w w:val="105"/>
                <w:sz w:val="14"/>
              </w:rPr>
              <w:t xml:space="preserve"> </w:t>
            </w:r>
            <w:r>
              <w:rPr>
                <w:w w:val="105"/>
                <w:sz w:val="14"/>
              </w:rPr>
              <w:t>ml</w:t>
            </w:r>
            <w:r>
              <w:rPr>
                <w:spacing w:val="-5"/>
                <w:w w:val="105"/>
                <w:sz w:val="14"/>
              </w:rPr>
              <w:t xml:space="preserve"> </w:t>
            </w:r>
            <w:r>
              <w:rPr>
                <w:w w:val="105"/>
                <w:sz w:val="14"/>
              </w:rPr>
              <w:t>or 100 gm)</w:t>
            </w:r>
          </w:p>
        </w:tc>
        <w:tc>
          <w:tcPr>
            <w:tcW w:w="1609" w:type="dxa"/>
            <w:tcBorders>
              <w:bottom w:val="nil"/>
              <w:right w:val="nil"/>
            </w:tcBorders>
            <w:shd w:val="clear" w:color="auto" w:fill="EDF7F8"/>
          </w:tcPr>
          <w:p w14:paraId="00C2684A" w14:textId="77777777" w:rsidR="00B07341" w:rsidRDefault="00895636">
            <w:pPr>
              <w:pStyle w:val="TableParagraph"/>
              <w:spacing w:before="127"/>
              <w:ind w:left="71"/>
              <w:rPr>
                <w:sz w:val="14"/>
              </w:rPr>
            </w:pPr>
            <w:r>
              <w:rPr>
                <w:spacing w:val="-4"/>
                <w:w w:val="105"/>
                <w:sz w:val="14"/>
              </w:rPr>
              <w:t>9810</w:t>
            </w:r>
          </w:p>
        </w:tc>
        <w:tc>
          <w:tcPr>
            <w:tcW w:w="1633" w:type="dxa"/>
            <w:tcBorders>
              <w:left w:val="nil"/>
              <w:bottom w:val="nil"/>
            </w:tcBorders>
            <w:shd w:val="clear" w:color="auto" w:fill="EDF7F8"/>
          </w:tcPr>
          <w:p w14:paraId="3D279F3F" w14:textId="77777777" w:rsidR="00B07341" w:rsidRDefault="00895636">
            <w:pPr>
              <w:pStyle w:val="TableParagraph"/>
              <w:spacing w:before="127"/>
              <w:ind w:left="72"/>
              <w:rPr>
                <w:sz w:val="14"/>
              </w:rPr>
            </w:pPr>
            <w:r>
              <w:rPr>
                <w:w w:val="103"/>
                <w:sz w:val="14"/>
              </w:rPr>
              <w:t>Y</w:t>
            </w:r>
          </w:p>
        </w:tc>
        <w:tc>
          <w:tcPr>
            <w:tcW w:w="3425" w:type="dxa"/>
            <w:tcBorders>
              <w:bottom w:val="nil"/>
              <w:right w:val="nil"/>
            </w:tcBorders>
            <w:shd w:val="clear" w:color="auto" w:fill="EDF7F8"/>
          </w:tcPr>
          <w:p w14:paraId="34150EDA" w14:textId="77777777" w:rsidR="00B07341" w:rsidRDefault="00B07341">
            <w:pPr>
              <w:pStyle w:val="TableParagraph"/>
              <w:rPr>
                <w:rFonts w:ascii="Times New Roman"/>
                <w:sz w:val="14"/>
              </w:rPr>
            </w:pPr>
          </w:p>
        </w:tc>
      </w:tr>
      <w:tr w:rsidR="00B07341" w14:paraId="32029E5C" w14:textId="77777777">
        <w:trPr>
          <w:trHeight w:val="261"/>
          <w:tblCellSpacing w:w="9" w:type="dxa"/>
        </w:trPr>
        <w:tc>
          <w:tcPr>
            <w:tcW w:w="3402" w:type="dxa"/>
            <w:tcBorders>
              <w:top w:val="nil"/>
              <w:left w:val="nil"/>
            </w:tcBorders>
            <w:shd w:val="clear" w:color="auto" w:fill="EDF7F8"/>
          </w:tcPr>
          <w:p w14:paraId="1D1CA67D" w14:textId="77777777" w:rsidR="00B07341" w:rsidRDefault="00895636">
            <w:pPr>
              <w:pStyle w:val="TableParagraph"/>
              <w:spacing w:before="51"/>
              <w:ind w:left="76"/>
              <w:rPr>
                <w:sz w:val="14"/>
              </w:rPr>
            </w:pPr>
            <w:r>
              <w:rPr>
                <w:spacing w:val="-2"/>
                <w:w w:val="105"/>
                <w:sz w:val="14"/>
              </w:rPr>
              <w:t>Nalorphine</w:t>
            </w:r>
          </w:p>
        </w:tc>
        <w:tc>
          <w:tcPr>
            <w:tcW w:w="1609" w:type="dxa"/>
            <w:tcBorders>
              <w:top w:val="nil"/>
              <w:right w:val="nil"/>
            </w:tcBorders>
            <w:shd w:val="clear" w:color="auto" w:fill="EDF7F8"/>
          </w:tcPr>
          <w:p w14:paraId="6F2BCC8B" w14:textId="77777777" w:rsidR="00B07341" w:rsidRDefault="00895636">
            <w:pPr>
              <w:pStyle w:val="TableParagraph"/>
              <w:spacing w:before="51"/>
              <w:ind w:left="71"/>
              <w:rPr>
                <w:sz w:val="14"/>
              </w:rPr>
            </w:pPr>
            <w:r>
              <w:rPr>
                <w:spacing w:val="-4"/>
                <w:w w:val="105"/>
                <w:sz w:val="14"/>
              </w:rPr>
              <w:t>9400</w:t>
            </w:r>
          </w:p>
        </w:tc>
        <w:tc>
          <w:tcPr>
            <w:tcW w:w="1633" w:type="dxa"/>
            <w:tcBorders>
              <w:top w:val="nil"/>
              <w:left w:val="nil"/>
            </w:tcBorders>
            <w:shd w:val="clear" w:color="auto" w:fill="EDF7F8"/>
          </w:tcPr>
          <w:p w14:paraId="7E52E71B" w14:textId="77777777" w:rsidR="00B07341" w:rsidRDefault="00895636">
            <w:pPr>
              <w:pStyle w:val="TableParagraph"/>
              <w:spacing w:before="51"/>
              <w:ind w:left="72"/>
              <w:rPr>
                <w:sz w:val="14"/>
              </w:rPr>
            </w:pPr>
            <w:r>
              <w:rPr>
                <w:w w:val="103"/>
                <w:sz w:val="14"/>
              </w:rPr>
              <w:t>Y</w:t>
            </w:r>
          </w:p>
        </w:tc>
        <w:tc>
          <w:tcPr>
            <w:tcW w:w="3425" w:type="dxa"/>
            <w:tcBorders>
              <w:top w:val="nil"/>
              <w:right w:val="nil"/>
            </w:tcBorders>
            <w:shd w:val="clear" w:color="auto" w:fill="EDF7F8"/>
          </w:tcPr>
          <w:p w14:paraId="4D78E554" w14:textId="77777777" w:rsidR="00B07341" w:rsidRDefault="00895636">
            <w:pPr>
              <w:pStyle w:val="TableParagraph"/>
              <w:spacing w:before="51"/>
              <w:ind w:left="74"/>
              <w:rPr>
                <w:sz w:val="14"/>
              </w:rPr>
            </w:pPr>
            <w:r>
              <w:rPr>
                <w:spacing w:val="-2"/>
                <w:w w:val="105"/>
                <w:sz w:val="14"/>
              </w:rPr>
              <w:t>Nalline</w:t>
            </w:r>
          </w:p>
        </w:tc>
      </w:tr>
      <w:tr w:rsidR="00B07341" w14:paraId="0F29B5FF" w14:textId="77777777">
        <w:trPr>
          <w:trHeight w:val="261"/>
          <w:tblCellSpacing w:w="9" w:type="dxa"/>
        </w:trPr>
        <w:tc>
          <w:tcPr>
            <w:tcW w:w="3402" w:type="dxa"/>
            <w:tcBorders>
              <w:left w:val="nil"/>
              <w:bottom w:val="nil"/>
            </w:tcBorders>
            <w:shd w:val="clear" w:color="auto" w:fill="EDF7F8"/>
          </w:tcPr>
          <w:p w14:paraId="2981F6E8" w14:textId="77777777" w:rsidR="00B07341" w:rsidRDefault="00895636">
            <w:pPr>
              <w:pStyle w:val="TableParagraph"/>
              <w:spacing w:before="55"/>
              <w:ind w:left="76"/>
              <w:rPr>
                <w:sz w:val="14"/>
              </w:rPr>
            </w:pPr>
            <w:r>
              <w:rPr>
                <w:sz w:val="14"/>
              </w:rPr>
              <w:t>Nandrolone</w:t>
            </w:r>
            <w:r>
              <w:rPr>
                <w:spacing w:val="79"/>
                <w:w w:val="150"/>
                <w:sz w:val="14"/>
              </w:rPr>
              <w:t xml:space="preserve"> </w:t>
            </w:r>
            <w:r>
              <w:rPr>
                <w:sz w:val="14"/>
              </w:rPr>
              <w:t>(17beta-hydroxyestr-4-en-3-</w:t>
            </w:r>
            <w:r>
              <w:rPr>
                <w:spacing w:val="-4"/>
                <w:sz w:val="14"/>
              </w:rPr>
              <w:t>one)</w:t>
            </w:r>
          </w:p>
        </w:tc>
        <w:tc>
          <w:tcPr>
            <w:tcW w:w="1609" w:type="dxa"/>
            <w:tcBorders>
              <w:bottom w:val="nil"/>
              <w:right w:val="nil"/>
            </w:tcBorders>
            <w:shd w:val="clear" w:color="auto" w:fill="EDF7F8"/>
          </w:tcPr>
          <w:p w14:paraId="79E9E0B1" w14:textId="77777777" w:rsidR="00B07341" w:rsidRDefault="00895636">
            <w:pPr>
              <w:pStyle w:val="TableParagraph"/>
              <w:spacing w:before="55"/>
              <w:ind w:left="71"/>
              <w:rPr>
                <w:sz w:val="14"/>
              </w:rPr>
            </w:pPr>
            <w:r>
              <w:rPr>
                <w:spacing w:val="-4"/>
                <w:w w:val="105"/>
                <w:sz w:val="14"/>
              </w:rPr>
              <w:t>4000</w:t>
            </w:r>
          </w:p>
        </w:tc>
        <w:tc>
          <w:tcPr>
            <w:tcW w:w="1633" w:type="dxa"/>
            <w:tcBorders>
              <w:left w:val="nil"/>
              <w:bottom w:val="nil"/>
            </w:tcBorders>
            <w:shd w:val="clear" w:color="auto" w:fill="EDF7F8"/>
          </w:tcPr>
          <w:p w14:paraId="1C5DF245" w14:textId="77777777" w:rsidR="00B07341" w:rsidRDefault="00895636">
            <w:pPr>
              <w:pStyle w:val="TableParagraph"/>
              <w:spacing w:before="55"/>
              <w:ind w:left="72"/>
              <w:rPr>
                <w:sz w:val="14"/>
              </w:rPr>
            </w:pPr>
            <w:r>
              <w:rPr>
                <w:w w:val="103"/>
                <w:sz w:val="14"/>
              </w:rPr>
              <w:t>N</w:t>
            </w:r>
          </w:p>
        </w:tc>
        <w:tc>
          <w:tcPr>
            <w:tcW w:w="3425" w:type="dxa"/>
            <w:tcBorders>
              <w:bottom w:val="nil"/>
              <w:right w:val="nil"/>
            </w:tcBorders>
            <w:shd w:val="clear" w:color="auto" w:fill="EDF7F8"/>
          </w:tcPr>
          <w:p w14:paraId="5B24003B" w14:textId="77777777" w:rsidR="00B07341" w:rsidRDefault="00895636">
            <w:pPr>
              <w:pStyle w:val="TableParagraph"/>
              <w:spacing w:before="55"/>
              <w:ind w:left="74"/>
              <w:rPr>
                <w:sz w:val="14"/>
              </w:rPr>
            </w:pPr>
            <w:r>
              <w:rPr>
                <w:sz w:val="14"/>
              </w:rPr>
              <w:t>Deca-Durabolin,</w:t>
            </w:r>
            <w:r>
              <w:rPr>
                <w:spacing w:val="45"/>
                <w:sz w:val="14"/>
              </w:rPr>
              <w:t xml:space="preserve"> </w:t>
            </w:r>
            <w:r>
              <w:rPr>
                <w:sz w:val="14"/>
              </w:rPr>
              <w:t>Durabolin,</w:t>
            </w:r>
            <w:r>
              <w:rPr>
                <w:spacing w:val="46"/>
                <w:sz w:val="14"/>
              </w:rPr>
              <w:t xml:space="preserve"> </w:t>
            </w:r>
            <w:r>
              <w:rPr>
                <w:sz w:val="14"/>
              </w:rPr>
              <w:t>Durabolin-</w:t>
            </w:r>
            <w:r>
              <w:rPr>
                <w:spacing w:val="-5"/>
                <w:sz w:val="14"/>
              </w:rPr>
              <w:t>50</w:t>
            </w:r>
          </w:p>
        </w:tc>
      </w:tr>
      <w:tr w:rsidR="00B07341" w14:paraId="19E2F1EB" w14:textId="77777777">
        <w:trPr>
          <w:trHeight w:val="405"/>
          <w:tblCellSpacing w:w="9" w:type="dxa"/>
        </w:trPr>
        <w:tc>
          <w:tcPr>
            <w:tcW w:w="3402" w:type="dxa"/>
            <w:tcBorders>
              <w:top w:val="nil"/>
              <w:left w:val="nil"/>
            </w:tcBorders>
            <w:shd w:val="clear" w:color="auto" w:fill="EDF7F8"/>
          </w:tcPr>
          <w:p w14:paraId="4E37B3F4" w14:textId="77777777" w:rsidR="00B07341" w:rsidRDefault="00895636">
            <w:pPr>
              <w:pStyle w:val="TableParagraph"/>
              <w:spacing w:before="37" w:line="256" w:lineRule="auto"/>
              <w:ind w:left="76" w:right="420"/>
              <w:rPr>
                <w:sz w:val="14"/>
              </w:rPr>
            </w:pPr>
            <w:r>
              <w:rPr>
                <w:w w:val="105"/>
                <w:sz w:val="14"/>
              </w:rPr>
              <w:t>Norbolethone</w:t>
            </w:r>
            <w:r>
              <w:rPr>
                <w:spacing w:val="-11"/>
                <w:w w:val="105"/>
                <w:sz w:val="14"/>
              </w:rPr>
              <w:t xml:space="preserve"> </w:t>
            </w:r>
            <w:r>
              <w:rPr>
                <w:w w:val="105"/>
                <w:sz w:val="14"/>
              </w:rPr>
              <w:t xml:space="preserve">(13beta,17alpha-diethyl-17be- </w:t>
            </w:r>
            <w:r>
              <w:rPr>
                <w:spacing w:val="-2"/>
                <w:w w:val="105"/>
                <w:sz w:val="14"/>
              </w:rPr>
              <w:t>ta-hydroxygon-4-en-3-one)</w:t>
            </w:r>
          </w:p>
        </w:tc>
        <w:tc>
          <w:tcPr>
            <w:tcW w:w="1609" w:type="dxa"/>
            <w:tcBorders>
              <w:top w:val="nil"/>
              <w:right w:val="nil"/>
            </w:tcBorders>
            <w:shd w:val="clear" w:color="auto" w:fill="EDF7F8"/>
          </w:tcPr>
          <w:p w14:paraId="49FF79F2" w14:textId="77777777" w:rsidR="00B07341" w:rsidRDefault="00895636">
            <w:pPr>
              <w:pStyle w:val="TableParagraph"/>
              <w:spacing w:before="121"/>
              <w:ind w:left="71"/>
              <w:rPr>
                <w:sz w:val="14"/>
              </w:rPr>
            </w:pPr>
            <w:r>
              <w:rPr>
                <w:spacing w:val="-4"/>
                <w:w w:val="105"/>
                <w:sz w:val="14"/>
              </w:rPr>
              <w:t>4000</w:t>
            </w:r>
          </w:p>
        </w:tc>
        <w:tc>
          <w:tcPr>
            <w:tcW w:w="1633" w:type="dxa"/>
            <w:tcBorders>
              <w:top w:val="nil"/>
              <w:left w:val="nil"/>
            </w:tcBorders>
            <w:shd w:val="clear" w:color="auto" w:fill="EDF7F8"/>
          </w:tcPr>
          <w:p w14:paraId="68F61EBD" w14:textId="77777777" w:rsidR="00B07341" w:rsidRDefault="00895636">
            <w:pPr>
              <w:pStyle w:val="TableParagraph"/>
              <w:spacing w:before="121"/>
              <w:ind w:left="72"/>
              <w:rPr>
                <w:sz w:val="14"/>
              </w:rPr>
            </w:pPr>
            <w:r>
              <w:rPr>
                <w:w w:val="103"/>
                <w:sz w:val="14"/>
              </w:rPr>
              <w:t>N</w:t>
            </w:r>
          </w:p>
        </w:tc>
        <w:tc>
          <w:tcPr>
            <w:tcW w:w="3425" w:type="dxa"/>
            <w:tcBorders>
              <w:top w:val="nil"/>
              <w:right w:val="nil"/>
            </w:tcBorders>
            <w:shd w:val="clear" w:color="auto" w:fill="EDF7F8"/>
          </w:tcPr>
          <w:p w14:paraId="45063318" w14:textId="77777777" w:rsidR="00B07341" w:rsidRDefault="00895636">
            <w:pPr>
              <w:pStyle w:val="TableParagraph"/>
              <w:spacing w:before="121"/>
              <w:ind w:left="74"/>
              <w:rPr>
                <w:sz w:val="14"/>
              </w:rPr>
            </w:pPr>
            <w:r>
              <w:rPr>
                <w:spacing w:val="-2"/>
                <w:w w:val="105"/>
                <w:sz w:val="14"/>
              </w:rPr>
              <w:t>Genabol</w:t>
            </w:r>
          </w:p>
        </w:tc>
      </w:tr>
      <w:tr w:rsidR="00B07341" w14:paraId="193559F0" w14:textId="77777777">
        <w:trPr>
          <w:trHeight w:val="411"/>
          <w:tblCellSpacing w:w="9" w:type="dxa"/>
        </w:trPr>
        <w:tc>
          <w:tcPr>
            <w:tcW w:w="3402" w:type="dxa"/>
            <w:tcBorders>
              <w:left w:val="nil"/>
            </w:tcBorders>
            <w:shd w:val="clear" w:color="auto" w:fill="EDF7F8"/>
          </w:tcPr>
          <w:p w14:paraId="326781D0" w14:textId="77777777" w:rsidR="00B07341" w:rsidRDefault="00895636">
            <w:pPr>
              <w:pStyle w:val="TableParagraph"/>
              <w:spacing w:before="32" w:line="170" w:lineRule="atLeast"/>
              <w:ind w:left="76" w:right="379"/>
              <w:rPr>
                <w:sz w:val="14"/>
              </w:rPr>
            </w:pPr>
            <w:r>
              <w:rPr>
                <w:w w:val="105"/>
                <w:sz w:val="14"/>
              </w:rPr>
              <w:t>Norclostebol</w:t>
            </w:r>
            <w:r>
              <w:rPr>
                <w:spacing w:val="-11"/>
                <w:w w:val="105"/>
                <w:sz w:val="14"/>
              </w:rPr>
              <w:t xml:space="preserve"> </w:t>
            </w:r>
            <w:r>
              <w:rPr>
                <w:w w:val="105"/>
                <w:sz w:val="14"/>
              </w:rPr>
              <w:t xml:space="preserve">(4-chloro-17beta-hydroxyestr-4- </w:t>
            </w:r>
            <w:r>
              <w:rPr>
                <w:spacing w:val="-2"/>
                <w:w w:val="105"/>
                <w:sz w:val="14"/>
              </w:rPr>
              <w:t>en-3-one</w:t>
            </w:r>
          </w:p>
        </w:tc>
        <w:tc>
          <w:tcPr>
            <w:tcW w:w="1609" w:type="dxa"/>
            <w:tcBorders>
              <w:right w:val="nil"/>
            </w:tcBorders>
            <w:shd w:val="clear" w:color="auto" w:fill="EDF7F8"/>
          </w:tcPr>
          <w:p w14:paraId="47EBE04E" w14:textId="77777777" w:rsidR="00B07341" w:rsidRDefault="00895636">
            <w:pPr>
              <w:pStyle w:val="TableParagraph"/>
              <w:spacing w:before="127"/>
              <w:ind w:left="71"/>
              <w:rPr>
                <w:sz w:val="14"/>
              </w:rPr>
            </w:pPr>
            <w:r>
              <w:rPr>
                <w:spacing w:val="-4"/>
                <w:w w:val="105"/>
                <w:sz w:val="14"/>
              </w:rPr>
              <w:t>4000</w:t>
            </w:r>
          </w:p>
        </w:tc>
        <w:tc>
          <w:tcPr>
            <w:tcW w:w="1633" w:type="dxa"/>
            <w:tcBorders>
              <w:left w:val="nil"/>
            </w:tcBorders>
            <w:shd w:val="clear" w:color="auto" w:fill="EDF7F8"/>
          </w:tcPr>
          <w:p w14:paraId="3F08DEB6" w14:textId="77777777" w:rsidR="00B07341" w:rsidRDefault="00895636">
            <w:pPr>
              <w:pStyle w:val="TableParagraph"/>
              <w:spacing w:before="127"/>
              <w:ind w:left="72"/>
              <w:rPr>
                <w:sz w:val="14"/>
              </w:rPr>
            </w:pPr>
            <w:r>
              <w:rPr>
                <w:w w:val="103"/>
                <w:sz w:val="14"/>
              </w:rPr>
              <w:t>N</w:t>
            </w:r>
          </w:p>
        </w:tc>
        <w:tc>
          <w:tcPr>
            <w:tcW w:w="3425" w:type="dxa"/>
            <w:tcBorders>
              <w:right w:val="nil"/>
            </w:tcBorders>
            <w:shd w:val="clear" w:color="auto" w:fill="EDF7F8"/>
          </w:tcPr>
          <w:p w14:paraId="5254C5CE" w14:textId="77777777" w:rsidR="00B07341" w:rsidRDefault="00895636">
            <w:pPr>
              <w:pStyle w:val="TableParagraph"/>
              <w:spacing w:before="127"/>
              <w:ind w:left="74"/>
              <w:rPr>
                <w:sz w:val="14"/>
              </w:rPr>
            </w:pPr>
            <w:r>
              <w:rPr>
                <w:sz w:val="14"/>
              </w:rPr>
              <w:t>Anabol-4-19,</w:t>
            </w:r>
            <w:r>
              <w:rPr>
                <w:spacing w:val="33"/>
                <w:sz w:val="14"/>
              </w:rPr>
              <w:t xml:space="preserve"> </w:t>
            </w:r>
            <w:r>
              <w:rPr>
                <w:spacing w:val="-2"/>
                <w:sz w:val="14"/>
              </w:rPr>
              <w:t>Lentabol</w:t>
            </w:r>
          </w:p>
        </w:tc>
      </w:tr>
      <w:tr w:rsidR="00B07341" w14:paraId="3510ECDD" w14:textId="77777777">
        <w:trPr>
          <w:trHeight w:val="405"/>
          <w:tblCellSpacing w:w="9" w:type="dxa"/>
        </w:trPr>
        <w:tc>
          <w:tcPr>
            <w:tcW w:w="3402" w:type="dxa"/>
            <w:tcBorders>
              <w:left w:val="nil"/>
              <w:bottom w:val="nil"/>
            </w:tcBorders>
            <w:shd w:val="clear" w:color="auto" w:fill="EDF7F8"/>
          </w:tcPr>
          <w:p w14:paraId="2EC80775" w14:textId="77777777" w:rsidR="00B07341" w:rsidRDefault="00895636">
            <w:pPr>
              <w:pStyle w:val="TableParagraph"/>
              <w:spacing w:before="41" w:line="256" w:lineRule="auto"/>
              <w:ind w:left="76" w:right="485"/>
              <w:rPr>
                <w:sz w:val="14"/>
              </w:rPr>
            </w:pPr>
            <w:r>
              <w:rPr>
                <w:w w:val="105"/>
                <w:sz w:val="14"/>
              </w:rPr>
              <w:t>Norethandrolone</w:t>
            </w:r>
            <w:r>
              <w:rPr>
                <w:spacing w:val="-11"/>
                <w:w w:val="105"/>
                <w:sz w:val="14"/>
              </w:rPr>
              <w:t xml:space="preserve"> </w:t>
            </w:r>
            <w:r>
              <w:rPr>
                <w:w w:val="105"/>
                <w:sz w:val="14"/>
              </w:rPr>
              <w:t xml:space="preserve">(17alpha-ethyl-17beta-hy- </w:t>
            </w:r>
            <w:r>
              <w:rPr>
                <w:spacing w:val="-2"/>
                <w:w w:val="105"/>
                <w:sz w:val="14"/>
              </w:rPr>
              <w:t>droxyestr-4-en-3-one)</w:t>
            </w:r>
          </w:p>
        </w:tc>
        <w:tc>
          <w:tcPr>
            <w:tcW w:w="1609" w:type="dxa"/>
            <w:tcBorders>
              <w:bottom w:val="nil"/>
              <w:right w:val="nil"/>
            </w:tcBorders>
            <w:shd w:val="clear" w:color="auto" w:fill="EDF7F8"/>
          </w:tcPr>
          <w:p w14:paraId="4AD2E0FB" w14:textId="77777777" w:rsidR="00B07341" w:rsidRDefault="00895636">
            <w:pPr>
              <w:pStyle w:val="TableParagraph"/>
              <w:spacing w:before="127"/>
              <w:ind w:left="71"/>
              <w:rPr>
                <w:sz w:val="14"/>
              </w:rPr>
            </w:pPr>
            <w:r>
              <w:rPr>
                <w:spacing w:val="-4"/>
                <w:w w:val="105"/>
                <w:sz w:val="14"/>
              </w:rPr>
              <w:t>4000</w:t>
            </w:r>
          </w:p>
        </w:tc>
        <w:tc>
          <w:tcPr>
            <w:tcW w:w="1633" w:type="dxa"/>
            <w:tcBorders>
              <w:left w:val="nil"/>
              <w:bottom w:val="nil"/>
            </w:tcBorders>
            <w:shd w:val="clear" w:color="auto" w:fill="EDF7F8"/>
          </w:tcPr>
          <w:p w14:paraId="170DCFFB" w14:textId="77777777" w:rsidR="00B07341" w:rsidRDefault="00895636">
            <w:pPr>
              <w:pStyle w:val="TableParagraph"/>
              <w:spacing w:before="127"/>
              <w:ind w:left="72"/>
              <w:rPr>
                <w:sz w:val="14"/>
              </w:rPr>
            </w:pPr>
            <w:r>
              <w:rPr>
                <w:w w:val="103"/>
                <w:sz w:val="14"/>
              </w:rPr>
              <w:t>N</w:t>
            </w:r>
          </w:p>
        </w:tc>
        <w:tc>
          <w:tcPr>
            <w:tcW w:w="3425" w:type="dxa"/>
            <w:tcBorders>
              <w:bottom w:val="nil"/>
              <w:right w:val="nil"/>
            </w:tcBorders>
            <w:shd w:val="clear" w:color="auto" w:fill="EDF7F8"/>
          </w:tcPr>
          <w:p w14:paraId="07F09F03" w14:textId="77777777" w:rsidR="00B07341" w:rsidRDefault="00895636">
            <w:pPr>
              <w:pStyle w:val="TableParagraph"/>
              <w:spacing w:before="127"/>
              <w:ind w:left="74"/>
              <w:rPr>
                <w:sz w:val="14"/>
              </w:rPr>
            </w:pPr>
            <w:r>
              <w:rPr>
                <w:sz w:val="14"/>
              </w:rPr>
              <w:t>Nilevar,</w:t>
            </w:r>
            <w:r>
              <w:rPr>
                <w:spacing w:val="20"/>
                <w:sz w:val="14"/>
              </w:rPr>
              <w:t xml:space="preserve"> </w:t>
            </w:r>
            <w:r>
              <w:rPr>
                <w:sz w:val="14"/>
              </w:rPr>
              <w:t>Pronabol,</w:t>
            </w:r>
            <w:r>
              <w:rPr>
                <w:spacing w:val="21"/>
                <w:sz w:val="14"/>
              </w:rPr>
              <w:t xml:space="preserve"> </w:t>
            </w:r>
            <w:r>
              <w:rPr>
                <w:spacing w:val="-2"/>
                <w:sz w:val="14"/>
              </w:rPr>
              <w:t>Solevar</w:t>
            </w:r>
          </w:p>
        </w:tc>
      </w:tr>
      <w:tr w:rsidR="00B07341" w14:paraId="6CAC2C33" w14:textId="77777777">
        <w:trPr>
          <w:trHeight w:val="406"/>
          <w:tblCellSpacing w:w="9" w:type="dxa"/>
        </w:trPr>
        <w:tc>
          <w:tcPr>
            <w:tcW w:w="3402" w:type="dxa"/>
            <w:tcBorders>
              <w:top w:val="nil"/>
              <w:left w:val="nil"/>
            </w:tcBorders>
            <w:shd w:val="clear" w:color="auto" w:fill="EDF7F8"/>
          </w:tcPr>
          <w:p w14:paraId="655BABA8" w14:textId="77777777" w:rsidR="00B07341" w:rsidRDefault="00895636">
            <w:pPr>
              <w:pStyle w:val="TableParagraph"/>
              <w:spacing w:before="37" w:line="259" w:lineRule="auto"/>
              <w:ind w:left="76" w:right="240"/>
              <w:rPr>
                <w:sz w:val="14"/>
              </w:rPr>
            </w:pPr>
            <w:r>
              <w:rPr>
                <w:w w:val="105"/>
                <w:sz w:val="14"/>
              </w:rPr>
              <w:t>Normethandrolone</w:t>
            </w:r>
            <w:r>
              <w:rPr>
                <w:spacing w:val="-11"/>
                <w:w w:val="105"/>
                <w:sz w:val="14"/>
              </w:rPr>
              <w:t xml:space="preserve"> </w:t>
            </w:r>
            <w:r>
              <w:rPr>
                <w:w w:val="105"/>
                <w:sz w:val="14"/>
              </w:rPr>
              <w:t xml:space="preserve">(17alpha-methyl-17beta-hy- </w:t>
            </w:r>
            <w:r>
              <w:rPr>
                <w:spacing w:val="-2"/>
                <w:w w:val="105"/>
                <w:sz w:val="14"/>
              </w:rPr>
              <w:t>droxyestr-4-en-3-one)</w:t>
            </w:r>
          </w:p>
        </w:tc>
        <w:tc>
          <w:tcPr>
            <w:tcW w:w="1609" w:type="dxa"/>
            <w:tcBorders>
              <w:top w:val="nil"/>
              <w:right w:val="nil"/>
            </w:tcBorders>
            <w:shd w:val="clear" w:color="auto" w:fill="EDF7F8"/>
          </w:tcPr>
          <w:p w14:paraId="08D52FEA" w14:textId="77777777" w:rsidR="00B07341" w:rsidRDefault="00895636">
            <w:pPr>
              <w:pStyle w:val="TableParagraph"/>
              <w:spacing w:before="124"/>
              <w:ind w:left="71"/>
              <w:rPr>
                <w:sz w:val="14"/>
              </w:rPr>
            </w:pPr>
            <w:r>
              <w:rPr>
                <w:spacing w:val="-4"/>
                <w:w w:val="105"/>
                <w:sz w:val="14"/>
              </w:rPr>
              <w:t>4000</w:t>
            </w:r>
          </w:p>
        </w:tc>
        <w:tc>
          <w:tcPr>
            <w:tcW w:w="1633" w:type="dxa"/>
            <w:tcBorders>
              <w:top w:val="nil"/>
              <w:left w:val="nil"/>
            </w:tcBorders>
            <w:shd w:val="clear" w:color="auto" w:fill="EDF7F8"/>
          </w:tcPr>
          <w:p w14:paraId="759BDC5A" w14:textId="77777777" w:rsidR="00B07341" w:rsidRDefault="00895636">
            <w:pPr>
              <w:pStyle w:val="TableParagraph"/>
              <w:spacing w:before="124"/>
              <w:ind w:left="72"/>
              <w:rPr>
                <w:sz w:val="14"/>
              </w:rPr>
            </w:pPr>
            <w:r>
              <w:rPr>
                <w:w w:val="103"/>
                <w:sz w:val="14"/>
              </w:rPr>
              <w:t>N</w:t>
            </w:r>
          </w:p>
        </w:tc>
        <w:tc>
          <w:tcPr>
            <w:tcW w:w="3425" w:type="dxa"/>
            <w:tcBorders>
              <w:top w:val="nil"/>
              <w:right w:val="nil"/>
            </w:tcBorders>
            <w:shd w:val="clear" w:color="auto" w:fill="EDF7F8"/>
          </w:tcPr>
          <w:p w14:paraId="7761594F" w14:textId="77777777" w:rsidR="00B07341" w:rsidRDefault="00895636">
            <w:pPr>
              <w:pStyle w:val="TableParagraph"/>
              <w:spacing w:before="124"/>
              <w:ind w:left="74"/>
              <w:rPr>
                <w:sz w:val="14"/>
              </w:rPr>
            </w:pPr>
            <w:r>
              <w:rPr>
                <w:w w:val="105"/>
                <w:sz w:val="14"/>
              </w:rPr>
              <w:t>Lutenin,</w:t>
            </w:r>
            <w:r>
              <w:rPr>
                <w:spacing w:val="-9"/>
                <w:w w:val="105"/>
                <w:sz w:val="14"/>
              </w:rPr>
              <w:t xml:space="preserve"> </w:t>
            </w:r>
            <w:r>
              <w:rPr>
                <w:w w:val="105"/>
                <w:sz w:val="14"/>
              </w:rPr>
              <w:t>Matronal,</w:t>
            </w:r>
            <w:r>
              <w:rPr>
                <w:spacing w:val="-9"/>
                <w:w w:val="105"/>
                <w:sz w:val="14"/>
              </w:rPr>
              <w:t xml:space="preserve"> </w:t>
            </w:r>
            <w:r>
              <w:rPr>
                <w:spacing w:val="-2"/>
                <w:w w:val="105"/>
                <w:sz w:val="14"/>
              </w:rPr>
              <w:t>Orgasteron</w:t>
            </w:r>
          </w:p>
        </w:tc>
      </w:tr>
      <w:tr w:rsidR="00B07341" w14:paraId="12867123" w14:textId="77777777">
        <w:trPr>
          <w:trHeight w:val="261"/>
          <w:tblCellSpacing w:w="9" w:type="dxa"/>
        </w:trPr>
        <w:tc>
          <w:tcPr>
            <w:tcW w:w="3402" w:type="dxa"/>
            <w:tcBorders>
              <w:left w:val="nil"/>
              <w:bottom w:val="nil"/>
            </w:tcBorders>
            <w:shd w:val="clear" w:color="auto" w:fill="EDF7F8"/>
          </w:tcPr>
          <w:p w14:paraId="24288E26" w14:textId="77777777" w:rsidR="00B07341" w:rsidRDefault="00895636">
            <w:pPr>
              <w:pStyle w:val="TableParagraph"/>
              <w:spacing w:before="55"/>
              <w:ind w:left="76"/>
              <w:rPr>
                <w:sz w:val="14"/>
              </w:rPr>
            </w:pPr>
            <w:r>
              <w:rPr>
                <w:w w:val="105"/>
                <w:sz w:val="14"/>
              </w:rPr>
              <w:t>Opium</w:t>
            </w:r>
            <w:r>
              <w:rPr>
                <w:spacing w:val="-4"/>
                <w:w w:val="105"/>
                <w:sz w:val="14"/>
              </w:rPr>
              <w:t xml:space="preserve"> </w:t>
            </w:r>
            <w:r>
              <w:rPr>
                <w:w w:val="105"/>
                <w:sz w:val="14"/>
              </w:rPr>
              <w:t>combination</w:t>
            </w:r>
            <w:r>
              <w:rPr>
                <w:spacing w:val="-7"/>
                <w:w w:val="105"/>
                <w:sz w:val="14"/>
              </w:rPr>
              <w:t xml:space="preserve"> </w:t>
            </w:r>
            <w:r>
              <w:rPr>
                <w:w w:val="105"/>
                <w:sz w:val="14"/>
              </w:rPr>
              <w:t>product</w:t>
            </w:r>
            <w:r>
              <w:rPr>
                <w:spacing w:val="-5"/>
                <w:w w:val="105"/>
                <w:sz w:val="14"/>
              </w:rPr>
              <w:t xml:space="preserve"> </w:t>
            </w:r>
            <w:r>
              <w:rPr>
                <w:w w:val="105"/>
                <w:sz w:val="14"/>
              </w:rPr>
              <w:t>25</w:t>
            </w:r>
            <w:r>
              <w:rPr>
                <w:spacing w:val="-9"/>
                <w:w w:val="105"/>
                <w:sz w:val="14"/>
              </w:rPr>
              <w:t xml:space="preserve"> </w:t>
            </w:r>
            <w:r>
              <w:rPr>
                <w:spacing w:val="-2"/>
                <w:w w:val="105"/>
                <w:sz w:val="14"/>
              </w:rPr>
              <w:t>mg/du</w:t>
            </w:r>
          </w:p>
        </w:tc>
        <w:tc>
          <w:tcPr>
            <w:tcW w:w="1609" w:type="dxa"/>
            <w:tcBorders>
              <w:bottom w:val="nil"/>
              <w:right w:val="nil"/>
            </w:tcBorders>
            <w:shd w:val="clear" w:color="auto" w:fill="EDF7F8"/>
          </w:tcPr>
          <w:p w14:paraId="42E217C1" w14:textId="77777777" w:rsidR="00B07341" w:rsidRDefault="00895636">
            <w:pPr>
              <w:pStyle w:val="TableParagraph"/>
              <w:spacing w:before="55"/>
              <w:ind w:left="71"/>
              <w:rPr>
                <w:sz w:val="14"/>
              </w:rPr>
            </w:pPr>
            <w:r>
              <w:rPr>
                <w:spacing w:val="-4"/>
                <w:w w:val="105"/>
                <w:sz w:val="14"/>
              </w:rPr>
              <w:t>9809</w:t>
            </w:r>
          </w:p>
        </w:tc>
        <w:tc>
          <w:tcPr>
            <w:tcW w:w="1633" w:type="dxa"/>
            <w:tcBorders>
              <w:left w:val="nil"/>
              <w:bottom w:val="nil"/>
            </w:tcBorders>
            <w:shd w:val="clear" w:color="auto" w:fill="EDF7F8"/>
          </w:tcPr>
          <w:p w14:paraId="76B619AE" w14:textId="77777777" w:rsidR="00B07341" w:rsidRDefault="00895636">
            <w:pPr>
              <w:pStyle w:val="TableParagraph"/>
              <w:spacing w:before="55"/>
              <w:ind w:left="72"/>
              <w:rPr>
                <w:sz w:val="14"/>
              </w:rPr>
            </w:pPr>
            <w:r>
              <w:rPr>
                <w:w w:val="103"/>
                <w:sz w:val="14"/>
              </w:rPr>
              <w:t>Y</w:t>
            </w:r>
          </w:p>
        </w:tc>
        <w:tc>
          <w:tcPr>
            <w:tcW w:w="3425" w:type="dxa"/>
            <w:tcBorders>
              <w:bottom w:val="nil"/>
              <w:right w:val="nil"/>
            </w:tcBorders>
            <w:shd w:val="clear" w:color="auto" w:fill="EDF7F8"/>
          </w:tcPr>
          <w:p w14:paraId="43042EDB" w14:textId="77777777" w:rsidR="00B07341" w:rsidRDefault="00895636">
            <w:pPr>
              <w:pStyle w:val="TableParagraph"/>
              <w:spacing w:before="55"/>
              <w:ind w:left="74"/>
              <w:rPr>
                <w:sz w:val="14"/>
              </w:rPr>
            </w:pPr>
            <w:r>
              <w:rPr>
                <w:sz w:val="14"/>
              </w:rPr>
              <w:t>Paregoric,</w:t>
            </w:r>
            <w:r>
              <w:rPr>
                <w:spacing w:val="24"/>
                <w:sz w:val="14"/>
              </w:rPr>
              <w:t xml:space="preserve"> </w:t>
            </w:r>
            <w:r>
              <w:rPr>
                <w:sz w:val="14"/>
              </w:rPr>
              <w:t>other</w:t>
            </w:r>
            <w:r>
              <w:rPr>
                <w:spacing w:val="20"/>
                <w:sz w:val="14"/>
              </w:rPr>
              <w:t xml:space="preserve"> </w:t>
            </w:r>
            <w:r>
              <w:rPr>
                <w:sz w:val="14"/>
              </w:rPr>
              <w:t>combination</w:t>
            </w:r>
            <w:r>
              <w:rPr>
                <w:spacing w:val="23"/>
                <w:sz w:val="14"/>
              </w:rPr>
              <w:t xml:space="preserve"> </w:t>
            </w:r>
            <w:r>
              <w:rPr>
                <w:spacing w:val="-2"/>
                <w:sz w:val="14"/>
              </w:rPr>
              <w:t>products</w:t>
            </w:r>
          </w:p>
        </w:tc>
      </w:tr>
      <w:tr w:rsidR="00B07341" w14:paraId="3081EADD" w14:textId="77777777">
        <w:trPr>
          <w:trHeight w:val="405"/>
          <w:tblCellSpacing w:w="9" w:type="dxa"/>
        </w:trPr>
        <w:tc>
          <w:tcPr>
            <w:tcW w:w="3402" w:type="dxa"/>
            <w:tcBorders>
              <w:top w:val="nil"/>
              <w:left w:val="nil"/>
            </w:tcBorders>
            <w:shd w:val="clear" w:color="auto" w:fill="EDF7F8"/>
          </w:tcPr>
          <w:p w14:paraId="4AAEFC91" w14:textId="77777777" w:rsidR="00B07341" w:rsidRDefault="00895636">
            <w:pPr>
              <w:pStyle w:val="TableParagraph"/>
              <w:spacing w:before="37" w:line="256" w:lineRule="auto"/>
              <w:ind w:left="76" w:right="256"/>
              <w:rPr>
                <w:sz w:val="14"/>
              </w:rPr>
            </w:pPr>
            <w:r>
              <w:rPr>
                <w:w w:val="105"/>
                <w:sz w:val="14"/>
              </w:rPr>
              <w:t>Oxandrolone</w:t>
            </w:r>
            <w:r>
              <w:rPr>
                <w:spacing w:val="-11"/>
                <w:w w:val="105"/>
                <w:sz w:val="14"/>
              </w:rPr>
              <w:t xml:space="preserve"> </w:t>
            </w:r>
            <w:r>
              <w:rPr>
                <w:w w:val="105"/>
                <w:sz w:val="14"/>
              </w:rPr>
              <w:t xml:space="preserve">(17alpha-methyl-17beta-hydroxy- </w:t>
            </w:r>
            <w:r>
              <w:rPr>
                <w:spacing w:val="-2"/>
                <w:w w:val="105"/>
                <w:sz w:val="14"/>
              </w:rPr>
              <w:t>2-oxa-5alpha-androstan-3-one)</w:t>
            </w:r>
          </w:p>
        </w:tc>
        <w:tc>
          <w:tcPr>
            <w:tcW w:w="1609" w:type="dxa"/>
            <w:tcBorders>
              <w:top w:val="nil"/>
              <w:right w:val="nil"/>
            </w:tcBorders>
            <w:shd w:val="clear" w:color="auto" w:fill="EDF7F8"/>
          </w:tcPr>
          <w:p w14:paraId="361C3100" w14:textId="77777777" w:rsidR="00B07341" w:rsidRDefault="00895636">
            <w:pPr>
              <w:pStyle w:val="TableParagraph"/>
              <w:spacing w:before="121"/>
              <w:ind w:left="71"/>
              <w:rPr>
                <w:sz w:val="14"/>
              </w:rPr>
            </w:pPr>
            <w:r>
              <w:rPr>
                <w:spacing w:val="-4"/>
                <w:w w:val="105"/>
                <w:sz w:val="14"/>
              </w:rPr>
              <w:t>4000</w:t>
            </w:r>
          </w:p>
        </w:tc>
        <w:tc>
          <w:tcPr>
            <w:tcW w:w="1633" w:type="dxa"/>
            <w:tcBorders>
              <w:top w:val="nil"/>
              <w:left w:val="nil"/>
            </w:tcBorders>
            <w:shd w:val="clear" w:color="auto" w:fill="EDF7F8"/>
          </w:tcPr>
          <w:p w14:paraId="72909D2C" w14:textId="77777777" w:rsidR="00B07341" w:rsidRDefault="00895636">
            <w:pPr>
              <w:pStyle w:val="TableParagraph"/>
              <w:spacing w:before="121"/>
              <w:ind w:left="72"/>
              <w:rPr>
                <w:sz w:val="14"/>
              </w:rPr>
            </w:pPr>
            <w:r>
              <w:rPr>
                <w:w w:val="103"/>
                <w:sz w:val="14"/>
              </w:rPr>
              <w:t>N</w:t>
            </w:r>
          </w:p>
        </w:tc>
        <w:tc>
          <w:tcPr>
            <w:tcW w:w="3425" w:type="dxa"/>
            <w:tcBorders>
              <w:top w:val="nil"/>
              <w:right w:val="nil"/>
            </w:tcBorders>
            <w:shd w:val="clear" w:color="auto" w:fill="EDF7F8"/>
          </w:tcPr>
          <w:p w14:paraId="30EA8876" w14:textId="77777777" w:rsidR="00B07341" w:rsidRDefault="00895636">
            <w:pPr>
              <w:pStyle w:val="TableParagraph"/>
              <w:spacing w:before="121"/>
              <w:ind w:left="74"/>
              <w:rPr>
                <w:sz w:val="14"/>
              </w:rPr>
            </w:pPr>
            <w:r>
              <w:rPr>
                <w:w w:val="105"/>
                <w:sz w:val="14"/>
              </w:rPr>
              <w:t>Anavar,</w:t>
            </w:r>
            <w:r>
              <w:rPr>
                <w:spacing w:val="-7"/>
                <w:w w:val="105"/>
                <w:sz w:val="14"/>
              </w:rPr>
              <w:t xml:space="preserve"> </w:t>
            </w:r>
            <w:r>
              <w:rPr>
                <w:w w:val="105"/>
                <w:sz w:val="14"/>
              </w:rPr>
              <w:t>Lonavar,</w:t>
            </w:r>
            <w:r>
              <w:rPr>
                <w:spacing w:val="-7"/>
                <w:w w:val="105"/>
                <w:sz w:val="14"/>
              </w:rPr>
              <w:t xml:space="preserve"> </w:t>
            </w:r>
            <w:r>
              <w:rPr>
                <w:w w:val="105"/>
                <w:sz w:val="14"/>
              </w:rPr>
              <w:t>Oxandrin,</w:t>
            </w:r>
            <w:r>
              <w:rPr>
                <w:spacing w:val="-8"/>
                <w:w w:val="105"/>
                <w:sz w:val="14"/>
              </w:rPr>
              <w:t xml:space="preserve"> </w:t>
            </w:r>
            <w:r>
              <w:rPr>
                <w:w w:val="105"/>
                <w:sz w:val="14"/>
              </w:rPr>
              <w:t>Provitar,</w:t>
            </w:r>
            <w:r>
              <w:rPr>
                <w:spacing w:val="-6"/>
                <w:w w:val="105"/>
                <w:sz w:val="14"/>
              </w:rPr>
              <w:t xml:space="preserve"> </w:t>
            </w:r>
            <w:r>
              <w:rPr>
                <w:spacing w:val="-2"/>
                <w:w w:val="105"/>
                <w:sz w:val="14"/>
              </w:rPr>
              <w:t>Vasorome</w:t>
            </w:r>
          </w:p>
        </w:tc>
      </w:tr>
      <w:tr w:rsidR="00B07341" w14:paraId="36BCCE2B" w14:textId="77777777">
        <w:trPr>
          <w:trHeight w:val="411"/>
          <w:tblCellSpacing w:w="9" w:type="dxa"/>
        </w:trPr>
        <w:tc>
          <w:tcPr>
            <w:tcW w:w="3402" w:type="dxa"/>
            <w:tcBorders>
              <w:left w:val="nil"/>
            </w:tcBorders>
            <w:shd w:val="clear" w:color="auto" w:fill="EDF7F8"/>
          </w:tcPr>
          <w:p w14:paraId="031BEB84" w14:textId="77777777" w:rsidR="00B07341" w:rsidRDefault="00895636">
            <w:pPr>
              <w:pStyle w:val="TableParagraph"/>
              <w:spacing w:before="32" w:line="170" w:lineRule="atLeast"/>
              <w:ind w:left="76" w:right="266"/>
              <w:rPr>
                <w:sz w:val="14"/>
              </w:rPr>
            </w:pPr>
            <w:r>
              <w:rPr>
                <w:w w:val="105"/>
                <w:sz w:val="14"/>
              </w:rPr>
              <w:t>Oxymesterone</w:t>
            </w:r>
            <w:r>
              <w:rPr>
                <w:spacing w:val="-11"/>
                <w:w w:val="105"/>
                <w:sz w:val="14"/>
              </w:rPr>
              <w:t xml:space="preserve"> </w:t>
            </w:r>
            <w:r>
              <w:rPr>
                <w:w w:val="105"/>
                <w:sz w:val="14"/>
              </w:rPr>
              <w:t xml:space="preserve">(17alpha-methyl-4,17beta-dihy- </w:t>
            </w:r>
            <w:r>
              <w:rPr>
                <w:spacing w:val="-2"/>
                <w:w w:val="105"/>
                <w:sz w:val="14"/>
              </w:rPr>
              <w:t>droxyandrost-4-en-3-one)</w:t>
            </w:r>
          </w:p>
        </w:tc>
        <w:tc>
          <w:tcPr>
            <w:tcW w:w="1609" w:type="dxa"/>
            <w:tcBorders>
              <w:right w:val="nil"/>
            </w:tcBorders>
            <w:shd w:val="clear" w:color="auto" w:fill="EDF7F8"/>
          </w:tcPr>
          <w:p w14:paraId="6126E884" w14:textId="77777777" w:rsidR="00B07341" w:rsidRDefault="00895636">
            <w:pPr>
              <w:pStyle w:val="TableParagraph"/>
              <w:spacing w:before="127"/>
              <w:ind w:left="71"/>
              <w:rPr>
                <w:sz w:val="14"/>
              </w:rPr>
            </w:pPr>
            <w:r>
              <w:rPr>
                <w:spacing w:val="-4"/>
                <w:w w:val="105"/>
                <w:sz w:val="14"/>
              </w:rPr>
              <w:t>4000</w:t>
            </w:r>
          </w:p>
        </w:tc>
        <w:tc>
          <w:tcPr>
            <w:tcW w:w="1633" w:type="dxa"/>
            <w:tcBorders>
              <w:left w:val="nil"/>
            </w:tcBorders>
            <w:shd w:val="clear" w:color="auto" w:fill="EDF7F8"/>
          </w:tcPr>
          <w:p w14:paraId="2CB2E753" w14:textId="77777777" w:rsidR="00B07341" w:rsidRDefault="00895636">
            <w:pPr>
              <w:pStyle w:val="TableParagraph"/>
              <w:spacing w:before="127"/>
              <w:ind w:left="72"/>
              <w:rPr>
                <w:sz w:val="14"/>
              </w:rPr>
            </w:pPr>
            <w:r>
              <w:rPr>
                <w:w w:val="103"/>
                <w:sz w:val="14"/>
              </w:rPr>
              <w:t>N</w:t>
            </w:r>
          </w:p>
        </w:tc>
        <w:tc>
          <w:tcPr>
            <w:tcW w:w="3425" w:type="dxa"/>
            <w:tcBorders>
              <w:right w:val="nil"/>
            </w:tcBorders>
            <w:shd w:val="clear" w:color="auto" w:fill="EDF7F8"/>
          </w:tcPr>
          <w:p w14:paraId="66611DB0" w14:textId="77777777" w:rsidR="00B07341" w:rsidRDefault="00895636">
            <w:pPr>
              <w:pStyle w:val="TableParagraph"/>
              <w:spacing w:before="127"/>
              <w:ind w:left="74"/>
              <w:rPr>
                <w:sz w:val="14"/>
              </w:rPr>
            </w:pPr>
            <w:r>
              <w:rPr>
                <w:sz w:val="14"/>
              </w:rPr>
              <w:t>Anamidol,</w:t>
            </w:r>
            <w:r>
              <w:rPr>
                <w:spacing w:val="20"/>
                <w:sz w:val="14"/>
              </w:rPr>
              <w:t xml:space="preserve"> </w:t>
            </w:r>
            <w:r>
              <w:rPr>
                <w:sz w:val="14"/>
              </w:rPr>
              <w:t>Balnimax,</w:t>
            </w:r>
            <w:r>
              <w:rPr>
                <w:spacing w:val="24"/>
                <w:sz w:val="14"/>
              </w:rPr>
              <w:t xml:space="preserve"> </w:t>
            </w:r>
            <w:r>
              <w:rPr>
                <w:sz w:val="14"/>
              </w:rPr>
              <w:t>Oranabol,</w:t>
            </w:r>
            <w:r>
              <w:rPr>
                <w:spacing w:val="24"/>
                <w:sz w:val="14"/>
              </w:rPr>
              <w:t xml:space="preserve"> </w:t>
            </w:r>
            <w:r>
              <w:rPr>
                <w:sz w:val="14"/>
              </w:rPr>
              <w:t>Oranabol</w:t>
            </w:r>
            <w:r>
              <w:rPr>
                <w:spacing w:val="25"/>
                <w:sz w:val="14"/>
              </w:rPr>
              <w:t xml:space="preserve"> </w:t>
            </w:r>
            <w:r>
              <w:rPr>
                <w:spacing w:val="-5"/>
                <w:sz w:val="14"/>
              </w:rPr>
              <w:t>10</w:t>
            </w:r>
          </w:p>
        </w:tc>
      </w:tr>
      <w:tr w:rsidR="00B07341" w14:paraId="6B563D0A" w14:textId="77777777">
        <w:trPr>
          <w:trHeight w:val="479"/>
          <w:tblCellSpacing w:w="9" w:type="dxa"/>
        </w:trPr>
        <w:tc>
          <w:tcPr>
            <w:tcW w:w="3402" w:type="dxa"/>
            <w:tcBorders>
              <w:left w:val="nil"/>
            </w:tcBorders>
            <w:shd w:val="clear" w:color="auto" w:fill="EDF7F8"/>
          </w:tcPr>
          <w:p w14:paraId="043E0A50" w14:textId="77777777" w:rsidR="00B07341" w:rsidRDefault="00895636">
            <w:pPr>
              <w:pStyle w:val="TableParagraph"/>
              <w:spacing w:before="74" w:line="256" w:lineRule="auto"/>
              <w:ind w:left="76" w:right="192"/>
              <w:rPr>
                <w:sz w:val="14"/>
              </w:rPr>
            </w:pPr>
            <w:r>
              <w:rPr>
                <w:w w:val="105"/>
                <w:sz w:val="14"/>
              </w:rPr>
              <w:t>Oxymetholone</w:t>
            </w:r>
            <w:r>
              <w:rPr>
                <w:spacing w:val="-11"/>
                <w:w w:val="105"/>
                <w:sz w:val="14"/>
              </w:rPr>
              <w:t xml:space="preserve"> </w:t>
            </w:r>
            <w:r>
              <w:rPr>
                <w:w w:val="105"/>
                <w:sz w:val="14"/>
              </w:rPr>
              <w:t xml:space="preserve">(17alpha-methyl-2-hydroxymeth- </w:t>
            </w:r>
            <w:r>
              <w:rPr>
                <w:sz w:val="14"/>
              </w:rPr>
              <w:t>ylene-17beta-hydroxy-5alpha-androstan-3-</w:t>
            </w:r>
            <w:r>
              <w:rPr>
                <w:spacing w:val="-4"/>
                <w:sz w:val="14"/>
              </w:rPr>
              <w:t>one)</w:t>
            </w:r>
          </w:p>
        </w:tc>
        <w:tc>
          <w:tcPr>
            <w:tcW w:w="1609" w:type="dxa"/>
            <w:tcBorders>
              <w:right w:val="nil"/>
            </w:tcBorders>
            <w:shd w:val="clear" w:color="auto" w:fill="EDF7F8"/>
          </w:tcPr>
          <w:p w14:paraId="5B1E4580" w14:textId="77777777" w:rsidR="00B07341" w:rsidRDefault="00B07341">
            <w:pPr>
              <w:pStyle w:val="TableParagraph"/>
              <w:spacing w:before="11"/>
              <w:rPr>
                <w:rFonts w:ascii="Book Antiqua"/>
                <w:sz w:val="12"/>
              </w:rPr>
            </w:pPr>
          </w:p>
          <w:p w14:paraId="335D204F" w14:textId="77777777" w:rsidR="00B07341" w:rsidRDefault="00895636">
            <w:pPr>
              <w:pStyle w:val="TableParagraph"/>
              <w:spacing w:before="1"/>
              <w:ind w:left="71"/>
              <w:rPr>
                <w:sz w:val="14"/>
              </w:rPr>
            </w:pPr>
            <w:r>
              <w:rPr>
                <w:spacing w:val="-4"/>
                <w:w w:val="105"/>
                <w:sz w:val="14"/>
              </w:rPr>
              <w:t>4000</w:t>
            </w:r>
          </w:p>
        </w:tc>
        <w:tc>
          <w:tcPr>
            <w:tcW w:w="1633" w:type="dxa"/>
            <w:tcBorders>
              <w:left w:val="nil"/>
            </w:tcBorders>
            <w:shd w:val="clear" w:color="auto" w:fill="EDF7F8"/>
          </w:tcPr>
          <w:p w14:paraId="16AD4441" w14:textId="77777777" w:rsidR="00B07341" w:rsidRDefault="00B07341">
            <w:pPr>
              <w:pStyle w:val="TableParagraph"/>
              <w:spacing w:before="11"/>
              <w:rPr>
                <w:rFonts w:ascii="Book Antiqua"/>
                <w:sz w:val="12"/>
              </w:rPr>
            </w:pPr>
          </w:p>
          <w:p w14:paraId="10202504" w14:textId="77777777" w:rsidR="00B07341" w:rsidRDefault="00895636">
            <w:pPr>
              <w:pStyle w:val="TableParagraph"/>
              <w:spacing w:before="1"/>
              <w:ind w:left="72"/>
              <w:rPr>
                <w:sz w:val="14"/>
              </w:rPr>
            </w:pPr>
            <w:r>
              <w:rPr>
                <w:w w:val="103"/>
                <w:sz w:val="14"/>
              </w:rPr>
              <w:t>N</w:t>
            </w:r>
          </w:p>
        </w:tc>
        <w:tc>
          <w:tcPr>
            <w:tcW w:w="3425" w:type="dxa"/>
            <w:tcBorders>
              <w:right w:val="nil"/>
            </w:tcBorders>
            <w:shd w:val="clear" w:color="auto" w:fill="EDF7F8"/>
          </w:tcPr>
          <w:p w14:paraId="3C38D528" w14:textId="77777777" w:rsidR="00B07341" w:rsidRDefault="00895636">
            <w:pPr>
              <w:pStyle w:val="TableParagraph"/>
              <w:spacing w:before="74" w:line="256" w:lineRule="auto"/>
              <w:ind w:left="74" w:right="375"/>
              <w:rPr>
                <w:sz w:val="14"/>
              </w:rPr>
            </w:pPr>
            <w:r>
              <w:rPr>
                <w:w w:val="105"/>
                <w:sz w:val="14"/>
              </w:rPr>
              <w:t>Anadrol-50,</w:t>
            </w:r>
            <w:r>
              <w:rPr>
                <w:spacing w:val="-9"/>
                <w:w w:val="105"/>
                <w:sz w:val="14"/>
              </w:rPr>
              <w:t xml:space="preserve"> </w:t>
            </w:r>
            <w:r>
              <w:rPr>
                <w:w w:val="105"/>
                <w:sz w:val="14"/>
              </w:rPr>
              <w:t>Adroyd,</w:t>
            </w:r>
            <w:r>
              <w:rPr>
                <w:spacing w:val="-9"/>
                <w:w w:val="105"/>
                <w:sz w:val="14"/>
              </w:rPr>
              <w:t xml:space="preserve"> </w:t>
            </w:r>
            <w:r>
              <w:rPr>
                <w:w w:val="105"/>
                <w:sz w:val="14"/>
              </w:rPr>
              <w:t>Anapolon,</w:t>
            </w:r>
            <w:r>
              <w:rPr>
                <w:spacing w:val="-9"/>
                <w:w w:val="105"/>
                <w:sz w:val="14"/>
              </w:rPr>
              <w:t xml:space="preserve"> </w:t>
            </w:r>
            <w:r>
              <w:rPr>
                <w:w w:val="105"/>
                <w:sz w:val="14"/>
              </w:rPr>
              <w:t xml:space="preserve">Anasteron, </w:t>
            </w:r>
            <w:r>
              <w:rPr>
                <w:spacing w:val="-2"/>
                <w:w w:val="105"/>
                <w:sz w:val="14"/>
              </w:rPr>
              <w:t>Pardroyd</w:t>
            </w:r>
          </w:p>
        </w:tc>
      </w:tr>
      <w:tr w:rsidR="00B07341" w14:paraId="0AC1F493" w14:textId="77777777">
        <w:trPr>
          <w:trHeight w:val="265"/>
          <w:tblCellSpacing w:w="9" w:type="dxa"/>
        </w:trPr>
        <w:tc>
          <w:tcPr>
            <w:tcW w:w="3402" w:type="dxa"/>
            <w:tcBorders>
              <w:left w:val="nil"/>
            </w:tcBorders>
            <w:shd w:val="clear" w:color="auto" w:fill="EDF7F8"/>
          </w:tcPr>
          <w:p w14:paraId="66709CD8" w14:textId="77777777" w:rsidR="00B07341" w:rsidRDefault="00895636">
            <w:pPr>
              <w:pStyle w:val="TableParagraph"/>
              <w:spacing w:before="55"/>
              <w:ind w:left="76"/>
              <w:rPr>
                <w:sz w:val="14"/>
              </w:rPr>
            </w:pPr>
            <w:r>
              <w:rPr>
                <w:w w:val="105"/>
                <w:sz w:val="14"/>
              </w:rPr>
              <w:t>Pentobarbital</w:t>
            </w:r>
            <w:r>
              <w:rPr>
                <w:spacing w:val="-8"/>
                <w:w w:val="105"/>
                <w:sz w:val="14"/>
              </w:rPr>
              <w:t xml:space="preserve"> </w:t>
            </w:r>
            <w:r>
              <w:rPr>
                <w:w w:val="105"/>
                <w:sz w:val="14"/>
              </w:rPr>
              <w:t>&amp;</w:t>
            </w:r>
            <w:r>
              <w:rPr>
                <w:spacing w:val="-5"/>
                <w:w w:val="105"/>
                <w:sz w:val="14"/>
              </w:rPr>
              <w:t xml:space="preserve"> </w:t>
            </w:r>
            <w:r>
              <w:rPr>
                <w:w w:val="105"/>
                <w:sz w:val="14"/>
              </w:rPr>
              <w:t>noncontrolled</w:t>
            </w:r>
            <w:r>
              <w:rPr>
                <w:spacing w:val="-8"/>
                <w:w w:val="105"/>
                <w:sz w:val="14"/>
              </w:rPr>
              <w:t xml:space="preserve"> </w:t>
            </w:r>
            <w:r>
              <w:rPr>
                <w:w w:val="105"/>
                <w:sz w:val="14"/>
              </w:rPr>
              <w:t>active</w:t>
            </w:r>
            <w:r>
              <w:rPr>
                <w:spacing w:val="-10"/>
                <w:w w:val="105"/>
                <w:sz w:val="14"/>
              </w:rPr>
              <w:t xml:space="preserve"> </w:t>
            </w:r>
            <w:r>
              <w:rPr>
                <w:spacing w:val="-2"/>
                <w:w w:val="105"/>
                <w:sz w:val="14"/>
              </w:rPr>
              <w:t>ingred.</w:t>
            </w:r>
          </w:p>
        </w:tc>
        <w:tc>
          <w:tcPr>
            <w:tcW w:w="1609" w:type="dxa"/>
            <w:tcBorders>
              <w:right w:val="nil"/>
            </w:tcBorders>
            <w:shd w:val="clear" w:color="auto" w:fill="EDF7F8"/>
          </w:tcPr>
          <w:p w14:paraId="093E002F" w14:textId="77777777" w:rsidR="00B07341" w:rsidRDefault="00895636">
            <w:pPr>
              <w:pStyle w:val="TableParagraph"/>
              <w:spacing w:before="55"/>
              <w:ind w:left="71"/>
              <w:rPr>
                <w:sz w:val="14"/>
              </w:rPr>
            </w:pPr>
            <w:r>
              <w:rPr>
                <w:spacing w:val="-4"/>
                <w:w w:val="105"/>
                <w:sz w:val="14"/>
              </w:rPr>
              <w:t>2271</w:t>
            </w:r>
          </w:p>
        </w:tc>
        <w:tc>
          <w:tcPr>
            <w:tcW w:w="1633" w:type="dxa"/>
            <w:tcBorders>
              <w:left w:val="nil"/>
            </w:tcBorders>
            <w:shd w:val="clear" w:color="auto" w:fill="EDF7F8"/>
          </w:tcPr>
          <w:p w14:paraId="2A99CC43" w14:textId="77777777" w:rsidR="00B07341" w:rsidRDefault="00895636">
            <w:pPr>
              <w:pStyle w:val="TableParagraph"/>
              <w:spacing w:before="55"/>
              <w:ind w:left="72"/>
              <w:rPr>
                <w:sz w:val="14"/>
              </w:rPr>
            </w:pPr>
            <w:r>
              <w:rPr>
                <w:w w:val="103"/>
                <w:sz w:val="14"/>
              </w:rPr>
              <w:t>N</w:t>
            </w:r>
          </w:p>
        </w:tc>
        <w:tc>
          <w:tcPr>
            <w:tcW w:w="3425" w:type="dxa"/>
            <w:tcBorders>
              <w:right w:val="nil"/>
            </w:tcBorders>
            <w:shd w:val="clear" w:color="auto" w:fill="EDF7F8"/>
          </w:tcPr>
          <w:p w14:paraId="693E013A" w14:textId="77777777" w:rsidR="00B07341" w:rsidRDefault="00895636">
            <w:pPr>
              <w:pStyle w:val="TableParagraph"/>
              <w:spacing w:before="55"/>
              <w:ind w:left="74"/>
              <w:rPr>
                <w:sz w:val="14"/>
              </w:rPr>
            </w:pPr>
            <w:r>
              <w:rPr>
                <w:sz w:val="14"/>
              </w:rPr>
              <w:t>FP-</w:t>
            </w:r>
            <w:r>
              <w:rPr>
                <w:spacing w:val="-10"/>
                <w:w w:val="105"/>
                <w:sz w:val="14"/>
              </w:rPr>
              <w:t>3</w:t>
            </w:r>
          </w:p>
        </w:tc>
      </w:tr>
      <w:tr w:rsidR="00B07341" w14:paraId="4E0EEEE6" w14:textId="77777777">
        <w:trPr>
          <w:trHeight w:val="268"/>
          <w:tblCellSpacing w:w="9" w:type="dxa"/>
        </w:trPr>
        <w:tc>
          <w:tcPr>
            <w:tcW w:w="3402" w:type="dxa"/>
            <w:tcBorders>
              <w:left w:val="nil"/>
              <w:bottom w:val="nil"/>
            </w:tcBorders>
            <w:shd w:val="clear" w:color="auto" w:fill="EDF7F8"/>
          </w:tcPr>
          <w:p w14:paraId="4DD07176" w14:textId="77777777" w:rsidR="00B07341" w:rsidRDefault="00895636">
            <w:pPr>
              <w:pStyle w:val="TableParagraph"/>
              <w:spacing w:before="55"/>
              <w:ind w:left="76"/>
              <w:rPr>
                <w:sz w:val="14"/>
              </w:rPr>
            </w:pPr>
            <w:r>
              <w:rPr>
                <w:sz w:val="14"/>
              </w:rPr>
              <w:t>Pentobarbital</w:t>
            </w:r>
            <w:r>
              <w:rPr>
                <w:spacing w:val="27"/>
                <w:sz w:val="14"/>
              </w:rPr>
              <w:t xml:space="preserve"> </w:t>
            </w:r>
            <w:r>
              <w:rPr>
                <w:sz w:val="14"/>
              </w:rPr>
              <w:t>suppository</w:t>
            </w:r>
            <w:r>
              <w:rPr>
                <w:spacing w:val="25"/>
                <w:sz w:val="14"/>
              </w:rPr>
              <w:t xml:space="preserve"> </w:t>
            </w:r>
            <w:r>
              <w:rPr>
                <w:sz w:val="14"/>
              </w:rPr>
              <w:t>dosage</w:t>
            </w:r>
            <w:r>
              <w:rPr>
                <w:spacing w:val="21"/>
                <w:sz w:val="14"/>
              </w:rPr>
              <w:t xml:space="preserve"> </w:t>
            </w:r>
            <w:r>
              <w:rPr>
                <w:spacing w:val="-4"/>
                <w:sz w:val="14"/>
              </w:rPr>
              <w:t>form</w:t>
            </w:r>
          </w:p>
        </w:tc>
        <w:tc>
          <w:tcPr>
            <w:tcW w:w="1609" w:type="dxa"/>
            <w:tcBorders>
              <w:bottom w:val="nil"/>
              <w:right w:val="nil"/>
            </w:tcBorders>
            <w:shd w:val="clear" w:color="auto" w:fill="EDF7F8"/>
          </w:tcPr>
          <w:p w14:paraId="509D8F56" w14:textId="77777777" w:rsidR="00B07341" w:rsidRDefault="00895636">
            <w:pPr>
              <w:pStyle w:val="TableParagraph"/>
              <w:spacing w:before="55"/>
              <w:ind w:left="71"/>
              <w:rPr>
                <w:sz w:val="14"/>
              </w:rPr>
            </w:pPr>
            <w:r>
              <w:rPr>
                <w:spacing w:val="-4"/>
                <w:w w:val="105"/>
                <w:sz w:val="14"/>
              </w:rPr>
              <w:t>2271</w:t>
            </w:r>
          </w:p>
        </w:tc>
        <w:tc>
          <w:tcPr>
            <w:tcW w:w="1633" w:type="dxa"/>
            <w:tcBorders>
              <w:left w:val="nil"/>
              <w:bottom w:val="nil"/>
            </w:tcBorders>
            <w:shd w:val="clear" w:color="auto" w:fill="EDF7F8"/>
          </w:tcPr>
          <w:p w14:paraId="4790BD6B" w14:textId="77777777" w:rsidR="00B07341" w:rsidRDefault="00895636">
            <w:pPr>
              <w:pStyle w:val="TableParagraph"/>
              <w:spacing w:before="55"/>
              <w:ind w:left="72"/>
              <w:rPr>
                <w:sz w:val="14"/>
              </w:rPr>
            </w:pPr>
            <w:r>
              <w:rPr>
                <w:w w:val="103"/>
                <w:sz w:val="14"/>
              </w:rPr>
              <w:t>N</w:t>
            </w:r>
          </w:p>
        </w:tc>
        <w:tc>
          <w:tcPr>
            <w:tcW w:w="3425" w:type="dxa"/>
            <w:tcBorders>
              <w:bottom w:val="nil"/>
              <w:right w:val="nil"/>
            </w:tcBorders>
            <w:shd w:val="clear" w:color="auto" w:fill="EDF7F8"/>
          </w:tcPr>
          <w:p w14:paraId="16BF9049" w14:textId="77777777" w:rsidR="00B07341" w:rsidRDefault="00895636">
            <w:pPr>
              <w:pStyle w:val="TableParagraph"/>
              <w:spacing w:before="55"/>
              <w:ind w:left="74"/>
              <w:rPr>
                <w:sz w:val="14"/>
              </w:rPr>
            </w:pPr>
            <w:r>
              <w:rPr>
                <w:spacing w:val="-4"/>
                <w:w w:val="105"/>
                <w:sz w:val="14"/>
              </w:rPr>
              <w:t>WANS</w:t>
            </w:r>
          </w:p>
        </w:tc>
      </w:tr>
    </w:tbl>
    <w:p w14:paraId="2DEFD81B" w14:textId="77777777" w:rsidR="00B07341" w:rsidRDefault="00B07341">
      <w:pPr>
        <w:pStyle w:val="BodyText"/>
        <w:rPr>
          <w:rFonts w:ascii="Book Antiqua"/>
          <w:sz w:val="20"/>
        </w:rPr>
      </w:pPr>
    </w:p>
    <w:p w14:paraId="65424286" w14:textId="77777777" w:rsidR="00B07341" w:rsidRDefault="00B07341">
      <w:pPr>
        <w:pStyle w:val="BodyText"/>
        <w:spacing w:before="5"/>
        <w:rPr>
          <w:rFonts w:ascii="Book Antiqua"/>
          <w:sz w:val="26"/>
        </w:rPr>
      </w:pPr>
    </w:p>
    <w:p w14:paraId="39FEE9CB" w14:textId="77777777" w:rsidR="00B07341" w:rsidRDefault="00895636">
      <w:pPr>
        <w:spacing w:before="75"/>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31</w:t>
      </w:r>
    </w:p>
    <w:p w14:paraId="035BE5CB" w14:textId="77777777" w:rsidR="00B07341" w:rsidRDefault="00B07341">
      <w:pPr>
        <w:rPr>
          <w:rFonts w:ascii="Book Antiqua"/>
          <w:sz w:val="20"/>
        </w:rPr>
        <w:sectPr w:rsidR="00B07341">
          <w:pgSz w:w="12240" w:h="15840"/>
          <w:pgMar w:top="2380" w:right="0" w:bottom="280" w:left="0" w:header="0" w:footer="0" w:gutter="0"/>
          <w:cols w:space="720"/>
        </w:sectPr>
      </w:pPr>
    </w:p>
    <w:p w14:paraId="778B5670" w14:textId="77777777" w:rsidR="00B07341" w:rsidRDefault="00B07341">
      <w:pPr>
        <w:pStyle w:val="BodyText"/>
        <w:spacing w:before="2"/>
        <w:rPr>
          <w:rFonts w:ascii="Book Antiqua"/>
          <w:sz w:val="19"/>
        </w:rPr>
      </w:pPr>
    </w:p>
    <w:tbl>
      <w:tblPr>
        <w:tblW w:w="0" w:type="auto"/>
        <w:tblInd w:w="110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3403"/>
        <w:gridCol w:w="1614"/>
        <w:gridCol w:w="1628"/>
        <w:gridCol w:w="3438"/>
      </w:tblGrid>
      <w:tr w:rsidR="00B07341" w14:paraId="5663F9C0" w14:textId="77777777">
        <w:trPr>
          <w:trHeight w:val="564"/>
        </w:trPr>
        <w:tc>
          <w:tcPr>
            <w:tcW w:w="3403" w:type="dxa"/>
            <w:tcBorders>
              <w:top w:val="nil"/>
              <w:left w:val="nil"/>
            </w:tcBorders>
            <w:shd w:val="clear" w:color="auto" w:fill="CDCABB"/>
          </w:tcPr>
          <w:p w14:paraId="378001A5" w14:textId="77777777" w:rsidR="00B07341" w:rsidRDefault="00895636">
            <w:pPr>
              <w:pStyle w:val="TableParagraph"/>
              <w:spacing w:before="164"/>
              <w:ind w:left="1142"/>
              <w:rPr>
                <w:b/>
                <w:sz w:val="18"/>
              </w:rPr>
            </w:pPr>
            <w:bookmarkStart w:id="5" w:name="_bookmark5"/>
            <w:bookmarkEnd w:id="5"/>
            <w:r>
              <w:rPr>
                <w:b/>
                <w:spacing w:val="-2"/>
                <w:sz w:val="18"/>
              </w:rPr>
              <w:t>SUBSTANCE</w:t>
            </w:r>
          </w:p>
        </w:tc>
        <w:tc>
          <w:tcPr>
            <w:tcW w:w="3242" w:type="dxa"/>
            <w:gridSpan w:val="2"/>
            <w:tcBorders>
              <w:top w:val="nil"/>
              <w:right w:val="single" w:sz="8" w:space="0" w:color="FFFFFF"/>
            </w:tcBorders>
            <w:shd w:val="clear" w:color="auto" w:fill="CDCABB"/>
          </w:tcPr>
          <w:p w14:paraId="44CBF3A1" w14:textId="77777777" w:rsidR="00B07341" w:rsidRDefault="00895636">
            <w:pPr>
              <w:pStyle w:val="TableParagraph"/>
              <w:tabs>
                <w:tab w:val="left" w:pos="1942"/>
              </w:tabs>
              <w:spacing w:before="164"/>
              <w:ind w:left="195"/>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38" w:type="dxa"/>
            <w:tcBorders>
              <w:top w:val="nil"/>
              <w:left w:val="single" w:sz="8" w:space="0" w:color="FFFFFF"/>
              <w:right w:val="nil"/>
            </w:tcBorders>
            <w:shd w:val="clear" w:color="auto" w:fill="CDCABB"/>
          </w:tcPr>
          <w:p w14:paraId="5F4E356A" w14:textId="77777777" w:rsidR="00B07341" w:rsidRDefault="00895636">
            <w:pPr>
              <w:pStyle w:val="TableParagraph"/>
              <w:spacing w:before="164"/>
              <w:ind w:left="1047"/>
              <w:rPr>
                <w:b/>
                <w:sz w:val="18"/>
              </w:rPr>
            </w:pPr>
            <w:r>
              <w:rPr>
                <w:b/>
                <w:sz w:val="18"/>
              </w:rPr>
              <w:t>OTHER</w:t>
            </w:r>
            <w:r>
              <w:rPr>
                <w:b/>
                <w:spacing w:val="-7"/>
                <w:sz w:val="18"/>
              </w:rPr>
              <w:t xml:space="preserve"> </w:t>
            </w:r>
            <w:r>
              <w:rPr>
                <w:b/>
                <w:spacing w:val="-2"/>
                <w:sz w:val="18"/>
              </w:rPr>
              <w:t>NAMES</w:t>
            </w:r>
          </w:p>
        </w:tc>
      </w:tr>
      <w:tr w:rsidR="00B07341" w14:paraId="5A3B4553" w14:textId="77777777">
        <w:trPr>
          <w:trHeight w:val="578"/>
        </w:trPr>
        <w:tc>
          <w:tcPr>
            <w:tcW w:w="3403" w:type="dxa"/>
            <w:tcBorders>
              <w:left w:val="nil"/>
              <w:bottom w:val="single" w:sz="8" w:space="0" w:color="FFFFFF"/>
            </w:tcBorders>
            <w:shd w:val="clear" w:color="auto" w:fill="EDF7F8"/>
          </w:tcPr>
          <w:p w14:paraId="54711736" w14:textId="77777777" w:rsidR="00B07341" w:rsidRDefault="00B07341">
            <w:pPr>
              <w:pStyle w:val="TableParagraph"/>
              <w:spacing w:before="8"/>
              <w:rPr>
                <w:rFonts w:ascii="Book Antiqua"/>
                <w:sz w:val="16"/>
              </w:rPr>
            </w:pPr>
          </w:p>
          <w:p w14:paraId="11945201" w14:textId="77777777" w:rsidR="00B07341" w:rsidRDefault="00895636">
            <w:pPr>
              <w:pStyle w:val="TableParagraph"/>
              <w:spacing w:before="1"/>
              <w:ind w:left="71"/>
              <w:rPr>
                <w:sz w:val="14"/>
              </w:rPr>
            </w:pPr>
            <w:r>
              <w:rPr>
                <w:spacing w:val="-2"/>
                <w:w w:val="105"/>
                <w:sz w:val="14"/>
              </w:rPr>
              <w:t>Perampanel</w:t>
            </w:r>
          </w:p>
        </w:tc>
        <w:tc>
          <w:tcPr>
            <w:tcW w:w="1614" w:type="dxa"/>
            <w:tcBorders>
              <w:bottom w:val="single" w:sz="8" w:space="0" w:color="FFFFFF"/>
              <w:right w:val="single" w:sz="8" w:space="0" w:color="FFFFFF"/>
            </w:tcBorders>
            <w:shd w:val="clear" w:color="auto" w:fill="EDF7F8"/>
          </w:tcPr>
          <w:p w14:paraId="021AAC9C" w14:textId="77777777" w:rsidR="00B07341" w:rsidRDefault="00B07341">
            <w:pPr>
              <w:pStyle w:val="TableParagraph"/>
              <w:spacing w:before="8"/>
              <w:rPr>
                <w:rFonts w:ascii="Book Antiqua"/>
                <w:sz w:val="16"/>
              </w:rPr>
            </w:pPr>
          </w:p>
          <w:p w14:paraId="545C91A5" w14:textId="77777777" w:rsidR="00B07341" w:rsidRDefault="00895636">
            <w:pPr>
              <w:pStyle w:val="TableParagraph"/>
              <w:spacing w:before="1"/>
              <w:ind w:left="72"/>
              <w:rPr>
                <w:sz w:val="14"/>
              </w:rPr>
            </w:pPr>
            <w:r>
              <w:rPr>
                <w:spacing w:val="-4"/>
                <w:w w:val="105"/>
                <w:sz w:val="14"/>
              </w:rPr>
              <w:t>2261</w:t>
            </w:r>
          </w:p>
        </w:tc>
        <w:tc>
          <w:tcPr>
            <w:tcW w:w="1628" w:type="dxa"/>
            <w:tcBorders>
              <w:left w:val="single" w:sz="8" w:space="0" w:color="FFFFFF"/>
              <w:bottom w:val="single" w:sz="8" w:space="0" w:color="FFFFFF"/>
              <w:right w:val="single" w:sz="8" w:space="0" w:color="FFFFFF"/>
            </w:tcBorders>
            <w:shd w:val="clear" w:color="auto" w:fill="EDF7F8"/>
          </w:tcPr>
          <w:p w14:paraId="7E4C50E4" w14:textId="77777777" w:rsidR="00B07341" w:rsidRDefault="00B07341">
            <w:pPr>
              <w:pStyle w:val="TableParagraph"/>
              <w:spacing w:before="8"/>
              <w:rPr>
                <w:rFonts w:ascii="Book Antiqua"/>
                <w:sz w:val="16"/>
              </w:rPr>
            </w:pPr>
          </w:p>
          <w:p w14:paraId="50C82586" w14:textId="77777777" w:rsidR="00B07341" w:rsidRDefault="00895636">
            <w:pPr>
              <w:pStyle w:val="TableParagraph"/>
              <w:spacing w:before="1"/>
              <w:ind w:left="71"/>
              <w:rPr>
                <w:sz w:val="14"/>
              </w:rPr>
            </w:pPr>
            <w:r>
              <w:rPr>
                <w:w w:val="103"/>
                <w:sz w:val="14"/>
              </w:rPr>
              <w:t>N</w:t>
            </w:r>
          </w:p>
        </w:tc>
        <w:tc>
          <w:tcPr>
            <w:tcW w:w="3438" w:type="dxa"/>
            <w:tcBorders>
              <w:left w:val="single" w:sz="8" w:space="0" w:color="FFFFFF"/>
              <w:bottom w:val="single" w:sz="8" w:space="0" w:color="FFFFFF"/>
              <w:right w:val="nil"/>
            </w:tcBorders>
            <w:shd w:val="clear" w:color="auto" w:fill="EDF7F8"/>
          </w:tcPr>
          <w:p w14:paraId="295478B2" w14:textId="77777777" w:rsidR="00B07341" w:rsidRDefault="00895636">
            <w:pPr>
              <w:pStyle w:val="TableParagraph"/>
              <w:spacing w:before="37"/>
              <w:ind w:left="73"/>
              <w:rPr>
                <w:sz w:val="14"/>
              </w:rPr>
            </w:pPr>
            <w:r>
              <w:rPr>
                <w:sz w:val="14"/>
              </w:rPr>
              <w:t>Fycompa,</w:t>
            </w:r>
            <w:r>
              <w:rPr>
                <w:spacing w:val="53"/>
                <w:sz w:val="14"/>
              </w:rPr>
              <w:t xml:space="preserve"> </w:t>
            </w:r>
            <w:r>
              <w:rPr>
                <w:sz w:val="14"/>
              </w:rPr>
              <w:t>[2-(2-oxo-l-</w:t>
            </w:r>
            <w:r>
              <w:rPr>
                <w:spacing w:val="-2"/>
                <w:sz w:val="14"/>
              </w:rPr>
              <w:t>phenyl-</w:t>
            </w:r>
          </w:p>
          <w:p w14:paraId="28A71789" w14:textId="77777777" w:rsidR="00B07341" w:rsidRDefault="00895636">
            <w:pPr>
              <w:pStyle w:val="TableParagraph"/>
              <w:spacing w:before="12"/>
              <w:ind w:left="73"/>
              <w:rPr>
                <w:sz w:val="14"/>
              </w:rPr>
            </w:pPr>
            <w:r>
              <w:rPr>
                <w:sz w:val="14"/>
              </w:rPr>
              <w:t>5-pyridin-2-yl-l</w:t>
            </w:r>
            <w:r>
              <w:rPr>
                <w:spacing w:val="44"/>
                <w:sz w:val="14"/>
              </w:rPr>
              <w:t xml:space="preserve"> </w:t>
            </w:r>
            <w:r>
              <w:rPr>
                <w:sz w:val="14"/>
              </w:rPr>
              <w:t>,2-dihydropyridin-3-yl)</w:t>
            </w:r>
            <w:r>
              <w:rPr>
                <w:spacing w:val="47"/>
                <w:sz w:val="14"/>
              </w:rPr>
              <w:t xml:space="preserve"> </w:t>
            </w:r>
            <w:r>
              <w:rPr>
                <w:spacing w:val="-2"/>
                <w:sz w:val="14"/>
              </w:rPr>
              <w:t>benzonitrile</w:t>
            </w:r>
          </w:p>
          <w:p w14:paraId="2D3EB890" w14:textId="77777777" w:rsidR="00B07341" w:rsidRDefault="00895636">
            <w:pPr>
              <w:pStyle w:val="TableParagraph"/>
              <w:spacing w:before="9"/>
              <w:ind w:left="73"/>
              <w:rPr>
                <w:sz w:val="14"/>
              </w:rPr>
            </w:pPr>
            <w:r>
              <w:rPr>
                <w:w w:val="103"/>
                <w:sz w:val="14"/>
              </w:rPr>
              <w:t>]</w:t>
            </w:r>
          </w:p>
        </w:tc>
      </w:tr>
      <w:tr w:rsidR="00B07341" w14:paraId="66DDAB23" w14:textId="77777777">
        <w:trPr>
          <w:trHeight w:val="261"/>
        </w:trPr>
        <w:tc>
          <w:tcPr>
            <w:tcW w:w="3403" w:type="dxa"/>
            <w:tcBorders>
              <w:top w:val="single" w:sz="8" w:space="0" w:color="FFFFFF"/>
              <w:left w:val="nil"/>
            </w:tcBorders>
            <w:shd w:val="clear" w:color="auto" w:fill="EDF7F8"/>
          </w:tcPr>
          <w:p w14:paraId="2EDF7944" w14:textId="77777777" w:rsidR="00B07341" w:rsidRDefault="00895636">
            <w:pPr>
              <w:pStyle w:val="TableParagraph"/>
              <w:spacing w:before="55"/>
              <w:ind w:left="71"/>
              <w:rPr>
                <w:sz w:val="14"/>
              </w:rPr>
            </w:pPr>
            <w:r>
              <w:rPr>
                <w:spacing w:val="-2"/>
                <w:w w:val="105"/>
                <w:sz w:val="14"/>
              </w:rPr>
              <w:t>Phendimetrazine</w:t>
            </w:r>
          </w:p>
        </w:tc>
        <w:tc>
          <w:tcPr>
            <w:tcW w:w="1614" w:type="dxa"/>
            <w:tcBorders>
              <w:top w:val="single" w:sz="8" w:space="0" w:color="FFFFFF"/>
              <w:right w:val="single" w:sz="8" w:space="0" w:color="FFFFFF"/>
            </w:tcBorders>
            <w:shd w:val="clear" w:color="auto" w:fill="EDF7F8"/>
          </w:tcPr>
          <w:p w14:paraId="4E3BDFB2" w14:textId="77777777" w:rsidR="00B07341" w:rsidRDefault="00895636">
            <w:pPr>
              <w:pStyle w:val="TableParagraph"/>
              <w:spacing w:before="55"/>
              <w:ind w:left="72"/>
              <w:rPr>
                <w:sz w:val="14"/>
              </w:rPr>
            </w:pPr>
            <w:r>
              <w:rPr>
                <w:spacing w:val="-4"/>
                <w:w w:val="105"/>
                <w:sz w:val="14"/>
              </w:rPr>
              <w:t>1615</w:t>
            </w:r>
          </w:p>
        </w:tc>
        <w:tc>
          <w:tcPr>
            <w:tcW w:w="1628" w:type="dxa"/>
            <w:tcBorders>
              <w:top w:val="single" w:sz="8" w:space="0" w:color="FFFFFF"/>
              <w:left w:val="single" w:sz="8" w:space="0" w:color="FFFFFF"/>
              <w:right w:val="single" w:sz="8" w:space="0" w:color="FFFFFF"/>
            </w:tcBorders>
            <w:shd w:val="clear" w:color="auto" w:fill="EDF7F8"/>
          </w:tcPr>
          <w:p w14:paraId="6A01A021" w14:textId="77777777" w:rsidR="00B07341" w:rsidRDefault="00895636">
            <w:pPr>
              <w:pStyle w:val="TableParagraph"/>
              <w:spacing w:before="55"/>
              <w:ind w:left="69"/>
              <w:rPr>
                <w:sz w:val="14"/>
              </w:rPr>
            </w:pPr>
            <w:r>
              <w:rPr>
                <w:w w:val="103"/>
                <w:sz w:val="14"/>
              </w:rPr>
              <w:t>N</w:t>
            </w:r>
          </w:p>
        </w:tc>
        <w:tc>
          <w:tcPr>
            <w:tcW w:w="3438" w:type="dxa"/>
            <w:tcBorders>
              <w:top w:val="single" w:sz="8" w:space="0" w:color="FFFFFF"/>
              <w:left w:val="single" w:sz="8" w:space="0" w:color="FFFFFF"/>
              <w:right w:val="nil"/>
            </w:tcBorders>
            <w:shd w:val="clear" w:color="auto" w:fill="EDF7F8"/>
          </w:tcPr>
          <w:p w14:paraId="5B69047A" w14:textId="77777777" w:rsidR="00B07341" w:rsidRDefault="00895636">
            <w:pPr>
              <w:pStyle w:val="TableParagraph"/>
              <w:spacing w:before="55"/>
              <w:ind w:left="73"/>
              <w:rPr>
                <w:sz w:val="14"/>
              </w:rPr>
            </w:pPr>
            <w:r>
              <w:rPr>
                <w:w w:val="105"/>
                <w:sz w:val="14"/>
              </w:rPr>
              <w:t>Plegine,</w:t>
            </w:r>
            <w:r>
              <w:rPr>
                <w:spacing w:val="-7"/>
                <w:w w:val="105"/>
                <w:sz w:val="14"/>
              </w:rPr>
              <w:t xml:space="preserve"> </w:t>
            </w:r>
            <w:r>
              <w:rPr>
                <w:w w:val="105"/>
                <w:sz w:val="14"/>
              </w:rPr>
              <w:t>Prelu-2,</w:t>
            </w:r>
            <w:r>
              <w:rPr>
                <w:spacing w:val="-7"/>
                <w:w w:val="105"/>
                <w:sz w:val="14"/>
              </w:rPr>
              <w:t xml:space="preserve"> </w:t>
            </w:r>
            <w:r>
              <w:rPr>
                <w:w w:val="105"/>
                <w:sz w:val="14"/>
              </w:rPr>
              <w:t>Bontril,</w:t>
            </w:r>
            <w:r>
              <w:rPr>
                <w:spacing w:val="-6"/>
                <w:w w:val="105"/>
                <w:sz w:val="14"/>
              </w:rPr>
              <w:t xml:space="preserve"> </w:t>
            </w:r>
            <w:r>
              <w:rPr>
                <w:w w:val="105"/>
                <w:sz w:val="14"/>
              </w:rPr>
              <w:t>Melfiat,</w:t>
            </w:r>
            <w:r>
              <w:rPr>
                <w:spacing w:val="-7"/>
                <w:w w:val="105"/>
                <w:sz w:val="14"/>
              </w:rPr>
              <w:t xml:space="preserve"> </w:t>
            </w:r>
            <w:r>
              <w:rPr>
                <w:spacing w:val="-2"/>
                <w:w w:val="105"/>
                <w:sz w:val="14"/>
              </w:rPr>
              <w:t>Statobex</w:t>
            </w:r>
          </w:p>
        </w:tc>
      </w:tr>
      <w:tr w:rsidR="00B07341" w14:paraId="7B7D42C3" w14:textId="77777777">
        <w:trPr>
          <w:trHeight w:val="405"/>
        </w:trPr>
        <w:tc>
          <w:tcPr>
            <w:tcW w:w="3403" w:type="dxa"/>
            <w:tcBorders>
              <w:left w:val="nil"/>
              <w:bottom w:val="single" w:sz="8" w:space="0" w:color="FFFFFF"/>
            </w:tcBorders>
            <w:shd w:val="clear" w:color="auto" w:fill="EDF7F8"/>
          </w:tcPr>
          <w:p w14:paraId="60FB505A" w14:textId="77777777" w:rsidR="00B07341" w:rsidRDefault="00895636">
            <w:pPr>
              <w:pStyle w:val="TableParagraph"/>
              <w:spacing w:before="37" w:line="256" w:lineRule="auto"/>
              <w:ind w:left="71" w:right="260"/>
              <w:rPr>
                <w:sz w:val="14"/>
              </w:rPr>
            </w:pPr>
            <w:r>
              <w:rPr>
                <w:w w:val="105"/>
                <w:sz w:val="14"/>
              </w:rPr>
              <w:t>Prostanozol</w:t>
            </w:r>
            <w:r>
              <w:rPr>
                <w:spacing w:val="-11"/>
                <w:w w:val="105"/>
                <w:sz w:val="14"/>
              </w:rPr>
              <w:t xml:space="preserve"> </w:t>
            </w:r>
            <w:r>
              <w:rPr>
                <w:w w:val="105"/>
                <w:sz w:val="14"/>
              </w:rPr>
              <w:t xml:space="preserve">(17beta-hydroxy-5alpha-androsta- </w:t>
            </w:r>
            <w:r>
              <w:rPr>
                <w:spacing w:val="-2"/>
                <w:w w:val="105"/>
                <w:sz w:val="14"/>
              </w:rPr>
              <w:t>no[3,2-</w:t>
            </w:r>
            <w:proofErr w:type="gramStart"/>
            <w:r>
              <w:rPr>
                <w:spacing w:val="-2"/>
                <w:w w:val="105"/>
                <w:sz w:val="14"/>
              </w:rPr>
              <w:t>c]pyrazole</w:t>
            </w:r>
            <w:proofErr w:type="gramEnd"/>
            <w:r>
              <w:rPr>
                <w:spacing w:val="-2"/>
                <w:w w:val="105"/>
                <w:sz w:val="14"/>
              </w:rPr>
              <w:t>)</w:t>
            </w:r>
          </w:p>
        </w:tc>
        <w:tc>
          <w:tcPr>
            <w:tcW w:w="1614" w:type="dxa"/>
            <w:tcBorders>
              <w:bottom w:val="single" w:sz="8" w:space="0" w:color="FFFFFF"/>
              <w:right w:val="single" w:sz="8" w:space="0" w:color="FFFFFF"/>
            </w:tcBorders>
            <w:shd w:val="clear" w:color="auto" w:fill="EDF7F8"/>
          </w:tcPr>
          <w:p w14:paraId="24468974" w14:textId="77777777" w:rsidR="00B07341" w:rsidRDefault="00895636">
            <w:pPr>
              <w:pStyle w:val="TableParagraph"/>
              <w:spacing w:before="121"/>
              <w:ind w:left="72"/>
              <w:rPr>
                <w:sz w:val="14"/>
              </w:rPr>
            </w:pPr>
            <w:r>
              <w:rPr>
                <w:spacing w:val="-4"/>
                <w:w w:val="105"/>
                <w:sz w:val="14"/>
              </w:rPr>
              <w:t>4000</w:t>
            </w:r>
          </w:p>
        </w:tc>
        <w:tc>
          <w:tcPr>
            <w:tcW w:w="1628" w:type="dxa"/>
            <w:tcBorders>
              <w:left w:val="single" w:sz="8" w:space="0" w:color="FFFFFF"/>
              <w:bottom w:val="single" w:sz="8" w:space="0" w:color="FFFFFF"/>
              <w:right w:val="single" w:sz="8" w:space="0" w:color="FFFFFF"/>
            </w:tcBorders>
            <w:shd w:val="clear" w:color="auto" w:fill="EDF7F8"/>
          </w:tcPr>
          <w:p w14:paraId="4113EB2D" w14:textId="77777777" w:rsidR="00B07341" w:rsidRDefault="00895636">
            <w:pPr>
              <w:pStyle w:val="TableParagraph"/>
              <w:spacing w:before="121"/>
              <w:ind w:left="69"/>
              <w:rPr>
                <w:sz w:val="14"/>
              </w:rPr>
            </w:pPr>
            <w:r>
              <w:rPr>
                <w:w w:val="103"/>
                <w:sz w:val="14"/>
              </w:rPr>
              <w:t>N</w:t>
            </w:r>
          </w:p>
        </w:tc>
        <w:tc>
          <w:tcPr>
            <w:tcW w:w="3438" w:type="dxa"/>
            <w:tcBorders>
              <w:left w:val="single" w:sz="8" w:space="0" w:color="FFFFFF"/>
              <w:bottom w:val="single" w:sz="8" w:space="0" w:color="FFFFFF"/>
              <w:right w:val="nil"/>
            </w:tcBorders>
            <w:shd w:val="clear" w:color="auto" w:fill="EDF7F8"/>
          </w:tcPr>
          <w:p w14:paraId="3431F47E" w14:textId="77777777" w:rsidR="00B07341" w:rsidRDefault="00895636">
            <w:pPr>
              <w:pStyle w:val="TableParagraph"/>
              <w:tabs>
                <w:tab w:val="left" w:pos="1638"/>
              </w:tabs>
              <w:spacing w:before="37" w:line="256" w:lineRule="auto"/>
              <w:ind w:left="73" w:right="360"/>
              <w:rPr>
                <w:sz w:val="14"/>
              </w:rPr>
            </w:pPr>
            <w:r>
              <w:rPr>
                <w:spacing w:val="-2"/>
                <w:w w:val="105"/>
                <w:sz w:val="14"/>
              </w:rPr>
              <w:t>Prostanozol;</w:t>
            </w:r>
            <w:r>
              <w:rPr>
                <w:sz w:val="14"/>
              </w:rPr>
              <w:tab/>
            </w:r>
            <w:r>
              <w:rPr>
                <w:spacing w:val="-2"/>
                <w:sz w:val="14"/>
              </w:rPr>
              <w:t>[3,2-</w:t>
            </w:r>
            <w:proofErr w:type="gramStart"/>
            <w:r>
              <w:rPr>
                <w:spacing w:val="-2"/>
                <w:sz w:val="14"/>
              </w:rPr>
              <w:t>c]pyrazole</w:t>
            </w:r>
            <w:proofErr w:type="gramEnd"/>
            <w:r>
              <w:rPr>
                <w:spacing w:val="-2"/>
                <w:sz w:val="14"/>
              </w:rPr>
              <w:t>-5α-an-</w:t>
            </w:r>
            <w:r>
              <w:rPr>
                <w:spacing w:val="40"/>
                <w:w w:val="105"/>
                <w:sz w:val="14"/>
              </w:rPr>
              <w:t xml:space="preserve"> </w:t>
            </w:r>
            <w:r>
              <w:rPr>
                <w:spacing w:val="-2"/>
                <w:w w:val="105"/>
                <w:sz w:val="14"/>
              </w:rPr>
              <w:t>drostan-17β-ol</w:t>
            </w:r>
          </w:p>
        </w:tc>
      </w:tr>
      <w:tr w:rsidR="00B07341" w14:paraId="3DDC7693" w14:textId="77777777">
        <w:trPr>
          <w:trHeight w:val="261"/>
        </w:trPr>
        <w:tc>
          <w:tcPr>
            <w:tcW w:w="3403" w:type="dxa"/>
            <w:tcBorders>
              <w:top w:val="single" w:sz="8" w:space="0" w:color="FFFFFF"/>
              <w:left w:val="nil"/>
            </w:tcBorders>
            <w:shd w:val="clear" w:color="auto" w:fill="EDF7F8"/>
          </w:tcPr>
          <w:p w14:paraId="0F772D80" w14:textId="77777777" w:rsidR="00B07341" w:rsidRDefault="00895636">
            <w:pPr>
              <w:pStyle w:val="TableParagraph"/>
              <w:spacing w:before="55"/>
              <w:ind w:left="71"/>
              <w:rPr>
                <w:sz w:val="14"/>
              </w:rPr>
            </w:pPr>
            <w:r>
              <w:rPr>
                <w:w w:val="105"/>
                <w:sz w:val="14"/>
              </w:rPr>
              <w:t>Secobarbital</w:t>
            </w:r>
            <w:r>
              <w:rPr>
                <w:spacing w:val="-8"/>
                <w:w w:val="105"/>
                <w:sz w:val="14"/>
              </w:rPr>
              <w:t xml:space="preserve"> </w:t>
            </w:r>
            <w:r>
              <w:rPr>
                <w:w w:val="105"/>
                <w:sz w:val="14"/>
              </w:rPr>
              <w:t>&amp;</w:t>
            </w:r>
            <w:r>
              <w:rPr>
                <w:spacing w:val="-7"/>
                <w:w w:val="105"/>
                <w:sz w:val="14"/>
              </w:rPr>
              <w:t xml:space="preserve"> </w:t>
            </w:r>
            <w:r>
              <w:rPr>
                <w:w w:val="105"/>
                <w:sz w:val="14"/>
              </w:rPr>
              <w:t>noncontrolled</w:t>
            </w:r>
            <w:r>
              <w:rPr>
                <w:spacing w:val="-7"/>
                <w:w w:val="105"/>
                <w:sz w:val="14"/>
              </w:rPr>
              <w:t xml:space="preserve"> </w:t>
            </w:r>
            <w:r>
              <w:rPr>
                <w:w w:val="105"/>
                <w:sz w:val="14"/>
              </w:rPr>
              <w:t>active</w:t>
            </w:r>
            <w:r>
              <w:rPr>
                <w:spacing w:val="-10"/>
                <w:w w:val="105"/>
                <w:sz w:val="14"/>
              </w:rPr>
              <w:t xml:space="preserve"> </w:t>
            </w:r>
            <w:r>
              <w:rPr>
                <w:spacing w:val="-2"/>
                <w:w w:val="105"/>
                <w:sz w:val="14"/>
              </w:rPr>
              <w:t>ingred</w:t>
            </w:r>
          </w:p>
        </w:tc>
        <w:tc>
          <w:tcPr>
            <w:tcW w:w="1614" w:type="dxa"/>
            <w:tcBorders>
              <w:top w:val="single" w:sz="8" w:space="0" w:color="FFFFFF"/>
              <w:right w:val="single" w:sz="8" w:space="0" w:color="FFFFFF"/>
            </w:tcBorders>
            <w:shd w:val="clear" w:color="auto" w:fill="EDF7F8"/>
          </w:tcPr>
          <w:p w14:paraId="6A194850" w14:textId="77777777" w:rsidR="00B07341" w:rsidRDefault="00895636">
            <w:pPr>
              <w:pStyle w:val="TableParagraph"/>
              <w:spacing w:before="55"/>
              <w:ind w:left="72"/>
              <w:rPr>
                <w:sz w:val="14"/>
              </w:rPr>
            </w:pPr>
            <w:r>
              <w:rPr>
                <w:spacing w:val="-4"/>
                <w:w w:val="105"/>
                <w:sz w:val="14"/>
              </w:rPr>
              <w:t>2316</w:t>
            </w:r>
          </w:p>
        </w:tc>
        <w:tc>
          <w:tcPr>
            <w:tcW w:w="1628" w:type="dxa"/>
            <w:tcBorders>
              <w:top w:val="single" w:sz="8" w:space="0" w:color="FFFFFF"/>
              <w:left w:val="single" w:sz="8" w:space="0" w:color="FFFFFF"/>
              <w:right w:val="single" w:sz="8" w:space="0" w:color="FFFFFF"/>
            </w:tcBorders>
            <w:shd w:val="clear" w:color="auto" w:fill="EDF7F8"/>
          </w:tcPr>
          <w:p w14:paraId="66F80378" w14:textId="77777777" w:rsidR="00B07341" w:rsidRDefault="00895636">
            <w:pPr>
              <w:pStyle w:val="TableParagraph"/>
              <w:spacing w:before="55"/>
              <w:ind w:left="69"/>
              <w:rPr>
                <w:sz w:val="14"/>
              </w:rPr>
            </w:pPr>
            <w:r>
              <w:rPr>
                <w:w w:val="103"/>
                <w:sz w:val="14"/>
              </w:rPr>
              <w:t>N</w:t>
            </w:r>
          </w:p>
        </w:tc>
        <w:tc>
          <w:tcPr>
            <w:tcW w:w="3438" w:type="dxa"/>
            <w:tcBorders>
              <w:top w:val="single" w:sz="8" w:space="0" w:color="FFFFFF"/>
              <w:left w:val="single" w:sz="8" w:space="0" w:color="FFFFFF"/>
              <w:right w:val="nil"/>
            </w:tcBorders>
            <w:shd w:val="clear" w:color="auto" w:fill="EDF7F8"/>
          </w:tcPr>
          <w:p w14:paraId="53AA0DB3" w14:textId="77777777" w:rsidR="00B07341" w:rsidRDefault="00B07341">
            <w:pPr>
              <w:pStyle w:val="TableParagraph"/>
              <w:rPr>
                <w:rFonts w:ascii="Times New Roman"/>
                <w:sz w:val="14"/>
              </w:rPr>
            </w:pPr>
          </w:p>
        </w:tc>
      </w:tr>
      <w:tr w:rsidR="00B07341" w14:paraId="292D93D1" w14:textId="77777777">
        <w:trPr>
          <w:trHeight w:val="262"/>
        </w:trPr>
        <w:tc>
          <w:tcPr>
            <w:tcW w:w="3403" w:type="dxa"/>
            <w:tcBorders>
              <w:left w:val="nil"/>
              <w:bottom w:val="single" w:sz="8" w:space="0" w:color="FFFFFF"/>
            </w:tcBorders>
            <w:shd w:val="clear" w:color="auto" w:fill="EDF7F8"/>
          </w:tcPr>
          <w:p w14:paraId="4DBDCA7B" w14:textId="77777777" w:rsidR="00B07341" w:rsidRDefault="00895636">
            <w:pPr>
              <w:pStyle w:val="TableParagraph"/>
              <w:spacing w:before="51"/>
              <w:ind w:left="71"/>
              <w:rPr>
                <w:sz w:val="14"/>
              </w:rPr>
            </w:pPr>
            <w:r>
              <w:rPr>
                <w:sz w:val="14"/>
              </w:rPr>
              <w:t>Secobarbital</w:t>
            </w:r>
            <w:r>
              <w:rPr>
                <w:spacing w:val="26"/>
                <w:sz w:val="14"/>
              </w:rPr>
              <w:t xml:space="preserve"> </w:t>
            </w:r>
            <w:r>
              <w:rPr>
                <w:sz w:val="14"/>
              </w:rPr>
              <w:t>suppository</w:t>
            </w:r>
            <w:r>
              <w:rPr>
                <w:spacing w:val="26"/>
                <w:sz w:val="14"/>
              </w:rPr>
              <w:t xml:space="preserve"> </w:t>
            </w:r>
            <w:r>
              <w:rPr>
                <w:sz w:val="14"/>
              </w:rPr>
              <w:t>dosage</w:t>
            </w:r>
            <w:r>
              <w:rPr>
                <w:spacing w:val="21"/>
                <w:sz w:val="14"/>
              </w:rPr>
              <w:t xml:space="preserve"> </w:t>
            </w:r>
            <w:r>
              <w:rPr>
                <w:spacing w:val="-4"/>
                <w:sz w:val="14"/>
              </w:rPr>
              <w:t>form</w:t>
            </w:r>
          </w:p>
        </w:tc>
        <w:tc>
          <w:tcPr>
            <w:tcW w:w="1614" w:type="dxa"/>
            <w:tcBorders>
              <w:bottom w:val="single" w:sz="8" w:space="0" w:color="FFFFFF"/>
              <w:right w:val="single" w:sz="8" w:space="0" w:color="FFFFFF"/>
            </w:tcBorders>
            <w:shd w:val="clear" w:color="auto" w:fill="EDF7F8"/>
          </w:tcPr>
          <w:p w14:paraId="050DABCD" w14:textId="77777777" w:rsidR="00B07341" w:rsidRDefault="00895636">
            <w:pPr>
              <w:pStyle w:val="TableParagraph"/>
              <w:spacing w:before="51"/>
              <w:ind w:left="72"/>
              <w:rPr>
                <w:sz w:val="14"/>
              </w:rPr>
            </w:pPr>
            <w:r>
              <w:rPr>
                <w:spacing w:val="-4"/>
                <w:w w:val="105"/>
                <w:sz w:val="14"/>
              </w:rPr>
              <w:t>2316</w:t>
            </w:r>
          </w:p>
        </w:tc>
        <w:tc>
          <w:tcPr>
            <w:tcW w:w="1628" w:type="dxa"/>
            <w:tcBorders>
              <w:left w:val="single" w:sz="8" w:space="0" w:color="FFFFFF"/>
              <w:bottom w:val="single" w:sz="8" w:space="0" w:color="FFFFFF"/>
              <w:right w:val="single" w:sz="8" w:space="0" w:color="FFFFFF"/>
            </w:tcBorders>
            <w:shd w:val="clear" w:color="auto" w:fill="EDF7F8"/>
          </w:tcPr>
          <w:p w14:paraId="78848626" w14:textId="77777777" w:rsidR="00B07341" w:rsidRDefault="00895636">
            <w:pPr>
              <w:pStyle w:val="TableParagraph"/>
              <w:spacing w:before="51"/>
              <w:ind w:left="69"/>
              <w:rPr>
                <w:sz w:val="14"/>
              </w:rPr>
            </w:pPr>
            <w:r>
              <w:rPr>
                <w:w w:val="103"/>
                <w:sz w:val="14"/>
              </w:rPr>
              <w:t>N</w:t>
            </w:r>
          </w:p>
        </w:tc>
        <w:tc>
          <w:tcPr>
            <w:tcW w:w="3438" w:type="dxa"/>
            <w:tcBorders>
              <w:left w:val="single" w:sz="8" w:space="0" w:color="FFFFFF"/>
              <w:bottom w:val="single" w:sz="8" w:space="0" w:color="FFFFFF"/>
              <w:right w:val="nil"/>
            </w:tcBorders>
            <w:shd w:val="clear" w:color="auto" w:fill="EDF7F8"/>
          </w:tcPr>
          <w:p w14:paraId="0F1B663B" w14:textId="77777777" w:rsidR="00B07341" w:rsidRDefault="00B07341">
            <w:pPr>
              <w:pStyle w:val="TableParagraph"/>
              <w:rPr>
                <w:rFonts w:ascii="Times New Roman"/>
                <w:sz w:val="14"/>
              </w:rPr>
            </w:pPr>
          </w:p>
        </w:tc>
      </w:tr>
      <w:tr w:rsidR="00B07341" w14:paraId="34107CB5" w14:textId="77777777">
        <w:trPr>
          <w:trHeight w:val="479"/>
        </w:trPr>
        <w:tc>
          <w:tcPr>
            <w:tcW w:w="3403" w:type="dxa"/>
            <w:tcBorders>
              <w:top w:val="single" w:sz="8" w:space="0" w:color="FFFFFF"/>
              <w:left w:val="nil"/>
              <w:bottom w:val="single" w:sz="8" w:space="0" w:color="FFFFFF"/>
            </w:tcBorders>
            <w:shd w:val="clear" w:color="auto" w:fill="EDF7F8"/>
          </w:tcPr>
          <w:p w14:paraId="548C7D1C" w14:textId="77777777" w:rsidR="00B07341" w:rsidRDefault="00895636">
            <w:pPr>
              <w:pStyle w:val="TableParagraph"/>
              <w:spacing w:before="74" w:line="261" w:lineRule="auto"/>
              <w:ind w:left="71" w:right="164"/>
              <w:rPr>
                <w:sz w:val="14"/>
              </w:rPr>
            </w:pPr>
            <w:r>
              <w:rPr>
                <w:w w:val="105"/>
                <w:sz w:val="14"/>
              </w:rPr>
              <w:t>Stanozolol</w:t>
            </w:r>
            <w:r>
              <w:rPr>
                <w:spacing w:val="-11"/>
                <w:w w:val="105"/>
                <w:sz w:val="14"/>
              </w:rPr>
              <w:t xml:space="preserve"> </w:t>
            </w:r>
            <w:r>
              <w:rPr>
                <w:w w:val="105"/>
                <w:sz w:val="14"/>
              </w:rPr>
              <w:t xml:space="preserve">(17alpha-methyl-17beta-hydroxy-5al- </w:t>
            </w:r>
            <w:r>
              <w:rPr>
                <w:spacing w:val="-2"/>
                <w:w w:val="105"/>
                <w:sz w:val="14"/>
              </w:rPr>
              <w:t>pha-androst-2-eno[3,2-c]-pyrazole)</w:t>
            </w:r>
          </w:p>
        </w:tc>
        <w:tc>
          <w:tcPr>
            <w:tcW w:w="1614" w:type="dxa"/>
            <w:tcBorders>
              <w:top w:val="single" w:sz="8" w:space="0" w:color="FFFFFF"/>
              <w:bottom w:val="single" w:sz="8" w:space="0" w:color="FFFFFF"/>
              <w:right w:val="single" w:sz="8" w:space="0" w:color="FFFFFF"/>
            </w:tcBorders>
            <w:shd w:val="clear" w:color="auto" w:fill="EDF7F8"/>
          </w:tcPr>
          <w:p w14:paraId="2CA88040" w14:textId="77777777" w:rsidR="00B07341" w:rsidRDefault="00B07341">
            <w:pPr>
              <w:pStyle w:val="TableParagraph"/>
              <w:spacing w:before="11"/>
              <w:rPr>
                <w:rFonts w:ascii="Book Antiqua"/>
                <w:sz w:val="12"/>
              </w:rPr>
            </w:pPr>
          </w:p>
          <w:p w14:paraId="574CF25D" w14:textId="77777777" w:rsidR="00B07341" w:rsidRDefault="00895636">
            <w:pPr>
              <w:pStyle w:val="TableParagraph"/>
              <w:spacing w:before="1"/>
              <w:ind w:left="72"/>
              <w:rPr>
                <w:sz w:val="14"/>
              </w:rPr>
            </w:pPr>
            <w:r>
              <w:rPr>
                <w:spacing w:val="-4"/>
                <w:w w:val="105"/>
                <w:sz w:val="14"/>
              </w:rPr>
              <w:t>4000</w:t>
            </w:r>
          </w:p>
        </w:tc>
        <w:tc>
          <w:tcPr>
            <w:tcW w:w="1628" w:type="dxa"/>
            <w:tcBorders>
              <w:top w:val="single" w:sz="8" w:space="0" w:color="FFFFFF"/>
              <w:left w:val="single" w:sz="8" w:space="0" w:color="FFFFFF"/>
              <w:bottom w:val="single" w:sz="8" w:space="0" w:color="FFFFFF"/>
              <w:right w:val="single" w:sz="8" w:space="0" w:color="FFFFFF"/>
            </w:tcBorders>
            <w:shd w:val="clear" w:color="auto" w:fill="EDF7F8"/>
          </w:tcPr>
          <w:p w14:paraId="3DFAAED4" w14:textId="77777777" w:rsidR="00B07341" w:rsidRDefault="00B07341">
            <w:pPr>
              <w:pStyle w:val="TableParagraph"/>
              <w:spacing w:before="11"/>
              <w:rPr>
                <w:rFonts w:ascii="Book Antiqua"/>
                <w:sz w:val="12"/>
              </w:rPr>
            </w:pPr>
          </w:p>
          <w:p w14:paraId="5511DB13" w14:textId="77777777" w:rsidR="00B07341" w:rsidRDefault="00895636">
            <w:pPr>
              <w:pStyle w:val="TableParagraph"/>
              <w:spacing w:before="1"/>
              <w:ind w:left="69"/>
              <w:rPr>
                <w:sz w:val="14"/>
              </w:rPr>
            </w:pPr>
            <w:r>
              <w:rPr>
                <w:w w:val="103"/>
                <w:sz w:val="14"/>
              </w:rPr>
              <w:t>N</w:t>
            </w:r>
          </w:p>
        </w:tc>
        <w:tc>
          <w:tcPr>
            <w:tcW w:w="3438" w:type="dxa"/>
            <w:tcBorders>
              <w:top w:val="single" w:sz="8" w:space="0" w:color="FFFFFF"/>
              <w:left w:val="single" w:sz="8" w:space="0" w:color="FFFFFF"/>
              <w:bottom w:val="single" w:sz="8" w:space="0" w:color="FFFFFF"/>
              <w:right w:val="nil"/>
            </w:tcBorders>
            <w:shd w:val="clear" w:color="auto" w:fill="EDF7F8"/>
          </w:tcPr>
          <w:p w14:paraId="290E3C80" w14:textId="77777777" w:rsidR="00B07341" w:rsidRDefault="00B07341">
            <w:pPr>
              <w:pStyle w:val="TableParagraph"/>
              <w:spacing w:before="11"/>
              <w:rPr>
                <w:rFonts w:ascii="Book Antiqua"/>
                <w:sz w:val="12"/>
              </w:rPr>
            </w:pPr>
          </w:p>
          <w:p w14:paraId="2233B0C0" w14:textId="77777777" w:rsidR="00B07341" w:rsidRDefault="00895636">
            <w:pPr>
              <w:pStyle w:val="TableParagraph"/>
              <w:spacing w:before="1"/>
              <w:ind w:left="73"/>
              <w:rPr>
                <w:sz w:val="14"/>
              </w:rPr>
            </w:pPr>
            <w:r>
              <w:rPr>
                <w:sz w:val="14"/>
              </w:rPr>
              <w:t>Winstrol,</w:t>
            </w:r>
            <w:r>
              <w:rPr>
                <w:spacing w:val="43"/>
                <w:sz w:val="14"/>
              </w:rPr>
              <w:t xml:space="preserve"> </w:t>
            </w:r>
            <w:r>
              <w:rPr>
                <w:sz w:val="14"/>
              </w:rPr>
              <w:t>Winstrol-</w:t>
            </w:r>
            <w:r>
              <w:rPr>
                <w:spacing w:val="-10"/>
                <w:sz w:val="14"/>
              </w:rPr>
              <w:t>V</w:t>
            </w:r>
          </w:p>
        </w:tc>
      </w:tr>
      <w:tr w:rsidR="00B07341" w14:paraId="53653536" w14:textId="77777777">
        <w:trPr>
          <w:trHeight w:val="412"/>
        </w:trPr>
        <w:tc>
          <w:tcPr>
            <w:tcW w:w="3403" w:type="dxa"/>
            <w:tcBorders>
              <w:top w:val="single" w:sz="8" w:space="0" w:color="FFFFFF"/>
              <w:left w:val="nil"/>
              <w:bottom w:val="single" w:sz="8" w:space="0" w:color="FFFFFF"/>
            </w:tcBorders>
            <w:shd w:val="clear" w:color="auto" w:fill="EDF7F8"/>
          </w:tcPr>
          <w:p w14:paraId="778D061D" w14:textId="77777777" w:rsidR="00B07341" w:rsidRDefault="00895636">
            <w:pPr>
              <w:pStyle w:val="TableParagraph"/>
              <w:spacing w:before="32" w:line="170" w:lineRule="atLeast"/>
              <w:ind w:left="71" w:right="252"/>
              <w:rPr>
                <w:sz w:val="14"/>
              </w:rPr>
            </w:pPr>
            <w:r>
              <w:rPr>
                <w:w w:val="105"/>
                <w:sz w:val="14"/>
              </w:rPr>
              <w:t>Stenbolone</w:t>
            </w:r>
            <w:r>
              <w:rPr>
                <w:spacing w:val="-11"/>
                <w:w w:val="105"/>
                <w:sz w:val="14"/>
              </w:rPr>
              <w:t xml:space="preserve"> </w:t>
            </w:r>
            <w:r>
              <w:rPr>
                <w:w w:val="105"/>
                <w:sz w:val="14"/>
              </w:rPr>
              <w:t xml:space="preserve">(17beta-hydroxy-2-methyl--5alpha- </w:t>
            </w:r>
            <w:r>
              <w:rPr>
                <w:spacing w:val="-2"/>
                <w:w w:val="105"/>
                <w:sz w:val="14"/>
              </w:rPr>
              <w:t>androst-1-en-3-one)</w:t>
            </w:r>
          </w:p>
        </w:tc>
        <w:tc>
          <w:tcPr>
            <w:tcW w:w="1614" w:type="dxa"/>
            <w:tcBorders>
              <w:top w:val="single" w:sz="8" w:space="0" w:color="FFFFFF"/>
              <w:bottom w:val="single" w:sz="8" w:space="0" w:color="FFFFFF"/>
              <w:right w:val="single" w:sz="8" w:space="0" w:color="FFFFFF"/>
            </w:tcBorders>
            <w:shd w:val="clear" w:color="auto" w:fill="EDF7F8"/>
          </w:tcPr>
          <w:p w14:paraId="783088FB" w14:textId="77777777" w:rsidR="00B07341" w:rsidRDefault="00895636">
            <w:pPr>
              <w:pStyle w:val="TableParagraph"/>
              <w:spacing w:before="127"/>
              <w:ind w:left="72"/>
              <w:rPr>
                <w:sz w:val="14"/>
              </w:rPr>
            </w:pPr>
            <w:r>
              <w:rPr>
                <w:spacing w:val="-4"/>
                <w:w w:val="105"/>
                <w:sz w:val="14"/>
              </w:rPr>
              <w:t>4000</w:t>
            </w:r>
          </w:p>
        </w:tc>
        <w:tc>
          <w:tcPr>
            <w:tcW w:w="1628" w:type="dxa"/>
            <w:tcBorders>
              <w:top w:val="single" w:sz="8" w:space="0" w:color="FFFFFF"/>
              <w:left w:val="single" w:sz="8" w:space="0" w:color="FFFFFF"/>
              <w:bottom w:val="single" w:sz="8" w:space="0" w:color="FFFFFF"/>
              <w:right w:val="single" w:sz="8" w:space="0" w:color="FFFFFF"/>
            </w:tcBorders>
            <w:shd w:val="clear" w:color="auto" w:fill="EDF7F8"/>
          </w:tcPr>
          <w:p w14:paraId="79040E86" w14:textId="77777777" w:rsidR="00B07341" w:rsidRDefault="00895636">
            <w:pPr>
              <w:pStyle w:val="TableParagraph"/>
              <w:spacing w:before="127"/>
              <w:ind w:left="69"/>
              <w:rPr>
                <w:sz w:val="14"/>
              </w:rPr>
            </w:pPr>
            <w:r>
              <w:rPr>
                <w:w w:val="103"/>
                <w:sz w:val="14"/>
              </w:rPr>
              <w:t>N</w:t>
            </w:r>
          </w:p>
        </w:tc>
        <w:tc>
          <w:tcPr>
            <w:tcW w:w="3438" w:type="dxa"/>
            <w:tcBorders>
              <w:top w:val="single" w:sz="8" w:space="0" w:color="FFFFFF"/>
              <w:left w:val="single" w:sz="8" w:space="0" w:color="FFFFFF"/>
              <w:bottom w:val="single" w:sz="8" w:space="0" w:color="FFFFFF"/>
              <w:right w:val="nil"/>
            </w:tcBorders>
            <w:shd w:val="clear" w:color="auto" w:fill="EDF7F8"/>
          </w:tcPr>
          <w:p w14:paraId="2BAE28EF" w14:textId="77777777" w:rsidR="00B07341" w:rsidRDefault="00B07341">
            <w:pPr>
              <w:pStyle w:val="TableParagraph"/>
              <w:rPr>
                <w:rFonts w:ascii="Times New Roman"/>
                <w:sz w:val="14"/>
              </w:rPr>
            </w:pPr>
          </w:p>
        </w:tc>
      </w:tr>
      <w:tr w:rsidR="00B07341" w14:paraId="08A8011A" w14:textId="77777777">
        <w:trPr>
          <w:trHeight w:val="265"/>
        </w:trPr>
        <w:tc>
          <w:tcPr>
            <w:tcW w:w="3403" w:type="dxa"/>
            <w:tcBorders>
              <w:top w:val="single" w:sz="8" w:space="0" w:color="FFFFFF"/>
              <w:left w:val="nil"/>
              <w:bottom w:val="single" w:sz="8" w:space="0" w:color="FFFFFF"/>
            </w:tcBorders>
            <w:shd w:val="clear" w:color="auto" w:fill="EDF7F8"/>
          </w:tcPr>
          <w:p w14:paraId="6CB73108" w14:textId="77777777" w:rsidR="00B07341" w:rsidRDefault="00895636">
            <w:pPr>
              <w:pStyle w:val="TableParagraph"/>
              <w:spacing w:before="55"/>
              <w:ind w:left="71"/>
              <w:rPr>
                <w:sz w:val="14"/>
              </w:rPr>
            </w:pPr>
            <w:r>
              <w:rPr>
                <w:sz w:val="14"/>
              </w:rPr>
              <w:t>Stimulant</w:t>
            </w:r>
            <w:r>
              <w:rPr>
                <w:spacing w:val="26"/>
                <w:sz w:val="14"/>
              </w:rPr>
              <w:t xml:space="preserve"> </w:t>
            </w:r>
            <w:r>
              <w:rPr>
                <w:sz w:val="14"/>
              </w:rPr>
              <w:t>compounds</w:t>
            </w:r>
            <w:r>
              <w:rPr>
                <w:spacing w:val="25"/>
                <w:sz w:val="14"/>
              </w:rPr>
              <w:t xml:space="preserve"> </w:t>
            </w:r>
            <w:r>
              <w:rPr>
                <w:sz w:val="14"/>
              </w:rPr>
              <w:t>previously</w:t>
            </w:r>
            <w:r>
              <w:rPr>
                <w:spacing w:val="25"/>
                <w:sz w:val="14"/>
              </w:rPr>
              <w:t xml:space="preserve"> </w:t>
            </w:r>
            <w:r>
              <w:rPr>
                <w:spacing w:val="-2"/>
                <w:sz w:val="14"/>
              </w:rPr>
              <w:t>excepted</w:t>
            </w:r>
          </w:p>
        </w:tc>
        <w:tc>
          <w:tcPr>
            <w:tcW w:w="1614" w:type="dxa"/>
            <w:tcBorders>
              <w:top w:val="single" w:sz="8" w:space="0" w:color="FFFFFF"/>
              <w:bottom w:val="single" w:sz="8" w:space="0" w:color="FFFFFF"/>
              <w:right w:val="single" w:sz="8" w:space="0" w:color="FFFFFF"/>
            </w:tcBorders>
            <w:shd w:val="clear" w:color="auto" w:fill="EDF7F8"/>
          </w:tcPr>
          <w:p w14:paraId="4AE0E6A2" w14:textId="77777777" w:rsidR="00B07341" w:rsidRDefault="00895636">
            <w:pPr>
              <w:pStyle w:val="TableParagraph"/>
              <w:spacing w:before="55"/>
              <w:ind w:left="72"/>
              <w:rPr>
                <w:sz w:val="14"/>
              </w:rPr>
            </w:pPr>
            <w:r>
              <w:rPr>
                <w:spacing w:val="-4"/>
                <w:w w:val="105"/>
                <w:sz w:val="14"/>
              </w:rPr>
              <w:t>1405</w:t>
            </w:r>
          </w:p>
        </w:tc>
        <w:tc>
          <w:tcPr>
            <w:tcW w:w="1628" w:type="dxa"/>
            <w:tcBorders>
              <w:top w:val="single" w:sz="8" w:space="0" w:color="FFFFFF"/>
              <w:left w:val="single" w:sz="8" w:space="0" w:color="FFFFFF"/>
              <w:bottom w:val="single" w:sz="8" w:space="0" w:color="FFFFFF"/>
              <w:right w:val="single" w:sz="8" w:space="0" w:color="FFFFFF"/>
            </w:tcBorders>
            <w:shd w:val="clear" w:color="auto" w:fill="EDF7F8"/>
          </w:tcPr>
          <w:p w14:paraId="30FCAFE4" w14:textId="77777777" w:rsidR="00B07341" w:rsidRDefault="00895636">
            <w:pPr>
              <w:pStyle w:val="TableParagraph"/>
              <w:spacing w:before="55"/>
              <w:ind w:left="69"/>
              <w:rPr>
                <w:sz w:val="14"/>
              </w:rPr>
            </w:pPr>
            <w:r>
              <w:rPr>
                <w:w w:val="103"/>
                <w:sz w:val="14"/>
              </w:rPr>
              <w:t>N</w:t>
            </w:r>
          </w:p>
        </w:tc>
        <w:tc>
          <w:tcPr>
            <w:tcW w:w="3438" w:type="dxa"/>
            <w:tcBorders>
              <w:top w:val="single" w:sz="8" w:space="0" w:color="FFFFFF"/>
              <w:left w:val="single" w:sz="8" w:space="0" w:color="FFFFFF"/>
              <w:bottom w:val="single" w:sz="8" w:space="0" w:color="FFFFFF"/>
              <w:right w:val="nil"/>
            </w:tcBorders>
            <w:shd w:val="clear" w:color="auto" w:fill="EDF7F8"/>
          </w:tcPr>
          <w:p w14:paraId="68F48BE7" w14:textId="77777777" w:rsidR="00B07341" w:rsidRDefault="00895636">
            <w:pPr>
              <w:pStyle w:val="TableParagraph"/>
              <w:spacing w:before="55"/>
              <w:ind w:left="73"/>
              <w:rPr>
                <w:sz w:val="14"/>
              </w:rPr>
            </w:pPr>
            <w:r>
              <w:rPr>
                <w:spacing w:val="-2"/>
                <w:w w:val="105"/>
                <w:sz w:val="14"/>
              </w:rPr>
              <w:t>Mediatric</w:t>
            </w:r>
          </w:p>
        </w:tc>
      </w:tr>
      <w:tr w:rsidR="00B07341" w14:paraId="3B13AF83" w14:textId="77777777">
        <w:trPr>
          <w:trHeight w:val="268"/>
        </w:trPr>
        <w:tc>
          <w:tcPr>
            <w:tcW w:w="3403" w:type="dxa"/>
            <w:tcBorders>
              <w:top w:val="single" w:sz="8" w:space="0" w:color="FFFFFF"/>
              <w:left w:val="nil"/>
              <w:bottom w:val="single" w:sz="8" w:space="0" w:color="FFFFFF"/>
            </w:tcBorders>
            <w:shd w:val="clear" w:color="auto" w:fill="EDF7F8"/>
          </w:tcPr>
          <w:p w14:paraId="303EF04D" w14:textId="77777777" w:rsidR="00B07341" w:rsidRDefault="00895636">
            <w:pPr>
              <w:pStyle w:val="TableParagraph"/>
              <w:spacing w:before="55"/>
              <w:ind w:left="71"/>
              <w:rPr>
                <w:sz w:val="14"/>
              </w:rPr>
            </w:pPr>
            <w:r>
              <w:rPr>
                <w:spacing w:val="-2"/>
                <w:w w:val="105"/>
                <w:sz w:val="14"/>
              </w:rPr>
              <w:t>Sulfondiethylmethane</w:t>
            </w:r>
          </w:p>
        </w:tc>
        <w:tc>
          <w:tcPr>
            <w:tcW w:w="1614" w:type="dxa"/>
            <w:tcBorders>
              <w:top w:val="single" w:sz="8" w:space="0" w:color="FFFFFF"/>
              <w:bottom w:val="single" w:sz="8" w:space="0" w:color="FFFFFF"/>
              <w:right w:val="single" w:sz="8" w:space="0" w:color="FFFFFF"/>
            </w:tcBorders>
            <w:shd w:val="clear" w:color="auto" w:fill="EDF7F8"/>
          </w:tcPr>
          <w:p w14:paraId="79959A1A" w14:textId="77777777" w:rsidR="00B07341" w:rsidRDefault="00895636">
            <w:pPr>
              <w:pStyle w:val="TableParagraph"/>
              <w:spacing w:before="55"/>
              <w:ind w:left="72"/>
              <w:rPr>
                <w:sz w:val="14"/>
              </w:rPr>
            </w:pPr>
            <w:r>
              <w:rPr>
                <w:spacing w:val="-4"/>
                <w:w w:val="105"/>
                <w:sz w:val="14"/>
              </w:rPr>
              <w:t>2600</w:t>
            </w:r>
          </w:p>
        </w:tc>
        <w:tc>
          <w:tcPr>
            <w:tcW w:w="1628" w:type="dxa"/>
            <w:tcBorders>
              <w:top w:val="single" w:sz="8" w:space="0" w:color="FFFFFF"/>
              <w:left w:val="single" w:sz="8" w:space="0" w:color="FFFFFF"/>
              <w:bottom w:val="single" w:sz="8" w:space="0" w:color="FFFFFF"/>
              <w:right w:val="single" w:sz="8" w:space="0" w:color="FFFFFF"/>
            </w:tcBorders>
            <w:shd w:val="clear" w:color="auto" w:fill="EDF7F8"/>
          </w:tcPr>
          <w:p w14:paraId="7B45D95E" w14:textId="77777777" w:rsidR="00B07341" w:rsidRDefault="00895636">
            <w:pPr>
              <w:pStyle w:val="TableParagraph"/>
              <w:spacing w:before="55"/>
              <w:ind w:left="69"/>
              <w:rPr>
                <w:sz w:val="14"/>
              </w:rPr>
            </w:pPr>
            <w:r>
              <w:rPr>
                <w:w w:val="103"/>
                <w:sz w:val="14"/>
              </w:rPr>
              <w:t>N</w:t>
            </w:r>
          </w:p>
        </w:tc>
        <w:tc>
          <w:tcPr>
            <w:tcW w:w="3438" w:type="dxa"/>
            <w:tcBorders>
              <w:top w:val="single" w:sz="8" w:space="0" w:color="FFFFFF"/>
              <w:left w:val="single" w:sz="8" w:space="0" w:color="FFFFFF"/>
              <w:bottom w:val="single" w:sz="8" w:space="0" w:color="FFFFFF"/>
              <w:right w:val="nil"/>
            </w:tcBorders>
            <w:shd w:val="clear" w:color="auto" w:fill="EDF7F8"/>
          </w:tcPr>
          <w:p w14:paraId="41B0EA27" w14:textId="77777777" w:rsidR="00B07341" w:rsidRDefault="00B07341">
            <w:pPr>
              <w:pStyle w:val="TableParagraph"/>
              <w:rPr>
                <w:rFonts w:ascii="Times New Roman"/>
                <w:sz w:val="14"/>
              </w:rPr>
            </w:pPr>
          </w:p>
        </w:tc>
      </w:tr>
      <w:tr w:rsidR="00B07341" w14:paraId="5875CE5C" w14:textId="77777777">
        <w:trPr>
          <w:trHeight w:val="261"/>
        </w:trPr>
        <w:tc>
          <w:tcPr>
            <w:tcW w:w="3403" w:type="dxa"/>
            <w:tcBorders>
              <w:top w:val="single" w:sz="8" w:space="0" w:color="FFFFFF"/>
              <w:left w:val="nil"/>
            </w:tcBorders>
            <w:shd w:val="clear" w:color="auto" w:fill="EDF7F8"/>
          </w:tcPr>
          <w:p w14:paraId="7D410A28" w14:textId="77777777" w:rsidR="00B07341" w:rsidRDefault="00895636">
            <w:pPr>
              <w:pStyle w:val="TableParagraph"/>
              <w:spacing w:before="55"/>
              <w:ind w:left="71"/>
              <w:rPr>
                <w:sz w:val="14"/>
              </w:rPr>
            </w:pPr>
            <w:r>
              <w:rPr>
                <w:spacing w:val="-2"/>
                <w:w w:val="105"/>
                <w:sz w:val="14"/>
              </w:rPr>
              <w:t>Sulfonethylmethane</w:t>
            </w:r>
          </w:p>
        </w:tc>
        <w:tc>
          <w:tcPr>
            <w:tcW w:w="1614" w:type="dxa"/>
            <w:tcBorders>
              <w:top w:val="single" w:sz="8" w:space="0" w:color="FFFFFF"/>
              <w:right w:val="single" w:sz="8" w:space="0" w:color="FFFFFF"/>
            </w:tcBorders>
            <w:shd w:val="clear" w:color="auto" w:fill="EDF7F8"/>
          </w:tcPr>
          <w:p w14:paraId="432F8B01" w14:textId="77777777" w:rsidR="00B07341" w:rsidRDefault="00895636">
            <w:pPr>
              <w:pStyle w:val="TableParagraph"/>
              <w:spacing w:before="55"/>
              <w:ind w:left="72"/>
              <w:rPr>
                <w:sz w:val="14"/>
              </w:rPr>
            </w:pPr>
            <w:r>
              <w:rPr>
                <w:spacing w:val="-4"/>
                <w:w w:val="105"/>
                <w:sz w:val="14"/>
              </w:rPr>
              <w:t>2605</w:t>
            </w:r>
          </w:p>
        </w:tc>
        <w:tc>
          <w:tcPr>
            <w:tcW w:w="1628" w:type="dxa"/>
            <w:tcBorders>
              <w:top w:val="single" w:sz="8" w:space="0" w:color="FFFFFF"/>
              <w:left w:val="single" w:sz="8" w:space="0" w:color="FFFFFF"/>
              <w:right w:val="single" w:sz="8" w:space="0" w:color="FFFFFF"/>
            </w:tcBorders>
            <w:shd w:val="clear" w:color="auto" w:fill="EDF7F8"/>
          </w:tcPr>
          <w:p w14:paraId="11F4838D" w14:textId="77777777" w:rsidR="00B07341" w:rsidRDefault="00895636">
            <w:pPr>
              <w:pStyle w:val="TableParagraph"/>
              <w:spacing w:before="55"/>
              <w:ind w:left="69"/>
              <w:rPr>
                <w:sz w:val="14"/>
              </w:rPr>
            </w:pPr>
            <w:r>
              <w:rPr>
                <w:w w:val="103"/>
                <w:sz w:val="14"/>
              </w:rPr>
              <w:t>N</w:t>
            </w:r>
          </w:p>
        </w:tc>
        <w:tc>
          <w:tcPr>
            <w:tcW w:w="3438" w:type="dxa"/>
            <w:tcBorders>
              <w:top w:val="single" w:sz="8" w:space="0" w:color="FFFFFF"/>
              <w:left w:val="single" w:sz="8" w:space="0" w:color="FFFFFF"/>
              <w:right w:val="nil"/>
            </w:tcBorders>
            <w:shd w:val="clear" w:color="auto" w:fill="EDF7F8"/>
          </w:tcPr>
          <w:p w14:paraId="6C67780F" w14:textId="77777777" w:rsidR="00B07341" w:rsidRDefault="00B07341">
            <w:pPr>
              <w:pStyle w:val="TableParagraph"/>
              <w:rPr>
                <w:rFonts w:ascii="Times New Roman"/>
                <w:sz w:val="14"/>
              </w:rPr>
            </w:pPr>
          </w:p>
        </w:tc>
      </w:tr>
      <w:tr w:rsidR="00B07341" w14:paraId="3C6DAD95" w14:textId="77777777">
        <w:trPr>
          <w:trHeight w:val="261"/>
        </w:trPr>
        <w:tc>
          <w:tcPr>
            <w:tcW w:w="3403" w:type="dxa"/>
            <w:tcBorders>
              <w:left w:val="nil"/>
              <w:bottom w:val="single" w:sz="8" w:space="0" w:color="FFFFFF"/>
            </w:tcBorders>
            <w:shd w:val="clear" w:color="auto" w:fill="EDF7F8"/>
          </w:tcPr>
          <w:p w14:paraId="3A7A8374" w14:textId="77777777" w:rsidR="00B07341" w:rsidRDefault="00895636">
            <w:pPr>
              <w:pStyle w:val="TableParagraph"/>
              <w:spacing w:before="51"/>
              <w:ind w:left="71"/>
              <w:rPr>
                <w:sz w:val="14"/>
              </w:rPr>
            </w:pPr>
            <w:r>
              <w:rPr>
                <w:spacing w:val="-2"/>
                <w:w w:val="105"/>
                <w:sz w:val="14"/>
              </w:rPr>
              <w:t>Sulfonmethane</w:t>
            </w:r>
          </w:p>
        </w:tc>
        <w:tc>
          <w:tcPr>
            <w:tcW w:w="1614" w:type="dxa"/>
            <w:tcBorders>
              <w:bottom w:val="single" w:sz="8" w:space="0" w:color="FFFFFF"/>
              <w:right w:val="single" w:sz="8" w:space="0" w:color="FFFFFF"/>
            </w:tcBorders>
            <w:shd w:val="clear" w:color="auto" w:fill="EDF7F8"/>
          </w:tcPr>
          <w:p w14:paraId="0911BF6D" w14:textId="77777777" w:rsidR="00B07341" w:rsidRDefault="00895636">
            <w:pPr>
              <w:pStyle w:val="TableParagraph"/>
              <w:spacing w:before="51"/>
              <w:ind w:left="72"/>
              <w:rPr>
                <w:sz w:val="14"/>
              </w:rPr>
            </w:pPr>
            <w:r>
              <w:rPr>
                <w:spacing w:val="-4"/>
                <w:w w:val="105"/>
                <w:sz w:val="14"/>
              </w:rPr>
              <w:t>2610</w:t>
            </w:r>
          </w:p>
        </w:tc>
        <w:tc>
          <w:tcPr>
            <w:tcW w:w="1628" w:type="dxa"/>
            <w:tcBorders>
              <w:left w:val="single" w:sz="8" w:space="0" w:color="FFFFFF"/>
              <w:bottom w:val="single" w:sz="8" w:space="0" w:color="FFFFFF"/>
              <w:right w:val="single" w:sz="8" w:space="0" w:color="FFFFFF"/>
            </w:tcBorders>
            <w:shd w:val="clear" w:color="auto" w:fill="EDF7F8"/>
          </w:tcPr>
          <w:p w14:paraId="08E97A9D" w14:textId="77777777" w:rsidR="00B07341" w:rsidRDefault="00895636">
            <w:pPr>
              <w:pStyle w:val="TableParagraph"/>
              <w:spacing w:before="51"/>
              <w:ind w:left="69"/>
              <w:rPr>
                <w:sz w:val="14"/>
              </w:rPr>
            </w:pPr>
            <w:r>
              <w:rPr>
                <w:w w:val="103"/>
                <w:sz w:val="14"/>
              </w:rPr>
              <w:t>N</w:t>
            </w:r>
          </w:p>
        </w:tc>
        <w:tc>
          <w:tcPr>
            <w:tcW w:w="3438" w:type="dxa"/>
            <w:tcBorders>
              <w:left w:val="single" w:sz="8" w:space="0" w:color="FFFFFF"/>
              <w:bottom w:val="single" w:sz="8" w:space="0" w:color="FFFFFF"/>
              <w:right w:val="nil"/>
            </w:tcBorders>
            <w:shd w:val="clear" w:color="auto" w:fill="EDF7F8"/>
          </w:tcPr>
          <w:p w14:paraId="00118D7D" w14:textId="77777777" w:rsidR="00B07341" w:rsidRDefault="00B07341">
            <w:pPr>
              <w:pStyle w:val="TableParagraph"/>
              <w:rPr>
                <w:rFonts w:ascii="Times New Roman"/>
                <w:sz w:val="14"/>
              </w:rPr>
            </w:pPr>
          </w:p>
        </w:tc>
      </w:tr>
      <w:tr w:rsidR="00B07341" w14:paraId="6C11F7F3" w14:textId="77777777">
        <w:trPr>
          <w:trHeight w:val="261"/>
        </w:trPr>
        <w:tc>
          <w:tcPr>
            <w:tcW w:w="3403" w:type="dxa"/>
            <w:tcBorders>
              <w:top w:val="single" w:sz="8" w:space="0" w:color="FFFFFF"/>
              <w:left w:val="nil"/>
            </w:tcBorders>
            <w:shd w:val="clear" w:color="auto" w:fill="EDF7F8"/>
          </w:tcPr>
          <w:p w14:paraId="56A8F74F" w14:textId="77777777" w:rsidR="00B07341" w:rsidRDefault="00895636">
            <w:pPr>
              <w:pStyle w:val="TableParagraph"/>
              <w:spacing w:before="55"/>
              <w:ind w:left="71"/>
              <w:rPr>
                <w:sz w:val="14"/>
              </w:rPr>
            </w:pPr>
            <w:r>
              <w:rPr>
                <w:spacing w:val="-2"/>
                <w:w w:val="105"/>
                <w:sz w:val="14"/>
              </w:rPr>
              <w:t>Talbutal</w:t>
            </w:r>
          </w:p>
        </w:tc>
        <w:tc>
          <w:tcPr>
            <w:tcW w:w="1614" w:type="dxa"/>
            <w:tcBorders>
              <w:top w:val="single" w:sz="8" w:space="0" w:color="FFFFFF"/>
              <w:right w:val="single" w:sz="8" w:space="0" w:color="FFFFFF"/>
            </w:tcBorders>
            <w:shd w:val="clear" w:color="auto" w:fill="EDF7F8"/>
          </w:tcPr>
          <w:p w14:paraId="2B24726F" w14:textId="77777777" w:rsidR="00B07341" w:rsidRDefault="00895636">
            <w:pPr>
              <w:pStyle w:val="TableParagraph"/>
              <w:spacing w:before="55"/>
              <w:ind w:left="72"/>
              <w:rPr>
                <w:sz w:val="14"/>
              </w:rPr>
            </w:pPr>
            <w:r>
              <w:rPr>
                <w:spacing w:val="-4"/>
                <w:w w:val="105"/>
                <w:sz w:val="14"/>
              </w:rPr>
              <w:t>2100</w:t>
            </w:r>
          </w:p>
        </w:tc>
        <w:tc>
          <w:tcPr>
            <w:tcW w:w="1628" w:type="dxa"/>
            <w:tcBorders>
              <w:top w:val="single" w:sz="8" w:space="0" w:color="FFFFFF"/>
              <w:left w:val="single" w:sz="8" w:space="0" w:color="FFFFFF"/>
              <w:right w:val="single" w:sz="8" w:space="0" w:color="FFFFFF"/>
            </w:tcBorders>
            <w:shd w:val="clear" w:color="auto" w:fill="EDF7F8"/>
          </w:tcPr>
          <w:p w14:paraId="3046D2E8" w14:textId="77777777" w:rsidR="00B07341" w:rsidRDefault="00895636">
            <w:pPr>
              <w:pStyle w:val="TableParagraph"/>
              <w:spacing w:before="55"/>
              <w:ind w:left="69"/>
              <w:rPr>
                <w:sz w:val="14"/>
              </w:rPr>
            </w:pPr>
            <w:r>
              <w:rPr>
                <w:w w:val="103"/>
                <w:sz w:val="14"/>
              </w:rPr>
              <w:t>N</w:t>
            </w:r>
          </w:p>
        </w:tc>
        <w:tc>
          <w:tcPr>
            <w:tcW w:w="3438" w:type="dxa"/>
            <w:tcBorders>
              <w:top w:val="single" w:sz="8" w:space="0" w:color="FFFFFF"/>
              <w:left w:val="single" w:sz="8" w:space="0" w:color="FFFFFF"/>
              <w:right w:val="nil"/>
            </w:tcBorders>
            <w:shd w:val="clear" w:color="auto" w:fill="EDF7F8"/>
          </w:tcPr>
          <w:p w14:paraId="2815EC2B" w14:textId="77777777" w:rsidR="00B07341" w:rsidRDefault="00895636">
            <w:pPr>
              <w:pStyle w:val="TableParagraph"/>
              <w:spacing w:before="55"/>
              <w:ind w:left="73"/>
              <w:rPr>
                <w:sz w:val="14"/>
              </w:rPr>
            </w:pPr>
            <w:r>
              <w:rPr>
                <w:spacing w:val="-2"/>
                <w:w w:val="105"/>
                <w:sz w:val="14"/>
              </w:rPr>
              <w:t>Lotusate</w:t>
            </w:r>
          </w:p>
        </w:tc>
      </w:tr>
      <w:tr w:rsidR="00B07341" w14:paraId="45A9F5A4" w14:textId="77777777">
        <w:trPr>
          <w:trHeight w:val="469"/>
        </w:trPr>
        <w:tc>
          <w:tcPr>
            <w:tcW w:w="3403" w:type="dxa"/>
            <w:tcBorders>
              <w:left w:val="nil"/>
            </w:tcBorders>
            <w:shd w:val="clear" w:color="auto" w:fill="EDF7F8"/>
          </w:tcPr>
          <w:p w14:paraId="08620650" w14:textId="77777777" w:rsidR="00B07341" w:rsidRDefault="00895636">
            <w:pPr>
              <w:pStyle w:val="TableParagraph"/>
              <w:spacing w:before="71" w:line="256" w:lineRule="auto"/>
              <w:ind w:left="71" w:right="238"/>
              <w:rPr>
                <w:sz w:val="14"/>
              </w:rPr>
            </w:pPr>
            <w:r>
              <w:rPr>
                <w:sz w:val="14"/>
              </w:rPr>
              <w:t>Testolactone (13-hydroxy-3-oxo-13,17-secoan-</w:t>
            </w:r>
            <w:r>
              <w:rPr>
                <w:w w:val="105"/>
                <w:sz w:val="14"/>
              </w:rPr>
              <w:t xml:space="preserve"> drosta-1,4-dien-17-oic acid lactone)</w:t>
            </w:r>
          </w:p>
        </w:tc>
        <w:tc>
          <w:tcPr>
            <w:tcW w:w="1614" w:type="dxa"/>
            <w:tcBorders>
              <w:right w:val="single" w:sz="8" w:space="0" w:color="FFFFFF"/>
            </w:tcBorders>
            <w:shd w:val="clear" w:color="auto" w:fill="EDF7F8"/>
          </w:tcPr>
          <w:p w14:paraId="3398E73B" w14:textId="77777777" w:rsidR="00B07341" w:rsidRDefault="00B07341">
            <w:pPr>
              <w:pStyle w:val="TableParagraph"/>
              <w:spacing w:before="8"/>
              <w:rPr>
                <w:rFonts w:ascii="Book Antiqua"/>
                <w:sz w:val="12"/>
              </w:rPr>
            </w:pPr>
          </w:p>
          <w:p w14:paraId="0BEB96CE" w14:textId="77777777" w:rsidR="00B07341" w:rsidRDefault="00895636">
            <w:pPr>
              <w:pStyle w:val="TableParagraph"/>
              <w:ind w:left="72"/>
              <w:rPr>
                <w:sz w:val="14"/>
              </w:rPr>
            </w:pPr>
            <w:r>
              <w:rPr>
                <w:spacing w:val="-4"/>
                <w:w w:val="105"/>
                <w:sz w:val="14"/>
              </w:rPr>
              <w:t>4000</w:t>
            </w:r>
          </w:p>
        </w:tc>
        <w:tc>
          <w:tcPr>
            <w:tcW w:w="1628" w:type="dxa"/>
            <w:tcBorders>
              <w:left w:val="single" w:sz="8" w:space="0" w:color="FFFFFF"/>
              <w:right w:val="single" w:sz="8" w:space="0" w:color="FFFFFF"/>
            </w:tcBorders>
            <w:shd w:val="clear" w:color="auto" w:fill="EDF7F8"/>
          </w:tcPr>
          <w:p w14:paraId="6805248A" w14:textId="77777777" w:rsidR="00B07341" w:rsidRDefault="00B07341">
            <w:pPr>
              <w:pStyle w:val="TableParagraph"/>
              <w:spacing w:before="8"/>
              <w:rPr>
                <w:rFonts w:ascii="Book Antiqua"/>
                <w:sz w:val="12"/>
              </w:rPr>
            </w:pPr>
          </w:p>
          <w:p w14:paraId="2857BBD1" w14:textId="77777777" w:rsidR="00B07341" w:rsidRDefault="00895636">
            <w:pPr>
              <w:pStyle w:val="TableParagraph"/>
              <w:ind w:left="69"/>
              <w:rPr>
                <w:sz w:val="14"/>
              </w:rPr>
            </w:pPr>
            <w:r>
              <w:rPr>
                <w:w w:val="103"/>
                <w:sz w:val="14"/>
              </w:rPr>
              <w:t>N</w:t>
            </w:r>
          </w:p>
        </w:tc>
        <w:tc>
          <w:tcPr>
            <w:tcW w:w="3438" w:type="dxa"/>
            <w:tcBorders>
              <w:left w:val="single" w:sz="8" w:space="0" w:color="FFFFFF"/>
              <w:right w:val="nil"/>
            </w:tcBorders>
            <w:shd w:val="clear" w:color="auto" w:fill="EDF7F8"/>
          </w:tcPr>
          <w:p w14:paraId="48CD1A2A" w14:textId="77777777" w:rsidR="00B07341" w:rsidRDefault="00B07341">
            <w:pPr>
              <w:pStyle w:val="TableParagraph"/>
              <w:spacing w:before="8"/>
              <w:rPr>
                <w:rFonts w:ascii="Book Antiqua"/>
                <w:sz w:val="12"/>
              </w:rPr>
            </w:pPr>
          </w:p>
          <w:p w14:paraId="7F71A3E8" w14:textId="77777777" w:rsidR="00B07341" w:rsidRDefault="00895636">
            <w:pPr>
              <w:pStyle w:val="TableParagraph"/>
              <w:ind w:left="73"/>
              <w:rPr>
                <w:sz w:val="14"/>
              </w:rPr>
            </w:pPr>
            <w:r>
              <w:rPr>
                <w:w w:val="105"/>
                <w:sz w:val="14"/>
              </w:rPr>
              <w:t>Teolit,</w:t>
            </w:r>
            <w:r>
              <w:rPr>
                <w:spacing w:val="-8"/>
                <w:w w:val="105"/>
                <w:sz w:val="14"/>
              </w:rPr>
              <w:t xml:space="preserve"> </w:t>
            </w:r>
            <w:r>
              <w:rPr>
                <w:spacing w:val="-2"/>
                <w:w w:val="105"/>
                <w:sz w:val="14"/>
              </w:rPr>
              <w:t>Teslac</w:t>
            </w:r>
          </w:p>
        </w:tc>
      </w:tr>
      <w:tr w:rsidR="00B07341" w14:paraId="122C2B58" w14:textId="77777777">
        <w:trPr>
          <w:trHeight w:val="405"/>
        </w:trPr>
        <w:tc>
          <w:tcPr>
            <w:tcW w:w="3403" w:type="dxa"/>
            <w:tcBorders>
              <w:left w:val="nil"/>
              <w:bottom w:val="single" w:sz="8" w:space="0" w:color="FFFFFF"/>
            </w:tcBorders>
            <w:shd w:val="clear" w:color="auto" w:fill="EDF7F8"/>
          </w:tcPr>
          <w:p w14:paraId="24415FE2" w14:textId="77777777" w:rsidR="00B07341" w:rsidRDefault="00895636">
            <w:pPr>
              <w:pStyle w:val="TableParagraph"/>
              <w:spacing w:before="37" w:line="256" w:lineRule="auto"/>
              <w:ind w:left="71" w:right="188"/>
              <w:rPr>
                <w:sz w:val="14"/>
              </w:rPr>
            </w:pPr>
            <w:r>
              <w:rPr>
                <w:w w:val="105"/>
                <w:sz w:val="14"/>
              </w:rPr>
              <w:t>Testosterone</w:t>
            </w:r>
            <w:r>
              <w:rPr>
                <w:spacing w:val="-11"/>
                <w:w w:val="105"/>
                <w:sz w:val="14"/>
              </w:rPr>
              <w:t xml:space="preserve"> </w:t>
            </w:r>
            <w:r>
              <w:rPr>
                <w:w w:val="105"/>
                <w:sz w:val="14"/>
              </w:rPr>
              <w:t xml:space="preserve">(17beta-hydroxyandrost-4-en-3- </w:t>
            </w:r>
            <w:r>
              <w:rPr>
                <w:spacing w:val="-4"/>
                <w:w w:val="105"/>
                <w:sz w:val="14"/>
              </w:rPr>
              <w:t>one)</w:t>
            </w:r>
          </w:p>
        </w:tc>
        <w:tc>
          <w:tcPr>
            <w:tcW w:w="1614" w:type="dxa"/>
            <w:tcBorders>
              <w:bottom w:val="single" w:sz="8" w:space="0" w:color="FFFFFF"/>
              <w:right w:val="single" w:sz="8" w:space="0" w:color="FFFFFF"/>
            </w:tcBorders>
            <w:shd w:val="clear" w:color="auto" w:fill="EDF7F8"/>
          </w:tcPr>
          <w:p w14:paraId="7B0829A1" w14:textId="77777777" w:rsidR="00B07341" w:rsidRDefault="00895636">
            <w:pPr>
              <w:pStyle w:val="TableParagraph"/>
              <w:spacing w:before="121"/>
              <w:ind w:left="72"/>
              <w:rPr>
                <w:sz w:val="14"/>
              </w:rPr>
            </w:pPr>
            <w:r>
              <w:rPr>
                <w:spacing w:val="-4"/>
                <w:w w:val="105"/>
                <w:sz w:val="14"/>
              </w:rPr>
              <w:t>4000</w:t>
            </w:r>
          </w:p>
        </w:tc>
        <w:tc>
          <w:tcPr>
            <w:tcW w:w="1628" w:type="dxa"/>
            <w:tcBorders>
              <w:left w:val="single" w:sz="8" w:space="0" w:color="FFFFFF"/>
              <w:bottom w:val="single" w:sz="8" w:space="0" w:color="FFFFFF"/>
              <w:right w:val="single" w:sz="8" w:space="0" w:color="FFFFFF"/>
            </w:tcBorders>
            <w:shd w:val="clear" w:color="auto" w:fill="EDF7F8"/>
          </w:tcPr>
          <w:p w14:paraId="0331FF1A" w14:textId="77777777" w:rsidR="00B07341" w:rsidRDefault="00895636">
            <w:pPr>
              <w:pStyle w:val="TableParagraph"/>
              <w:spacing w:before="121"/>
              <w:ind w:left="69"/>
              <w:rPr>
                <w:sz w:val="14"/>
              </w:rPr>
            </w:pPr>
            <w:r>
              <w:rPr>
                <w:w w:val="103"/>
                <w:sz w:val="14"/>
              </w:rPr>
              <w:t>N</w:t>
            </w:r>
          </w:p>
        </w:tc>
        <w:tc>
          <w:tcPr>
            <w:tcW w:w="3438" w:type="dxa"/>
            <w:tcBorders>
              <w:left w:val="single" w:sz="8" w:space="0" w:color="FFFFFF"/>
              <w:bottom w:val="single" w:sz="8" w:space="0" w:color="FFFFFF"/>
              <w:right w:val="nil"/>
            </w:tcBorders>
            <w:shd w:val="clear" w:color="auto" w:fill="EDF7F8"/>
          </w:tcPr>
          <w:p w14:paraId="3014346E" w14:textId="77777777" w:rsidR="00B07341" w:rsidRDefault="00895636">
            <w:pPr>
              <w:pStyle w:val="TableParagraph"/>
              <w:spacing w:before="121"/>
              <w:ind w:left="73"/>
              <w:rPr>
                <w:sz w:val="14"/>
              </w:rPr>
            </w:pPr>
            <w:r>
              <w:rPr>
                <w:sz w:val="14"/>
              </w:rPr>
              <w:t>Android-T,</w:t>
            </w:r>
            <w:r>
              <w:rPr>
                <w:spacing w:val="22"/>
                <w:sz w:val="14"/>
              </w:rPr>
              <w:t xml:space="preserve"> </w:t>
            </w:r>
            <w:r>
              <w:rPr>
                <w:sz w:val="14"/>
              </w:rPr>
              <w:t>Androlan,</w:t>
            </w:r>
            <w:r>
              <w:rPr>
                <w:spacing w:val="23"/>
                <w:sz w:val="14"/>
              </w:rPr>
              <w:t xml:space="preserve"> </w:t>
            </w:r>
            <w:r>
              <w:rPr>
                <w:sz w:val="14"/>
              </w:rPr>
              <w:t>Depotest,</w:t>
            </w:r>
            <w:r>
              <w:rPr>
                <w:spacing w:val="27"/>
                <w:sz w:val="14"/>
              </w:rPr>
              <w:t xml:space="preserve"> </w:t>
            </w:r>
            <w:r>
              <w:rPr>
                <w:spacing w:val="-2"/>
                <w:sz w:val="14"/>
              </w:rPr>
              <w:t>Delatestryl</w:t>
            </w:r>
          </w:p>
        </w:tc>
      </w:tr>
      <w:tr w:rsidR="00B07341" w14:paraId="3DA836C3" w14:textId="77777777">
        <w:trPr>
          <w:trHeight w:val="479"/>
        </w:trPr>
        <w:tc>
          <w:tcPr>
            <w:tcW w:w="3403" w:type="dxa"/>
            <w:tcBorders>
              <w:top w:val="single" w:sz="8" w:space="0" w:color="FFFFFF"/>
              <w:left w:val="nil"/>
              <w:bottom w:val="single" w:sz="8" w:space="0" w:color="FFFFFF"/>
            </w:tcBorders>
            <w:shd w:val="clear" w:color="auto" w:fill="EDF7F8"/>
          </w:tcPr>
          <w:p w14:paraId="43878F1C" w14:textId="77777777" w:rsidR="00B07341" w:rsidRDefault="00895636">
            <w:pPr>
              <w:pStyle w:val="TableParagraph"/>
              <w:spacing w:before="75" w:line="261" w:lineRule="auto"/>
              <w:ind w:left="71" w:right="383"/>
              <w:rPr>
                <w:sz w:val="14"/>
              </w:rPr>
            </w:pPr>
            <w:r>
              <w:rPr>
                <w:w w:val="105"/>
                <w:sz w:val="14"/>
              </w:rPr>
              <w:t>Tetrahydrogestrinone</w:t>
            </w:r>
            <w:r>
              <w:rPr>
                <w:spacing w:val="-11"/>
                <w:w w:val="105"/>
                <w:sz w:val="14"/>
              </w:rPr>
              <w:t xml:space="preserve"> </w:t>
            </w:r>
            <w:r>
              <w:rPr>
                <w:w w:val="105"/>
                <w:sz w:val="14"/>
              </w:rPr>
              <w:t xml:space="preserve">(13beta,17alpha-dieth- </w:t>
            </w:r>
            <w:r>
              <w:rPr>
                <w:spacing w:val="-2"/>
                <w:w w:val="105"/>
                <w:sz w:val="14"/>
              </w:rPr>
              <w:t>yl-17beta-hydroxygon-4,9,11-trien-3-one)</w:t>
            </w:r>
          </w:p>
        </w:tc>
        <w:tc>
          <w:tcPr>
            <w:tcW w:w="1614" w:type="dxa"/>
            <w:tcBorders>
              <w:top w:val="single" w:sz="8" w:space="0" w:color="FFFFFF"/>
              <w:bottom w:val="single" w:sz="8" w:space="0" w:color="FFFFFF"/>
              <w:right w:val="single" w:sz="8" w:space="0" w:color="FFFFFF"/>
            </w:tcBorders>
            <w:shd w:val="clear" w:color="auto" w:fill="EDF7F8"/>
          </w:tcPr>
          <w:p w14:paraId="4289EB3B" w14:textId="77777777" w:rsidR="00B07341" w:rsidRDefault="00B07341">
            <w:pPr>
              <w:pStyle w:val="TableParagraph"/>
              <w:spacing w:before="12"/>
              <w:rPr>
                <w:rFonts w:ascii="Book Antiqua"/>
                <w:sz w:val="12"/>
              </w:rPr>
            </w:pPr>
          </w:p>
          <w:p w14:paraId="401209E7" w14:textId="77777777" w:rsidR="00B07341" w:rsidRDefault="00895636">
            <w:pPr>
              <w:pStyle w:val="TableParagraph"/>
              <w:ind w:left="72"/>
              <w:rPr>
                <w:sz w:val="14"/>
              </w:rPr>
            </w:pPr>
            <w:r>
              <w:rPr>
                <w:spacing w:val="-4"/>
                <w:w w:val="105"/>
                <w:sz w:val="14"/>
              </w:rPr>
              <w:t>4000</w:t>
            </w:r>
          </w:p>
        </w:tc>
        <w:tc>
          <w:tcPr>
            <w:tcW w:w="1628" w:type="dxa"/>
            <w:tcBorders>
              <w:top w:val="single" w:sz="8" w:space="0" w:color="FFFFFF"/>
              <w:left w:val="single" w:sz="8" w:space="0" w:color="FFFFFF"/>
              <w:bottom w:val="single" w:sz="8" w:space="0" w:color="FFFFFF"/>
              <w:right w:val="single" w:sz="8" w:space="0" w:color="FFFFFF"/>
            </w:tcBorders>
            <w:shd w:val="clear" w:color="auto" w:fill="EDF7F8"/>
          </w:tcPr>
          <w:p w14:paraId="0F12CA19" w14:textId="77777777" w:rsidR="00B07341" w:rsidRDefault="00B07341">
            <w:pPr>
              <w:pStyle w:val="TableParagraph"/>
              <w:spacing w:before="12"/>
              <w:rPr>
                <w:rFonts w:ascii="Book Antiqua"/>
                <w:sz w:val="12"/>
              </w:rPr>
            </w:pPr>
          </w:p>
          <w:p w14:paraId="5EDFD920" w14:textId="77777777" w:rsidR="00B07341" w:rsidRDefault="00895636">
            <w:pPr>
              <w:pStyle w:val="TableParagraph"/>
              <w:ind w:left="69"/>
              <w:rPr>
                <w:sz w:val="14"/>
              </w:rPr>
            </w:pPr>
            <w:r>
              <w:rPr>
                <w:w w:val="103"/>
                <w:sz w:val="14"/>
              </w:rPr>
              <w:t>N</w:t>
            </w:r>
          </w:p>
        </w:tc>
        <w:tc>
          <w:tcPr>
            <w:tcW w:w="3438" w:type="dxa"/>
            <w:tcBorders>
              <w:top w:val="single" w:sz="8" w:space="0" w:color="FFFFFF"/>
              <w:left w:val="single" w:sz="8" w:space="0" w:color="FFFFFF"/>
              <w:bottom w:val="single" w:sz="8" w:space="0" w:color="FFFFFF"/>
              <w:right w:val="nil"/>
            </w:tcBorders>
            <w:shd w:val="clear" w:color="auto" w:fill="EDF7F8"/>
          </w:tcPr>
          <w:p w14:paraId="4C999BBB" w14:textId="77777777" w:rsidR="00B07341" w:rsidRDefault="00B07341">
            <w:pPr>
              <w:pStyle w:val="TableParagraph"/>
              <w:spacing w:before="12"/>
              <w:rPr>
                <w:rFonts w:ascii="Book Antiqua"/>
                <w:sz w:val="12"/>
              </w:rPr>
            </w:pPr>
          </w:p>
          <w:p w14:paraId="3BF83F7B" w14:textId="77777777" w:rsidR="00B07341" w:rsidRDefault="00895636">
            <w:pPr>
              <w:pStyle w:val="TableParagraph"/>
              <w:ind w:left="73"/>
              <w:rPr>
                <w:sz w:val="14"/>
              </w:rPr>
            </w:pPr>
            <w:r>
              <w:rPr>
                <w:spacing w:val="-5"/>
                <w:w w:val="105"/>
                <w:sz w:val="14"/>
              </w:rPr>
              <w:t>THG</w:t>
            </w:r>
          </w:p>
        </w:tc>
      </w:tr>
      <w:tr w:rsidR="00B07341" w14:paraId="674845EB" w14:textId="77777777">
        <w:trPr>
          <w:trHeight w:val="261"/>
        </w:trPr>
        <w:tc>
          <w:tcPr>
            <w:tcW w:w="3403" w:type="dxa"/>
            <w:tcBorders>
              <w:top w:val="single" w:sz="8" w:space="0" w:color="FFFFFF"/>
              <w:left w:val="nil"/>
            </w:tcBorders>
            <w:shd w:val="clear" w:color="auto" w:fill="EDF7F8"/>
          </w:tcPr>
          <w:p w14:paraId="7949B1F3" w14:textId="77777777" w:rsidR="00B07341" w:rsidRDefault="00895636">
            <w:pPr>
              <w:pStyle w:val="TableParagraph"/>
              <w:spacing w:before="55"/>
              <w:ind w:left="71"/>
              <w:rPr>
                <w:sz w:val="14"/>
              </w:rPr>
            </w:pPr>
            <w:r>
              <w:rPr>
                <w:spacing w:val="-2"/>
                <w:w w:val="105"/>
                <w:sz w:val="14"/>
              </w:rPr>
              <w:t>Thiamylal</w:t>
            </w:r>
          </w:p>
        </w:tc>
        <w:tc>
          <w:tcPr>
            <w:tcW w:w="1614" w:type="dxa"/>
            <w:tcBorders>
              <w:top w:val="single" w:sz="8" w:space="0" w:color="FFFFFF"/>
              <w:right w:val="single" w:sz="8" w:space="0" w:color="FFFFFF"/>
            </w:tcBorders>
            <w:shd w:val="clear" w:color="auto" w:fill="EDF7F8"/>
          </w:tcPr>
          <w:p w14:paraId="1B3CB2B0" w14:textId="77777777" w:rsidR="00B07341" w:rsidRDefault="00895636">
            <w:pPr>
              <w:pStyle w:val="TableParagraph"/>
              <w:spacing w:before="55"/>
              <w:ind w:left="72"/>
              <w:rPr>
                <w:sz w:val="14"/>
              </w:rPr>
            </w:pPr>
            <w:r>
              <w:rPr>
                <w:spacing w:val="-4"/>
                <w:w w:val="105"/>
                <w:sz w:val="14"/>
              </w:rPr>
              <w:t>2100</w:t>
            </w:r>
          </w:p>
        </w:tc>
        <w:tc>
          <w:tcPr>
            <w:tcW w:w="1628" w:type="dxa"/>
            <w:tcBorders>
              <w:top w:val="single" w:sz="8" w:space="0" w:color="FFFFFF"/>
              <w:left w:val="single" w:sz="8" w:space="0" w:color="FFFFFF"/>
              <w:right w:val="single" w:sz="8" w:space="0" w:color="FFFFFF"/>
            </w:tcBorders>
            <w:shd w:val="clear" w:color="auto" w:fill="EDF7F8"/>
          </w:tcPr>
          <w:p w14:paraId="029FC3B6" w14:textId="77777777" w:rsidR="00B07341" w:rsidRDefault="00895636">
            <w:pPr>
              <w:pStyle w:val="TableParagraph"/>
              <w:spacing w:before="55"/>
              <w:ind w:left="69"/>
              <w:rPr>
                <w:sz w:val="14"/>
              </w:rPr>
            </w:pPr>
            <w:r>
              <w:rPr>
                <w:w w:val="103"/>
                <w:sz w:val="14"/>
              </w:rPr>
              <w:t>N</w:t>
            </w:r>
          </w:p>
        </w:tc>
        <w:tc>
          <w:tcPr>
            <w:tcW w:w="3438" w:type="dxa"/>
            <w:tcBorders>
              <w:top w:val="single" w:sz="8" w:space="0" w:color="FFFFFF"/>
              <w:left w:val="single" w:sz="8" w:space="0" w:color="FFFFFF"/>
              <w:right w:val="nil"/>
            </w:tcBorders>
            <w:shd w:val="clear" w:color="auto" w:fill="EDF7F8"/>
          </w:tcPr>
          <w:p w14:paraId="4623D251" w14:textId="77777777" w:rsidR="00B07341" w:rsidRDefault="00895636">
            <w:pPr>
              <w:pStyle w:val="TableParagraph"/>
              <w:spacing w:before="55"/>
              <w:ind w:left="73"/>
              <w:rPr>
                <w:sz w:val="14"/>
              </w:rPr>
            </w:pPr>
            <w:r>
              <w:rPr>
                <w:spacing w:val="-2"/>
                <w:w w:val="105"/>
                <w:sz w:val="14"/>
              </w:rPr>
              <w:t>Surital</w:t>
            </w:r>
          </w:p>
        </w:tc>
      </w:tr>
      <w:tr w:rsidR="00B07341" w14:paraId="1F8570ED" w14:textId="77777777">
        <w:trPr>
          <w:trHeight w:val="261"/>
        </w:trPr>
        <w:tc>
          <w:tcPr>
            <w:tcW w:w="3403" w:type="dxa"/>
            <w:tcBorders>
              <w:left w:val="nil"/>
              <w:bottom w:val="single" w:sz="8" w:space="0" w:color="FFFFFF"/>
            </w:tcBorders>
            <w:shd w:val="clear" w:color="auto" w:fill="EDF7F8"/>
          </w:tcPr>
          <w:p w14:paraId="5AAF26B4" w14:textId="77777777" w:rsidR="00B07341" w:rsidRDefault="00895636">
            <w:pPr>
              <w:pStyle w:val="TableParagraph"/>
              <w:spacing w:before="51"/>
              <w:ind w:left="71"/>
              <w:rPr>
                <w:sz w:val="14"/>
              </w:rPr>
            </w:pPr>
            <w:r>
              <w:rPr>
                <w:spacing w:val="-2"/>
                <w:w w:val="105"/>
                <w:sz w:val="14"/>
              </w:rPr>
              <w:t>Thiopental</w:t>
            </w:r>
          </w:p>
        </w:tc>
        <w:tc>
          <w:tcPr>
            <w:tcW w:w="1614" w:type="dxa"/>
            <w:tcBorders>
              <w:bottom w:val="single" w:sz="8" w:space="0" w:color="FFFFFF"/>
              <w:right w:val="single" w:sz="8" w:space="0" w:color="FFFFFF"/>
            </w:tcBorders>
            <w:shd w:val="clear" w:color="auto" w:fill="EDF7F8"/>
          </w:tcPr>
          <w:p w14:paraId="0C6CBB88" w14:textId="77777777" w:rsidR="00B07341" w:rsidRDefault="00895636">
            <w:pPr>
              <w:pStyle w:val="TableParagraph"/>
              <w:spacing w:before="51"/>
              <w:ind w:left="72"/>
              <w:rPr>
                <w:sz w:val="14"/>
              </w:rPr>
            </w:pPr>
            <w:r>
              <w:rPr>
                <w:spacing w:val="-4"/>
                <w:w w:val="105"/>
                <w:sz w:val="14"/>
              </w:rPr>
              <w:t>2100</w:t>
            </w:r>
          </w:p>
        </w:tc>
        <w:tc>
          <w:tcPr>
            <w:tcW w:w="1628" w:type="dxa"/>
            <w:tcBorders>
              <w:left w:val="single" w:sz="8" w:space="0" w:color="FFFFFF"/>
              <w:bottom w:val="single" w:sz="8" w:space="0" w:color="FFFFFF"/>
              <w:right w:val="single" w:sz="8" w:space="0" w:color="FFFFFF"/>
            </w:tcBorders>
            <w:shd w:val="clear" w:color="auto" w:fill="EDF7F8"/>
          </w:tcPr>
          <w:p w14:paraId="426318B6" w14:textId="77777777" w:rsidR="00B07341" w:rsidRDefault="00895636">
            <w:pPr>
              <w:pStyle w:val="TableParagraph"/>
              <w:spacing w:before="51"/>
              <w:ind w:left="69"/>
              <w:rPr>
                <w:sz w:val="14"/>
              </w:rPr>
            </w:pPr>
            <w:r>
              <w:rPr>
                <w:w w:val="103"/>
                <w:sz w:val="14"/>
              </w:rPr>
              <w:t>N</w:t>
            </w:r>
          </w:p>
        </w:tc>
        <w:tc>
          <w:tcPr>
            <w:tcW w:w="3438" w:type="dxa"/>
            <w:tcBorders>
              <w:left w:val="single" w:sz="8" w:space="0" w:color="FFFFFF"/>
              <w:bottom w:val="single" w:sz="8" w:space="0" w:color="FFFFFF"/>
              <w:right w:val="nil"/>
            </w:tcBorders>
            <w:shd w:val="clear" w:color="auto" w:fill="EDF7F8"/>
          </w:tcPr>
          <w:p w14:paraId="6EB7E2D1" w14:textId="77777777" w:rsidR="00B07341" w:rsidRDefault="00895636">
            <w:pPr>
              <w:pStyle w:val="TableParagraph"/>
              <w:spacing w:before="51"/>
              <w:ind w:left="73"/>
              <w:rPr>
                <w:sz w:val="14"/>
              </w:rPr>
            </w:pPr>
            <w:r>
              <w:rPr>
                <w:spacing w:val="-2"/>
                <w:w w:val="105"/>
                <w:sz w:val="14"/>
              </w:rPr>
              <w:t>Pentothal</w:t>
            </w:r>
          </w:p>
        </w:tc>
      </w:tr>
      <w:tr w:rsidR="00B07341" w14:paraId="06EBBCD0" w14:textId="77777777">
        <w:trPr>
          <w:trHeight w:val="267"/>
        </w:trPr>
        <w:tc>
          <w:tcPr>
            <w:tcW w:w="3403" w:type="dxa"/>
            <w:tcBorders>
              <w:top w:val="single" w:sz="8" w:space="0" w:color="FFFFFF"/>
              <w:left w:val="nil"/>
              <w:bottom w:val="single" w:sz="8" w:space="0" w:color="FFFFFF"/>
            </w:tcBorders>
            <w:shd w:val="clear" w:color="auto" w:fill="EDF7F8"/>
          </w:tcPr>
          <w:p w14:paraId="5D49F775" w14:textId="77777777" w:rsidR="00B07341" w:rsidRDefault="00895636">
            <w:pPr>
              <w:pStyle w:val="TableParagraph"/>
              <w:spacing w:before="55"/>
              <w:ind w:left="71"/>
              <w:rPr>
                <w:sz w:val="14"/>
              </w:rPr>
            </w:pPr>
            <w:r>
              <w:rPr>
                <w:w w:val="105"/>
                <w:sz w:val="14"/>
              </w:rPr>
              <w:t>Tiletamine</w:t>
            </w:r>
            <w:r>
              <w:rPr>
                <w:spacing w:val="-10"/>
                <w:w w:val="105"/>
                <w:sz w:val="14"/>
              </w:rPr>
              <w:t xml:space="preserve"> </w:t>
            </w:r>
            <w:r>
              <w:rPr>
                <w:w w:val="105"/>
                <w:sz w:val="14"/>
              </w:rPr>
              <w:t>&amp;</w:t>
            </w:r>
            <w:r>
              <w:rPr>
                <w:spacing w:val="-6"/>
                <w:w w:val="105"/>
                <w:sz w:val="14"/>
              </w:rPr>
              <w:t xml:space="preserve"> </w:t>
            </w:r>
            <w:r>
              <w:rPr>
                <w:w w:val="105"/>
                <w:sz w:val="14"/>
              </w:rPr>
              <w:t>Zolazepam</w:t>
            </w:r>
            <w:r>
              <w:rPr>
                <w:spacing w:val="-6"/>
                <w:w w:val="105"/>
                <w:sz w:val="14"/>
              </w:rPr>
              <w:t xml:space="preserve"> </w:t>
            </w:r>
            <w:r>
              <w:rPr>
                <w:w w:val="105"/>
                <w:sz w:val="14"/>
              </w:rPr>
              <w:t>Combination</w:t>
            </w:r>
            <w:r>
              <w:rPr>
                <w:spacing w:val="-9"/>
                <w:w w:val="105"/>
                <w:sz w:val="14"/>
              </w:rPr>
              <w:t xml:space="preserve"> </w:t>
            </w:r>
            <w:r>
              <w:rPr>
                <w:spacing w:val="-2"/>
                <w:w w:val="105"/>
                <w:sz w:val="14"/>
              </w:rPr>
              <w:t>Product</w:t>
            </w:r>
          </w:p>
        </w:tc>
        <w:tc>
          <w:tcPr>
            <w:tcW w:w="1614" w:type="dxa"/>
            <w:tcBorders>
              <w:top w:val="single" w:sz="8" w:space="0" w:color="FFFFFF"/>
              <w:bottom w:val="single" w:sz="8" w:space="0" w:color="FFFFFF"/>
              <w:right w:val="single" w:sz="8" w:space="0" w:color="FFFFFF"/>
            </w:tcBorders>
            <w:shd w:val="clear" w:color="auto" w:fill="EDF7F8"/>
          </w:tcPr>
          <w:p w14:paraId="79A728A7" w14:textId="77777777" w:rsidR="00B07341" w:rsidRDefault="00895636">
            <w:pPr>
              <w:pStyle w:val="TableParagraph"/>
              <w:spacing w:before="55"/>
              <w:ind w:left="72"/>
              <w:rPr>
                <w:sz w:val="14"/>
              </w:rPr>
            </w:pPr>
            <w:r>
              <w:rPr>
                <w:spacing w:val="-4"/>
                <w:w w:val="105"/>
                <w:sz w:val="14"/>
              </w:rPr>
              <w:t>7295</w:t>
            </w:r>
          </w:p>
        </w:tc>
        <w:tc>
          <w:tcPr>
            <w:tcW w:w="1628" w:type="dxa"/>
            <w:tcBorders>
              <w:top w:val="single" w:sz="8" w:space="0" w:color="FFFFFF"/>
              <w:left w:val="single" w:sz="8" w:space="0" w:color="FFFFFF"/>
              <w:bottom w:val="single" w:sz="8" w:space="0" w:color="FFFFFF"/>
              <w:right w:val="single" w:sz="8" w:space="0" w:color="FFFFFF"/>
            </w:tcBorders>
            <w:shd w:val="clear" w:color="auto" w:fill="EDF7F8"/>
          </w:tcPr>
          <w:p w14:paraId="1CCF971D" w14:textId="77777777" w:rsidR="00B07341" w:rsidRDefault="00895636">
            <w:pPr>
              <w:pStyle w:val="TableParagraph"/>
              <w:spacing w:before="55"/>
              <w:ind w:left="69"/>
              <w:rPr>
                <w:sz w:val="14"/>
              </w:rPr>
            </w:pPr>
            <w:r>
              <w:rPr>
                <w:w w:val="103"/>
                <w:sz w:val="14"/>
              </w:rPr>
              <w:t>N</w:t>
            </w:r>
          </w:p>
        </w:tc>
        <w:tc>
          <w:tcPr>
            <w:tcW w:w="3438" w:type="dxa"/>
            <w:tcBorders>
              <w:top w:val="single" w:sz="8" w:space="0" w:color="FFFFFF"/>
              <w:left w:val="single" w:sz="8" w:space="0" w:color="FFFFFF"/>
              <w:bottom w:val="single" w:sz="8" w:space="0" w:color="FFFFFF"/>
              <w:right w:val="nil"/>
            </w:tcBorders>
            <w:shd w:val="clear" w:color="auto" w:fill="EDF7F8"/>
          </w:tcPr>
          <w:p w14:paraId="62E50488" w14:textId="77777777" w:rsidR="00B07341" w:rsidRDefault="00895636">
            <w:pPr>
              <w:pStyle w:val="TableParagraph"/>
              <w:spacing w:before="55"/>
              <w:ind w:left="73"/>
              <w:rPr>
                <w:sz w:val="14"/>
              </w:rPr>
            </w:pPr>
            <w:r>
              <w:rPr>
                <w:spacing w:val="-2"/>
                <w:w w:val="105"/>
                <w:sz w:val="14"/>
              </w:rPr>
              <w:t>Telazol</w:t>
            </w:r>
          </w:p>
        </w:tc>
      </w:tr>
      <w:tr w:rsidR="00B07341" w14:paraId="265EC466" w14:textId="77777777">
        <w:trPr>
          <w:trHeight w:val="405"/>
        </w:trPr>
        <w:tc>
          <w:tcPr>
            <w:tcW w:w="3403" w:type="dxa"/>
            <w:tcBorders>
              <w:top w:val="single" w:sz="8" w:space="0" w:color="FFFFFF"/>
              <w:left w:val="nil"/>
            </w:tcBorders>
            <w:shd w:val="clear" w:color="auto" w:fill="EDF7F8"/>
          </w:tcPr>
          <w:p w14:paraId="1CB71E27" w14:textId="77777777" w:rsidR="00B07341" w:rsidRDefault="00895636">
            <w:pPr>
              <w:pStyle w:val="TableParagraph"/>
              <w:spacing w:before="41" w:line="256" w:lineRule="auto"/>
              <w:ind w:left="71" w:right="188"/>
              <w:rPr>
                <w:sz w:val="14"/>
              </w:rPr>
            </w:pPr>
            <w:r>
              <w:rPr>
                <w:w w:val="105"/>
                <w:sz w:val="14"/>
              </w:rPr>
              <w:t>Trenbolone</w:t>
            </w:r>
            <w:r>
              <w:rPr>
                <w:spacing w:val="-11"/>
                <w:w w:val="105"/>
                <w:sz w:val="14"/>
              </w:rPr>
              <w:t xml:space="preserve"> </w:t>
            </w:r>
            <w:r>
              <w:rPr>
                <w:w w:val="105"/>
                <w:sz w:val="14"/>
              </w:rPr>
              <w:t xml:space="preserve">(17beta-hydroxyestr-4,9,11-trien-3- </w:t>
            </w:r>
            <w:r>
              <w:rPr>
                <w:spacing w:val="-4"/>
                <w:w w:val="105"/>
                <w:sz w:val="14"/>
              </w:rPr>
              <w:t>one)</w:t>
            </w:r>
          </w:p>
        </w:tc>
        <w:tc>
          <w:tcPr>
            <w:tcW w:w="1614" w:type="dxa"/>
            <w:tcBorders>
              <w:top w:val="single" w:sz="8" w:space="0" w:color="FFFFFF"/>
              <w:right w:val="single" w:sz="8" w:space="0" w:color="FFFFFF"/>
            </w:tcBorders>
            <w:shd w:val="clear" w:color="auto" w:fill="EDF7F8"/>
          </w:tcPr>
          <w:p w14:paraId="380C868D" w14:textId="77777777" w:rsidR="00B07341" w:rsidRDefault="00895636">
            <w:pPr>
              <w:pStyle w:val="TableParagraph"/>
              <w:spacing w:before="127"/>
              <w:ind w:left="72"/>
              <w:rPr>
                <w:sz w:val="14"/>
              </w:rPr>
            </w:pPr>
            <w:r>
              <w:rPr>
                <w:spacing w:val="-4"/>
                <w:w w:val="105"/>
                <w:sz w:val="14"/>
              </w:rPr>
              <w:t>4000</w:t>
            </w:r>
          </w:p>
        </w:tc>
        <w:tc>
          <w:tcPr>
            <w:tcW w:w="1628" w:type="dxa"/>
            <w:tcBorders>
              <w:top w:val="single" w:sz="8" w:space="0" w:color="FFFFFF"/>
              <w:left w:val="single" w:sz="8" w:space="0" w:color="FFFFFF"/>
              <w:right w:val="single" w:sz="8" w:space="0" w:color="FFFFFF"/>
            </w:tcBorders>
            <w:shd w:val="clear" w:color="auto" w:fill="EDF7F8"/>
          </w:tcPr>
          <w:p w14:paraId="53929488" w14:textId="77777777" w:rsidR="00B07341" w:rsidRDefault="00895636">
            <w:pPr>
              <w:pStyle w:val="TableParagraph"/>
              <w:spacing w:before="127"/>
              <w:ind w:left="69"/>
              <w:rPr>
                <w:sz w:val="14"/>
              </w:rPr>
            </w:pPr>
            <w:r>
              <w:rPr>
                <w:w w:val="103"/>
                <w:sz w:val="14"/>
              </w:rPr>
              <w:t>N</w:t>
            </w:r>
          </w:p>
        </w:tc>
        <w:tc>
          <w:tcPr>
            <w:tcW w:w="3438" w:type="dxa"/>
            <w:tcBorders>
              <w:top w:val="single" w:sz="8" w:space="0" w:color="FFFFFF"/>
              <w:left w:val="single" w:sz="8" w:space="0" w:color="FFFFFF"/>
              <w:right w:val="nil"/>
            </w:tcBorders>
            <w:shd w:val="clear" w:color="auto" w:fill="EDF7F8"/>
          </w:tcPr>
          <w:p w14:paraId="3958FFEC" w14:textId="77777777" w:rsidR="00B07341" w:rsidRDefault="00895636">
            <w:pPr>
              <w:pStyle w:val="TableParagraph"/>
              <w:spacing w:before="127"/>
              <w:ind w:left="73"/>
              <w:rPr>
                <w:sz w:val="14"/>
              </w:rPr>
            </w:pPr>
            <w:r>
              <w:rPr>
                <w:w w:val="105"/>
                <w:sz w:val="14"/>
              </w:rPr>
              <w:t>Finaplix-S,</w:t>
            </w:r>
            <w:r>
              <w:rPr>
                <w:spacing w:val="-10"/>
                <w:w w:val="105"/>
                <w:sz w:val="14"/>
              </w:rPr>
              <w:t xml:space="preserve"> </w:t>
            </w:r>
            <w:r>
              <w:rPr>
                <w:w w:val="105"/>
                <w:sz w:val="14"/>
              </w:rPr>
              <w:t>Finajet,</w:t>
            </w:r>
            <w:r>
              <w:rPr>
                <w:spacing w:val="-10"/>
                <w:w w:val="105"/>
                <w:sz w:val="14"/>
              </w:rPr>
              <w:t xml:space="preserve"> </w:t>
            </w:r>
            <w:r>
              <w:rPr>
                <w:spacing w:val="-2"/>
                <w:w w:val="105"/>
                <w:sz w:val="14"/>
              </w:rPr>
              <w:t>Parabolan</w:t>
            </w:r>
          </w:p>
        </w:tc>
      </w:tr>
      <w:tr w:rsidR="00B07341" w14:paraId="385CE6DD" w14:textId="77777777">
        <w:trPr>
          <w:trHeight w:val="262"/>
        </w:trPr>
        <w:tc>
          <w:tcPr>
            <w:tcW w:w="3403" w:type="dxa"/>
            <w:tcBorders>
              <w:left w:val="nil"/>
              <w:bottom w:val="nil"/>
            </w:tcBorders>
            <w:shd w:val="clear" w:color="auto" w:fill="EDF7F8"/>
          </w:tcPr>
          <w:p w14:paraId="1CA1315B" w14:textId="77777777" w:rsidR="00B07341" w:rsidRDefault="00895636">
            <w:pPr>
              <w:pStyle w:val="TableParagraph"/>
              <w:spacing w:before="51"/>
              <w:ind w:left="71"/>
              <w:rPr>
                <w:sz w:val="14"/>
              </w:rPr>
            </w:pPr>
            <w:r>
              <w:rPr>
                <w:spacing w:val="-2"/>
                <w:w w:val="105"/>
                <w:sz w:val="14"/>
              </w:rPr>
              <w:t>Vinbarbital</w:t>
            </w:r>
          </w:p>
        </w:tc>
        <w:tc>
          <w:tcPr>
            <w:tcW w:w="1614" w:type="dxa"/>
            <w:tcBorders>
              <w:bottom w:val="nil"/>
              <w:right w:val="single" w:sz="8" w:space="0" w:color="FFFFFF"/>
            </w:tcBorders>
            <w:shd w:val="clear" w:color="auto" w:fill="EDF7F8"/>
          </w:tcPr>
          <w:p w14:paraId="6EEF41A7" w14:textId="77777777" w:rsidR="00B07341" w:rsidRDefault="00895636">
            <w:pPr>
              <w:pStyle w:val="TableParagraph"/>
              <w:spacing w:before="51"/>
              <w:ind w:left="72"/>
              <w:rPr>
                <w:sz w:val="14"/>
              </w:rPr>
            </w:pPr>
            <w:r>
              <w:rPr>
                <w:spacing w:val="-4"/>
                <w:w w:val="105"/>
                <w:sz w:val="14"/>
              </w:rPr>
              <w:t>2100</w:t>
            </w:r>
          </w:p>
        </w:tc>
        <w:tc>
          <w:tcPr>
            <w:tcW w:w="1628" w:type="dxa"/>
            <w:tcBorders>
              <w:left w:val="single" w:sz="8" w:space="0" w:color="FFFFFF"/>
              <w:bottom w:val="nil"/>
              <w:right w:val="single" w:sz="8" w:space="0" w:color="FFFFFF"/>
            </w:tcBorders>
            <w:shd w:val="clear" w:color="auto" w:fill="EDF7F8"/>
          </w:tcPr>
          <w:p w14:paraId="6BB69C73" w14:textId="77777777" w:rsidR="00B07341" w:rsidRDefault="00895636">
            <w:pPr>
              <w:pStyle w:val="TableParagraph"/>
              <w:spacing w:before="51"/>
              <w:ind w:left="69"/>
              <w:rPr>
                <w:sz w:val="14"/>
              </w:rPr>
            </w:pPr>
            <w:r>
              <w:rPr>
                <w:w w:val="103"/>
                <w:sz w:val="14"/>
              </w:rPr>
              <w:t>N</w:t>
            </w:r>
          </w:p>
        </w:tc>
        <w:tc>
          <w:tcPr>
            <w:tcW w:w="3438" w:type="dxa"/>
            <w:tcBorders>
              <w:left w:val="single" w:sz="8" w:space="0" w:color="FFFFFF"/>
              <w:bottom w:val="nil"/>
              <w:right w:val="nil"/>
            </w:tcBorders>
            <w:shd w:val="clear" w:color="auto" w:fill="EDF7F8"/>
          </w:tcPr>
          <w:p w14:paraId="579CE07C" w14:textId="77777777" w:rsidR="00B07341" w:rsidRDefault="00895636">
            <w:pPr>
              <w:pStyle w:val="TableParagraph"/>
              <w:spacing w:before="51"/>
              <w:ind w:left="73"/>
              <w:rPr>
                <w:sz w:val="14"/>
              </w:rPr>
            </w:pPr>
            <w:r>
              <w:rPr>
                <w:w w:val="105"/>
                <w:sz w:val="14"/>
              </w:rPr>
              <w:t>Delvinal,</w:t>
            </w:r>
            <w:r>
              <w:rPr>
                <w:spacing w:val="-7"/>
                <w:w w:val="105"/>
                <w:sz w:val="14"/>
              </w:rPr>
              <w:t xml:space="preserve"> </w:t>
            </w:r>
            <w:r>
              <w:rPr>
                <w:spacing w:val="-2"/>
                <w:w w:val="105"/>
                <w:sz w:val="14"/>
              </w:rPr>
              <w:t>vinbarbitone</w:t>
            </w:r>
          </w:p>
        </w:tc>
      </w:tr>
      <w:tr w:rsidR="00B07341" w14:paraId="7453D337" w14:textId="77777777">
        <w:trPr>
          <w:trHeight w:val="1111"/>
        </w:trPr>
        <w:tc>
          <w:tcPr>
            <w:tcW w:w="3403" w:type="dxa"/>
            <w:tcBorders>
              <w:top w:val="nil"/>
              <w:left w:val="nil"/>
              <w:bottom w:val="nil"/>
            </w:tcBorders>
          </w:tcPr>
          <w:p w14:paraId="5F1182C0" w14:textId="77777777" w:rsidR="00B07341" w:rsidRDefault="00B07341">
            <w:pPr>
              <w:pStyle w:val="TableParagraph"/>
              <w:rPr>
                <w:rFonts w:ascii="Times New Roman"/>
                <w:sz w:val="14"/>
              </w:rPr>
            </w:pPr>
          </w:p>
        </w:tc>
        <w:tc>
          <w:tcPr>
            <w:tcW w:w="3242" w:type="dxa"/>
            <w:gridSpan w:val="2"/>
            <w:tcBorders>
              <w:top w:val="nil"/>
              <w:bottom w:val="nil"/>
              <w:right w:val="single" w:sz="8" w:space="0" w:color="FFFFFF"/>
            </w:tcBorders>
          </w:tcPr>
          <w:p w14:paraId="3DD1F11E" w14:textId="77777777" w:rsidR="00B07341" w:rsidRDefault="00B07341">
            <w:pPr>
              <w:pStyle w:val="TableParagraph"/>
              <w:spacing w:before="10"/>
              <w:rPr>
                <w:rFonts w:ascii="Book Antiqua"/>
                <w:sz w:val="41"/>
              </w:rPr>
            </w:pPr>
          </w:p>
          <w:p w14:paraId="3A1BDEEB" w14:textId="77777777" w:rsidR="00B07341" w:rsidRDefault="00895636">
            <w:pPr>
              <w:pStyle w:val="TableParagraph"/>
              <w:ind w:left="497"/>
              <w:rPr>
                <w:b/>
                <w:sz w:val="30"/>
              </w:rPr>
            </w:pPr>
            <w:r>
              <w:rPr>
                <w:b/>
                <w:color w:val="006E6C"/>
                <w:w w:val="120"/>
                <w:sz w:val="30"/>
              </w:rPr>
              <w:t>SCHEDULE</w:t>
            </w:r>
            <w:r>
              <w:rPr>
                <w:b/>
                <w:color w:val="006E6C"/>
                <w:spacing w:val="-20"/>
                <w:w w:val="120"/>
                <w:sz w:val="30"/>
              </w:rPr>
              <w:t xml:space="preserve"> </w:t>
            </w:r>
            <w:r>
              <w:rPr>
                <w:b/>
                <w:color w:val="006E6C"/>
                <w:spacing w:val="-5"/>
                <w:w w:val="120"/>
                <w:sz w:val="30"/>
              </w:rPr>
              <w:t>IV</w:t>
            </w:r>
          </w:p>
        </w:tc>
        <w:tc>
          <w:tcPr>
            <w:tcW w:w="3438" w:type="dxa"/>
            <w:tcBorders>
              <w:top w:val="nil"/>
              <w:left w:val="single" w:sz="8" w:space="0" w:color="FFFFFF"/>
              <w:bottom w:val="nil"/>
              <w:right w:val="nil"/>
            </w:tcBorders>
          </w:tcPr>
          <w:p w14:paraId="5A43C119" w14:textId="77777777" w:rsidR="00B07341" w:rsidRDefault="00B07341">
            <w:pPr>
              <w:pStyle w:val="TableParagraph"/>
              <w:rPr>
                <w:rFonts w:ascii="Times New Roman"/>
                <w:sz w:val="14"/>
              </w:rPr>
            </w:pPr>
          </w:p>
        </w:tc>
      </w:tr>
      <w:tr w:rsidR="00B07341" w14:paraId="3259311C" w14:textId="77777777">
        <w:trPr>
          <w:trHeight w:val="571"/>
        </w:trPr>
        <w:tc>
          <w:tcPr>
            <w:tcW w:w="3403" w:type="dxa"/>
            <w:tcBorders>
              <w:top w:val="nil"/>
              <w:left w:val="nil"/>
              <w:bottom w:val="single" w:sz="8" w:space="0" w:color="FFFFFF"/>
            </w:tcBorders>
            <w:shd w:val="clear" w:color="auto" w:fill="CDCABB"/>
          </w:tcPr>
          <w:p w14:paraId="4EDADDD7" w14:textId="77777777" w:rsidR="00B07341" w:rsidRDefault="00895636">
            <w:pPr>
              <w:pStyle w:val="TableParagraph"/>
              <w:spacing w:before="165"/>
              <w:ind w:left="1139"/>
              <w:rPr>
                <w:b/>
                <w:sz w:val="18"/>
              </w:rPr>
            </w:pPr>
            <w:r>
              <w:rPr>
                <w:b/>
                <w:spacing w:val="-2"/>
                <w:sz w:val="18"/>
              </w:rPr>
              <w:t>SUBSTANCE</w:t>
            </w:r>
          </w:p>
        </w:tc>
        <w:tc>
          <w:tcPr>
            <w:tcW w:w="1614" w:type="dxa"/>
            <w:tcBorders>
              <w:top w:val="nil"/>
              <w:bottom w:val="single" w:sz="8" w:space="0" w:color="FFFFFF"/>
              <w:right w:val="nil"/>
            </w:tcBorders>
            <w:shd w:val="clear" w:color="auto" w:fill="CDCABB"/>
          </w:tcPr>
          <w:p w14:paraId="3D7D5A7F" w14:textId="77777777" w:rsidR="00B07341" w:rsidRDefault="00895636">
            <w:pPr>
              <w:pStyle w:val="TableParagraph"/>
              <w:spacing w:before="165"/>
              <w:ind w:left="199"/>
              <w:rPr>
                <w:b/>
                <w:sz w:val="18"/>
              </w:rPr>
            </w:pPr>
            <w:r>
              <w:rPr>
                <w:b/>
                <w:sz w:val="18"/>
              </w:rPr>
              <w:t>DEA</w:t>
            </w:r>
            <w:r>
              <w:rPr>
                <w:b/>
                <w:spacing w:val="-5"/>
                <w:sz w:val="18"/>
              </w:rPr>
              <w:t xml:space="preserve"> </w:t>
            </w:r>
            <w:r>
              <w:rPr>
                <w:b/>
                <w:spacing w:val="-2"/>
                <w:sz w:val="18"/>
              </w:rPr>
              <w:t>NUMBER</w:t>
            </w:r>
          </w:p>
        </w:tc>
        <w:tc>
          <w:tcPr>
            <w:tcW w:w="1628" w:type="dxa"/>
            <w:tcBorders>
              <w:top w:val="nil"/>
              <w:left w:val="nil"/>
              <w:bottom w:val="single" w:sz="8" w:space="0" w:color="FFFFFF"/>
              <w:right w:val="single" w:sz="8" w:space="0" w:color="FFFFFF"/>
            </w:tcBorders>
            <w:shd w:val="clear" w:color="auto" w:fill="CDCABB"/>
          </w:tcPr>
          <w:p w14:paraId="0D05885E" w14:textId="77777777" w:rsidR="00B07341" w:rsidRDefault="00895636">
            <w:pPr>
              <w:pStyle w:val="TableParagraph"/>
              <w:spacing w:before="165"/>
              <w:ind w:left="338"/>
              <w:rPr>
                <w:b/>
                <w:sz w:val="18"/>
              </w:rPr>
            </w:pPr>
            <w:r>
              <w:rPr>
                <w:b/>
                <w:spacing w:val="-2"/>
                <w:sz w:val="18"/>
              </w:rPr>
              <w:t>NARCOTIC</w:t>
            </w:r>
          </w:p>
        </w:tc>
        <w:tc>
          <w:tcPr>
            <w:tcW w:w="3438" w:type="dxa"/>
            <w:tcBorders>
              <w:top w:val="nil"/>
              <w:left w:val="single" w:sz="8" w:space="0" w:color="FFFFFF"/>
              <w:bottom w:val="single" w:sz="8" w:space="0" w:color="FFFFFF"/>
              <w:right w:val="nil"/>
            </w:tcBorders>
            <w:shd w:val="clear" w:color="auto" w:fill="CDCABB"/>
          </w:tcPr>
          <w:p w14:paraId="284D238A" w14:textId="77777777" w:rsidR="00B07341" w:rsidRDefault="00895636">
            <w:pPr>
              <w:pStyle w:val="TableParagraph"/>
              <w:spacing w:before="165"/>
              <w:ind w:left="1052"/>
              <w:rPr>
                <w:b/>
                <w:sz w:val="18"/>
              </w:rPr>
            </w:pPr>
            <w:r>
              <w:rPr>
                <w:b/>
                <w:sz w:val="18"/>
              </w:rPr>
              <w:t>OTHER</w:t>
            </w:r>
            <w:r>
              <w:rPr>
                <w:b/>
                <w:spacing w:val="-7"/>
                <w:sz w:val="18"/>
              </w:rPr>
              <w:t xml:space="preserve"> </w:t>
            </w:r>
            <w:r>
              <w:rPr>
                <w:b/>
                <w:spacing w:val="-2"/>
                <w:sz w:val="18"/>
              </w:rPr>
              <w:t>NAMES</w:t>
            </w:r>
          </w:p>
        </w:tc>
      </w:tr>
      <w:tr w:rsidR="00B07341" w14:paraId="3891C3D5" w14:textId="77777777">
        <w:trPr>
          <w:trHeight w:val="261"/>
        </w:trPr>
        <w:tc>
          <w:tcPr>
            <w:tcW w:w="3403" w:type="dxa"/>
            <w:tcBorders>
              <w:top w:val="single" w:sz="8" w:space="0" w:color="FFFFFF"/>
              <w:left w:val="nil"/>
            </w:tcBorders>
            <w:shd w:val="clear" w:color="auto" w:fill="EDF7F8"/>
          </w:tcPr>
          <w:p w14:paraId="22BDE00E" w14:textId="77777777" w:rsidR="00B07341" w:rsidRDefault="00895636">
            <w:pPr>
              <w:pStyle w:val="TableParagraph"/>
              <w:spacing w:before="55"/>
              <w:ind w:left="81"/>
              <w:rPr>
                <w:sz w:val="14"/>
              </w:rPr>
            </w:pPr>
            <w:r>
              <w:rPr>
                <w:spacing w:val="-2"/>
                <w:w w:val="105"/>
                <w:sz w:val="14"/>
              </w:rPr>
              <w:t>Alfaxalone</w:t>
            </w:r>
          </w:p>
        </w:tc>
        <w:tc>
          <w:tcPr>
            <w:tcW w:w="1614" w:type="dxa"/>
            <w:tcBorders>
              <w:top w:val="single" w:sz="8" w:space="0" w:color="FFFFFF"/>
              <w:right w:val="single" w:sz="8" w:space="0" w:color="FFFFFF"/>
            </w:tcBorders>
            <w:shd w:val="clear" w:color="auto" w:fill="EDF7F8"/>
          </w:tcPr>
          <w:p w14:paraId="69494D9A" w14:textId="77777777" w:rsidR="00B07341" w:rsidRDefault="00895636">
            <w:pPr>
              <w:pStyle w:val="TableParagraph"/>
              <w:spacing w:before="55"/>
              <w:ind w:left="82"/>
              <w:rPr>
                <w:sz w:val="14"/>
              </w:rPr>
            </w:pPr>
            <w:r>
              <w:rPr>
                <w:spacing w:val="-4"/>
                <w:w w:val="105"/>
                <w:sz w:val="14"/>
              </w:rPr>
              <w:t>2731</w:t>
            </w:r>
          </w:p>
        </w:tc>
        <w:tc>
          <w:tcPr>
            <w:tcW w:w="1628" w:type="dxa"/>
            <w:tcBorders>
              <w:top w:val="single" w:sz="8" w:space="0" w:color="FFFFFF"/>
              <w:left w:val="single" w:sz="8" w:space="0" w:color="FFFFFF"/>
              <w:right w:val="single" w:sz="8" w:space="0" w:color="FFFFFF"/>
            </w:tcBorders>
            <w:shd w:val="clear" w:color="auto" w:fill="EDF7F8"/>
          </w:tcPr>
          <w:p w14:paraId="3C3308F4" w14:textId="77777777" w:rsidR="00B07341" w:rsidRDefault="00895636">
            <w:pPr>
              <w:pStyle w:val="TableParagraph"/>
              <w:spacing w:before="55"/>
              <w:ind w:left="81"/>
              <w:rPr>
                <w:sz w:val="14"/>
              </w:rPr>
            </w:pPr>
            <w:r>
              <w:rPr>
                <w:w w:val="103"/>
                <w:sz w:val="14"/>
              </w:rPr>
              <w:t>N</w:t>
            </w:r>
          </w:p>
        </w:tc>
        <w:tc>
          <w:tcPr>
            <w:tcW w:w="3438" w:type="dxa"/>
            <w:tcBorders>
              <w:top w:val="single" w:sz="8" w:space="0" w:color="FFFFFF"/>
              <w:left w:val="single" w:sz="8" w:space="0" w:color="FFFFFF"/>
              <w:right w:val="nil"/>
            </w:tcBorders>
            <w:shd w:val="clear" w:color="auto" w:fill="EDF7F8"/>
          </w:tcPr>
          <w:p w14:paraId="0CEB43B9" w14:textId="77777777" w:rsidR="00B07341" w:rsidRDefault="00895636">
            <w:pPr>
              <w:pStyle w:val="TableParagraph"/>
              <w:spacing w:before="55"/>
              <w:ind w:left="83"/>
              <w:rPr>
                <w:sz w:val="14"/>
              </w:rPr>
            </w:pPr>
            <w:r>
              <w:rPr>
                <w:sz w:val="14"/>
              </w:rPr>
              <w:t>Alfaxan,</w:t>
            </w:r>
            <w:r>
              <w:rPr>
                <w:spacing w:val="79"/>
                <w:sz w:val="14"/>
              </w:rPr>
              <w:t xml:space="preserve"> </w:t>
            </w:r>
            <w:r>
              <w:rPr>
                <w:sz w:val="14"/>
              </w:rPr>
              <w:t>5α-pregnan-3α-ol-11,20-</w:t>
            </w:r>
            <w:r>
              <w:rPr>
                <w:spacing w:val="-4"/>
                <w:sz w:val="14"/>
              </w:rPr>
              <w:t>dione</w:t>
            </w:r>
          </w:p>
        </w:tc>
      </w:tr>
      <w:tr w:rsidR="00B07341" w14:paraId="48C127D4" w14:textId="77777777">
        <w:trPr>
          <w:trHeight w:val="261"/>
        </w:trPr>
        <w:tc>
          <w:tcPr>
            <w:tcW w:w="3403" w:type="dxa"/>
            <w:tcBorders>
              <w:left w:val="nil"/>
              <w:bottom w:val="single" w:sz="8" w:space="0" w:color="FFFFFF"/>
            </w:tcBorders>
            <w:shd w:val="clear" w:color="auto" w:fill="EDF7F8"/>
          </w:tcPr>
          <w:p w14:paraId="4B12A1FD" w14:textId="77777777" w:rsidR="00B07341" w:rsidRDefault="00895636">
            <w:pPr>
              <w:pStyle w:val="TableParagraph"/>
              <w:spacing w:before="51"/>
              <w:ind w:left="81"/>
              <w:rPr>
                <w:sz w:val="14"/>
              </w:rPr>
            </w:pPr>
            <w:r>
              <w:rPr>
                <w:spacing w:val="-2"/>
                <w:w w:val="105"/>
                <w:sz w:val="14"/>
              </w:rPr>
              <w:t>Alprazolam</w:t>
            </w:r>
          </w:p>
        </w:tc>
        <w:tc>
          <w:tcPr>
            <w:tcW w:w="1614" w:type="dxa"/>
            <w:tcBorders>
              <w:bottom w:val="single" w:sz="8" w:space="0" w:color="FFFFFF"/>
              <w:right w:val="single" w:sz="8" w:space="0" w:color="FFFFFF"/>
            </w:tcBorders>
            <w:shd w:val="clear" w:color="auto" w:fill="EDF7F8"/>
          </w:tcPr>
          <w:p w14:paraId="24DD380F" w14:textId="77777777" w:rsidR="00B07341" w:rsidRDefault="00895636">
            <w:pPr>
              <w:pStyle w:val="TableParagraph"/>
              <w:spacing w:before="51"/>
              <w:ind w:left="82"/>
              <w:rPr>
                <w:sz w:val="14"/>
              </w:rPr>
            </w:pPr>
            <w:r>
              <w:rPr>
                <w:spacing w:val="-4"/>
                <w:w w:val="105"/>
                <w:sz w:val="14"/>
              </w:rPr>
              <w:t>2882</w:t>
            </w:r>
          </w:p>
        </w:tc>
        <w:tc>
          <w:tcPr>
            <w:tcW w:w="1628" w:type="dxa"/>
            <w:tcBorders>
              <w:left w:val="single" w:sz="8" w:space="0" w:color="FFFFFF"/>
              <w:bottom w:val="single" w:sz="8" w:space="0" w:color="FFFFFF"/>
              <w:right w:val="single" w:sz="8" w:space="0" w:color="FFFFFF"/>
            </w:tcBorders>
            <w:shd w:val="clear" w:color="auto" w:fill="EDF7F8"/>
          </w:tcPr>
          <w:p w14:paraId="55BC666C" w14:textId="77777777" w:rsidR="00B07341" w:rsidRDefault="00895636">
            <w:pPr>
              <w:pStyle w:val="TableParagraph"/>
              <w:spacing w:before="51"/>
              <w:ind w:left="81"/>
              <w:rPr>
                <w:sz w:val="14"/>
              </w:rPr>
            </w:pPr>
            <w:r>
              <w:rPr>
                <w:w w:val="103"/>
                <w:sz w:val="14"/>
              </w:rPr>
              <w:t>N</w:t>
            </w:r>
          </w:p>
        </w:tc>
        <w:tc>
          <w:tcPr>
            <w:tcW w:w="3438" w:type="dxa"/>
            <w:tcBorders>
              <w:left w:val="single" w:sz="8" w:space="0" w:color="FFFFFF"/>
              <w:bottom w:val="single" w:sz="8" w:space="0" w:color="FFFFFF"/>
              <w:right w:val="nil"/>
            </w:tcBorders>
            <w:shd w:val="clear" w:color="auto" w:fill="EDF7F8"/>
          </w:tcPr>
          <w:p w14:paraId="37B2284F" w14:textId="77777777" w:rsidR="00B07341" w:rsidRDefault="00895636">
            <w:pPr>
              <w:pStyle w:val="TableParagraph"/>
              <w:spacing w:before="51"/>
              <w:ind w:left="83"/>
              <w:rPr>
                <w:sz w:val="14"/>
              </w:rPr>
            </w:pPr>
            <w:r>
              <w:rPr>
                <w:spacing w:val="-4"/>
                <w:w w:val="105"/>
                <w:sz w:val="14"/>
              </w:rPr>
              <w:t>Xanax</w:t>
            </w:r>
          </w:p>
        </w:tc>
      </w:tr>
      <w:tr w:rsidR="00B07341" w14:paraId="047D3C80" w14:textId="77777777">
        <w:trPr>
          <w:trHeight w:val="261"/>
        </w:trPr>
        <w:tc>
          <w:tcPr>
            <w:tcW w:w="3403" w:type="dxa"/>
            <w:tcBorders>
              <w:top w:val="single" w:sz="8" w:space="0" w:color="FFFFFF"/>
              <w:left w:val="nil"/>
            </w:tcBorders>
            <w:shd w:val="clear" w:color="auto" w:fill="EDF7F8"/>
          </w:tcPr>
          <w:p w14:paraId="3521D4A5" w14:textId="77777777" w:rsidR="00B07341" w:rsidRDefault="00895636">
            <w:pPr>
              <w:pStyle w:val="TableParagraph"/>
              <w:spacing w:before="55"/>
              <w:ind w:left="81"/>
              <w:rPr>
                <w:sz w:val="14"/>
              </w:rPr>
            </w:pPr>
            <w:r>
              <w:rPr>
                <w:spacing w:val="-2"/>
                <w:w w:val="105"/>
                <w:sz w:val="14"/>
              </w:rPr>
              <w:t>Barbital</w:t>
            </w:r>
          </w:p>
        </w:tc>
        <w:tc>
          <w:tcPr>
            <w:tcW w:w="1614" w:type="dxa"/>
            <w:tcBorders>
              <w:top w:val="single" w:sz="8" w:space="0" w:color="FFFFFF"/>
              <w:right w:val="single" w:sz="8" w:space="0" w:color="FFFFFF"/>
            </w:tcBorders>
            <w:shd w:val="clear" w:color="auto" w:fill="EDF7F8"/>
          </w:tcPr>
          <w:p w14:paraId="6DE7959B" w14:textId="77777777" w:rsidR="00B07341" w:rsidRDefault="00895636">
            <w:pPr>
              <w:pStyle w:val="TableParagraph"/>
              <w:spacing w:before="55"/>
              <w:ind w:left="82"/>
              <w:rPr>
                <w:sz w:val="14"/>
              </w:rPr>
            </w:pPr>
            <w:r>
              <w:rPr>
                <w:spacing w:val="-4"/>
                <w:w w:val="105"/>
                <w:sz w:val="14"/>
              </w:rPr>
              <w:t>2145</w:t>
            </w:r>
          </w:p>
        </w:tc>
        <w:tc>
          <w:tcPr>
            <w:tcW w:w="1628" w:type="dxa"/>
            <w:tcBorders>
              <w:top w:val="single" w:sz="8" w:space="0" w:color="FFFFFF"/>
              <w:left w:val="single" w:sz="8" w:space="0" w:color="FFFFFF"/>
              <w:right w:val="single" w:sz="8" w:space="0" w:color="FFFFFF"/>
            </w:tcBorders>
            <w:shd w:val="clear" w:color="auto" w:fill="EDF7F8"/>
          </w:tcPr>
          <w:p w14:paraId="68634914" w14:textId="77777777" w:rsidR="00B07341" w:rsidRDefault="00895636">
            <w:pPr>
              <w:pStyle w:val="TableParagraph"/>
              <w:spacing w:before="55"/>
              <w:ind w:left="81"/>
              <w:rPr>
                <w:sz w:val="14"/>
              </w:rPr>
            </w:pPr>
            <w:r>
              <w:rPr>
                <w:w w:val="103"/>
                <w:sz w:val="14"/>
              </w:rPr>
              <w:t>N</w:t>
            </w:r>
          </w:p>
        </w:tc>
        <w:tc>
          <w:tcPr>
            <w:tcW w:w="3438" w:type="dxa"/>
            <w:tcBorders>
              <w:top w:val="single" w:sz="8" w:space="0" w:color="FFFFFF"/>
              <w:left w:val="single" w:sz="8" w:space="0" w:color="FFFFFF"/>
              <w:right w:val="nil"/>
            </w:tcBorders>
            <w:shd w:val="clear" w:color="auto" w:fill="EDF7F8"/>
          </w:tcPr>
          <w:p w14:paraId="43F76227" w14:textId="77777777" w:rsidR="00B07341" w:rsidRDefault="00895636">
            <w:pPr>
              <w:pStyle w:val="TableParagraph"/>
              <w:spacing w:before="55"/>
              <w:ind w:left="83"/>
              <w:rPr>
                <w:sz w:val="14"/>
              </w:rPr>
            </w:pPr>
            <w:r>
              <w:rPr>
                <w:w w:val="105"/>
                <w:sz w:val="14"/>
              </w:rPr>
              <w:t>Veronal,</w:t>
            </w:r>
            <w:r>
              <w:rPr>
                <w:spacing w:val="-10"/>
                <w:w w:val="105"/>
                <w:sz w:val="14"/>
              </w:rPr>
              <w:t xml:space="preserve"> </w:t>
            </w:r>
            <w:r>
              <w:rPr>
                <w:w w:val="105"/>
                <w:sz w:val="14"/>
              </w:rPr>
              <w:t>Plexonal,</w:t>
            </w:r>
            <w:r>
              <w:rPr>
                <w:spacing w:val="-7"/>
                <w:w w:val="105"/>
                <w:sz w:val="14"/>
              </w:rPr>
              <w:t xml:space="preserve"> </w:t>
            </w:r>
            <w:r>
              <w:rPr>
                <w:spacing w:val="-2"/>
                <w:w w:val="105"/>
                <w:sz w:val="14"/>
              </w:rPr>
              <w:t>barbitone</w:t>
            </w:r>
          </w:p>
        </w:tc>
      </w:tr>
      <w:tr w:rsidR="00B07341" w14:paraId="29DB9118" w14:textId="77777777">
        <w:trPr>
          <w:trHeight w:val="261"/>
        </w:trPr>
        <w:tc>
          <w:tcPr>
            <w:tcW w:w="3403" w:type="dxa"/>
            <w:tcBorders>
              <w:left w:val="nil"/>
              <w:bottom w:val="single" w:sz="8" w:space="0" w:color="FFFFFF"/>
            </w:tcBorders>
            <w:shd w:val="clear" w:color="auto" w:fill="EDF7F8"/>
          </w:tcPr>
          <w:p w14:paraId="5386B52B" w14:textId="77777777" w:rsidR="00B07341" w:rsidRDefault="00895636">
            <w:pPr>
              <w:pStyle w:val="TableParagraph"/>
              <w:spacing w:before="51"/>
              <w:ind w:left="81"/>
              <w:rPr>
                <w:sz w:val="14"/>
              </w:rPr>
            </w:pPr>
            <w:r>
              <w:rPr>
                <w:spacing w:val="-2"/>
                <w:w w:val="105"/>
                <w:sz w:val="14"/>
              </w:rPr>
              <w:t>Bromazepam</w:t>
            </w:r>
          </w:p>
        </w:tc>
        <w:tc>
          <w:tcPr>
            <w:tcW w:w="1614" w:type="dxa"/>
            <w:tcBorders>
              <w:bottom w:val="single" w:sz="8" w:space="0" w:color="FFFFFF"/>
              <w:right w:val="single" w:sz="8" w:space="0" w:color="FFFFFF"/>
            </w:tcBorders>
            <w:shd w:val="clear" w:color="auto" w:fill="EDF7F8"/>
          </w:tcPr>
          <w:p w14:paraId="71E11513" w14:textId="77777777" w:rsidR="00B07341" w:rsidRDefault="00895636">
            <w:pPr>
              <w:pStyle w:val="TableParagraph"/>
              <w:spacing w:before="51"/>
              <w:ind w:left="82"/>
              <w:rPr>
                <w:sz w:val="14"/>
              </w:rPr>
            </w:pPr>
            <w:r>
              <w:rPr>
                <w:spacing w:val="-4"/>
                <w:w w:val="105"/>
                <w:sz w:val="14"/>
              </w:rPr>
              <w:t>2748</w:t>
            </w:r>
          </w:p>
        </w:tc>
        <w:tc>
          <w:tcPr>
            <w:tcW w:w="1628" w:type="dxa"/>
            <w:tcBorders>
              <w:left w:val="single" w:sz="8" w:space="0" w:color="FFFFFF"/>
              <w:bottom w:val="single" w:sz="8" w:space="0" w:color="FFFFFF"/>
              <w:right w:val="single" w:sz="8" w:space="0" w:color="FFFFFF"/>
            </w:tcBorders>
            <w:shd w:val="clear" w:color="auto" w:fill="EDF7F8"/>
          </w:tcPr>
          <w:p w14:paraId="62F26DAA" w14:textId="77777777" w:rsidR="00B07341" w:rsidRDefault="00895636">
            <w:pPr>
              <w:pStyle w:val="TableParagraph"/>
              <w:spacing w:before="51"/>
              <w:ind w:left="81"/>
              <w:rPr>
                <w:sz w:val="14"/>
              </w:rPr>
            </w:pPr>
            <w:r>
              <w:rPr>
                <w:w w:val="103"/>
                <w:sz w:val="14"/>
              </w:rPr>
              <w:t>N</w:t>
            </w:r>
          </w:p>
        </w:tc>
        <w:tc>
          <w:tcPr>
            <w:tcW w:w="3438" w:type="dxa"/>
            <w:tcBorders>
              <w:left w:val="single" w:sz="8" w:space="0" w:color="FFFFFF"/>
              <w:bottom w:val="single" w:sz="8" w:space="0" w:color="FFFFFF"/>
              <w:right w:val="nil"/>
            </w:tcBorders>
            <w:shd w:val="clear" w:color="auto" w:fill="EDF7F8"/>
          </w:tcPr>
          <w:p w14:paraId="09660507" w14:textId="77777777" w:rsidR="00B07341" w:rsidRDefault="00895636">
            <w:pPr>
              <w:pStyle w:val="TableParagraph"/>
              <w:spacing w:before="51"/>
              <w:ind w:left="83"/>
              <w:rPr>
                <w:sz w:val="14"/>
              </w:rPr>
            </w:pPr>
            <w:r>
              <w:rPr>
                <w:w w:val="105"/>
                <w:sz w:val="14"/>
              </w:rPr>
              <w:t>Lexotan,</w:t>
            </w:r>
            <w:r>
              <w:rPr>
                <w:spacing w:val="-7"/>
                <w:w w:val="105"/>
                <w:sz w:val="14"/>
              </w:rPr>
              <w:t xml:space="preserve"> </w:t>
            </w:r>
            <w:r>
              <w:rPr>
                <w:w w:val="105"/>
                <w:sz w:val="14"/>
              </w:rPr>
              <w:t>Lexatin,</w:t>
            </w:r>
            <w:r>
              <w:rPr>
                <w:spacing w:val="-7"/>
                <w:w w:val="105"/>
                <w:sz w:val="14"/>
              </w:rPr>
              <w:t xml:space="preserve"> </w:t>
            </w:r>
            <w:r>
              <w:rPr>
                <w:spacing w:val="-2"/>
                <w:w w:val="105"/>
                <w:sz w:val="14"/>
              </w:rPr>
              <w:t>Lexotanil</w:t>
            </w:r>
          </w:p>
        </w:tc>
      </w:tr>
      <w:tr w:rsidR="00B07341" w14:paraId="7AED2589" w14:textId="77777777">
        <w:trPr>
          <w:trHeight w:val="267"/>
        </w:trPr>
        <w:tc>
          <w:tcPr>
            <w:tcW w:w="3403" w:type="dxa"/>
            <w:tcBorders>
              <w:top w:val="single" w:sz="8" w:space="0" w:color="FFFFFF"/>
              <w:left w:val="nil"/>
              <w:bottom w:val="single" w:sz="8" w:space="0" w:color="FFFFFF"/>
            </w:tcBorders>
            <w:shd w:val="clear" w:color="auto" w:fill="EDF7F8"/>
          </w:tcPr>
          <w:p w14:paraId="675A1E5B" w14:textId="77777777" w:rsidR="00B07341" w:rsidRDefault="00895636">
            <w:pPr>
              <w:pStyle w:val="TableParagraph"/>
              <w:spacing w:before="55"/>
              <w:ind w:left="81"/>
              <w:rPr>
                <w:sz w:val="14"/>
              </w:rPr>
            </w:pPr>
            <w:r>
              <w:rPr>
                <w:spacing w:val="-2"/>
                <w:w w:val="105"/>
                <w:sz w:val="14"/>
              </w:rPr>
              <w:t>Butorphanol</w:t>
            </w:r>
          </w:p>
        </w:tc>
        <w:tc>
          <w:tcPr>
            <w:tcW w:w="1614" w:type="dxa"/>
            <w:tcBorders>
              <w:top w:val="single" w:sz="8" w:space="0" w:color="FFFFFF"/>
              <w:bottom w:val="single" w:sz="8" w:space="0" w:color="FFFFFF"/>
              <w:right w:val="single" w:sz="8" w:space="0" w:color="FFFFFF"/>
            </w:tcBorders>
            <w:shd w:val="clear" w:color="auto" w:fill="EDF7F8"/>
          </w:tcPr>
          <w:p w14:paraId="074B84B2" w14:textId="77777777" w:rsidR="00B07341" w:rsidRDefault="00895636">
            <w:pPr>
              <w:pStyle w:val="TableParagraph"/>
              <w:spacing w:before="55"/>
              <w:ind w:left="82"/>
              <w:rPr>
                <w:sz w:val="14"/>
              </w:rPr>
            </w:pPr>
            <w:r>
              <w:rPr>
                <w:spacing w:val="-4"/>
                <w:w w:val="105"/>
                <w:sz w:val="14"/>
              </w:rPr>
              <w:t>9720</w:t>
            </w:r>
          </w:p>
        </w:tc>
        <w:tc>
          <w:tcPr>
            <w:tcW w:w="1628" w:type="dxa"/>
            <w:tcBorders>
              <w:top w:val="single" w:sz="8" w:space="0" w:color="FFFFFF"/>
              <w:left w:val="single" w:sz="8" w:space="0" w:color="FFFFFF"/>
              <w:bottom w:val="single" w:sz="8" w:space="0" w:color="FFFFFF"/>
              <w:right w:val="single" w:sz="8" w:space="0" w:color="FFFFFF"/>
            </w:tcBorders>
            <w:shd w:val="clear" w:color="auto" w:fill="EDF7F8"/>
          </w:tcPr>
          <w:p w14:paraId="772E48E6" w14:textId="77777777" w:rsidR="00B07341" w:rsidRDefault="00895636">
            <w:pPr>
              <w:pStyle w:val="TableParagraph"/>
              <w:spacing w:before="55"/>
              <w:ind w:left="81"/>
              <w:rPr>
                <w:sz w:val="14"/>
              </w:rPr>
            </w:pPr>
            <w:r>
              <w:rPr>
                <w:w w:val="103"/>
                <w:sz w:val="14"/>
              </w:rPr>
              <w:t>N</w:t>
            </w:r>
          </w:p>
        </w:tc>
        <w:tc>
          <w:tcPr>
            <w:tcW w:w="3438" w:type="dxa"/>
            <w:tcBorders>
              <w:top w:val="single" w:sz="8" w:space="0" w:color="FFFFFF"/>
              <w:left w:val="single" w:sz="8" w:space="0" w:color="FFFFFF"/>
              <w:bottom w:val="single" w:sz="8" w:space="0" w:color="FFFFFF"/>
              <w:right w:val="nil"/>
            </w:tcBorders>
            <w:shd w:val="clear" w:color="auto" w:fill="EDF7F8"/>
          </w:tcPr>
          <w:p w14:paraId="45AF8E26" w14:textId="77777777" w:rsidR="00B07341" w:rsidRDefault="00895636">
            <w:pPr>
              <w:pStyle w:val="TableParagraph"/>
              <w:spacing w:before="55"/>
              <w:ind w:left="83"/>
              <w:rPr>
                <w:sz w:val="14"/>
              </w:rPr>
            </w:pPr>
            <w:r>
              <w:rPr>
                <w:w w:val="105"/>
                <w:sz w:val="14"/>
              </w:rPr>
              <w:t>Stadol,</w:t>
            </w:r>
            <w:r>
              <w:rPr>
                <w:spacing w:val="-8"/>
                <w:w w:val="105"/>
                <w:sz w:val="14"/>
              </w:rPr>
              <w:t xml:space="preserve"> </w:t>
            </w:r>
            <w:r>
              <w:rPr>
                <w:w w:val="105"/>
                <w:sz w:val="14"/>
              </w:rPr>
              <w:t>Stadol</w:t>
            </w:r>
            <w:r>
              <w:rPr>
                <w:spacing w:val="-6"/>
                <w:w w:val="105"/>
                <w:sz w:val="14"/>
              </w:rPr>
              <w:t xml:space="preserve"> </w:t>
            </w:r>
            <w:r>
              <w:rPr>
                <w:w w:val="105"/>
                <w:sz w:val="14"/>
              </w:rPr>
              <w:t>NS,</w:t>
            </w:r>
            <w:r>
              <w:rPr>
                <w:spacing w:val="-8"/>
                <w:w w:val="105"/>
                <w:sz w:val="14"/>
              </w:rPr>
              <w:t xml:space="preserve"> </w:t>
            </w:r>
            <w:r>
              <w:rPr>
                <w:w w:val="105"/>
                <w:sz w:val="14"/>
              </w:rPr>
              <w:t>Torbugesic,</w:t>
            </w:r>
            <w:r>
              <w:rPr>
                <w:spacing w:val="-5"/>
                <w:w w:val="105"/>
                <w:sz w:val="14"/>
              </w:rPr>
              <w:t xml:space="preserve"> </w:t>
            </w:r>
            <w:r>
              <w:rPr>
                <w:spacing w:val="-2"/>
                <w:w w:val="105"/>
                <w:sz w:val="14"/>
              </w:rPr>
              <w:t>Torbutrol</w:t>
            </w:r>
          </w:p>
        </w:tc>
      </w:tr>
      <w:tr w:rsidR="00B07341" w14:paraId="3C63E831" w14:textId="77777777">
        <w:trPr>
          <w:trHeight w:val="265"/>
        </w:trPr>
        <w:tc>
          <w:tcPr>
            <w:tcW w:w="3403" w:type="dxa"/>
            <w:tcBorders>
              <w:top w:val="single" w:sz="8" w:space="0" w:color="FFFFFF"/>
              <w:left w:val="nil"/>
              <w:bottom w:val="single" w:sz="8" w:space="0" w:color="FFFFFF"/>
            </w:tcBorders>
            <w:shd w:val="clear" w:color="auto" w:fill="EDF7F8"/>
          </w:tcPr>
          <w:p w14:paraId="76C601E3" w14:textId="77777777" w:rsidR="00B07341" w:rsidRDefault="00895636">
            <w:pPr>
              <w:pStyle w:val="TableParagraph"/>
              <w:spacing w:before="55"/>
              <w:ind w:left="81"/>
              <w:rPr>
                <w:sz w:val="14"/>
              </w:rPr>
            </w:pPr>
            <w:r>
              <w:rPr>
                <w:spacing w:val="-2"/>
                <w:w w:val="105"/>
                <w:sz w:val="14"/>
              </w:rPr>
              <w:t>Camazepam</w:t>
            </w:r>
          </w:p>
        </w:tc>
        <w:tc>
          <w:tcPr>
            <w:tcW w:w="1614" w:type="dxa"/>
            <w:tcBorders>
              <w:top w:val="single" w:sz="8" w:space="0" w:color="FFFFFF"/>
              <w:bottom w:val="single" w:sz="8" w:space="0" w:color="FFFFFF"/>
              <w:right w:val="single" w:sz="8" w:space="0" w:color="FFFFFF"/>
            </w:tcBorders>
            <w:shd w:val="clear" w:color="auto" w:fill="EDF7F8"/>
          </w:tcPr>
          <w:p w14:paraId="25434AE4" w14:textId="77777777" w:rsidR="00B07341" w:rsidRDefault="00895636">
            <w:pPr>
              <w:pStyle w:val="TableParagraph"/>
              <w:spacing w:before="55"/>
              <w:ind w:left="82"/>
              <w:rPr>
                <w:sz w:val="14"/>
              </w:rPr>
            </w:pPr>
            <w:r>
              <w:rPr>
                <w:spacing w:val="-4"/>
                <w:w w:val="105"/>
                <w:sz w:val="14"/>
              </w:rPr>
              <w:t>2749</w:t>
            </w:r>
          </w:p>
        </w:tc>
        <w:tc>
          <w:tcPr>
            <w:tcW w:w="1628" w:type="dxa"/>
            <w:tcBorders>
              <w:top w:val="single" w:sz="8" w:space="0" w:color="FFFFFF"/>
              <w:left w:val="single" w:sz="8" w:space="0" w:color="FFFFFF"/>
              <w:bottom w:val="single" w:sz="8" w:space="0" w:color="FFFFFF"/>
              <w:right w:val="single" w:sz="8" w:space="0" w:color="FFFFFF"/>
            </w:tcBorders>
            <w:shd w:val="clear" w:color="auto" w:fill="EDF7F8"/>
          </w:tcPr>
          <w:p w14:paraId="219CD62F" w14:textId="77777777" w:rsidR="00B07341" w:rsidRDefault="00895636">
            <w:pPr>
              <w:pStyle w:val="TableParagraph"/>
              <w:spacing w:before="55"/>
              <w:ind w:left="81"/>
              <w:rPr>
                <w:sz w:val="14"/>
              </w:rPr>
            </w:pPr>
            <w:r>
              <w:rPr>
                <w:w w:val="103"/>
                <w:sz w:val="14"/>
              </w:rPr>
              <w:t>N</w:t>
            </w:r>
          </w:p>
        </w:tc>
        <w:tc>
          <w:tcPr>
            <w:tcW w:w="3438" w:type="dxa"/>
            <w:tcBorders>
              <w:top w:val="single" w:sz="8" w:space="0" w:color="FFFFFF"/>
              <w:left w:val="single" w:sz="8" w:space="0" w:color="FFFFFF"/>
              <w:bottom w:val="single" w:sz="8" w:space="0" w:color="FFFFFF"/>
              <w:right w:val="nil"/>
            </w:tcBorders>
            <w:shd w:val="clear" w:color="auto" w:fill="EDF7F8"/>
          </w:tcPr>
          <w:p w14:paraId="18D19C3F" w14:textId="77777777" w:rsidR="00B07341" w:rsidRDefault="00895636">
            <w:pPr>
              <w:pStyle w:val="TableParagraph"/>
              <w:spacing w:before="55"/>
              <w:ind w:left="83"/>
              <w:rPr>
                <w:sz w:val="14"/>
              </w:rPr>
            </w:pPr>
            <w:r>
              <w:rPr>
                <w:w w:val="105"/>
                <w:sz w:val="14"/>
              </w:rPr>
              <w:t>Albego,</w:t>
            </w:r>
            <w:r>
              <w:rPr>
                <w:spacing w:val="-10"/>
                <w:w w:val="105"/>
                <w:sz w:val="14"/>
              </w:rPr>
              <w:t xml:space="preserve"> </w:t>
            </w:r>
            <w:r>
              <w:rPr>
                <w:w w:val="105"/>
                <w:sz w:val="14"/>
              </w:rPr>
              <w:t>Limpidon,</w:t>
            </w:r>
            <w:r>
              <w:rPr>
                <w:spacing w:val="-10"/>
                <w:w w:val="105"/>
                <w:sz w:val="14"/>
              </w:rPr>
              <w:t xml:space="preserve"> </w:t>
            </w:r>
            <w:r>
              <w:rPr>
                <w:spacing w:val="-4"/>
                <w:w w:val="105"/>
                <w:sz w:val="14"/>
              </w:rPr>
              <w:t>Paxor</w:t>
            </w:r>
          </w:p>
        </w:tc>
      </w:tr>
      <w:tr w:rsidR="00B07341" w14:paraId="3E05435A" w14:textId="77777777">
        <w:trPr>
          <w:trHeight w:val="268"/>
        </w:trPr>
        <w:tc>
          <w:tcPr>
            <w:tcW w:w="3403" w:type="dxa"/>
            <w:tcBorders>
              <w:top w:val="single" w:sz="8" w:space="0" w:color="FFFFFF"/>
              <w:left w:val="nil"/>
              <w:bottom w:val="nil"/>
            </w:tcBorders>
            <w:shd w:val="clear" w:color="auto" w:fill="EDF7F8"/>
          </w:tcPr>
          <w:p w14:paraId="5FCF6854" w14:textId="77777777" w:rsidR="00B07341" w:rsidRDefault="00895636">
            <w:pPr>
              <w:pStyle w:val="TableParagraph"/>
              <w:spacing w:before="55"/>
              <w:ind w:left="81"/>
              <w:rPr>
                <w:sz w:val="14"/>
              </w:rPr>
            </w:pPr>
            <w:r>
              <w:rPr>
                <w:spacing w:val="-2"/>
                <w:w w:val="105"/>
                <w:sz w:val="14"/>
              </w:rPr>
              <w:t>Carisoprodol</w:t>
            </w:r>
          </w:p>
        </w:tc>
        <w:tc>
          <w:tcPr>
            <w:tcW w:w="1614" w:type="dxa"/>
            <w:tcBorders>
              <w:top w:val="single" w:sz="8" w:space="0" w:color="FFFFFF"/>
              <w:bottom w:val="nil"/>
              <w:right w:val="single" w:sz="8" w:space="0" w:color="FFFFFF"/>
            </w:tcBorders>
            <w:shd w:val="clear" w:color="auto" w:fill="EDF7F8"/>
          </w:tcPr>
          <w:p w14:paraId="32E25820" w14:textId="77777777" w:rsidR="00B07341" w:rsidRDefault="00895636">
            <w:pPr>
              <w:pStyle w:val="TableParagraph"/>
              <w:spacing w:before="55"/>
              <w:ind w:left="82"/>
              <w:rPr>
                <w:sz w:val="14"/>
              </w:rPr>
            </w:pPr>
            <w:r>
              <w:rPr>
                <w:spacing w:val="-4"/>
                <w:w w:val="105"/>
                <w:sz w:val="14"/>
              </w:rPr>
              <w:t>8192</w:t>
            </w:r>
          </w:p>
        </w:tc>
        <w:tc>
          <w:tcPr>
            <w:tcW w:w="1628" w:type="dxa"/>
            <w:tcBorders>
              <w:top w:val="single" w:sz="8" w:space="0" w:color="FFFFFF"/>
              <w:left w:val="single" w:sz="8" w:space="0" w:color="FFFFFF"/>
              <w:bottom w:val="nil"/>
              <w:right w:val="single" w:sz="8" w:space="0" w:color="FFFFFF"/>
            </w:tcBorders>
            <w:shd w:val="clear" w:color="auto" w:fill="EDF7F8"/>
          </w:tcPr>
          <w:p w14:paraId="305B95E6" w14:textId="77777777" w:rsidR="00B07341" w:rsidRDefault="00895636">
            <w:pPr>
              <w:pStyle w:val="TableParagraph"/>
              <w:spacing w:before="55"/>
              <w:ind w:left="81"/>
              <w:rPr>
                <w:sz w:val="14"/>
              </w:rPr>
            </w:pPr>
            <w:r>
              <w:rPr>
                <w:w w:val="103"/>
                <w:sz w:val="14"/>
              </w:rPr>
              <w:t>N</w:t>
            </w:r>
          </w:p>
        </w:tc>
        <w:tc>
          <w:tcPr>
            <w:tcW w:w="3438" w:type="dxa"/>
            <w:tcBorders>
              <w:top w:val="single" w:sz="8" w:space="0" w:color="FFFFFF"/>
              <w:left w:val="single" w:sz="8" w:space="0" w:color="FFFFFF"/>
              <w:bottom w:val="nil"/>
              <w:right w:val="nil"/>
            </w:tcBorders>
            <w:shd w:val="clear" w:color="auto" w:fill="EDF7F8"/>
          </w:tcPr>
          <w:p w14:paraId="44925CF7" w14:textId="77777777" w:rsidR="00B07341" w:rsidRDefault="00895636">
            <w:pPr>
              <w:pStyle w:val="TableParagraph"/>
              <w:spacing w:before="55"/>
              <w:ind w:left="83"/>
              <w:rPr>
                <w:sz w:val="14"/>
              </w:rPr>
            </w:pPr>
            <w:r>
              <w:rPr>
                <w:spacing w:val="-4"/>
                <w:w w:val="105"/>
                <w:sz w:val="14"/>
              </w:rPr>
              <w:t>Soma</w:t>
            </w:r>
          </w:p>
        </w:tc>
      </w:tr>
    </w:tbl>
    <w:p w14:paraId="6AF5A271" w14:textId="77777777" w:rsidR="00B07341" w:rsidRDefault="00B07341">
      <w:pPr>
        <w:pStyle w:val="BodyText"/>
        <w:rPr>
          <w:rFonts w:ascii="Book Antiqua"/>
          <w:sz w:val="20"/>
        </w:rPr>
      </w:pPr>
    </w:p>
    <w:p w14:paraId="6C65C594" w14:textId="77777777" w:rsidR="00B07341" w:rsidRDefault="00B07341">
      <w:pPr>
        <w:pStyle w:val="BodyText"/>
        <w:rPr>
          <w:rFonts w:ascii="Book Antiqua"/>
          <w:sz w:val="20"/>
        </w:rPr>
      </w:pPr>
    </w:p>
    <w:p w14:paraId="1759BAC6" w14:textId="77777777" w:rsidR="00B07341" w:rsidRDefault="00B07341">
      <w:pPr>
        <w:pStyle w:val="BodyText"/>
        <w:spacing w:before="5"/>
        <w:rPr>
          <w:rFonts w:ascii="Book Antiqua"/>
          <w:sz w:val="20"/>
        </w:rPr>
      </w:pPr>
    </w:p>
    <w:p w14:paraId="685F0915" w14:textId="77777777" w:rsidR="00B07341" w:rsidRDefault="00895636">
      <w:pPr>
        <w:ind w:left="1080"/>
        <w:rPr>
          <w:rFonts w:ascii="Book Antiqua"/>
          <w:sz w:val="20"/>
        </w:rPr>
      </w:pPr>
      <w:r>
        <w:rPr>
          <w:rFonts w:ascii="Book Antiqua"/>
          <w:color w:val="221F1F"/>
          <w:sz w:val="20"/>
        </w:rPr>
        <w:t>32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20EC4B97" w14:textId="77777777" w:rsidR="00B07341" w:rsidRDefault="00B07341">
      <w:pPr>
        <w:rPr>
          <w:rFonts w:ascii="Book Antiqua"/>
          <w:sz w:val="20"/>
        </w:rPr>
        <w:sectPr w:rsidR="00B07341">
          <w:pgSz w:w="12240" w:h="15840"/>
          <w:pgMar w:top="2380" w:right="0" w:bottom="280" w:left="0" w:header="0" w:footer="0" w:gutter="0"/>
          <w:cols w:space="720"/>
        </w:sectPr>
      </w:pPr>
    </w:p>
    <w:p w14:paraId="241C94FB" w14:textId="77777777" w:rsidR="00B07341" w:rsidRDefault="00B07341">
      <w:pPr>
        <w:pStyle w:val="BodyText"/>
        <w:spacing w:before="2"/>
        <w:rPr>
          <w:rFonts w:ascii="Book Antiqua"/>
          <w:sz w:val="14"/>
        </w:rPr>
      </w:pPr>
    </w:p>
    <w:tbl>
      <w:tblPr>
        <w:tblW w:w="0" w:type="auto"/>
        <w:tblCellSpacing w:w="9" w:type="dxa"/>
        <w:tblInd w:w="1121" w:type="dxa"/>
        <w:tblLayout w:type="fixed"/>
        <w:tblCellMar>
          <w:left w:w="0" w:type="dxa"/>
          <w:right w:w="0" w:type="dxa"/>
        </w:tblCellMar>
        <w:tblLook w:val="01E0" w:firstRow="1" w:lastRow="1" w:firstColumn="1" w:lastColumn="1" w:noHBand="0" w:noVBand="0"/>
      </w:tblPr>
      <w:tblGrid>
        <w:gridCol w:w="3430"/>
        <w:gridCol w:w="1627"/>
        <w:gridCol w:w="1650"/>
        <w:gridCol w:w="3454"/>
      </w:tblGrid>
      <w:tr w:rsidR="00B07341" w14:paraId="39E52C15" w14:textId="77777777">
        <w:trPr>
          <w:trHeight w:val="567"/>
          <w:tblCellSpacing w:w="9" w:type="dxa"/>
        </w:trPr>
        <w:tc>
          <w:tcPr>
            <w:tcW w:w="3403" w:type="dxa"/>
            <w:tcBorders>
              <w:top w:val="nil"/>
              <w:left w:val="nil"/>
              <w:bottom w:val="nil"/>
              <w:right w:val="nil"/>
            </w:tcBorders>
            <w:shd w:val="clear" w:color="auto" w:fill="CDCABB"/>
          </w:tcPr>
          <w:p w14:paraId="778C32B4" w14:textId="77777777" w:rsidR="00B07341" w:rsidRDefault="00895636">
            <w:pPr>
              <w:pStyle w:val="TableParagraph"/>
              <w:spacing w:before="164"/>
              <w:ind w:left="1130"/>
              <w:rPr>
                <w:b/>
                <w:sz w:val="18"/>
              </w:rPr>
            </w:pPr>
            <w:r>
              <w:rPr>
                <w:b/>
                <w:spacing w:val="-2"/>
                <w:sz w:val="18"/>
              </w:rPr>
              <w:t>SUBSTANCE</w:t>
            </w:r>
          </w:p>
        </w:tc>
        <w:tc>
          <w:tcPr>
            <w:tcW w:w="3241" w:type="dxa"/>
            <w:gridSpan w:val="2"/>
            <w:tcBorders>
              <w:top w:val="nil"/>
              <w:left w:val="nil"/>
              <w:bottom w:val="nil"/>
            </w:tcBorders>
            <w:shd w:val="clear" w:color="auto" w:fill="CDCABB"/>
          </w:tcPr>
          <w:p w14:paraId="58821535" w14:textId="77777777" w:rsidR="00B07341" w:rsidRDefault="00895636">
            <w:pPr>
              <w:pStyle w:val="TableParagraph"/>
              <w:tabs>
                <w:tab w:val="left" w:pos="1937"/>
              </w:tabs>
              <w:spacing w:before="164"/>
              <w:ind w:left="190"/>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7" w:type="dxa"/>
            <w:tcBorders>
              <w:top w:val="nil"/>
              <w:bottom w:val="nil"/>
              <w:right w:val="nil"/>
            </w:tcBorders>
            <w:shd w:val="clear" w:color="auto" w:fill="CDCABB"/>
          </w:tcPr>
          <w:p w14:paraId="117468CD" w14:textId="77777777" w:rsidR="00B07341" w:rsidRDefault="00895636">
            <w:pPr>
              <w:pStyle w:val="TableParagraph"/>
              <w:spacing w:before="164"/>
              <w:ind w:left="1044"/>
              <w:rPr>
                <w:b/>
                <w:sz w:val="18"/>
              </w:rPr>
            </w:pPr>
            <w:r>
              <w:rPr>
                <w:b/>
                <w:sz w:val="18"/>
              </w:rPr>
              <w:t>OTHER</w:t>
            </w:r>
            <w:r>
              <w:rPr>
                <w:b/>
                <w:spacing w:val="-7"/>
                <w:sz w:val="18"/>
              </w:rPr>
              <w:t xml:space="preserve"> </w:t>
            </w:r>
            <w:r>
              <w:rPr>
                <w:b/>
                <w:spacing w:val="-2"/>
                <w:sz w:val="18"/>
              </w:rPr>
              <w:t>NAMES</w:t>
            </w:r>
          </w:p>
        </w:tc>
      </w:tr>
      <w:tr w:rsidR="00B07341" w14:paraId="18EC0FCC" w14:textId="77777777">
        <w:trPr>
          <w:trHeight w:val="405"/>
          <w:tblCellSpacing w:w="9" w:type="dxa"/>
        </w:trPr>
        <w:tc>
          <w:tcPr>
            <w:tcW w:w="3403" w:type="dxa"/>
            <w:tcBorders>
              <w:top w:val="nil"/>
              <w:left w:val="nil"/>
              <w:right w:val="nil"/>
            </w:tcBorders>
            <w:shd w:val="clear" w:color="auto" w:fill="EDF7F8"/>
          </w:tcPr>
          <w:p w14:paraId="27D8F088" w14:textId="77777777" w:rsidR="00B07341" w:rsidRDefault="00895636">
            <w:pPr>
              <w:pStyle w:val="TableParagraph"/>
              <w:spacing w:before="121"/>
              <w:ind w:left="71"/>
              <w:rPr>
                <w:sz w:val="14"/>
              </w:rPr>
            </w:pPr>
            <w:r>
              <w:rPr>
                <w:spacing w:val="-2"/>
                <w:w w:val="105"/>
                <w:sz w:val="14"/>
              </w:rPr>
              <w:t>Cathine</w:t>
            </w:r>
          </w:p>
        </w:tc>
        <w:tc>
          <w:tcPr>
            <w:tcW w:w="1609" w:type="dxa"/>
            <w:tcBorders>
              <w:top w:val="nil"/>
              <w:left w:val="nil"/>
            </w:tcBorders>
            <w:shd w:val="clear" w:color="auto" w:fill="EDF7F8"/>
          </w:tcPr>
          <w:p w14:paraId="48904F26" w14:textId="77777777" w:rsidR="00B07341" w:rsidRDefault="00895636">
            <w:pPr>
              <w:pStyle w:val="TableParagraph"/>
              <w:spacing w:before="121"/>
              <w:ind w:left="72"/>
              <w:rPr>
                <w:sz w:val="14"/>
              </w:rPr>
            </w:pPr>
            <w:r>
              <w:rPr>
                <w:spacing w:val="-4"/>
                <w:w w:val="105"/>
                <w:sz w:val="14"/>
              </w:rPr>
              <w:t>1230</w:t>
            </w:r>
          </w:p>
        </w:tc>
        <w:tc>
          <w:tcPr>
            <w:tcW w:w="1632" w:type="dxa"/>
            <w:tcBorders>
              <w:top w:val="nil"/>
            </w:tcBorders>
            <w:shd w:val="clear" w:color="auto" w:fill="EDF7F8"/>
          </w:tcPr>
          <w:p w14:paraId="6339320E" w14:textId="77777777" w:rsidR="00B07341" w:rsidRDefault="00895636">
            <w:pPr>
              <w:pStyle w:val="TableParagraph"/>
              <w:spacing w:before="121"/>
              <w:ind w:left="76"/>
              <w:rPr>
                <w:sz w:val="14"/>
              </w:rPr>
            </w:pPr>
            <w:r>
              <w:rPr>
                <w:w w:val="103"/>
                <w:sz w:val="14"/>
              </w:rPr>
              <w:t>N</w:t>
            </w:r>
          </w:p>
        </w:tc>
        <w:tc>
          <w:tcPr>
            <w:tcW w:w="3427" w:type="dxa"/>
            <w:tcBorders>
              <w:top w:val="nil"/>
              <w:right w:val="nil"/>
            </w:tcBorders>
            <w:shd w:val="clear" w:color="auto" w:fill="EDF7F8"/>
          </w:tcPr>
          <w:p w14:paraId="24422758" w14:textId="77777777" w:rsidR="00B07341" w:rsidRDefault="00895636">
            <w:pPr>
              <w:pStyle w:val="TableParagraph"/>
              <w:spacing w:before="37" w:line="256" w:lineRule="auto"/>
              <w:ind w:left="74"/>
              <w:rPr>
                <w:sz w:val="14"/>
              </w:rPr>
            </w:pPr>
            <w:r>
              <w:rPr>
                <w:w w:val="105"/>
                <w:sz w:val="14"/>
              </w:rPr>
              <w:t>Constituent</w:t>
            </w:r>
            <w:r>
              <w:rPr>
                <w:spacing w:val="-4"/>
                <w:w w:val="105"/>
                <w:sz w:val="14"/>
              </w:rPr>
              <w:t xml:space="preserve"> </w:t>
            </w:r>
            <w:r>
              <w:rPr>
                <w:w w:val="105"/>
                <w:sz w:val="14"/>
              </w:rPr>
              <w:t>of</w:t>
            </w:r>
            <w:r>
              <w:rPr>
                <w:spacing w:val="-6"/>
                <w:w w:val="105"/>
                <w:sz w:val="14"/>
              </w:rPr>
              <w:t xml:space="preserve"> </w:t>
            </w:r>
            <w:r>
              <w:rPr>
                <w:w w:val="105"/>
                <w:sz w:val="14"/>
              </w:rPr>
              <w:t>“Khat”</w:t>
            </w:r>
            <w:r>
              <w:rPr>
                <w:spacing w:val="-4"/>
                <w:w w:val="105"/>
                <w:sz w:val="14"/>
              </w:rPr>
              <w:t xml:space="preserve"> </w:t>
            </w:r>
            <w:r>
              <w:rPr>
                <w:w w:val="105"/>
                <w:sz w:val="14"/>
              </w:rPr>
              <w:t>plant,</w:t>
            </w:r>
            <w:r>
              <w:rPr>
                <w:spacing w:val="-6"/>
                <w:w w:val="105"/>
                <w:sz w:val="14"/>
              </w:rPr>
              <w:t xml:space="preserve"> </w:t>
            </w:r>
            <w:r>
              <w:rPr>
                <w:w w:val="105"/>
                <w:sz w:val="14"/>
              </w:rPr>
              <w:t xml:space="preserve">(+)-norpseudoephed- </w:t>
            </w:r>
            <w:r>
              <w:rPr>
                <w:spacing w:val="-4"/>
                <w:w w:val="105"/>
                <w:sz w:val="14"/>
              </w:rPr>
              <w:t>rine</w:t>
            </w:r>
          </w:p>
        </w:tc>
      </w:tr>
      <w:tr w:rsidR="00B07341" w14:paraId="2533809A" w14:textId="77777777">
        <w:trPr>
          <w:trHeight w:val="267"/>
          <w:tblCellSpacing w:w="9" w:type="dxa"/>
        </w:trPr>
        <w:tc>
          <w:tcPr>
            <w:tcW w:w="3403" w:type="dxa"/>
            <w:tcBorders>
              <w:left w:val="nil"/>
              <w:right w:val="nil"/>
            </w:tcBorders>
            <w:shd w:val="clear" w:color="auto" w:fill="EDF7F8"/>
          </w:tcPr>
          <w:p w14:paraId="3326BAC2" w14:textId="77777777" w:rsidR="00B07341" w:rsidRDefault="00895636">
            <w:pPr>
              <w:pStyle w:val="TableParagraph"/>
              <w:spacing w:before="55"/>
              <w:ind w:left="71"/>
              <w:rPr>
                <w:sz w:val="14"/>
              </w:rPr>
            </w:pPr>
            <w:r>
              <w:rPr>
                <w:w w:val="105"/>
                <w:sz w:val="14"/>
              </w:rPr>
              <w:t>Chloral</w:t>
            </w:r>
            <w:r>
              <w:rPr>
                <w:spacing w:val="-6"/>
                <w:w w:val="105"/>
                <w:sz w:val="14"/>
              </w:rPr>
              <w:t xml:space="preserve"> </w:t>
            </w:r>
            <w:r>
              <w:rPr>
                <w:spacing w:val="-2"/>
                <w:w w:val="105"/>
                <w:sz w:val="14"/>
              </w:rPr>
              <w:t>betaine</w:t>
            </w:r>
          </w:p>
        </w:tc>
        <w:tc>
          <w:tcPr>
            <w:tcW w:w="1609" w:type="dxa"/>
            <w:tcBorders>
              <w:left w:val="nil"/>
            </w:tcBorders>
            <w:shd w:val="clear" w:color="auto" w:fill="EDF7F8"/>
          </w:tcPr>
          <w:p w14:paraId="6FD78069" w14:textId="77777777" w:rsidR="00B07341" w:rsidRDefault="00895636">
            <w:pPr>
              <w:pStyle w:val="TableParagraph"/>
              <w:spacing w:before="55"/>
              <w:ind w:left="72"/>
              <w:rPr>
                <w:sz w:val="14"/>
              </w:rPr>
            </w:pPr>
            <w:r>
              <w:rPr>
                <w:spacing w:val="-4"/>
                <w:w w:val="105"/>
                <w:sz w:val="14"/>
              </w:rPr>
              <w:t>2460</w:t>
            </w:r>
          </w:p>
        </w:tc>
        <w:tc>
          <w:tcPr>
            <w:tcW w:w="1632" w:type="dxa"/>
            <w:shd w:val="clear" w:color="auto" w:fill="EDF7F8"/>
          </w:tcPr>
          <w:p w14:paraId="3966377A"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16B1C90" w14:textId="77777777" w:rsidR="00B07341" w:rsidRDefault="00895636">
            <w:pPr>
              <w:pStyle w:val="TableParagraph"/>
              <w:spacing w:before="55"/>
              <w:ind w:left="74"/>
              <w:rPr>
                <w:sz w:val="14"/>
              </w:rPr>
            </w:pPr>
            <w:r>
              <w:rPr>
                <w:w w:val="105"/>
                <w:sz w:val="14"/>
              </w:rPr>
              <w:t>Beta</w:t>
            </w:r>
            <w:r>
              <w:rPr>
                <w:spacing w:val="-7"/>
                <w:w w:val="105"/>
                <w:sz w:val="14"/>
              </w:rPr>
              <w:t xml:space="preserve"> </w:t>
            </w:r>
            <w:r>
              <w:rPr>
                <w:spacing w:val="-2"/>
                <w:w w:val="105"/>
                <w:sz w:val="14"/>
              </w:rPr>
              <w:t>Chlor</w:t>
            </w:r>
          </w:p>
        </w:tc>
      </w:tr>
      <w:tr w:rsidR="00B07341" w14:paraId="70A13003" w14:textId="77777777">
        <w:trPr>
          <w:trHeight w:val="265"/>
          <w:tblCellSpacing w:w="9" w:type="dxa"/>
        </w:trPr>
        <w:tc>
          <w:tcPr>
            <w:tcW w:w="3403" w:type="dxa"/>
            <w:tcBorders>
              <w:left w:val="nil"/>
              <w:right w:val="nil"/>
            </w:tcBorders>
            <w:shd w:val="clear" w:color="auto" w:fill="EDF7F8"/>
          </w:tcPr>
          <w:p w14:paraId="43D967F1" w14:textId="77777777" w:rsidR="00B07341" w:rsidRDefault="00895636">
            <w:pPr>
              <w:pStyle w:val="TableParagraph"/>
              <w:spacing w:before="55"/>
              <w:ind w:left="71"/>
              <w:rPr>
                <w:sz w:val="14"/>
              </w:rPr>
            </w:pPr>
            <w:r>
              <w:rPr>
                <w:w w:val="105"/>
                <w:sz w:val="14"/>
              </w:rPr>
              <w:t>Chloral</w:t>
            </w:r>
            <w:r>
              <w:rPr>
                <w:spacing w:val="-6"/>
                <w:w w:val="105"/>
                <w:sz w:val="14"/>
              </w:rPr>
              <w:t xml:space="preserve"> </w:t>
            </w:r>
            <w:r>
              <w:rPr>
                <w:spacing w:val="-2"/>
                <w:w w:val="105"/>
                <w:sz w:val="14"/>
              </w:rPr>
              <w:t>hydrate</w:t>
            </w:r>
          </w:p>
        </w:tc>
        <w:tc>
          <w:tcPr>
            <w:tcW w:w="1609" w:type="dxa"/>
            <w:tcBorders>
              <w:left w:val="nil"/>
            </w:tcBorders>
            <w:shd w:val="clear" w:color="auto" w:fill="EDF7F8"/>
          </w:tcPr>
          <w:p w14:paraId="067553C8" w14:textId="77777777" w:rsidR="00B07341" w:rsidRDefault="00895636">
            <w:pPr>
              <w:pStyle w:val="TableParagraph"/>
              <w:spacing w:before="55"/>
              <w:ind w:left="72"/>
              <w:rPr>
                <w:sz w:val="14"/>
              </w:rPr>
            </w:pPr>
            <w:r>
              <w:rPr>
                <w:spacing w:val="-4"/>
                <w:w w:val="105"/>
                <w:sz w:val="14"/>
              </w:rPr>
              <w:t>2465</w:t>
            </w:r>
          </w:p>
        </w:tc>
        <w:tc>
          <w:tcPr>
            <w:tcW w:w="1632" w:type="dxa"/>
            <w:shd w:val="clear" w:color="auto" w:fill="EDF7F8"/>
          </w:tcPr>
          <w:p w14:paraId="5E1BE138"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6E9BF8B5" w14:textId="77777777" w:rsidR="00B07341" w:rsidRDefault="00895636">
            <w:pPr>
              <w:pStyle w:val="TableParagraph"/>
              <w:spacing w:before="55"/>
              <w:ind w:left="74"/>
              <w:rPr>
                <w:sz w:val="14"/>
              </w:rPr>
            </w:pPr>
            <w:r>
              <w:rPr>
                <w:spacing w:val="-2"/>
                <w:w w:val="105"/>
                <w:sz w:val="14"/>
              </w:rPr>
              <w:t>Noctec</w:t>
            </w:r>
          </w:p>
        </w:tc>
      </w:tr>
      <w:tr w:rsidR="00B07341" w14:paraId="43168C33" w14:textId="77777777">
        <w:trPr>
          <w:trHeight w:val="268"/>
          <w:tblCellSpacing w:w="9" w:type="dxa"/>
        </w:trPr>
        <w:tc>
          <w:tcPr>
            <w:tcW w:w="3403" w:type="dxa"/>
            <w:tcBorders>
              <w:left w:val="nil"/>
              <w:right w:val="nil"/>
            </w:tcBorders>
            <w:shd w:val="clear" w:color="auto" w:fill="EDF7F8"/>
          </w:tcPr>
          <w:p w14:paraId="72BBD175" w14:textId="77777777" w:rsidR="00B07341" w:rsidRDefault="00895636">
            <w:pPr>
              <w:pStyle w:val="TableParagraph"/>
              <w:spacing w:before="55"/>
              <w:ind w:left="71"/>
              <w:rPr>
                <w:sz w:val="14"/>
              </w:rPr>
            </w:pPr>
            <w:r>
              <w:rPr>
                <w:spacing w:val="-2"/>
                <w:w w:val="105"/>
                <w:sz w:val="14"/>
              </w:rPr>
              <w:t>Chlordiazepoxide</w:t>
            </w:r>
          </w:p>
        </w:tc>
        <w:tc>
          <w:tcPr>
            <w:tcW w:w="1609" w:type="dxa"/>
            <w:tcBorders>
              <w:left w:val="nil"/>
            </w:tcBorders>
            <w:shd w:val="clear" w:color="auto" w:fill="EDF7F8"/>
          </w:tcPr>
          <w:p w14:paraId="2A5F64C6" w14:textId="77777777" w:rsidR="00B07341" w:rsidRDefault="00895636">
            <w:pPr>
              <w:pStyle w:val="TableParagraph"/>
              <w:spacing w:before="55"/>
              <w:ind w:left="72"/>
              <w:rPr>
                <w:sz w:val="14"/>
              </w:rPr>
            </w:pPr>
            <w:r>
              <w:rPr>
                <w:spacing w:val="-4"/>
                <w:w w:val="105"/>
                <w:sz w:val="14"/>
              </w:rPr>
              <w:t>2744</w:t>
            </w:r>
          </w:p>
        </w:tc>
        <w:tc>
          <w:tcPr>
            <w:tcW w:w="1632" w:type="dxa"/>
            <w:shd w:val="clear" w:color="auto" w:fill="EDF7F8"/>
          </w:tcPr>
          <w:p w14:paraId="28A9CFBB"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1592FD92" w14:textId="77777777" w:rsidR="00B07341" w:rsidRDefault="00895636">
            <w:pPr>
              <w:pStyle w:val="TableParagraph"/>
              <w:spacing w:before="55"/>
              <w:ind w:left="74"/>
              <w:rPr>
                <w:sz w:val="14"/>
              </w:rPr>
            </w:pPr>
            <w:r>
              <w:rPr>
                <w:sz w:val="14"/>
              </w:rPr>
              <w:t>Librium,</w:t>
            </w:r>
            <w:r>
              <w:rPr>
                <w:spacing w:val="27"/>
                <w:sz w:val="14"/>
              </w:rPr>
              <w:t xml:space="preserve"> </w:t>
            </w:r>
            <w:r>
              <w:rPr>
                <w:sz w:val="14"/>
              </w:rPr>
              <w:t>Libritabs,</w:t>
            </w:r>
            <w:r>
              <w:rPr>
                <w:spacing w:val="27"/>
                <w:sz w:val="14"/>
              </w:rPr>
              <w:t xml:space="preserve"> </w:t>
            </w:r>
            <w:r>
              <w:rPr>
                <w:sz w:val="14"/>
              </w:rPr>
              <w:t>Limbitrol,</w:t>
            </w:r>
            <w:r>
              <w:rPr>
                <w:spacing w:val="24"/>
                <w:sz w:val="14"/>
              </w:rPr>
              <w:t xml:space="preserve"> </w:t>
            </w:r>
            <w:r>
              <w:rPr>
                <w:sz w:val="14"/>
              </w:rPr>
              <w:t>SK-</w:t>
            </w:r>
            <w:r>
              <w:rPr>
                <w:spacing w:val="-4"/>
                <w:sz w:val="14"/>
              </w:rPr>
              <w:t>Lygen</w:t>
            </w:r>
          </w:p>
        </w:tc>
      </w:tr>
      <w:tr w:rsidR="00B07341" w14:paraId="3F5E51DF" w14:textId="77777777">
        <w:trPr>
          <w:trHeight w:val="261"/>
          <w:tblCellSpacing w:w="9" w:type="dxa"/>
        </w:trPr>
        <w:tc>
          <w:tcPr>
            <w:tcW w:w="3403" w:type="dxa"/>
            <w:tcBorders>
              <w:left w:val="nil"/>
              <w:bottom w:val="nil"/>
              <w:right w:val="nil"/>
            </w:tcBorders>
            <w:shd w:val="clear" w:color="auto" w:fill="EDF7F8"/>
          </w:tcPr>
          <w:p w14:paraId="530D6947" w14:textId="77777777" w:rsidR="00B07341" w:rsidRDefault="00895636">
            <w:pPr>
              <w:pStyle w:val="TableParagraph"/>
              <w:spacing w:before="55"/>
              <w:ind w:left="71"/>
              <w:rPr>
                <w:sz w:val="14"/>
              </w:rPr>
            </w:pPr>
            <w:r>
              <w:rPr>
                <w:spacing w:val="-2"/>
                <w:w w:val="105"/>
                <w:sz w:val="14"/>
              </w:rPr>
              <w:t>Clobazam</w:t>
            </w:r>
          </w:p>
        </w:tc>
        <w:tc>
          <w:tcPr>
            <w:tcW w:w="1609" w:type="dxa"/>
            <w:tcBorders>
              <w:left w:val="nil"/>
              <w:bottom w:val="nil"/>
            </w:tcBorders>
            <w:shd w:val="clear" w:color="auto" w:fill="EDF7F8"/>
          </w:tcPr>
          <w:p w14:paraId="448CA016" w14:textId="77777777" w:rsidR="00B07341" w:rsidRDefault="00895636">
            <w:pPr>
              <w:pStyle w:val="TableParagraph"/>
              <w:spacing w:before="55"/>
              <w:ind w:left="72"/>
              <w:rPr>
                <w:sz w:val="14"/>
              </w:rPr>
            </w:pPr>
            <w:r>
              <w:rPr>
                <w:spacing w:val="-4"/>
                <w:w w:val="105"/>
                <w:sz w:val="14"/>
              </w:rPr>
              <w:t>2751</w:t>
            </w:r>
          </w:p>
        </w:tc>
        <w:tc>
          <w:tcPr>
            <w:tcW w:w="1632" w:type="dxa"/>
            <w:tcBorders>
              <w:bottom w:val="nil"/>
            </w:tcBorders>
            <w:shd w:val="clear" w:color="auto" w:fill="EDF7F8"/>
          </w:tcPr>
          <w:p w14:paraId="61E636EB"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57D5C7C9" w14:textId="77777777" w:rsidR="00B07341" w:rsidRDefault="00895636">
            <w:pPr>
              <w:pStyle w:val="TableParagraph"/>
              <w:spacing w:before="55"/>
              <w:ind w:left="74"/>
              <w:rPr>
                <w:sz w:val="14"/>
              </w:rPr>
            </w:pPr>
            <w:r>
              <w:rPr>
                <w:sz w:val="14"/>
              </w:rPr>
              <w:t>Urbadan,</w:t>
            </w:r>
            <w:r>
              <w:rPr>
                <w:spacing w:val="18"/>
                <w:w w:val="105"/>
                <w:sz w:val="14"/>
              </w:rPr>
              <w:t xml:space="preserve"> </w:t>
            </w:r>
            <w:r>
              <w:rPr>
                <w:spacing w:val="-2"/>
                <w:w w:val="105"/>
                <w:sz w:val="14"/>
              </w:rPr>
              <w:t>Urbanyl</w:t>
            </w:r>
          </w:p>
        </w:tc>
      </w:tr>
      <w:tr w:rsidR="00B07341" w14:paraId="1FB1372F" w14:textId="77777777">
        <w:trPr>
          <w:trHeight w:val="262"/>
          <w:tblCellSpacing w:w="9" w:type="dxa"/>
        </w:trPr>
        <w:tc>
          <w:tcPr>
            <w:tcW w:w="3403" w:type="dxa"/>
            <w:tcBorders>
              <w:top w:val="nil"/>
              <w:left w:val="nil"/>
              <w:right w:val="nil"/>
            </w:tcBorders>
            <w:shd w:val="clear" w:color="auto" w:fill="EDF7F8"/>
          </w:tcPr>
          <w:p w14:paraId="2077A869" w14:textId="77777777" w:rsidR="00B07341" w:rsidRDefault="00895636">
            <w:pPr>
              <w:pStyle w:val="TableParagraph"/>
              <w:spacing w:before="51"/>
              <w:ind w:left="71"/>
              <w:rPr>
                <w:sz w:val="14"/>
              </w:rPr>
            </w:pPr>
            <w:r>
              <w:rPr>
                <w:spacing w:val="-2"/>
                <w:w w:val="105"/>
                <w:sz w:val="14"/>
              </w:rPr>
              <w:t>Clonazepam</w:t>
            </w:r>
          </w:p>
        </w:tc>
        <w:tc>
          <w:tcPr>
            <w:tcW w:w="1609" w:type="dxa"/>
            <w:tcBorders>
              <w:top w:val="nil"/>
              <w:left w:val="nil"/>
            </w:tcBorders>
            <w:shd w:val="clear" w:color="auto" w:fill="EDF7F8"/>
          </w:tcPr>
          <w:p w14:paraId="29849A2A" w14:textId="77777777" w:rsidR="00B07341" w:rsidRDefault="00895636">
            <w:pPr>
              <w:pStyle w:val="TableParagraph"/>
              <w:spacing w:before="51"/>
              <w:ind w:left="72"/>
              <w:rPr>
                <w:sz w:val="14"/>
              </w:rPr>
            </w:pPr>
            <w:r>
              <w:rPr>
                <w:spacing w:val="-4"/>
                <w:w w:val="105"/>
                <w:sz w:val="14"/>
              </w:rPr>
              <w:t>2737</w:t>
            </w:r>
          </w:p>
        </w:tc>
        <w:tc>
          <w:tcPr>
            <w:tcW w:w="1632" w:type="dxa"/>
            <w:tcBorders>
              <w:top w:val="nil"/>
            </w:tcBorders>
            <w:shd w:val="clear" w:color="auto" w:fill="EDF7F8"/>
          </w:tcPr>
          <w:p w14:paraId="5F1B04D0"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2A948B50" w14:textId="77777777" w:rsidR="00B07341" w:rsidRDefault="00895636">
            <w:pPr>
              <w:pStyle w:val="TableParagraph"/>
              <w:spacing w:before="51"/>
              <w:ind w:left="74"/>
              <w:rPr>
                <w:sz w:val="14"/>
              </w:rPr>
            </w:pPr>
            <w:r>
              <w:rPr>
                <w:spacing w:val="-2"/>
                <w:w w:val="105"/>
                <w:sz w:val="14"/>
              </w:rPr>
              <w:t>Klonopin,</w:t>
            </w:r>
            <w:r>
              <w:rPr>
                <w:spacing w:val="7"/>
                <w:w w:val="105"/>
                <w:sz w:val="14"/>
              </w:rPr>
              <w:t xml:space="preserve"> </w:t>
            </w:r>
            <w:r>
              <w:rPr>
                <w:spacing w:val="-2"/>
                <w:w w:val="105"/>
                <w:sz w:val="14"/>
              </w:rPr>
              <w:t>Clonopin</w:t>
            </w:r>
          </w:p>
        </w:tc>
      </w:tr>
      <w:tr w:rsidR="00B07341" w14:paraId="741F621B" w14:textId="77777777">
        <w:trPr>
          <w:trHeight w:val="262"/>
          <w:tblCellSpacing w:w="9" w:type="dxa"/>
        </w:trPr>
        <w:tc>
          <w:tcPr>
            <w:tcW w:w="3403" w:type="dxa"/>
            <w:tcBorders>
              <w:left w:val="nil"/>
              <w:bottom w:val="nil"/>
              <w:right w:val="nil"/>
            </w:tcBorders>
            <w:shd w:val="clear" w:color="auto" w:fill="EDF7F8"/>
          </w:tcPr>
          <w:p w14:paraId="6C9EC59C" w14:textId="77777777" w:rsidR="00B07341" w:rsidRDefault="00895636">
            <w:pPr>
              <w:pStyle w:val="TableParagraph"/>
              <w:spacing w:before="55"/>
              <w:ind w:left="71"/>
              <w:rPr>
                <w:sz w:val="14"/>
              </w:rPr>
            </w:pPr>
            <w:r>
              <w:rPr>
                <w:spacing w:val="-2"/>
                <w:w w:val="105"/>
                <w:sz w:val="14"/>
              </w:rPr>
              <w:t>Clorazepate</w:t>
            </w:r>
          </w:p>
        </w:tc>
        <w:tc>
          <w:tcPr>
            <w:tcW w:w="1609" w:type="dxa"/>
            <w:tcBorders>
              <w:left w:val="nil"/>
              <w:bottom w:val="nil"/>
            </w:tcBorders>
            <w:shd w:val="clear" w:color="auto" w:fill="EDF7F8"/>
          </w:tcPr>
          <w:p w14:paraId="220FF313" w14:textId="77777777" w:rsidR="00B07341" w:rsidRDefault="00895636">
            <w:pPr>
              <w:pStyle w:val="TableParagraph"/>
              <w:spacing w:before="55"/>
              <w:ind w:left="72"/>
              <w:rPr>
                <w:sz w:val="14"/>
              </w:rPr>
            </w:pPr>
            <w:r>
              <w:rPr>
                <w:spacing w:val="-4"/>
                <w:w w:val="105"/>
                <w:sz w:val="14"/>
              </w:rPr>
              <w:t>2768</w:t>
            </w:r>
          </w:p>
        </w:tc>
        <w:tc>
          <w:tcPr>
            <w:tcW w:w="1632" w:type="dxa"/>
            <w:tcBorders>
              <w:bottom w:val="nil"/>
            </w:tcBorders>
            <w:shd w:val="clear" w:color="auto" w:fill="EDF7F8"/>
          </w:tcPr>
          <w:p w14:paraId="58ECEE0D"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147553E0" w14:textId="77777777" w:rsidR="00B07341" w:rsidRDefault="00895636">
            <w:pPr>
              <w:pStyle w:val="TableParagraph"/>
              <w:spacing w:before="55"/>
              <w:ind w:left="74"/>
              <w:rPr>
                <w:sz w:val="14"/>
              </w:rPr>
            </w:pPr>
            <w:r>
              <w:rPr>
                <w:spacing w:val="-2"/>
                <w:w w:val="105"/>
                <w:sz w:val="14"/>
              </w:rPr>
              <w:t>Tranxene</w:t>
            </w:r>
          </w:p>
        </w:tc>
      </w:tr>
      <w:tr w:rsidR="00B07341" w14:paraId="442E35C0" w14:textId="77777777">
        <w:trPr>
          <w:trHeight w:val="261"/>
          <w:tblCellSpacing w:w="9" w:type="dxa"/>
        </w:trPr>
        <w:tc>
          <w:tcPr>
            <w:tcW w:w="3403" w:type="dxa"/>
            <w:tcBorders>
              <w:top w:val="nil"/>
              <w:left w:val="nil"/>
              <w:right w:val="nil"/>
            </w:tcBorders>
            <w:shd w:val="clear" w:color="auto" w:fill="EDF7F8"/>
          </w:tcPr>
          <w:p w14:paraId="7303ACAD" w14:textId="77777777" w:rsidR="00B07341" w:rsidRDefault="00895636">
            <w:pPr>
              <w:pStyle w:val="TableParagraph"/>
              <w:spacing w:before="51"/>
              <w:ind w:left="71"/>
              <w:rPr>
                <w:sz w:val="14"/>
              </w:rPr>
            </w:pPr>
            <w:r>
              <w:rPr>
                <w:spacing w:val="-2"/>
                <w:w w:val="105"/>
                <w:sz w:val="14"/>
              </w:rPr>
              <w:t>Clotiazepam</w:t>
            </w:r>
          </w:p>
        </w:tc>
        <w:tc>
          <w:tcPr>
            <w:tcW w:w="1609" w:type="dxa"/>
            <w:tcBorders>
              <w:top w:val="nil"/>
              <w:left w:val="nil"/>
            </w:tcBorders>
            <w:shd w:val="clear" w:color="auto" w:fill="EDF7F8"/>
          </w:tcPr>
          <w:p w14:paraId="6F046740" w14:textId="77777777" w:rsidR="00B07341" w:rsidRDefault="00895636">
            <w:pPr>
              <w:pStyle w:val="TableParagraph"/>
              <w:spacing w:before="51"/>
              <w:ind w:left="72"/>
              <w:rPr>
                <w:sz w:val="14"/>
              </w:rPr>
            </w:pPr>
            <w:r>
              <w:rPr>
                <w:spacing w:val="-4"/>
                <w:w w:val="105"/>
                <w:sz w:val="14"/>
              </w:rPr>
              <w:t>2752</w:t>
            </w:r>
          </w:p>
        </w:tc>
        <w:tc>
          <w:tcPr>
            <w:tcW w:w="1632" w:type="dxa"/>
            <w:tcBorders>
              <w:top w:val="nil"/>
            </w:tcBorders>
            <w:shd w:val="clear" w:color="auto" w:fill="EDF7F8"/>
          </w:tcPr>
          <w:p w14:paraId="16F9EC93"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0CF593A7" w14:textId="77777777" w:rsidR="00B07341" w:rsidRDefault="00895636">
            <w:pPr>
              <w:pStyle w:val="TableParagraph"/>
              <w:spacing w:before="51"/>
              <w:ind w:left="74"/>
              <w:rPr>
                <w:sz w:val="14"/>
              </w:rPr>
            </w:pPr>
            <w:r>
              <w:rPr>
                <w:w w:val="105"/>
                <w:sz w:val="14"/>
              </w:rPr>
              <w:t>Trecalmo,</w:t>
            </w:r>
            <w:r>
              <w:rPr>
                <w:spacing w:val="-5"/>
                <w:w w:val="105"/>
                <w:sz w:val="14"/>
              </w:rPr>
              <w:t xml:space="preserve"> </w:t>
            </w:r>
            <w:r>
              <w:rPr>
                <w:w w:val="105"/>
                <w:sz w:val="14"/>
              </w:rPr>
              <w:t>Rize,</w:t>
            </w:r>
            <w:r>
              <w:rPr>
                <w:spacing w:val="-6"/>
                <w:w w:val="105"/>
                <w:sz w:val="14"/>
              </w:rPr>
              <w:t xml:space="preserve"> </w:t>
            </w:r>
            <w:r>
              <w:rPr>
                <w:w w:val="105"/>
                <w:sz w:val="14"/>
              </w:rPr>
              <w:t>Clozan,</w:t>
            </w:r>
            <w:r>
              <w:rPr>
                <w:spacing w:val="-7"/>
                <w:w w:val="105"/>
                <w:sz w:val="14"/>
              </w:rPr>
              <w:t xml:space="preserve"> </w:t>
            </w:r>
            <w:r>
              <w:rPr>
                <w:spacing w:val="-2"/>
                <w:w w:val="105"/>
                <w:sz w:val="14"/>
              </w:rPr>
              <w:t>Veratran</w:t>
            </w:r>
          </w:p>
        </w:tc>
      </w:tr>
      <w:tr w:rsidR="00B07341" w14:paraId="0E67AF88" w14:textId="77777777">
        <w:trPr>
          <w:trHeight w:val="267"/>
          <w:tblCellSpacing w:w="9" w:type="dxa"/>
        </w:trPr>
        <w:tc>
          <w:tcPr>
            <w:tcW w:w="3403" w:type="dxa"/>
            <w:tcBorders>
              <w:left w:val="nil"/>
              <w:right w:val="nil"/>
            </w:tcBorders>
            <w:shd w:val="clear" w:color="auto" w:fill="EDF7F8"/>
          </w:tcPr>
          <w:p w14:paraId="3BD0D68D" w14:textId="77777777" w:rsidR="00B07341" w:rsidRDefault="00895636">
            <w:pPr>
              <w:pStyle w:val="TableParagraph"/>
              <w:spacing w:before="55"/>
              <w:ind w:left="71"/>
              <w:rPr>
                <w:sz w:val="14"/>
              </w:rPr>
            </w:pPr>
            <w:r>
              <w:rPr>
                <w:spacing w:val="-2"/>
                <w:w w:val="105"/>
                <w:sz w:val="14"/>
              </w:rPr>
              <w:t>Cloxazolam</w:t>
            </w:r>
          </w:p>
        </w:tc>
        <w:tc>
          <w:tcPr>
            <w:tcW w:w="1609" w:type="dxa"/>
            <w:tcBorders>
              <w:left w:val="nil"/>
            </w:tcBorders>
            <w:shd w:val="clear" w:color="auto" w:fill="EDF7F8"/>
          </w:tcPr>
          <w:p w14:paraId="55C3A3DB" w14:textId="77777777" w:rsidR="00B07341" w:rsidRDefault="00895636">
            <w:pPr>
              <w:pStyle w:val="TableParagraph"/>
              <w:spacing w:before="55"/>
              <w:ind w:left="72"/>
              <w:rPr>
                <w:sz w:val="14"/>
              </w:rPr>
            </w:pPr>
            <w:r>
              <w:rPr>
                <w:spacing w:val="-4"/>
                <w:w w:val="105"/>
                <w:sz w:val="14"/>
              </w:rPr>
              <w:t>2753</w:t>
            </w:r>
          </w:p>
        </w:tc>
        <w:tc>
          <w:tcPr>
            <w:tcW w:w="1632" w:type="dxa"/>
            <w:shd w:val="clear" w:color="auto" w:fill="EDF7F8"/>
          </w:tcPr>
          <w:p w14:paraId="4D71F115"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73A9B61" w14:textId="77777777" w:rsidR="00B07341" w:rsidRDefault="00895636">
            <w:pPr>
              <w:pStyle w:val="TableParagraph"/>
              <w:spacing w:before="55"/>
              <w:ind w:left="74"/>
              <w:rPr>
                <w:sz w:val="14"/>
              </w:rPr>
            </w:pPr>
            <w:r>
              <w:rPr>
                <w:w w:val="105"/>
                <w:sz w:val="14"/>
              </w:rPr>
              <w:t>Akton,</w:t>
            </w:r>
            <w:r>
              <w:rPr>
                <w:spacing w:val="-5"/>
                <w:w w:val="105"/>
                <w:sz w:val="14"/>
              </w:rPr>
              <w:t xml:space="preserve"> </w:t>
            </w:r>
            <w:r>
              <w:rPr>
                <w:w w:val="105"/>
                <w:sz w:val="14"/>
              </w:rPr>
              <w:t>Lubalix,</w:t>
            </w:r>
            <w:r>
              <w:rPr>
                <w:spacing w:val="-6"/>
                <w:w w:val="105"/>
                <w:sz w:val="14"/>
              </w:rPr>
              <w:t xml:space="preserve"> </w:t>
            </w:r>
            <w:r>
              <w:rPr>
                <w:w w:val="105"/>
                <w:sz w:val="14"/>
              </w:rPr>
              <w:t>Olcadil,</w:t>
            </w:r>
            <w:r>
              <w:rPr>
                <w:spacing w:val="-6"/>
                <w:w w:val="105"/>
                <w:sz w:val="14"/>
              </w:rPr>
              <w:t xml:space="preserve"> </w:t>
            </w:r>
            <w:r>
              <w:rPr>
                <w:spacing w:val="-2"/>
                <w:w w:val="105"/>
                <w:sz w:val="14"/>
              </w:rPr>
              <w:t>Sepazon</w:t>
            </w:r>
          </w:p>
        </w:tc>
      </w:tr>
      <w:tr w:rsidR="00B07341" w14:paraId="5A259EB3" w14:textId="77777777">
        <w:trPr>
          <w:trHeight w:val="261"/>
          <w:tblCellSpacing w:w="9" w:type="dxa"/>
        </w:trPr>
        <w:tc>
          <w:tcPr>
            <w:tcW w:w="3403" w:type="dxa"/>
            <w:tcBorders>
              <w:left w:val="nil"/>
              <w:bottom w:val="nil"/>
              <w:right w:val="nil"/>
            </w:tcBorders>
            <w:shd w:val="clear" w:color="auto" w:fill="EDF7F8"/>
          </w:tcPr>
          <w:p w14:paraId="3AC5BF56" w14:textId="77777777" w:rsidR="00B07341" w:rsidRDefault="00895636">
            <w:pPr>
              <w:pStyle w:val="TableParagraph"/>
              <w:spacing w:before="55"/>
              <w:ind w:left="71"/>
              <w:rPr>
                <w:sz w:val="14"/>
              </w:rPr>
            </w:pPr>
            <w:r>
              <w:rPr>
                <w:spacing w:val="-2"/>
                <w:w w:val="105"/>
                <w:sz w:val="14"/>
              </w:rPr>
              <w:t>Delorazepam</w:t>
            </w:r>
          </w:p>
        </w:tc>
        <w:tc>
          <w:tcPr>
            <w:tcW w:w="1609" w:type="dxa"/>
            <w:tcBorders>
              <w:left w:val="nil"/>
              <w:bottom w:val="nil"/>
            </w:tcBorders>
            <w:shd w:val="clear" w:color="auto" w:fill="EDF7F8"/>
          </w:tcPr>
          <w:p w14:paraId="4F4A124B" w14:textId="77777777" w:rsidR="00B07341" w:rsidRDefault="00895636">
            <w:pPr>
              <w:pStyle w:val="TableParagraph"/>
              <w:spacing w:before="55"/>
              <w:ind w:left="72"/>
              <w:rPr>
                <w:sz w:val="14"/>
              </w:rPr>
            </w:pPr>
            <w:r>
              <w:rPr>
                <w:spacing w:val="-4"/>
                <w:w w:val="105"/>
                <w:sz w:val="14"/>
              </w:rPr>
              <w:t>2754</w:t>
            </w:r>
          </w:p>
        </w:tc>
        <w:tc>
          <w:tcPr>
            <w:tcW w:w="1632" w:type="dxa"/>
            <w:tcBorders>
              <w:bottom w:val="nil"/>
            </w:tcBorders>
            <w:shd w:val="clear" w:color="auto" w:fill="EDF7F8"/>
          </w:tcPr>
          <w:p w14:paraId="67ACAF18"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66C6227A" w14:textId="77777777" w:rsidR="00B07341" w:rsidRDefault="00B07341">
            <w:pPr>
              <w:pStyle w:val="TableParagraph"/>
              <w:rPr>
                <w:rFonts w:ascii="Times New Roman"/>
                <w:sz w:val="14"/>
              </w:rPr>
            </w:pPr>
          </w:p>
        </w:tc>
      </w:tr>
      <w:tr w:rsidR="00B07341" w14:paraId="62CF529C" w14:textId="77777777">
        <w:trPr>
          <w:trHeight w:val="261"/>
          <w:tblCellSpacing w:w="9" w:type="dxa"/>
        </w:trPr>
        <w:tc>
          <w:tcPr>
            <w:tcW w:w="3403" w:type="dxa"/>
            <w:tcBorders>
              <w:top w:val="nil"/>
              <w:left w:val="nil"/>
              <w:right w:val="nil"/>
            </w:tcBorders>
            <w:shd w:val="clear" w:color="auto" w:fill="EDF7F8"/>
          </w:tcPr>
          <w:p w14:paraId="704626F2" w14:textId="77777777" w:rsidR="00B07341" w:rsidRDefault="00895636">
            <w:pPr>
              <w:pStyle w:val="TableParagraph"/>
              <w:spacing w:before="51"/>
              <w:ind w:left="71"/>
              <w:rPr>
                <w:sz w:val="14"/>
              </w:rPr>
            </w:pPr>
            <w:r>
              <w:rPr>
                <w:spacing w:val="-2"/>
                <w:w w:val="105"/>
                <w:sz w:val="14"/>
              </w:rPr>
              <w:t>Dexfenfluramine</w:t>
            </w:r>
          </w:p>
        </w:tc>
        <w:tc>
          <w:tcPr>
            <w:tcW w:w="1609" w:type="dxa"/>
            <w:tcBorders>
              <w:top w:val="nil"/>
              <w:left w:val="nil"/>
            </w:tcBorders>
            <w:shd w:val="clear" w:color="auto" w:fill="EDF7F8"/>
          </w:tcPr>
          <w:p w14:paraId="4E50FDA9" w14:textId="77777777" w:rsidR="00B07341" w:rsidRDefault="00895636">
            <w:pPr>
              <w:pStyle w:val="TableParagraph"/>
              <w:spacing w:before="51"/>
              <w:ind w:left="72"/>
              <w:rPr>
                <w:sz w:val="14"/>
              </w:rPr>
            </w:pPr>
            <w:r>
              <w:rPr>
                <w:spacing w:val="-4"/>
                <w:w w:val="105"/>
                <w:sz w:val="14"/>
              </w:rPr>
              <w:t>1670</w:t>
            </w:r>
          </w:p>
        </w:tc>
        <w:tc>
          <w:tcPr>
            <w:tcW w:w="1632" w:type="dxa"/>
            <w:tcBorders>
              <w:top w:val="nil"/>
            </w:tcBorders>
            <w:shd w:val="clear" w:color="auto" w:fill="EDF7F8"/>
          </w:tcPr>
          <w:p w14:paraId="14201E07"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2F2CC005" w14:textId="77777777" w:rsidR="00B07341" w:rsidRDefault="00895636">
            <w:pPr>
              <w:pStyle w:val="TableParagraph"/>
              <w:spacing w:before="51"/>
              <w:ind w:left="74"/>
              <w:rPr>
                <w:sz w:val="14"/>
              </w:rPr>
            </w:pPr>
            <w:r>
              <w:rPr>
                <w:spacing w:val="-2"/>
                <w:w w:val="105"/>
                <w:sz w:val="14"/>
              </w:rPr>
              <w:t>Redux</w:t>
            </w:r>
          </w:p>
        </w:tc>
      </w:tr>
      <w:tr w:rsidR="00B07341" w14:paraId="1FCCC455" w14:textId="77777777">
        <w:trPr>
          <w:trHeight w:val="261"/>
          <w:tblCellSpacing w:w="9" w:type="dxa"/>
        </w:trPr>
        <w:tc>
          <w:tcPr>
            <w:tcW w:w="3403" w:type="dxa"/>
            <w:tcBorders>
              <w:left w:val="nil"/>
              <w:bottom w:val="nil"/>
              <w:right w:val="nil"/>
            </w:tcBorders>
            <w:shd w:val="clear" w:color="auto" w:fill="EDF7F8"/>
          </w:tcPr>
          <w:p w14:paraId="46A11FDC" w14:textId="77777777" w:rsidR="00B07341" w:rsidRDefault="00895636">
            <w:pPr>
              <w:pStyle w:val="TableParagraph"/>
              <w:spacing w:before="55"/>
              <w:ind w:left="71"/>
              <w:rPr>
                <w:sz w:val="14"/>
              </w:rPr>
            </w:pPr>
            <w:r>
              <w:rPr>
                <w:sz w:val="14"/>
              </w:rPr>
              <w:t>Dextropropoxyphene</w:t>
            </w:r>
            <w:r>
              <w:rPr>
                <w:spacing w:val="35"/>
                <w:sz w:val="14"/>
              </w:rPr>
              <w:t xml:space="preserve"> </w:t>
            </w:r>
            <w:r>
              <w:rPr>
                <w:sz w:val="14"/>
              </w:rPr>
              <w:t>dosage</w:t>
            </w:r>
            <w:r>
              <w:rPr>
                <w:spacing w:val="30"/>
                <w:sz w:val="14"/>
              </w:rPr>
              <w:t xml:space="preserve"> </w:t>
            </w:r>
            <w:r>
              <w:rPr>
                <w:spacing w:val="-4"/>
                <w:sz w:val="14"/>
              </w:rPr>
              <w:t>forms</w:t>
            </w:r>
          </w:p>
        </w:tc>
        <w:tc>
          <w:tcPr>
            <w:tcW w:w="1609" w:type="dxa"/>
            <w:tcBorders>
              <w:left w:val="nil"/>
              <w:bottom w:val="nil"/>
            </w:tcBorders>
            <w:shd w:val="clear" w:color="auto" w:fill="EDF7F8"/>
          </w:tcPr>
          <w:p w14:paraId="2E50180F" w14:textId="77777777" w:rsidR="00B07341" w:rsidRDefault="00895636">
            <w:pPr>
              <w:pStyle w:val="TableParagraph"/>
              <w:spacing w:before="55"/>
              <w:ind w:left="72"/>
              <w:rPr>
                <w:sz w:val="14"/>
              </w:rPr>
            </w:pPr>
            <w:r>
              <w:rPr>
                <w:spacing w:val="-4"/>
                <w:w w:val="105"/>
                <w:sz w:val="14"/>
              </w:rPr>
              <w:t>9278</w:t>
            </w:r>
          </w:p>
        </w:tc>
        <w:tc>
          <w:tcPr>
            <w:tcW w:w="1632" w:type="dxa"/>
            <w:tcBorders>
              <w:bottom w:val="nil"/>
            </w:tcBorders>
            <w:shd w:val="clear" w:color="auto" w:fill="EDF7F8"/>
          </w:tcPr>
          <w:p w14:paraId="51B7C8D2" w14:textId="77777777" w:rsidR="00B07341" w:rsidRDefault="00895636">
            <w:pPr>
              <w:pStyle w:val="TableParagraph"/>
              <w:spacing w:before="55"/>
              <w:ind w:left="76"/>
              <w:rPr>
                <w:sz w:val="14"/>
              </w:rPr>
            </w:pPr>
            <w:r>
              <w:rPr>
                <w:w w:val="103"/>
                <w:sz w:val="14"/>
              </w:rPr>
              <w:t>Y</w:t>
            </w:r>
          </w:p>
        </w:tc>
        <w:tc>
          <w:tcPr>
            <w:tcW w:w="3427" w:type="dxa"/>
            <w:tcBorders>
              <w:bottom w:val="nil"/>
              <w:right w:val="nil"/>
            </w:tcBorders>
            <w:shd w:val="clear" w:color="auto" w:fill="EDF7F8"/>
          </w:tcPr>
          <w:p w14:paraId="12A0042C" w14:textId="77777777" w:rsidR="00B07341" w:rsidRDefault="00895636">
            <w:pPr>
              <w:pStyle w:val="TableParagraph"/>
              <w:spacing w:before="55"/>
              <w:ind w:left="74"/>
              <w:rPr>
                <w:sz w:val="14"/>
              </w:rPr>
            </w:pPr>
            <w:r>
              <w:rPr>
                <w:sz w:val="14"/>
              </w:rPr>
              <w:t>Darvon,</w:t>
            </w:r>
            <w:r>
              <w:rPr>
                <w:spacing w:val="27"/>
                <w:sz w:val="14"/>
              </w:rPr>
              <w:t xml:space="preserve"> </w:t>
            </w:r>
            <w:r>
              <w:rPr>
                <w:sz w:val="14"/>
              </w:rPr>
              <w:t>propoxyphene,</w:t>
            </w:r>
            <w:r>
              <w:rPr>
                <w:spacing w:val="25"/>
                <w:sz w:val="14"/>
              </w:rPr>
              <w:t xml:space="preserve"> </w:t>
            </w:r>
            <w:r>
              <w:rPr>
                <w:sz w:val="14"/>
              </w:rPr>
              <w:t>Darvocet,</w:t>
            </w:r>
            <w:r>
              <w:rPr>
                <w:spacing w:val="24"/>
                <w:sz w:val="14"/>
              </w:rPr>
              <w:t xml:space="preserve"> </w:t>
            </w:r>
            <w:r>
              <w:rPr>
                <w:spacing w:val="-2"/>
                <w:sz w:val="14"/>
              </w:rPr>
              <w:t>Propacet</w:t>
            </w:r>
          </w:p>
        </w:tc>
      </w:tr>
      <w:tr w:rsidR="00B07341" w14:paraId="24AEDA2B" w14:textId="77777777">
        <w:trPr>
          <w:trHeight w:val="261"/>
          <w:tblCellSpacing w:w="9" w:type="dxa"/>
        </w:trPr>
        <w:tc>
          <w:tcPr>
            <w:tcW w:w="3403" w:type="dxa"/>
            <w:tcBorders>
              <w:top w:val="nil"/>
              <w:left w:val="nil"/>
              <w:right w:val="nil"/>
            </w:tcBorders>
            <w:shd w:val="clear" w:color="auto" w:fill="EDF7F8"/>
          </w:tcPr>
          <w:p w14:paraId="0D94BB23" w14:textId="77777777" w:rsidR="00B07341" w:rsidRDefault="00895636">
            <w:pPr>
              <w:pStyle w:val="TableParagraph"/>
              <w:spacing w:before="51"/>
              <w:ind w:left="71"/>
              <w:rPr>
                <w:sz w:val="14"/>
              </w:rPr>
            </w:pPr>
            <w:r>
              <w:rPr>
                <w:spacing w:val="-2"/>
                <w:w w:val="105"/>
                <w:sz w:val="14"/>
              </w:rPr>
              <w:t>Diazepam</w:t>
            </w:r>
          </w:p>
        </w:tc>
        <w:tc>
          <w:tcPr>
            <w:tcW w:w="1609" w:type="dxa"/>
            <w:tcBorders>
              <w:top w:val="nil"/>
              <w:left w:val="nil"/>
            </w:tcBorders>
            <w:shd w:val="clear" w:color="auto" w:fill="EDF7F8"/>
          </w:tcPr>
          <w:p w14:paraId="1DDBE16B" w14:textId="77777777" w:rsidR="00B07341" w:rsidRDefault="00895636">
            <w:pPr>
              <w:pStyle w:val="TableParagraph"/>
              <w:spacing w:before="51"/>
              <w:ind w:left="72"/>
              <w:rPr>
                <w:sz w:val="14"/>
              </w:rPr>
            </w:pPr>
            <w:r>
              <w:rPr>
                <w:spacing w:val="-4"/>
                <w:w w:val="105"/>
                <w:sz w:val="14"/>
              </w:rPr>
              <w:t>2765</w:t>
            </w:r>
          </w:p>
        </w:tc>
        <w:tc>
          <w:tcPr>
            <w:tcW w:w="1632" w:type="dxa"/>
            <w:tcBorders>
              <w:top w:val="nil"/>
            </w:tcBorders>
            <w:shd w:val="clear" w:color="auto" w:fill="EDF7F8"/>
          </w:tcPr>
          <w:p w14:paraId="17638616"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601BC704" w14:textId="77777777" w:rsidR="00B07341" w:rsidRDefault="00895636">
            <w:pPr>
              <w:pStyle w:val="TableParagraph"/>
              <w:spacing w:before="51"/>
              <w:ind w:left="74"/>
              <w:rPr>
                <w:sz w:val="14"/>
              </w:rPr>
            </w:pPr>
            <w:r>
              <w:rPr>
                <w:w w:val="105"/>
                <w:sz w:val="14"/>
              </w:rPr>
              <w:t>Valium,</w:t>
            </w:r>
            <w:r>
              <w:rPr>
                <w:spacing w:val="-10"/>
                <w:w w:val="105"/>
                <w:sz w:val="14"/>
              </w:rPr>
              <w:t xml:space="preserve"> </w:t>
            </w:r>
            <w:r>
              <w:rPr>
                <w:spacing w:val="-2"/>
                <w:w w:val="105"/>
                <w:sz w:val="14"/>
              </w:rPr>
              <w:t>Diastat</w:t>
            </w:r>
          </w:p>
        </w:tc>
      </w:tr>
      <w:tr w:rsidR="00B07341" w14:paraId="3D746DA2" w14:textId="77777777">
        <w:trPr>
          <w:trHeight w:val="268"/>
          <w:tblCellSpacing w:w="9" w:type="dxa"/>
        </w:trPr>
        <w:tc>
          <w:tcPr>
            <w:tcW w:w="3403" w:type="dxa"/>
            <w:tcBorders>
              <w:left w:val="nil"/>
              <w:right w:val="nil"/>
            </w:tcBorders>
            <w:shd w:val="clear" w:color="auto" w:fill="EDF7F8"/>
          </w:tcPr>
          <w:p w14:paraId="62F464CF" w14:textId="77777777" w:rsidR="00B07341" w:rsidRDefault="00895636">
            <w:pPr>
              <w:pStyle w:val="TableParagraph"/>
              <w:spacing w:before="55"/>
              <w:ind w:left="71"/>
              <w:rPr>
                <w:sz w:val="14"/>
              </w:rPr>
            </w:pPr>
            <w:r>
              <w:rPr>
                <w:spacing w:val="-2"/>
                <w:w w:val="105"/>
                <w:sz w:val="14"/>
              </w:rPr>
              <w:t>Dichloralphenazone</w:t>
            </w:r>
          </w:p>
        </w:tc>
        <w:tc>
          <w:tcPr>
            <w:tcW w:w="1609" w:type="dxa"/>
            <w:tcBorders>
              <w:left w:val="nil"/>
            </w:tcBorders>
            <w:shd w:val="clear" w:color="auto" w:fill="EDF7F8"/>
          </w:tcPr>
          <w:p w14:paraId="54CC3416" w14:textId="77777777" w:rsidR="00B07341" w:rsidRDefault="00895636">
            <w:pPr>
              <w:pStyle w:val="TableParagraph"/>
              <w:spacing w:before="55"/>
              <w:ind w:left="72"/>
              <w:rPr>
                <w:sz w:val="14"/>
              </w:rPr>
            </w:pPr>
            <w:r>
              <w:rPr>
                <w:spacing w:val="-4"/>
                <w:w w:val="105"/>
                <w:sz w:val="14"/>
              </w:rPr>
              <w:t>2467</w:t>
            </w:r>
          </w:p>
        </w:tc>
        <w:tc>
          <w:tcPr>
            <w:tcW w:w="1632" w:type="dxa"/>
            <w:shd w:val="clear" w:color="auto" w:fill="EDF7F8"/>
          </w:tcPr>
          <w:p w14:paraId="38F7167F"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7A26CC31" w14:textId="77777777" w:rsidR="00B07341" w:rsidRDefault="00895636">
            <w:pPr>
              <w:pStyle w:val="TableParagraph"/>
              <w:spacing w:before="55"/>
              <w:ind w:left="74"/>
              <w:rPr>
                <w:sz w:val="14"/>
              </w:rPr>
            </w:pPr>
            <w:r>
              <w:rPr>
                <w:w w:val="105"/>
                <w:sz w:val="14"/>
              </w:rPr>
              <w:t>Midrin,</w:t>
            </w:r>
            <w:r>
              <w:rPr>
                <w:spacing w:val="-5"/>
                <w:w w:val="105"/>
                <w:sz w:val="14"/>
              </w:rPr>
              <w:t xml:space="preserve"> </w:t>
            </w:r>
            <w:r>
              <w:rPr>
                <w:spacing w:val="-2"/>
                <w:w w:val="105"/>
                <w:sz w:val="14"/>
              </w:rPr>
              <w:t>dichloralantipyrine</w:t>
            </w:r>
          </w:p>
        </w:tc>
      </w:tr>
      <w:tr w:rsidR="00B07341" w14:paraId="64578D9E" w14:textId="77777777">
        <w:trPr>
          <w:trHeight w:val="261"/>
          <w:tblCellSpacing w:w="9" w:type="dxa"/>
        </w:trPr>
        <w:tc>
          <w:tcPr>
            <w:tcW w:w="3403" w:type="dxa"/>
            <w:tcBorders>
              <w:left w:val="nil"/>
              <w:bottom w:val="nil"/>
              <w:right w:val="nil"/>
            </w:tcBorders>
            <w:shd w:val="clear" w:color="auto" w:fill="EDF7F8"/>
          </w:tcPr>
          <w:p w14:paraId="369EC72E" w14:textId="77777777" w:rsidR="00B07341" w:rsidRDefault="00895636">
            <w:pPr>
              <w:pStyle w:val="TableParagraph"/>
              <w:spacing w:before="55"/>
              <w:ind w:left="71"/>
              <w:rPr>
                <w:sz w:val="14"/>
              </w:rPr>
            </w:pPr>
            <w:r>
              <w:rPr>
                <w:spacing w:val="-2"/>
                <w:w w:val="105"/>
                <w:sz w:val="14"/>
              </w:rPr>
              <w:t>Diethylpropion</w:t>
            </w:r>
          </w:p>
        </w:tc>
        <w:tc>
          <w:tcPr>
            <w:tcW w:w="1609" w:type="dxa"/>
            <w:tcBorders>
              <w:left w:val="nil"/>
              <w:bottom w:val="nil"/>
            </w:tcBorders>
            <w:shd w:val="clear" w:color="auto" w:fill="EDF7F8"/>
          </w:tcPr>
          <w:p w14:paraId="044BF5B3" w14:textId="77777777" w:rsidR="00B07341" w:rsidRDefault="00895636">
            <w:pPr>
              <w:pStyle w:val="TableParagraph"/>
              <w:spacing w:before="55"/>
              <w:ind w:left="72"/>
              <w:rPr>
                <w:sz w:val="14"/>
              </w:rPr>
            </w:pPr>
            <w:r>
              <w:rPr>
                <w:spacing w:val="-4"/>
                <w:w w:val="105"/>
                <w:sz w:val="14"/>
              </w:rPr>
              <w:t>1610</w:t>
            </w:r>
          </w:p>
        </w:tc>
        <w:tc>
          <w:tcPr>
            <w:tcW w:w="1632" w:type="dxa"/>
            <w:tcBorders>
              <w:bottom w:val="nil"/>
            </w:tcBorders>
            <w:shd w:val="clear" w:color="auto" w:fill="EDF7F8"/>
          </w:tcPr>
          <w:p w14:paraId="711D7A2A"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12E4888F" w14:textId="77777777" w:rsidR="00B07341" w:rsidRDefault="00895636">
            <w:pPr>
              <w:pStyle w:val="TableParagraph"/>
              <w:spacing w:before="55"/>
              <w:ind w:left="74"/>
              <w:rPr>
                <w:sz w:val="14"/>
              </w:rPr>
            </w:pPr>
            <w:r>
              <w:rPr>
                <w:sz w:val="14"/>
              </w:rPr>
              <w:t>Tenuate,</w:t>
            </w:r>
            <w:r>
              <w:rPr>
                <w:spacing w:val="16"/>
                <w:w w:val="105"/>
                <w:sz w:val="14"/>
              </w:rPr>
              <w:t xml:space="preserve"> </w:t>
            </w:r>
            <w:r>
              <w:rPr>
                <w:spacing w:val="-2"/>
                <w:w w:val="105"/>
                <w:sz w:val="14"/>
              </w:rPr>
              <w:t>Tepanil</w:t>
            </w:r>
          </w:p>
        </w:tc>
      </w:tr>
      <w:tr w:rsidR="00B07341" w14:paraId="76C6DDAC" w14:textId="77777777">
        <w:trPr>
          <w:trHeight w:val="261"/>
          <w:tblCellSpacing w:w="9" w:type="dxa"/>
        </w:trPr>
        <w:tc>
          <w:tcPr>
            <w:tcW w:w="3403" w:type="dxa"/>
            <w:tcBorders>
              <w:top w:val="nil"/>
              <w:left w:val="nil"/>
              <w:right w:val="nil"/>
            </w:tcBorders>
            <w:shd w:val="clear" w:color="auto" w:fill="EDF7F8"/>
          </w:tcPr>
          <w:p w14:paraId="0DE0E508" w14:textId="77777777" w:rsidR="00B07341" w:rsidRDefault="00895636">
            <w:pPr>
              <w:pStyle w:val="TableParagraph"/>
              <w:spacing w:before="49"/>
              <w:ind w:left="71"/>
              <w:rPr>
                <w:sz w:val="14"/>
              </w:rPr>
            </w:pPr>
            <w:r>
              <w:rPr>
                <w:w w:val="105"/>
                <w:sz w:val="14"/>
              </w:rPr>
              <w:t>Difenoxin</w:t>
            </w:r>
            <w:r>
              <w:rPr>
                <w:spacing w:val="-3"/>
                <w:w w:val="105"/>
                <w:sz w:val="14"/>
              </w:rPr>
              <w:t xml:space="preserve"> </w:t>
            </w:r>
            <w:r>
              <w:rPr>
                <w:w w:val="105"/>
                <w:sz w:val="14"/>
              </w:rPr>
              <w:t>1</w:t>
            </w:r>
            <w:r>
              <w:rPr>
                <w:spacing w:val="-5"/>
                <w:w w:val="105"/>
                <w:sz w:val="14"/>
              </w:rPr>
              <w:t xml:space="preserve"> </w:t>
            </w:r>
            <w:r>
              <w:rPr>
                <w:w w:val="105"/>
                <w:sz w:val="14"/>
              </w:rPr>
              <w:t>mg/25</w:t>
            </w:r>
            <w:r>
              <w:rPr>
                <w:spacing w:val="-3"/>
                <w:w w:val="105"/>
                <w:sz w:val="14"/>
              </w:rPr>
              <w:t xml:space="preserve"> </w:t>
            </w:r>
            <w:r>
              <w:rPr>
                <w:w w:val="105"/>
                <w:sz w:val="14"/>
              </w:rPr>
              <w:t>ug</w:t>
            </w:r>
            <w:r>
              <w:rPr>
                <w:spacing w:val="-5"/>
                <w:w w:val="105"/>
                <w:sz w:val="14"/>
              </w:rPr>
              <w:t xml:space="preserve"> </w:t>
            </w:r>
            <w:r>
              <w:rPr>
                <w:spacing w:val="-2"/>
                <w:w w:val="105"/>
                <w:sz w:val="14"/>
              </w:rPr>
              <w:t>AtSO4/du</w:t>
            </w:r>
          </w:p>
        </w:tc>
        <w:tc>
          <w:tcPr>
            <w:tcW w:w="1609" w:type="dxa"/>
            <w:tcBorders>
              <w:top w:val="nil"/>
              <w:left w:val="nil"/>
            </w:tcBorders>
            <w:shd w:val="clear" w:color="auto" w:fill="EDF7F8"/>
          </w:tcPr>
          <w:p w14:paraId="07BF1656" w14:textId="77777777" w:rsidR="00B07341" w:rsidRDefault="00895636">
            <w:pPr>
              <w:pStyle w:val="TableParagraph"/>
              <w:spacing w:before="49"/>
              <w:ind w:left="72"/>
              <w:rPr>
                <w:sz w:val="14"/>
              </w:rPr>
            </w:pPr>
            <w:r>
              <w:rPr>
                <w:spacing w:val="-4"/>
                <w:w w:val="105"/>
                <w:sz w:val="14"/>
              </w:rPr>
              <w:t>9167</w:t>
            </w:r>
          </w:p>
        </w:tc>
        <w:tc>
          <w:tcPr>
            <w:tcW w:w="1632" w:type="dxa"/>
            <w:tcBorders>
              <w:top w:val="nil"/>
            </w:tcBorders>
            <w:shd w:val="clear" w:color="auto" w:fill="EDF7F8"/>
          </w:tcPr>
          <w:p w14:paraId="48C89E15" w14:textId="77777777" w:rsidR="00B07341" w:rsidRDefault="00895636">
            <w:pPr>
              <w:pStyle w:val="TableParagraph"/>
              <w:spacing w:before="49"/>
              <w:ind w:left="76"/>
              <w:rPr>
                <w:sz w:val="14"/>
              </w:rPr>
            </w:pPr>
            <w:r>
              <w:rPr>
                <w:w w:val="103"/>
                <w:sz w:val="14"/>
              </w:rPr>
              <w:t>Y</w:t>
            </w:r>
          </w:p>
        </w:tc>
        <w:tc>
          <w:tcPr>
            <w:tcW w:w="3427" w:type="dxa"/>
            <w:tcBorders>
              <w:top w:val="nil"/>
              <w:right w:val="nil"/>
            </w:tcBorders>
            <w:shd w:val="clear" w:color="auto" w:fill="EDF7F8"/>
          </w:tcPr>
          <w:p w14:paraId="53657859" w14:textId="77777777" w:rsidR="00B07341" w:rsidRDefault="00895636">
            <w:pPr>
              <w:pStyle w:val="TableParagraph"/>
              <w:spacing w:before="49"/>
              <w:ind w:left="74"/>
              <w:rPr>
                <w:sz w:val="14"/>
              </w:rPr>
            </w:pPr>
            <w:r>
              <w:rPr>
                <w:spacing w:val="-2"/>
                <w:w w:val="105"/>
                <w:sz w:val="14"/>
              </w:rPr>
              <w:t>Motofen</w:t>
            </w:r>
          </w:p>
        </w:tc>
      </w:tr>
      <w:tr w:rsidR="00B07341" w14:paraId="363CE817" w14:textId="77777777">
        <w:trPr>
          <w:trHeight w:val="261"/>
          <w:tblCellSpacing w:w="9" w:type="dxa"/>
        </w:trPr>
        <w:tc>
          <w:tcPr>
            <w:tcW w:w="3403" w:type="dxa"/>
            <w:tcBorders>
              <w:left w:val="nil"/>
              <w:bottom w:val="nil"/>
              <w:right w:val="nil"/>
            </w:tcBorders>
            <w:shd w:val="clear" w:color="auto" w:fill="EDF7F8"/>
          </w:tcPr>
          <w:p w14:paraId="46330C8A" w14:textId="77777777" w:rsidR="00B07341" w:rsidRDefault="00895636">
            <w:pPr>
              <w:pStyle w:val="TableParagraph"/>
              <w:spacing w:before="55"/>
              <w:ind w:left="71"/>
              <w:rPr>
                <w:sz w:val="14"/>
              </w:rPr>
            </w:pPr>
            <w:r>
              <w:rPr>
                <w:spacing w:val="-2"/>
                <w:w w:val="105"/>
                <w:sz w:val="14"/>
              </w:rPr>
              <w:t>Eluxadoline</w:t>
            </w:r>
          </w:p>
        </w:tc>
        <w:tc>
          <w:tcPr>
            <w:tcW w:w="1609" w:type="dxa"/>
            <w:tcBorders>
              <w:left w:val="nil"/>
              <w:bottom w:val="nil"/>
            </w:tcBorders>
            <w:shd w:val="clear" w:color="auto" w:fill="EDF7F8"/>
          </w:tcPr>
          <w:p w14:paraId="2F74EA1E" w14:textId="77777777" w:rsidR="00B07341" w:rsidRDefault="00895636">
            <w:pPr>
              <w:pStyle w:val="TableParagraph"/>
              <w:spacing w:before="55"/>
              <w:ind w:left="72"/>
              <w:rPr>
                <w:sz w:val="14"/>
              </w:rPr>
            </w:pPr>
            <w:r>
              <w:rPr>
                <w:spacing w:val="-4"/>
                <w:w w:val="105"/>
                <w:sz w:val="14"/>
              </w:rPr>
              <w:t>9725</w:t>
            </w:r>
          </w:p>
        </w:tc>
        <w:tc>
          <w:tcPr>
            <w:tcW w:w="1632" w:type="dxa"/>
            <w:tcBorders>
              <w:bottom w:val="nil"/>
            </w:tcBorders>
            <w:shd w:val="clear" w:color="auto" w:fill="EDF7F8"/>
          </w:tcPr>
          <w:p w14:paraId="33464E86"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2B3F4B6A" w14:textId="77777777" w:rsidR="00B07341" w:rsidRDefault="00895636">
            <w:pPr>
              <w:pStyle w:val="TableParagraph"/>
              <w:spacing w:before="55"/>
              <w:ind w:left="74"/>
              <w:rPr>
                <w:sz w:val="14"/>
              </w:rPr>
            </w:pPr>
            <w:r>
              <w:rPr>
                <w:spacing w:val="-2"/>
                <w:w w:val="105"/>
                <w:sz w:val="14"/>
              </w:rPr>
              <w:t>VIBERZI</w:t>
            </w:r>
          </w:p>
        </w:tc>
      </w:tr>
      <w:tr w:rsidR="00B07341" w14:paraId="1D3AE2F3" w14:textId="77777777">
        <w:trPr>
          <w:trHeight w:val="262"/>
          <w:tblCellSpacing w:w="9" w:type="dxa"/>
        </w:trPr>
        <w:tc>
          <w:tcPr>
            <w:tcW w:w="3403" w:type="dxa"/>
            <w:tcBorders>
              <w:top w:val="nil"/>
              <w:left w:val="nil"/>
              <w:right w:val="nil"/>
            </w:tcBorders>
            <w:shd w:val="clear" w:color="auto" w:fill="EDF7F8"/>
          </w:tcPr>
          <w:p w14:paraId="59A0983D" w14:textId="77777777" w:rsidR="00B07341" w:rsidRDefault="00895636">
            <w:pPr>
              <w:pStyle w:val="TableParagraph"/>
              <w:spacing w:before="51"/>
              <w:ind w:left="71"/>
              <w:rPr>
                <w:sz w:val="14"/>
              </w:rPr>
            </w:pPr>
            <w:r>
              <w:rPr>
                <w:spacing w:val="-2"/>
                <w:w w:val="105"/>
                <w:sz w:val="14"/>
              </w:rPr>
              <w:t>Estazolam</w:t>
            </w:r>
          </w:p>
        </w:tc>
        <w:tc>
          <w:tcPr>
            <w:tcW w:w="1609" w:type="dxa"/>
            <w:tcBorders>
              <w:top w:val="nil"/>
              <w:left w:val="nil"/>
            </w:tcBorders>
            <w:shd w:val="clear" w:color="auto" w:fill="EDF7F8"/>
          </w:tcPr>
          <w:p w14:paraId="00FD4CDB" w14:textId="77777777" w:rsidR="00B07341" w:rsidRDefault="00895636">
            <w:pPr>
              <w:pStyle w:val="TableParagraph"/>
              <w:spacing w:before="51"/>
              <w:ind w:left="72"/>
              <w:rPr>
                <w:sz w:val="14"/>
              </w:rPr>
            </w:pPr>
            <w:r>
              <w:rPr>
                <w:spacing w:val="-4"/>
                <w:w w:val="105"/>
                <w:sz w:val="14"/>
              </w:rPr>
              <w:t>2756</w:t>
            </w:r>
          </w:p>
        </w:tc>
        <w:tc>
          <w:tcPr>
            <w:tcW w:w="1632" w:type="dxa"/>
            <w:tcBorders>
              <w:top w:val="nil"/>
            </w:tcBorders>
            <w:shd w:val="clear" w:color="auto" w:fill="EDF7F8"/>
          </w:tcPr>
          <w:p w14:paraId="107A283B"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39661B87" w14:textId="77777777" w:rsidR="00B07341" w:rsidRDefault="00895636">
            <w:pPr>
              <w:pStyle w:val="TableParagraph"/>
              <w:spacing w:before="51"/>
              <w:ind w:left="74"/>
              <w:rPr>
                <w:sz w:val="14"/>
              </w:rPr>
            </w:pPr>
            <w:r>
              <w:rPr>
                <w:sz w:val="14"/>
              </w:rPr>
              <w:t>ProSom,</w:t>
            </w:r>
            <w:r>
              <w:rPr>
                <w:spacing w:val="23"/>
                <w:sz w:val="14"/>
              </w:rPr>
              <w:t xml:space="preserve"> </w:t>
            </w:r>
            <w:r>
              <w:rPr>
                <w:sz w:val="14"/>
              </w:rPr>
              <w:t>Domnamid,</w:t>
            </w:r>
            <w:r>
              <w:rPr>
                <w:spacing w:val="24"/>
                <w:sz w:val="14"/>
              </w:rPr>
              <w:t xml:space="preserve"> </w:t>
            </w:r>
            <w:r>
              <w:rPr>
                <w:sz w:val="14"/>
              </w:rPr>
              <w:t>Eurodin,</w:t>
            </w:r>
            <w:r>
              <w:rPr>
                <w:spacing w:val="24"/>
                <w:sz w:val="14"/>
              </w:rPr>
              <w:t xml:space="preserve"> </w:t>
            </w:r>
            <w:r>
              <w:rPr>
                <w:spacing w:val="-2"/>
                <w:sz w:val="14"/>
              </w:rPr>
              <w:t>Nuctalon</w:t>
            </w:r>
          </w:p>
        </w:tc>
      </w:tr>
      <w:tr w:rsidR="00B07341" w14:paraId="5A6F7679" w14:textId="77777777">
        <w:trPr>
          <w:trHeight w:val="267"/>
          <w:tblCellSpacing w:w="9" w:type="dxa"/>
        </w:trPr>
        <w:tc>
          <w:tcPr>
            <w:tcW w:w="3403" w:type="dxa"/>
            <w:tcBorders>
              <w:left w:val="nil"/>
              <w:right w:val="nil"/>
            </w:tcBorders>
            <w:shd w:val="clear" w:color="auto" w:fill="EDF7F8"/>
          </w:tcPr>
          <w:p w14:paraId="7721386D" w14:textId="77777777" w:rsidR="00B07341" w:rsidRDefault="00895636">
            <w:pPr>
              <w:pStyle w:val="TableParagraph"/>
              <w:spacing w:before="55"/>
              <w:ind w:left="71"/>
              <w:rPr>
                <w:sz w:val="14"/>
              </w:rPr>
            </w:pPr>
            <w:r>
              <w:rPr>
                <w:spacing w:val="-2"/>
                <w:w w:val="105"/>
                <w:sz w:val="14"/>
              </w:rPr>
              <w:t>Ethchlorvynol</w:t>
            </w:r>
          </w:p>
        </w:tc>
        <w:tc>
          <w:tcPr>
            <w:tcW w:w="1609" w:type="dxa"/>
            <w:tcBorders>
              <w:left w:val="nil"/>
            </w:tcBorders>
            <w:shd w:val="clear" w:color="auto" w:fill="EDF7F8"/>
          </w:tcPr>
          <w:p w14:paraId="507E979F" w14:textId="77777777" w:rsidR="00B07341" w:rsidRDefault="00895636">
            <w:pPr>
              <w:pStyle w:val="TableParagraph"/>
              <w:spacing w:before="55"/>
              <w:ind w:left="72"/>
              <w:rPr>
                <w:sz w:val="14"/>
              </w:rPr>
            </w:pPr>
            <w:r>
              <w:rPr>
                <w:spacing w:val="-4"/>
                <w:w w:val="105"/>
                <w:sz w:val="14"/>
              </w:rPr>
              <w:t>2540</w:t>
            </w:r>
          </w:p>
        </w:tc>
        <w:tc>
          <w:tcPr>
            <w:tcW w:w="1632" w:type="dxa"/>
            <w:shd w:val="clear" w:color="auto" w:fill="EDF7F8"/>
          </w:tcPr>
          <w:p w14:paraId="238B8980"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3B26CC11" w14:textId="77777777" w:rsidR="00B07341" w:rsidRDefault="00895636">
            <w:pPr>
              <w:pStyle w:val="TableParagraph"/>
              <w:spacing w:before="55"/>
              <w:ind w:left="74"/>
              <w:rPr>
                <w:sz w:val="14"/>
              </w:rPr>
            </w:pPr>
            <w:r>
              <w:rPr>
                <w:spacing w:val="-2"/>
                <w:w w:val="105"/>
                <w:sz w:val="14"/>
              </w:rPr>
              <w:t>Placidyl</w:t>
            </w:r>
          </w:p>
        </w:tc>
      </w:tr>
      <w:tr w:rsidR="00B07341" w14:paraId="50FDCF54" w14:textId="77777777">
        <w:trPr>
          <w:trHeight w:val="265"/>
          <w:tblCellSpacing w:w="9" w:type="dxa"/>
        </w:trPr>
        <w:tc>
          <w:tcPr>
            <w:tcW w:w="3403" w:type="dxa"/>
            <w:tcBorders>
              <w:left w:val="nil"/>
              <w:right w:val="nil"/>
            </w:tcBorders>
            <w:shd w:val="clear" w:color="auto" w:fill="EDF7F8"/>
          </w:tcPr>
          <w:p w14:paraId="0120F90C" w14:textId="77777777" w:rsidR="00B07341" w:rsidRDefault="00895636">
            <w:pPr>
              <w:pStyle w:val="TableParagraph"/>
              <w:spacing w:before="55"/>
              <w:ind w:left="71"/>
              <w:rPr>
                <w:sz w:val="14"/>
              </w:rPr>
            </w:pPr>
            <w:r>
              <w:rPr>
                <w:spacing w:val="-2"/>
                <w:w w:val="105"/>
                <w:sz w:val="14"/>
              </w:rPr>
              <w:t>Ethinamate</w:t>
            </w:r>
          </w:p>
        </w:tc>
        <w:tc>
          <w:tcPr>
            <w:tcW w:w="1609" w:type="dxa"/>
            <w:tcBorders>
              <w:left w:val="nil"/>
            </w:tcBorders>
            <w:shd w:val="clear" w:color="auto" w:fill="EDF7F8"/>
          </w:tcPr>
          <w:p w14:paraId="68FEE2DA" w14:textId="77777777" w:rsidR="00B07341" w:rsidRDefault="00895636">
            <w:pPr>
              <w:pStyle w:val="TableParagraph"/>
              <w:spacing w:before="55"/>
              <w:ind w:left="72"/>
              <w:rPr>
                <w:sz w:val="14"/>
              </w:rPr>
            </w:pPr>
            <w:r>
              <w:rPr>
                <w:spacing w:val="-4"/>
                <w:w w:val="105"/>
                <w:sz w:val="14"/>
              </w:rPr>
              <w:t>2545</w:t>
            </w:r>
          </w:p>
        </w:tc>
        <w:tc>
          <w:tcPr>
            <w:tcW w:w="1632" w:type="dxa"/>
            <w:shd w:val="clear" w:color="auto" w:fill="EDF7F8"/>
          </w:tcPr>
          <w:p w14:paraId="1551A675"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786B8C99" w14:textId="77777777" w:rsidR="00B07341" w:rsidRDefault="00895636">
            <w:pPr>
              <w:pStyle w:val="TableParagraph"/>
              <w:spacing w:before="55"/>
              <w:ind w:left="74"/>
              <w:rPr>
                <w:sz w:val="14"/>
              </w:rPr>
            </w:pPr>
            <w:r>
              <w:rPr>
                <w:w w:val="105"/>
                <w:sz w:val="14"/>
              </w:rPr>
              <w:t>Valmid,</w:t>
            </w:r>
            <w:r>
              <w:rPr>
                <w:spacing w:val="-10"/>
                <w:w w:val="105"/>
                <w:sz w:val="14"/>
              </w:rPr>
              <w:t xml:space="preserve"> </w:t>
            </w:r>
            <w:r>
              <w:rPr>
                <w:spacing w:val="-2"/>
                <w:w w:val="105"/>
                <w:sz w:val="14"/>
              </w:rPr>
              <w:t>Valamin</w:t>
            </w:r>
          </w:p>
        </w:tc>
      </w:tr>
      <w:tr w:rsidR="00B07341" w14:paraId="5C4D8E88" w14:textId="77777777">
        <w:trPr>
          <w:trHeight w:val="267"/>
          <w:tblCellSpacing w:w="9" w:type="dxa"/>
        </w:trPr>
        <w:tc>
          <w:tcPr>
            <w:tcW w:w="3403" w:type="dxa"/>
            <w:tcBorders>
              <w:left w:val="nil"/>
              <w:right w:val="nil"/>
            </w:tcBorders>
            <w:shd w:val="clear" w:color="auto" w:fill="EDF7F8"/>
          </w:tcPr>
          <w:p w14:paraId="3407AC32" w14:textId="77777777" w:rsidR="00B07341" w:rsidRDefault="00895636">
            <w:pPr>
              <w:pStyle w:val="TableParagraph"/>
              <w:spacing w:before="55"/>
              <w:ind w:left="71"/>
              <w:rPr>
                <w:sz w:val="14"/>
              </w:rPr>
            </w:pPr>
            <w:r>
              <w:rPr>
                <w:w w:val="105"/>
                <w:sz w:val="14"/>
              </w:rPr>
              <w:t>Ethyl</w:t>
            </w:r>
            <w:r>
              <w:rPr>
                <w:spacing w:val="-6"/>
                <w:w w:val="105"/>
                <w:sz w:val="14"/>
              </w:rPr>
              <w:t xml:space="preserve"> </w:t>
            </w:r>
            <w:r>
              <w:rPr>
                <w:spacing w:val="-2"/>
                <w:w w:val="105"/>
                <w:sz w:val="14"/>
              </w:rPr>
              <w:t>loflazepate</w:t>
            </w:r>
          </w:p>
        </w:tc>
        <w:tc>
          <w:tcPr>
            <w:tcW w:w="1609" w:type="dxa"/>
            <w:tcBorders>
              <w:left w:val="nil"/>
            </w:tcBorders>
            <w:shd w:val="clear" w:color="auto" w:fill="EDF7F8"/>
          </w:tcPr>
          <w:p w14:paraId="2565DC79" w14:textId="77777777" w:rsidR="00B07341" w:rsidRDefault="00895636">
            <w:pPr>
              <w:pStyle w:val="TableParagraph"/>
              <w:spacing w:before="55"/>
              <w:ind w:left="72"/>
              <w:rPr>
                <w:sz w:val="14"/>
              </w:rPr>
            </w:pPr>
            <w:r>
              <w:rPr>
                <w:spacing w:val="-4"/>
                <w:w w:val="105"/>
                <w:sz w:val="14"/>
              </w:rPr>
              <w:t>2758</w:t>
            </w:r>
          </w:p>
        </w:tc>
        <w:tc>
          <w:tcPr>
            <w:tcW w:w="1632" w:type="dxa"/>
            <w:shd w:val="clear" w:color="auto" w:fill="EDF7F8"/>
          </w:tcPr>
          <w:p w14:paraId="4FC7CD6C"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3F207C4E" w14:textId="77777777" w:rsidR="00B07341" w:rsidRDefault="00B07341">
            <w:pPr>
              <w:pStyle w:val="TableParagraph"/>
              <w:rPr>
                <w:rFonts w:ascii="Times New Roman"/>
                <w:sz w:val="14"/>
              </w:rPr>
            </w:pPr>
          </w:p>
        </w:tc>
      </w:tr>
      <w:tr w:rsidR="00B07341" w14:paraId="72506035" w14:textId="77777777">
        <w:trPr>
          <w:trHeight w:val="261"/>
          <w:tblCellSpacing w:w="9" w:type="dxa"/>
        </w:trPr>
        <w:tc>
          <w:tcPr>
            <w:tcW w:w="3403" w:type="dxa"/>
            <w:tcBorders>
              <w:left w:val="nil"/>
              <w:bottom w:val="nil"/>
              <w:right w:val="nil"/>
            </w:tcBorders>
            <w:shd w:val="clear" w:color="auto" w:fill="EDF7F8"/>
          </w:tcPr>
          <w:p w14:paraId="2661DB36" w14:textId="77777777" w:rsidR="00B07341" w:rsidRDefault="00895636">
            <w:pPr>
              <w:pStyle w:val="TableParagraph"/>
              <w:spacing w:before="55"/>
              <w:ind w:left="71"/>
              <w:rPr>
                <w:sz w:val="14"/>
              </w:rPr>
            </w:pPr>
            <w:r>
              <w:rPr>
                <w:spacing w:val="-2"/>
                <w:w w:val="105"/>
                <w:sz w:val="14"/>
              </w:rPr>
              <w:t>Fencamfamin</w:t>
            </w:r>
          </w:p>
        </w:tc>
        <w:tc>
          <w:tcPr>
            <w:tcW w:w="1609" w:type="dxa"/>
            <w:tcBorders>
              <w:left w:val="nil"/>
              <w:bottom w:val="nil"/>
            </w:tcBorders>
            <w:shd w:val="clear" w:color="auto" w:fill="EDF7F8"/>
          </w:tcPr>
          <w:p w14:paraId="13237E5C" w14:textId="77777777" w:rsidR="00B07341" w:rsidRDefault="00895636">
            <w:pPr>
              <w:pStyle w:val="TableParagraph"/>
              <w:spacing w:before="55"/>
              <w:ind w:left="72"/>
              <w:rPr>
                <w:sz w:val="14"/>
              </w:rPr>
            </w:pPr>
            <w:r>
              <w:rPr>
                <w:spacing w:val="-4"/>
                <w:w w:val="105"/>
                <w:sz w:val="14"/>
              </w:rPr>
              <w:t>1760</w:t>
            </w:r>
          </w:p>
        </w:tc>
        <w:tc>
          <w:tcPr>
            <w:tcW w:w="1632" w:type="dxa"/>
            <w:tcBorders>
              <w:bottom w:val="nil"/>
            </w:tcBorders>
            <w:shd w:val="clear" w:color="auto" w:fill="EDF7F8"/>
          </w:tcPr>
          <w:p w14:paraId="53B35DCC"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232234CD" w14:textId="77777777" w:rsidR="00B07341" w:rsidRDefault="00895636">
            <w:pPr>
              <w:pStyle w:val="TableParagraph"/>
              <w:spacing w:before="55"/>
              <w:ind w:left="74"/>
              <w:rPr>
                <w:sz w:val="14"/>
              </w:rPr>
            </w:pPr>
            <w:r>
              <w:rPr>
                <w:spacing w:val="-2"/>
                <w:w w:val="105"/>
                <w:sz w:val="14"/>
              </w:rPr>
              <w:t>Reactivan</w:t>
            </w:r>
          </w:p>
        </w:tc>
      </w:tr>
      <w:tr w:rsidR="00B07341" w14:paraId="189173DF" w14:textId="77777777">
        <w:trPr>
          <w:trHeight w:val="261"/>
          <w:tblCellSpacing w:w="9" w:type="dxa"/>
        </w:trPr>
        <w:tc>
          <w:tcPr>
            <w:tcW w:w="3403" w:type="dxa"/>
            <w:tcBorders>
              <w:top w:val="nil"/>
              <w:left w:val="nil"/>
              <w:right w:val="nil"/>
            </w:tcBorders>
            <w:shd w:val="clear" w:color="auto" w:fill="EDF7F8"/>
          </w:tcPr>
          <w:p w14:paraId="1087B2E4" w14:textId="77777777" w:rsidR="00B07341" w:rsidRDefault="00895636">
            <w:pPr>
              <w:pStyle w:val="TableParagraph"/>
              <w:spacing w:before="51"/>
              <w:ind w:left="71"/>
              <w:rPr>
                <w:sz w:val="14"/>
              </w:rPr>
            </w:pPr>
            <w:r>
              <w:rPr>
                <w:spacing w:val="-2"/>
                <w:w w:val="105"/>
                <w:sz w:val="14"/>
              </w:rPr>
              <w:t>Fenfluramine</w:t>
            </w:r>
          </w:p>
        </w:tc>
        <w:tc>
          <w:tcPr>
            <w:tcW w:w="1609" w:type="dxa"/>
            <w:tcBorders>
              <w:top w:val="nil"/>
              <w:left w:val="nil"/>
            </w:tcBorders>
            <w:shd w:val="clear" w:color="auto" w:fill="EDF7F8"/>
          </w:tcPr>
          <w:p w14:paraId="40E67C04" w14:textId="77777777" w:rsidR="00B07341" w:rsidRDefault="00895636">
            <w:pPr>
              <w:pStyle w:val="TableParagraph"/>
              <w:spacing w:before="51"/>
              <w:ind w:left="72"/>
              <w:rPr>
                <w:sz w:val="14"/>
              </w:rPr>
            </w:pPr>
            <w:r>
              <w:rPr>
                <w:spacing w:val="-4"/>
                <w:w w:val="105"/>
                <w:sz w:val="14"/>
              </w:rPr>
              <w:t>1670</w:t>
            </w:r>
          </w:p>
        </w:tc>
        <w:tc>
          <w:tcPr>
            <w:tcW w:w="1632" w:type="dxa"/>
            <w:tcBorders>
              <w:top w:val="nil"/>
            </w:tcBorders>
            <w:shd w:val="clear" w:color="auto" w:fill="EDF7F8"/>
          </w:tcPr>
          <w:p w14:paraId="65307F37"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108D520D" w14:textId="77777777" w:rsidR="00B07341" w:rsidRDefault="00895636">
            <w:pPr>
              <w:pStyle w:val="TableParagraph"/>
              <w:spacing w:before="51"/>
              <w:ind w:left="74"/>
              <w:rPr>
                <w:sz w:val="14"/>
              </w:rPr>
            </w:pPr>
            <w:r>
              <w:rPr>
                <w:sz w:val="14"/>
              </w:rPr>
              <w:t>Pondimin,</w:t>
            </w:r>
            <w:r>
              <w:rPr>
                <w:spacing w:val="18"/>
                <w:w w:val="105"/>
                <w:sz w:val="14"/>
              </w:rPr>
              <w:t xml:space="preserve"> </w:t>
            </w:r>
            <w:r>
              <w:rPr>
                <w:spacing w:val="-2"/>
                <w:w w:val="105"/>
                <w:sz w:val="14"/>
              </w:rPr>
              <w:t>Ponderal</w:t>
            </w:r>
          </w:p>
        </w:tc>
      </w:tr>
      <w:tr w:rsidR="00B07341" w14:paraId="7BA316A2" w14:textId="77777777">
        <w:trPr>
          <w:trHeight w:val="261"/>
          <w:tblCellSpacing w:w="9" w:type="dxa"/>
        </w:trPr>
        <w:tc>
          <w:tcPr>
            <w:tcW w:w="3403" w:type="dxa"/>
            <w:tcBorders>
              <w:left w:val="nil"/>
              <w:bottom w:val="nil"/>
              <w:right w:val="nil"/>
            </w:tcBorders>
            <w:shd w:val="clear" w:color="auto" w:fill="EDF7F8"/>
          </w:tcPr>
          <w:p w14:paraId="1F16FFDD" w14:textId="77777777" w:rsidR="00B07341" w:rsidRDefault="00895636">
            <w:pPr>
              <w:pStyle w:val="TableParagraph"/>
              <w:spacing w:before="55"/>
              <w:ind w:left="71"/>
              <w:rPr>
                <w:sz w:val="14"/>
              </w:rPr>
            </w:pPr>
            <w:r>
              <w:rPr>
                <w:spacing w:val="-2"/>
                <w:w w:val="105"/>
                <w:sz w:val="14"/>
              </w:rPr>
              <w:t>Fenproporex</w:t>
            </w:r>
          </w:p>
        </w:tc>
        <w:tc>
          <w:tcPr>
            <w:tcW w:w="1609" w:type="dxa"/>
            <w:tcBorders>
              <w:left w:val="nil"/>
              <w:bottom w:val="nil"/>
            </w:tcBorders>
            <w:shd w:val="clear" w:color="auto" w:fill="EDF7F8"/>
          </w:tcPr>
          <w:p w14:paraId="5062908F" w14:textId="77777777" w:rsidR="00B07341" w:rsidRDefault="00895636">
            <w:pPr>
              <w:pStyle w:val="TableParagraph"/>
              <w:spacing w:before="55"/>
              <w:ind w:left="72"/>
              <w:rPr>
                <w:sz w:val="14"/>
              </w:rPr>
            </w:pPr>
            <w:r>
              <w:rPr>
                <w:spacing w:val="-4"/>
                <w:w w:val="105"/>
                <w:sz w:val="14"/>
              </w:rPr>
              <w:t>1575</w:t>
            </w:r>
          </w:p>
        </w:tc>
        <w:tc>
          <w:tcPr>
            <w:tcW w:w="1632" w:type="dxa"/>
            <w:tcBorders>
              <w:bottom w:val="nil"/>
            </w:tcBorders>
            <w:shd w:val="clear" w:color="auto" w:fill="EDF7F8"/>
          </w:tcPr>
          <w:p w14:paraId="70509E87"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5FDEA66A" w14:textId="77777777" w:rsidR="00B07341" w:rsidRDefault="00895636">
            <w:pPr>
              <w:pStyle w:val="TableParagraph"/>
              <w:spacing w:before="55"/>
              <w:ind w:left="74"/>
              <w:rPr>
                <w:sz w:val="14"/>
              </w:rPr>
            </w:pPr>
            <w:r>
              <w:rPr>
                <w:w w:val="105"/>
                <w:sz w:val="14"/>
              </w:rPr>
              <w:t>Gacilin,</w:t>
            </w:r>
            <w:r>
              <w:rPr>
                <w:spacing w:val="-9"/>
                <w:w w:val="105"/>
                <w:sz w:val="14"/>
              </w:rPr>
              <w:t xml:space="preserve"> </w:t>
            </w:r>
            <w:r>
              <w:rPr>
                <w:spacing w:val="-2"/>
                <w:w w:val="105"/>
                <w:sz w:val="14"/>
              </w:rPr>
              <w:t>Solvolip</w:t>
            </w:r>
          </w:p>
        </w:tc>
      </w:tr>
      <w:tr w:rsidR="00B07341" w14:paraId="187F628A" w14:textId="77777777">
        <w:trPr>
          <w:trHeight w:val="261"/>
          <w:tblCellSpacing w:w="9" w:type="dxa"/>
        </w:trPr>
        <w:tc>
          <w:tcPr>
            <w:tcW w:w="3403" w:type="dxa"/>
            <w:tcBorders>
              <w:top w:val="nil"/>
              <w:left w:val="nil"/>
              <w:right w:val="nil"/>
            </w:tcBorders>
            <w:shd w:val="clear" w:color="auto" w:fill="EDF7F8"/>
          </w:tcPr>
          <w:p w14:paraId="3AA834CC" w14:textId="77777777" w:rsidR="00B07341" w:rsidRDefault="00895636">
            <w:pPr>
              <w:pStyle w:val="TableParagraph"/>
              <w:spacing w:before="51"/>
              <w:ind w:left="71"/>
              <w:rPr>
                <w:sz w:val="14"/>
              </w:rPr>
            </w:pPr>
            <w:r>
              <w:rPr>
                <w:spacing w:val="-2"/>
                <w:w w:val="105"/>
                <w:sz w:val="14"/>
              </w:rPr>
              <w:t>Fludiazepam</w:t>
            </w:r>
          </w:p>
        </w:tc>
        <w:tc>
          <w:tcPr>
            <w:tcW w:w="1609" w:type="dxa"/>
            <w:tcBorders>
              <w:top w:val="nil"/>
              <w:left w:val="nil"/>
            </w:tcBorders>
            <w:shd w:val="clear" w:color="auto" w:fill="EDF7F8"/>
          </w:tcPr>
          <w:p w14:paraId="61FE37F8" w14:textId="77777777" w:rsidR="00B07341" w:rsidRDefault="00895636">
            <w:pPr>
              <w:pStyle w:val="TableParagraph"/>
              <w:spacing w:before="51"/>
              <w:ind w:left="72"/>
              <w:rPr>
                <w:sz w:val="14"/>
              </w:rPr>
            </w:pPr>
            <w:r>
              <w:rPr>
                <w:spacing w:val="-4"/>
                <w:w w:val="105"/>
                <w:sz w:val="14"/>
              </w:rPr>
              <w:t>2759</w:t>
            </w:r>
          </w:p>
        </w:tc>
        <w:tc>
          <w:tcPr>
            <w:tcW w:w="1632" w:type="dxa"/>
            <w:tcBorders>
              <w:top w:val="nil"/>
            </w:tcBorders>
            <w:shd w:val="clear" w:color="auto" w:fill="EDF7F8"/>
          </w:tcPr>
          <w:p w14:paraId="70B61855"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14D05CA8" w14:textId="77777777" w:rsidR="00B07341" w:rsidRDefault="00B07341">
            <w:pPr>
              <w:pStyle w:val="TableParagraph"/>
              <w:rPr>
                <w:rFonts w:ascii="Times New Roman"/>
                <w:sz w:val="14"/>
              </w:rPr>
            </w:pPr>
          </w:p>
        </w:tc>
      </w:tr>
      <w:tr w:rsidR="00B07341" w14:paraId="2F3217DA" w14:textId="77777777">
        <w:trPr>
          <w:trHeight w:val="268"/>
          <w:tblCellSpacing w:w="9" w:type="dxa"/>
        </w:trPr>
        <w:tc>
          <w:tcPr>
            <w:tcW w:w="3403" w:type="dxa"/>
            <w:tcBorders>
              <w:left w:val="nil"/>
              <w:right w:val="nil"/>
            </w:tcBorders>
            <w:shd w:val="clear" w:color="auto" w:fill="EDF7F8"/>
          </w:tcPr>
          <w:p w14:paraId="69F402E0" w14:textId="77777777" w:rsidR="00B07341" w:rsidRDefault="00895636">
            <w:pPr>
              <w:pStyle w:val="TableParagraph"/>
              <w:spacing w:before="55"/>
              <w:ind w:left="71"/>
              <w:rPr>
                <w:sz w:val="14"/>
              </w:rPr>
            </w:pPr>
            <w:r>
              <w:rPr>
                <w:spacing w:val="-2"/>
                <w:w w:val="105"/>
                <w:sz w:val="14"/>
              </w:rPr>
              <w:t>Flunitrazepam</w:t>
            </w:r>
          </w:p>
        </w:tc>
        <w:tc>
          <w:tcPr>
            <w:tcW w:w="1609" w:type="dxa"/>
            <w:tcBorders>
              <w:left w:val="nil"/>
            </w:tcBorders>
            <w:shd w:val="clear" w:color="auto" w:fill="EDF7F8"/>
          </w:tcPr>
          <w:p w14:paraId="511F34CC" w14:textId="77777777" w:rsidR="00B07341" w:rsidRDefault="00895636">
            <w:pPr>
              <w:pStyle w:val="TableParagraph"/>
              <w:spacing w:before="55"/>
              <w:ind w:left="72"/>
              <w:rPr>
                <w:sz w:val="14"/>
              </w:rPr>
            </w:pPr>
            <w:r>
              <w:rPr>
                <w:spacing w:val="-4"/>
                <w:w w:val="105"/>
                <w:sz w:val="14"/>
              </w:rPr>
              <w:t>2763</w:t>
            </w:r>
          </w:p>
        </w:tc>
        <w:tc>
          <w:tcPr>
            <w:tcW w:w="1632" w:type="dxa"/>
            <w:shd w:val="clear" w:color="auto" w:fill="EDF7F8"/>
          </w:tcPr>
          <w:p w14:paraId="353965C1"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76016950" w14:textId="77777777" w:rsidR="00B07341" w:rsidRDefault="00895636">
            <w:pPr>
              <w:pStyle w:val="TableParagraph"/>
              <w:spacing w:before="55"/>
              <w:ind w:left="74"/>
              <w:rPr>
                <w:sz w:val="14"/>
              </w:rPr>
            </w:pPr>
            <w:r>
              <w:rPr>
                <w:sz w:val="14"/>
              </w:rPr>
              <w:t>Rohypnol,</w:t>
            </w:r>
            <w:r>
              <w:rPr>
                <w:spacing w:val="23"/>
                <w:sz w:val="14"/>
              </w:rPr>
              <w:t xml:space="preserve"> </w:t>
            </w:r>
            <w:r>
              <w:rPr>
                <w:sz w:val="14"/>
              </w:rPr>
              <w:t>Narcozep,</w:t>
            </w:r>
            <w:r>
              <w:rPr>
                <w:spacing w:val="24"/>
                <w:sz w:val="14"/>
              </w:rPr>
              <w:t xml:space="preserve"> </w:t>
            </w:r>
            <w:r>
              <w:rPr>
                <w:sz w:val="14"/>
              </w:rPr>
              <w:t>Darkene,</w:t>
            </w:r>
            <w:r>
              <w:rPr>
                <w:spacing w:val="24"/>
                <w:sz w:val="14"/>
              </w:rPr>
              <w:t xml:space="preserve"> </w:t>
            </w:r>
            <w:r>
              <w:rPr>
                <w:spacing w:val="-2"/>
                <w:sz w:val="14"/>
              </w:rPr>
              <w:t>Roipnol</w:t>
            </w:r>
          </w:p>
        </w:tc>
      </w:tr>
      <w:tr w:rsidR="00B07341" w14:paraId="1EA429D6" w14:textId="77777777">
        <w:trPr>
          <w:trHeight w:val="261"/>
          <w:tblCellSpacing w:w="9" w:type="dxa"/>
        </w:trPr>
        <w:tc>
          <w:tcPr>
            <w:tcW w:w="3403" w:type="dxa"/>
            <w:tcBorders>
              <w:left w:val="nil"/>
              <w:bottom w:val="nil"/>
              <w:right w:val="nil"/>
            </w:tcBorders>
            <w:shd w:val="clear" w:color="auto" w:fill="EDF7F8"/>
          </w:tcPr>
          <w:p w14:paraId="2FC9CE5A" w14:textId="77777777" w:rsidR="00B07341" w:rsidRDefault="00895636">
            <w:pPr>
              <w:pStyle w:val="TableParagraph"/>
              <w:spacing w:before="55"/>
              <w:ind w:left="71"/>
              <w:rPr>
                <w:sz w:val="14"/>
              </w:rPr>
            </w:pPr>
            <w:r>
              <w:rPr>
                <w:spacing w:val="-2"/>
                <w:w w:val="105"/>
                <w:sz w:val="14"/>
              </w:rPr>
              <w:t>Flurazepam</w:t>
            </w:r>
          </w:p>
        </w:tc>
        <w:tc>
          <w:tcPr>
            <w:tcW w:w="1609" w:type="dxa"/>
            <w:tcBorders>
              <w:left w:val="nil"/>
              <w:bottom w:val="nil"/>
            </w:tcBorders>
            <w:shd w:val="clear" w:color="auto" w:fill="EDF7F8"/>
          </w:tcPr>
          <w:p w14:paraId="6BFE2976" w14:textId="77777777" w:rsidR="00B07341" w:rsidRDefault="00895636">
            <w:pPr>
              <w:pStyle w:val="TableParagraph"/>
              <w:spacing w:before="55"/>
              <w:ind w:left="72"/>
              <w:rPr>
                <w:sz w:val="14"/>
              </w:rPr>
            </w:pPr>
            <w:r>
              <w:rPr>
                <w:spacing w:val="-4"/>
                <w:w w:val="105"/>
                <w:sz w:val="14"/>
              </w:rPr>
              <w:t>2767</w:t>
            </w:r>
          </w:p>
        </w:tc>
        <w:tc>
          <w:tcPr>
            <w:tcW w:w="1632" w:type="dxa"/>
            <w:tcBorders>
              <w:bottom w:val="nil"/>
            </w:tcBorders>
            <w:shd w:val="clear" w:color="auto" w:fill="EDF7F8"/>
          </w:tcPr>
          <w:p w14:paraId="10897ABF"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0536B400" w14:textId="77777777" w:rsidR="00B07341" w:rsidRDefault="00895636">
            <w:pPr>
              <w:pStyle w:val="TableParagraph"/>
              <w:spacing w:before="55"/>
              <w:ind w:left="74"/>
              <w:rPr>
                <w:sz w:val="14"/>
              </w:rPr>
            </w:pPr>
            <w:r>
              <w:rPr>
                <w:spacing w:val="-2"/>
                <w:w w:val="105"/>
                <w:sz w:val="14"/>
              </w:rPr>
              <w:t>Dalmane</w:t>
            </w:r>
          </w:p>
        </w:tc>
      </w:tr>
      <w:tr w:rsidR="00B07341" w14:paraId="755030E5" w14:textId="77777777">
        <w:trPr>
          <w:trHeight w:val="261"/>
          <w:tblCellSpacing w:w="9" w:type="dxa"/>
        </w:trPr>
        <w:tc>
          <w:tcPr>
            <w:tcW w:w="3403" w:type="dxa"/>
            <w:tcBorders>
              <w:top w:val="nil"/>
              <w:left w:val="nil"/>
              <w:right w:val="nil"/>
            </w:tcBorders>
            <w:shd w:val="clear" w:color="auto" w:fill="EDF7F8"/>
          </w:tcPr>
          <w:p w14:paraId="1AE5B54F" w14:textId="77777777" w:rsidR="00B07341" w:rsidRDefault="00895636">
            <w:pPr>
              <w:pStyle w:val="TableParagraph"/>
              <w:spacing w:before="51"/>
              <w:ind w:left="71"/>
              <w:rPr>
                <w:sz w:val="14"/>
              </w:rPr>
            </w:pPr>
            <w:r>
              <w:rPr>
                <w:spacing w:val="-2"/>
                <w:w w:val="105"/>
                <w:sz w:val="14"/>
              </w:rPr>
              <w:t>Fospropofol</w:t>
            </w:r>
          </w:p>
        </w:tc>
        <w:tc>
          <w:tcPr>
            <w:tcW w:w="1609" w:type="dxa"/>
            <w:tcBorders>
              <w:top w:val="nil"/>
              <w:left w:val="nil"/>
            </w:tcBorders>
            <w:shd w:val="clear" w:color="auto" w:fill="EDF7F8"/>
          </w:tcPr>
          <w:p w14:paraId="796964DF" w14:textId="77777777" w:rsidR="00B07341" w:rsidRDefault="00895636">
            <w:pPr>
              <w:pStyle w:val="TableParagraph"/>
              <w:spacing w:before="51"/>
              <w:ind w:left="72"/>
              <w:rPr>
                <w:sz w:val="14"/>
              </w:rPr>
            </w:pPr>
            <w:r>
              <w:rPr>
                <w:spacing w:val="-4"/>
                <w:w w:val="105"/>
                <w:sz w:val="14"/>
              </w:rPr>
              <w:t>2138</w:t>
            </w:r>
          </w:p>
        </w:tc>
        <w:tc>
          <w:tcPr>
            <w:tcW w:w="1632" w:type="dxa"/>
            <w:tcBorders>
              <w:top w:val="nil"/>
            </w:tcBorders>
            <w:shd w:val="clear" w:color="auto" w:fill="EDF7F8"/>
          </w:tcPr>
          <w:p w14:paraId="5B4FC2A9"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1DEBACC8" w14:textId="77777777" w:rsidR="00B07341" w:rsidRDefault="00895636">
            <w:pPr>
              <w:pStyle w:val="TableParagraph"/>
              <w:spacing w:before="51"/>
              <w:ind w:left="74"/>
              <w:rPr>
                <w:sz w:val="14"/>
              </w:rPr>
            </w:pPr>
            <w:r>
              <w:rPr>
                <w:spacing w:val="-2"/>
                <w:w w:val="105"/>
                <w:sz w:val="14"/>
              </w:rPr>
              <w:t>Lusedra</w:t>
            </w:r>
          </w:p>
        </w:tc>
      </w:tr>
      <w:tr w:rsidR="00B07341" w14:paraId="592EF8D0" w14:textId="77777777">
        <w:trPr>
          <w:trHeight w:val="261"/>
          <w:tblCellSpacing w:w="9" w:type="dxa"/>
        </w:trPr>
        <w:tc>
          <w:tcPr>
            <w:tcW w:w="3403" w:type="dxa"/>
            <w:tcBorders>
              <w:left w:val="nil"/>
              <w:bottom w:val="nil"/>
              <w:right w:val="nil"/>
            </w:tcBorders>
            <w:shd w:val="clear" w:color="auto" w:fill="EDF7F8"/>
          </w:tcPr>
          <w:p w14:paraId="2070C2E5" w14:textId="77777777" w:rsidR="00B07341" w:rsidRDefault="00895636">
            <w:pPr>
              <w:pStyle w:val="TableParagraph"/>
              <w:spacing w:before="55"/>
              <w:ind w:left="71"/>
              <w:rPr>
                <w:sz w:val="14"/>
              </w:rPr>
            </w:pPr>
            <w:r>
              <w:rPr>
                <w:spacing w:val="-2"/>
                <w:w w:val="105"/>
                <w:sz w:val="14"/>
              </w:rPr>
              <w:t>Halazepam</w:t>
            </w:r>
          </w:p>
        </w:tc>
        <w:tc>
          <w:tcPr>
            <w:tcW w:w="1609" w:type="dxa"/>
            <w:tcBorders>
              <w:left w:val="nil"/>
              <w:bottom w:val="nil"/>
            </w:tcBorders>
            <w:shd w:val="clear" w:color="auto" w:fill="EDF7F8"/>
          </w:tcPr>
          <w:p w14:paraId="20F18EDB" w14:textId="77777777" w:rsidR="00B07341" w:rsidRDefault="00895636">
            <w:pPr>
              <w:pStyle w:val="TableParagraph"/>
              <w:spacing w:before="55"/>
              <w:ind w:left="72"/>
              <w:rPr>
                <w:sz w:val="14"/>
              </w:rPr>
            </w:pPr>
            <w:r>
              <w:rPr>
                <w:spacing w:val="-4"/>
                <w:w w:val="105"/>
                <w:sz w:val="14"/>
              </w:rPr>
              <w:t>2762</w:t>
            </w:r>
          </w:p>
        </w:tc>
        <w:tc>
          <w:tcPr>
            <w:tcW w:w="1632" w:type="dxa"/>
            <w:tcBorders>
              <w:bottom w:val="nil"/>
            </w:tcBorders>
            <w:shd w:val="clear" w:color="auto" w:fill="EDF7F8"/>
          </w:tcPr>
          <w:p w14:paraId="6E021BDB"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61F39884" w14:textId="77777777" w:rsidR="00B07341" w:rsidRDefault="00895636">
            <w:pPr>
              <w:pStyle w:val="TableParagraph"/>
              <w:spacing w:before="55"/>
              <w:ind w:left="74"/>
              <w:rPr>
                <w:sz w:val="14"/>
              </w:rPr>
            </w:pPr>
            <w:r>
              <w:rPr>
                <w:spacing w:val="-2"/>
                <w:w w:val="105"/>
                <w:sz w:val="14"/>
              </w:rPr>
              <w:t>Paxipam</w:t>
            </w:r>
          </w:p>
        </w:tc>
      </w:tr>
      <w:tr w:rsidR="00B07341" w14:paraId="6C4D4718" w14:textId="77777777">
        <w:trPr>
          <w:trHeight w:val="262"/>
          <w:tblCellSpacing w:w="9" w:type="dxa"/>
        </w:trPr>
        <w:tc>
          <w:tcPr>
            <w:tcW w:w="3403" w:type="dxa"/>
            <w:tcBorders>
              <w:top w:val="nil"/>
              <w:left w:val="nil"/>
              <w:right w:val="nil"/>
            </w:tcBorders>
            <w:shd w:val="clear" w:color="auto" w:fill="EDF7F8"/>
          </w:tcPr>
          <w:p w14:paraId="7A0C1CE0" w14:textId="77777777" w:rsidR="00B07341" w:rsidRDefault="00895636">
            <w:pPr>
              <w:pStyle w:val="TableParagraph"/>
              <w:spacing w:before="51"/>
              <w:ind w:left="71"/>
              <w:rPr>
                <w:sz w:val="14"/>
              </w:rPr>
            </w:pPr>
            <w:r>
              <w:rPr>
                <w:spacing w:val="-2"/>
                <w:w w:val="105"/>
                <w:sz w:val="14"/>
              </w:rPr>
              <w:t>Haloxazolam</w:t>
            </w:r>
          </w:p>
        </w:tc>
        <w:tc>
          <w:tcPr>
            <w:tcW w:w="1609" w:type="dxa"/>
            <w:tcBorders>
              <w:top w:val="nil"/>
              <w:left w:val="nil"/>
            </w:tcBorders>
            <w:shd w:val="clear" w:color="auto" w:fill="EDF7F8"/>
          </w:tcPr>
          <w:p w14:paraId="3DBCAAFF" w14:textId="77777777" w:rsidR="00B07341" w:rsidRDefault="00895636">
            <w:pPr>
              <w:pStyle w:val="TableParagraph"/>
              <w:spacing w:before="51"/>
              <w:ind w:left="72"/>
              <w:rPr>
                <w:sz w:val="14"/>
              </w:rPr>
            </w:pPr>
            <w:r>
              <w:rPr>
                <w:spacing w:val="-4"/>
                <w:w w:val="105"/>
                <w:sz w:val="14"/>
              </w:rPr>
              <w:t>2771</w:t>
            </w:r>
          </w:p>
        </w:tc>
        <w:tc>
          <w:tcPr>
            <w:tcW w:w="1632" w:type="dxa"/>
            <w:tcBorders>
              <w:top w:val="nil"/>
            </w:tcBorders>
            <w:shd w:val="clear" w:color="auto" w:fill="EDF7F8"/>
          </w:tcPr>
          <w:p w14:paraId="09F8C897"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2833F511" w14:textId="77777777" w:rsidR="00B07341" w:rsidRDefault="00B07341">
            <w:pPr>
              <w:pStyle w:val="TableParagraph"/>
              <w:rPr>
                <w:rFonts w:ascii="Times New Roman"/>
                <w:sz w:val="14"/>
              </w:rPr>
            </w:pPr>
          </w:p>
        </w:tc>
      </w:tr>
      <w:tr w:rsidR="00B07341" w14:paraId="75813753" w14:textId="77777777">
        <w:trPr>
          <w:trHeight w:val="268"/>
          <w:tblCellSpacing w:w="9" w:type="dxa"/>
        </w:trPr>
        <w:tc>
          <w:tcPr>
            <w:tcW w:w="3403" w:type="dxa"/>
            <w:tcBorders>
              <w:left w:val="nil"/>
              <w:right w:val="nil"/>
            </w:tcBorders>
            <w:shd w:val="clear" w:color="auto" w:fill="EDF7F8"/>
          </w:tcPr>
          <w:p w14:paraId="6BAD4D37" w14:textId="77777777" w:rsidR="00B07341" w:rsidRDefault="00895636">
            <w:pPr>
              <w:pStyle w:val="TableParagraph"/>
              <w:spacing w:before="55"/>
              <w:ind w:left="71"/>
              <w:rPr>
                <w:sz w:val="14"/>
              </w:rPr>
            </w:pPr>
            <w:r>
              <w:rPr>
                <w:spacing w:val="-2"/>
                <w:w w:val="105"/>
                <w:sz w:val="14"/>
              </w:rPr>
              <w:t>Ketazolam</w:t>
            </w:r>
          </w:p>
        </w:tc>
        <w:tc>
          <w:tcPr>
            <w:tcW w:w="1609" w:type="dxa"/>
            <w:tcBorders>
              <w:left w:val="nil"/>
            </w:tcBorders>
            <w:shd w:val="clear" w:color="auto" w:fill="EDF7F8"/>
          </w:tcPr>
          <w:p w14:paraId="72782D97" w14:textId="77777777" w:rsidR="00B07341" w:rsidRDefault="00895636">
            <w:pPr>
              <w:pStyle w:val="TableParagraph"/>
              <w:spacing w:before="55"/>
              <w:ind w:left="72"/>
              <w:rPr>
                <w:sz w:val="14"/>
              </w:rPr>
            </w:pPr>
            <w:r>
              <w:rPr>
                <w:spacing w:val="-4"/>
                <w:w w:val="105"/>
                <w:sz w:val="14"/>
              </w:rPr>
              <w:t>2772</w:t>
            </w:r>
          </w:p>
        </w:tc>
        <w:tc>
          <w:tcPr>
            <w:tcW w:w="1632" w:type="dxa"/>
            <w:shd w:val="clear" w:color="auto" w:fill="EDF7F8"/>
          </w:tcPr>
          <w:p w14:paraId="0779E861"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6AD481B7" w14:textId="77777777" w:rsidR="00B07341" w:rsidRDefault="00895636">
            <w:pPr>
              <w:pStyle w:val="TableParagraph"/>
              <w:spacing w:before="55"/>
              <w:ind w:left="74"/>
              <w:rPr>
                <w:sz w:val="14"/>
              </w:rPr>
            </w:pPr>
            <w:r>
              <w:rPr>
                <w:w w:val="105"/>
                <w:sz w:val="14"/>
              </w:rPr>
              <w:t>Anxon,</w:t>
            </w:r>
            <w:r>
              <w:rPr>
                <w:spacing w:val="-7"/>
                <w:w w:val="105"/>
                <w:sz w:val="14"/>
              </w:rPr>
              <w:t xml:space="preserve"> </w:t>
            </w:r>
            <w:r>
              <w:rPr>
                <w:w w:val="105"/>
                <w:sz w:val="14"/>
              </w:rPr>
              <w:t>Loftran,</w:t>
            </w:r>
            <w:r>
              <w:rPr>
                <w:spacing w:val="-8"/>
                <w:w w:val="105"/>
                <w:sz w:val="14"/>
              </w:rPr>
              <w:t xml:space="preserve"> </w:t>
            </w:r>
            <w:r>
              <w:rPr>
                <w:w w:val="105"/>
                <w:sz w:val="14"/>
              </w:rPr>
              <w:t>Solatran,</w:t>
            </w:r>
            <w:r>
              <w:rPr>
                <w:spacing w:val="-8"/>
                <w:w w:val="105"/>
                <w:sz w:val="14"/>
              </w:rPr>
              <w:t xml:space="preserve"> </w:t>
            </w:r>
            <w:r>
              <w:rPr>
                <w:spacing w:val="-2"/>
                <w:w w:val="105"/>
                <w:sz w:val="14"/>
              </w:rPr>
              <w:t>Contamex</w:t>
            </w:r>
          </w:p>
        </w:tc>
      </w:tr>
      <w:tr w:rsidR="00B07341" w14:paraId="511210C5" w14:textId="77777777">
        <w:trPr>
          <w:trHeight w:val="265"/>
          <w:tblCellSpacing w:w="9" w:type="dxa"/>
        </w:trPr>
        <w:tc>
          <w:tcPr>
            <w:tcW w:w="3403" w:type="dxa"/>
            <w:tcBorders>
              <w:left w:val="nil"/>
              <w:right w:val="nil"/>
            </w:tcBorders>
            <w:shd w:val="clear" w:color="auto" w:fill="EDF7F8"/>
          </w:tcPr>
          <w:p w14:paraId="79345014" w14:textId="77777777" w:rsidR="00B07341" w:rsidRDefault="00895636">
            <w:pPr>
              <w:pStyle w:val="TableParagraph"/>
              <w:spacing w:before="55"/>
              <w:ind w:left="71"/>
              <w:rPr>
                <w:sz w:val="14"/>
              </w:rPr>
            </w:pPr>
            <w:r>
              <w:rPr>
                <w:spacing w:val="-2"/>
                <w:w w:val="105"/>
                <w:sz w:val="14"/>
              </w:rPr>
              <w:t>Loprazolam</w:t>
            </w:r>
          </w:p>
        </w:tc>
        <w:tc>
          <w:tcPr>
            <w:tcW w:w="1609" w:type="dxa"/>
            <w:tcBorders>
              <w:left w:val="nil"/>
            </w:tcBorders>
            <w:shd w:val="clear" w:color="auto" w:fill="EDF7F8"/>
          </w:tcPr>
          <w:p w14:paraId="66F102E1" w14:textId="77777777" w:rsidR="00B07341" w:rsidRDefault="00895636">
            <w:pPr>
              <w:pStyle w:val="TableParagraph"/>
              <w:spacing w:before="55"/>
              <w:ind w:left="72"/>
              <w:rPr>
                <w:sz w:val="14"/>
              </w:rPr>
            </w:pPr>
            <w:r>
              <w:rPr>
                <w:spacing w:val="-4"/>
                <w:w w:val="105"/>
                <w:sz w:val="14"/>
              </w:rPr>
              <w:t>2773</w:t>
            </w:r>
          </w:p>
        </w:tc>
        <w:tc>
          <w:tcPr>
            <w:tcW w:w="1632" w:type="dxa"/>
            <w:shd w:val="clear" w:color="auto" w:fill="EDF7F8"/>
          </w:tcPr>
          <w:p w14:paraId="47085611"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5DAAC55" w14:textId="77777777" w:rsidR="00B07341" w:rsidRDefault="00B07341">
            <w:pPr>
              <w:pStyle w:val="TableParagraph"/>
              <w:rPr>
                <w:rFonts w:ascii="Times New Roman"/>
                <w:sz w:val="14"/>
              </w:rPr>
            </w:pPr>
          </w:p>
        </w:tc>
      </w:tr>
      <w:tr w:rsidR="00B07341" w14:paraId="47839DC8" w14:textId="77777777">
        <w:trPr>
          <w:trHeight w:val="267"/>
          <w:tblCellSpacing w:w="9" w:type="dxa"/>
        </w:trPr>
        <w:tc>
          <w:tcPr>
            <w:tcW w:w="3403" w:type="dxa"/>
            <w:tcBorders>
              <w:left w:val="nil"/>
              <w:right w:val="nil"/>
            </w:tcBorders>
            <w:shd w:val="clear" w:color="auto" w:fill="EDF7F8"/>
          </w:tcPr>
          <w:p w14:paraId="3D1A31E1" w14:textId="77777777" w:rsidR="00B07341" w:rsidRDefault="00895636">
            <w:pPr>
              <w:pStyle w:val="TableParagraph"/>
              <w:spacing w:before="55"/>
              <w:ind w:left="71"/>
              <w:rPr>
                <w:sz w:val="14"/>
              </w:rPr>
            </w:pPr>
            <w:r>
              <w:rPr>
                <w:spacing w:val="-2"/>
                <w:w w:val="105"/>
                <w:sz w:val="14"/>
              </w:rPr>
              <w:t>Lorazepam</w:t>
            </w:r>
          </w:p>
        </w:tc>
        <w:tc>
          <w:tcPr>
            <w:tcW w:w="1609" w:type="dxa"/>
            <w:tcBorders>
              <w:left w:val="nil"/>
            </w:tcBorders>
            <w:shd w:val="clear" w:color="auto" w:fill="EDF7F8"/>
          </w:tcPr>
          <w:p w14:paraId="30F85630" w14:textId="77777777" w:rsidR="00B07341" w:rsidRDefault="00895636">
            <w:pPr>
              <w:pStyle w:val="TableParagraph"/>
              <w:spacing w:before="55"/>
              <w:ind w:left="72"/>
              <w:rPr>
                <w:sz w:val="14"/>
              </w:rPr>
            </w:pPr>
            <w:r>
              <w:rPr>
                <w:spacing w:val="-4"/>
                <w:w w:val="105"/>
                <w:sz w:val="14"/>
              </w:rPr>
              <w:t>2885</w:t>
            </w:r>
          </w:p>
        </w:tc>
        <w:tc>
          <w:tcPr>
            <w:tcW w:w="1632" w:type="dxa"/>
            <w:shd w:val="clear" w:color="auto" w:fill="EDF7F8"/>
          </w:tcPr>
          <w:p w14:paraId="420F33EC"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5C47BF52" w14:textId="77777777" w:rsidR="00B07341" w:rsidRDefault="00895636">
            <w:pPr>
              <w:pStyle w:val="TableParagraph"/>
              <w:spacing w:before="55"/>
              <w:ind w:left="74"/>
              <w:rPr>
                <w:sz w:val="14"/>
              </w:rPr>
            </w:pPr>
            <w:r>
              <w:rPr>
                <w:spacing w:val="-2"/>
                <w:w w:val="105"/>
                <w:sz w:val="14"/>
              </w:rPr>
              <w:t>Ativan</w:t>
            </w:r>
          </w:p>
        </w:tc>
      </w:tr>
      <w:tr w:rsidR="00B07341" w14:paraId="6EDA9625" w14:textId="77777777">
        <w:trPr>
          <w:trHeight w:val="261"/>
          <w:tblCellSpacing w:w="9" w:type="dxa"/>
        </w:trPr>
        <w:tc>
          <w:tcPr>
            <w:tcW w:w="3403" w:type="dxa"/>
            <w:tcBorders>
              <w:left w:val="nil"/>
              <w:bottom w:val="nil"/>
              <w:right w:val="nil"/>
            </w:tcBorders>
            <w:shd w:val="clear" w:color="auto" w:fill="EDF7F8"/>
          </w:tcPr>
          <w:p w14:paraId="1F48D833" w14:textId="77777777" w:rsidR="00B07341" w:rsidRDefault="00895636">
            <w:pPr>
              <w:pStyle w:val="TableParagraph"/>
              <w:spacing w:before="55"/>
              <w:ind w:left="71"/>
              <w:rPr>
                <w:sz w:val="14"/>
              </w:rPr>
            </w:pPr>
            <w:r>
              <w:rPr>
                <w:spacing w:val="-2"/>
                <w:w w:val="105"/>
                <w:sz w:val="14"/>
              </w:rPr>
              <w:t>Lorcaserin</w:t>
            </w:r>
          </w:p>
        </w:tc>
        <w:tc>
          <w:tcPr>
            <w:tcW w:w="1609" w:type="dxa"/>
            <w:tcBorders>
              <w:left w:val="nil"/>
              <w:bottom w:val="nil"/>
            </w:tcBorders>
            <w:shd w:val="clear" w:color="auto" w:fill="EDF7F8"/>
          </w:tcPr>
          <w:p w14:paraId="489AEE80" w14:textId="77777777" w:rsidR="00B07341" w:rsidRDefault="00895636">
            <w:pPr>
              <w:pStyle w:val="TableParagraph"/>
              <w:spacing w:before="55"/>
              <w:ind w:left="72"/>
              <w:rPr>
                <w:sz w:val="14"/>
              </w:rPr>
            </w:pPr>
            <w:r>
              <w:rPr>
                <w:spacing w:val="-4"/>
                <w:w w:val="105"/>
                <w:sz w:val="14"/>
              </w:rPr>
              <w:t>1625</w:t>
            </w:r>
          </w:p>
        </w:tc>
        <w:tc>
          <w:tcPr>
            <w:tcW w:w="1632" w:type="dxa"/>
            <w:tcBorders>
              <w:bottom w:val="nil"/>
            </w:tcBorders>
            <w:shd w:val="clear" w:color="auto" w:fill="EDF7F8"/>
          </w:tcPr>
          <w:p w14:paraId="7ABC7365"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2AA3F429" w14:textId="77777777" w:rsidR="00B07341" w:rsidRDefault="00895636">
            <w:pPr>
              <w:pStyle w:val="TableParagraph"/>
              <w:spacing w:before="55"/>
              <w:ind w:left="74"/>
              <w:rPr>
                <w:sz w:val="14"/>
              </w:rPr>
            </w:pPr>
            <w:r>
              <w:rPr>
                <w:spacing w:val="-2"/>
                <w:w w:val="105"/>
                <w:sz w:val="14"/>
              </w:rPr>
              <w:t>Belviq</w:t>
            </w:r>
          </w:p>
        </w:tc>
      </w:tr>
      <w:tr w:rsidR="00B07341" w14:paraId="688B7C2D" w14:textId="77777777">
        <w:trPr>
          <w:trHeight w:val="261"/>
          <w:tblCellSpacing w:w="9" w:type="dxa"/>
        </w:trPr>
        <w:tc>
          <w:tcPr>
            <w:tcW w:w="3403" w:type="dxa"/>
            <w:tcBorders>
              <w:top w:val="nil"/>
              <w:left w:val="nil"/>
              <w:right w:val="nil"/>
            </w:tcBorders>
            <w:shd w:val="clear" w:color="auto" w:fill="EDF7F8"/>
          </w:tcPr>
          <w:p w14:paraId="52BEEDB2" w14:textId="77777777" w:rsidR="00B07341" w:rsidRDefault="00895636">
            <w:pPr>
              <w:pStyle w:val="TableParagraph"/>
              <w:spacing w:before="51"/>
              <w:ind w:left="71"/>
              <w:rPr>
                <w:sz w:val="14"/>
              </w:rPr>
            </w:pPr>
            <w:r>
              <w:rPr>
                <w:spacing w:val="-2"/>
                <w:w w:val="105"/>
                <w:sz w:val="14"/>
              </w:rPr>
              <w:t>Lormetazepam</w:t>
            </w:r>
          </w:p>
        </w:tc>
        <w:tc>
          <w:tcPr>
            <w:tcW w:w="1609" w:type="dxa"/>
            <w:tcBorders>
              <w:top w:val="nil"/>
              <w:left w:val="nil"/>
            </w:tcBorders>
            <w:shd w:val="clear" w:color="auto" w:fill="EDF7F8"/>
          </w:tcPr>
          <w:p w14:paraId="01B1A101" w14:textId="77777777" w:rsidR="00B07341" w:rsidRDefault="00895636">
            <w:pPr>
              <w:pStyle w:val="TableParagraph"/>
              <w:spacing w:before="51"/>
              <w:ind w:left="72"/>
              <w:rPr>
                <w:sz w:val="14"/>
              </w:rPr>
            </w:pPr>
            <w:r>
              <w:rPr>
                <w:spacing w:val="-4"/>
                <w:w w:val="105"/>
                <w:sz w:val="14"/>
              </w:rPr>
              <w:t>2774</w:t>
            </w:r>
          </w:p>
        </w:tc>
        <w:tc>
          <w:tcPr>
            <w:tcW w:w="1632" w:type="dxa"/>
            <w:tcBorders>
              <w:top w:val="nil"/>
            </w:tcBorders>
            <w:shd w:val="clear" w:color="auto" w:fill="EDF7F8"/>
          </w:tcPr>
          <w:p w14:paraId="167A66F4"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70CC4BF9" w14:textId="77777777" w:rsidR="00B07341" w:rsidRDefault="00895636">
            <w:pPr>
              <w:pStyle w:val="TableParagraph"/>
              <w:spacing w:before="51"/>
              <w:ind w:left="74"/>
              <w:rPr>
                <w:sz w:val="14"/>
              </w:rPr>
            </w:pPr>
            <w:r>
              <w:rPr>
                <w:spacing w:val="-2"/>
                <w:w w:val="105"/>
                <w:sz w:val="14"/>
              </w:rPr>
              <w:t>Noctamid</w:t>
            </w:r>
          </w:p>
        </w:tc>
      </w:tr>
      <w:tr w:rsidR="00B07341" w14:paraId="30B5D407" w14:textId="77777777">
        <w:trPr>
          <w:trHeight w:val="261"/>
          <w:tblCellSpacing w:w="9" w:type="dxa"/>
        </w:trPr>
        <w:tc>
          <w:tcPr>
            <w:tcW w:w="3403" w:type="dxa"/>
            <w:tcBorders>
              <w:left w:val="nil"/>
              <w:bottom w:val="nil"/>
              <w:right w:val="nil"/>
            </w:tcBorders>
            <w:shd w:val="clear" w:color="auto" w:fill="EDF7F8"/>
          </w:tcPr>
          <w:p w14:paraId="4A27B9C4" w14:textId="77777777" w:rsidR="00B07341" w:rsidRDefault="00895636">
            <w:pPr>
              <w:pStyle w:val="TableParagraph"/>
              <w:spacing w:before="55"/>
              <w:ind w:left="71"/>
              <w:rPr>
                <w:sz w:val="14"/>
              </w:rPr>
            </w:pPr>
            <w:r>
              <w:rPr>
                <w:spacing w:val="-2"/>
                <w:w w:val="105"/>
                <w:sz w:val="14"/>
              </w:rPr>
              <w:t>Mazindol</w:t>
            </w:r>
          </w:p>
        </w:tc>
        <w:tc>
          <w:tcPr>
            <w:tcW w:w="1609" w:type="dxa"/>
            <w:tcBorders>
              <w:left w:val="nil"/>
              <w:bottom w:val="nil"/>
            </w:tcBorders>
            <w:shd w:val="clear" w:color="auto" w:fill="EDF7F8"/>
          </w:tcPr>
          <w:p w14:paraId="710E71DC" w14:textId="77777777" w:rsidR="00B07341" w:rsidRDefault="00895636">
            <w:pPr>
              <w:pStyle w:val="TableParagraph"/>
              <w:spacing w:before="55"/>
              <w:ind w:left="72"/>
              <w:rPr>
                <w:sz w:val="14"/>
              </w:rPr>
            </w:pPr>
            <w:r>
              <w:rPr>
                <w:spacing w:val="-4"/>
                <w:w w:val="105"/>
                <w:sz w:val="14"/>
              </w:rPr>
              <w:t>1605</w:t>
            </w:r>
          </w:p>
        </w:tc>
        <w:tc>
          <w:tcPr>
            <w:tcW w:w="1632" w:type="dxa"/>
            <w:tcBorders>
              <w:bottom w:val="nil"/>
            </w:tcBorders>
            <w:shd w:val="clear" w:color="auto" w:fill="EDF7F8"/>
          </w:tcPr>
          <w:p w14:paraId="52330712" w14:textId="77777777" w:rsidR="00B07341" w:rsidRDefault="00895636">
            <w:pPr>
              <w:pStyle w:val="TableParagraph"/>
              <w:spacing w:before="55"/>
              <w:ind w:left="74"/>
              <w:rPr>
                <w:sz w:val="14"/>
              </w:rPr>
            </w:pPr>
            <w:r>
              <w:rPr>
                <w:w w:val="103"/>
                <w:sz w:val="14"/>
              </w:rPr>
              <w:t>N</w:t>
            </w:r>
          </w:p>
        </w:tc>
        <w:tc>
          <w:tcPr>
            <w:tcW w:w="3427" w:type="dxa"/>
            <w:tcBorders>
              <w:bottom w:val="nil"/>
              <w:right w:val="nil"/>
            </w:tcBorders>
            <w:shd w:val="clear" w:color="auto" w:fill="EDF7F8"/>
          </w:tcPr>
          <w:p w14:paraId="0AA32B03" w14:textId="77777777" w:rsidR="00B07341" w:rsidRDefault="00895636">
            <w:pPr>
              <w:pStyle w:val="TableParagraph"/>
              <w:spacing w:before="55"/>
              <w:ind w:left="74"/>
              <w:rPr>
                <w:sz w:val="14"/>
              </w:rPr>
            </w:pPr>
            <w:r>
              <w:rPr>
                <w:w w:val="105"/>
                <w:sz w:val="14"/>
              </w:rPr>
              <w:t>Sanorex,</w:t>
            </w:r>
            <w:r>
              <w:rPr>
                <w:spacing w:val="-9"/>
                <w:w w:val="105"/>
                <w:sz w:val="14"/>
              </w:rPr>
              <w:t xml:space="preserve"> </w:t>
            </w:r>
            <w:r>
              <w:rPr>
                <w:spacing w:val="-2"/>
                <w:w w:val="105"/>
                <w:sz w:val="14"/>
              </w:rPr>
              <w:t>Mazanor</w:t>
            </w:r>
          </w:p>
        </w:tc>
      </w:tr>
      <w:tr w:rsidR="00B07341" w14:paraId="2160C930" w14:textId="77777777">
        <w:trPr>
          <w:trHeight w:val="261"/>
          <w:tblCellSpacing w:w="9" w:type="dxa"/>
        </w:trPr>
        <w:tc>
          <w:tcPr>
            <w:tcW w:w="3403" w:type="dxa"/>
            <w:tcBorders>
              <w:top w:val="nil"/>
              <w:left w:val="nil"/>
              <w:right w:val="nil"/>
            </w:tcBorders>
            <w:shd w:val="clear" w:color="auto" w:fill="EDF7F8"/>
          </w:tcPr>
          <w:p w14:paraId="4A93E463" w14:textId="77777777" w:rsidR="00B07341" w:rsidRDefault="00895636">
            <w:pPr>
              <w:pStyle w:val="TableParagraph"/>
              <w:spacing w:before="51"/>
              <w:ind w:left="71"/>
              <w:rPr>
                <w:sz w:val="14"/>
              </w:rPr>
            </w:pPr>
            <w:r>
              <w:rPr>
                <w:spacing w:val="-2"/>
                <w:w w:val="105"/>
                <w:sz w:val="14"/>
              </w:rPr>
              <w:t>Mebutamate</w:t>
            </w:r>
          </w:p>
        </w:tc>
        <w:tc>
          <w:tcPr>
            <w:tcW w:w="1609" w:type="dxa"/>
            <w:tcBorders>
              <w:top w:val="nil"/>
              <w:left w:val="nil"/>
            </w:tcBorders>
            <w:shd w:val="clear" w:color="auto" w:fill="EDF7F8"/>
          </w:tcPr>
          <w:p w14:paraId="26AD8D9F" w14:textId="77777777" w:rsidR="00B07341" w:rsidRDefault="00895636">
            <w:pPr>
              <w:pStyle w:val="TableParagraph"/>
              <w:spacing w:before="51"/>
              <w:ind w:left="72"/>
              <w:rPr>
                <w:sz w:val="14"/>
              </w:rPr>
            </w:pPr>
            <w:r>
              <w:rPr>
                <w:spacing w:val="-4"/>
                <w:w w:val="105"/>
                <w:sz w:val="14"/>
              </w:rPr>
              <w:t>2800</w:t>
            </w:r>
          </w:p>
        </w:tc>
        <w:tc>
          <w:tcPr>
            <w:tcW w:w="1632" w:type="dxa"/>
            <w:tcBorders>
              <w:top w:val="nil"/>
            </w:tcBorders>
            <w:shd w:val="clear" w:color="auto" w:fill="EDF7F8"/>
          </w:tcPr>
          <w:p w14:paraId="6B1ED690" w14:textId="77777777" w:rsidR="00B07341" w:rsidRDefault="00895636">
            <w:pPr>
              <w:pStyle w:val="TableParagraph"/>
              <w:spacing w:before="51"/>
              <w:ind w:left="74"/>
              <w:rPr>
                <w:sz w:val="14"/>
              </w:rPr>
            </w:pPr>
            <w:r>
              <w:rPr>
                <w:w w:val="103"/>
                <w:sz w:val="14"/>
              </w:rPr>
              <w:t>N</w:t>
            </w:r>
          </w:p>
        </w:tc>
        <w:tc>
          <w:tcPr>
            <w:tcW w:w="3427" w:type="dxa"/>
            <w:tcBorders>
              <w:top w:val="nil"/>
              <w:right w:val="nil"/>
            </w:tcBorders>
            <w:shd w:val="clear" w:color="auto" w:fill="EDF7F8"/>
          </w:tcPr>
          <w:p w14:paraId="191A4F4C" w14:textId="77777777" w:rsidR="00B07341" w:rsidRDefault="00895636">
            <w:pPr>
              <w:pStyle w:val="TableParagraph"/>
              <w:spacing w:before="51"/>
              <w:ind w:left="74"/>
              <w:rPr>
                <w:sz w:val="14"/>
              </w:rPr>
            </w:pPr>
            <w:r>
              <w:rPr>
                <w:spacing w:val="-2"/>
                <w:w w:val="105"/>
                <w:sz w:val="14"/>
              </w:rPr>
              <w:t>Capla</w:t>
            </w:r>
          </w:p>
        </w:tc>
      </w:tr>
      <w:tr w:rsidR="00B07341" w14:paraId="6488107E" w14:textId="77777777">
        <w:trPr>
          <w:trHeight w:val="268"/>
          <w:tblCellSpacing w:w="9" w:type="dxa"/>
        </w:trPr>
        <w:tc>
          <w:tcPr>
            <w:tcW w:w="3403" w:type="dxa"/>
            <w:tcBorders>
              <w:left w:val="nil"/>
              <w:bottom w:val="nil"/>
              <w:right w:val="nil"/>
            </w:tcBorders>
            <w:shd w:val="clear" w:color="auto" w:fill="EDF7F8"/>
          </w:tcPr>
          <w:p w14:paraId="19130138" w14:textId="77777777" w:rsidR="00B07341" w:rsidRDefault="00895636">
            <w:pPr>
              <w:pStyle w:val="TableParagraph"/>
              <w:spacing w:before="55"/>
              <w:ind w:left="71"/>
              <w:rPr>
                <w:sz w:val="14"/>
              </w:rPr>
            </w:pPr>
            <w:r>
              <w:rPr>
                <w:spacing w:val="-2"/>
                <w:w w:val="105"/>
                <w:sz w:val="14"/>
              </w:rPr>
              <w:t>Medazepam</w:t>
            </w:r>
          </w:p>
        </w:tc>
        <w:tc>
          <w:tcPr>
            <w:tcW w:w="1609" w:type="dxa"/>
            <w:tcBorders>
              <w:left w:val="nil"/>
              <w:bottom w:val="nil"/>
            </w:tcBorders>
            <w:shd w:val="clear" w:color="auto" w:fill="EDF7F8"/>
          </w:tcPr>
          <w:p w14:paraId="09227F77" w14:textId="77777777" w:rsidR="00B07341" w:rsidRDefault="00895636">
            <w:pPr>
              <w:pStyle w:val="TableParagraph"/>
              <w:spacing w:before="55"/>
              <w:ind w:left="72"/>
              <w:rPr>
                <w:sz w:val="14"/>
              </w:rPr>
            </w:pPr>
            <w:r>
              <w:rPr>
                <w:spacing w:val="-4"/>
                <w:w w:val="105"/>
                <w:sz w:val="14"/>
              </w:rPr>
              <w:t>2836</w:t>
            </w:r>
          </w:p>
        </w:tc>
        <w:tc>
          <w:tcPr>
            <w:tcW w:w="1632" w:type="dxa"/>
            <w:tcBorders>
              <w:bottom w:val="nil"/>
            </w:tcBorders>
            <w:shd w:val="clear" w:color="auto" w:fill="EDF7F8"/>
          </w:tcPr>
          <w:p w14:paraId="0B809B9A" w14:textId="77777777" w:rsidR="00B07341" w:rsidRDefault="00895636">
            <w:pPr>
              <w:pStyle w:val="TableParagraph"/>
              <w:spacing w:before="55"/>
              <w:ind w:left="74"/>
              <w:rPr>
                <w:sz w:val="14"/>
              </w:rPr>
            </w:pPr>
            <w:r>
              <w:rPr>
                <w:w w:val="103"/>
                <w:sz w:val="14"/>
              </w:rPr>
              <w:t>N</w:t>
            </w:r>
          </w:p>
        </w:tc>
        <w:tc>
          <w:tcPr>
            <w:tcW w:w="3427" w:type="dxa"/>
            <w:tcBorders>
              <w:bottom w:val="nil"/>
              <w:right w:val="nil"/>
            </w:tcBorders>
            <w:shd w:val="clear" w:color="auto" w:fill="EDF7F8"/>
          </w:tcPr>
          <w:p w14:paraId="5FDE0C3B" w14:textId="77777777" w:rsidR="00B07341" w:rsidRDefault="00895636">
            <w:pPr>
              <w:pStyle w:val="TableParagraph"/>
              <w:spacing w:before="55"/>
              <w:ind w:left="74"/>
              <w:rPr>
                <w:sz w:val="14"/>
              </w:rPr>
            </w:pPr>
            <w:r>
              <w:rPr>
                <w:spacing w:val="-2"/>
                <w:w w:val="105"/>
                <w:sz w:val="14"/>
              </w:rPr>
              <w:t>Nobrium</w:t>
            </w:r>
          </w:p>
        </w:tc>
      </w:tr>
    </w:tbl>
    <w:p w14:paraId="52EDA28A" w14:textId="77777777" w:rsidR="00B07341" w:rsidRDefault="00B07341">
      <w:pPr>
        <w:pStyle w:val="BodyText"/>
        <w:rPr>
          <w:rFonts w:ascii="Book Antiqua"/>
          <w:sz w:val="20"/>
        </w:rPr>
      </w:pPr>
    </w:p>
    <w:p w14:paraId="01817023" w14:textId="77777777" w:rsidR="00B07341" w:rsidRDefault="00B07341">
      <w:pPr>
        <w:pStyle w:val="BodyText"/>
        <w:rPr>
          <w:rFonts w:ascii="Book Antiqua"/>
          <w:sz w:val="20"/>
        </w:rPr>
      </w:pPr>
    </w:p>
    <w:p w14:paraId="5DB7A6AF" w14:textId="77777777" w:rsidR="00B07341" w:rsidRDefault="00895636">
      <w:pPr>
        <w:spacing w:before="213"/>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33</w:t>
      </w:r>
    </w:p>
    <w:p w14:paraId="69827BB6" w14:textId="77777777" w:rsidR="00B07341" w:rsidRDefault="00B07341">
      <w:pPr>
        <w:rPr>
          <w:rFonts w:ascii="Book Antiqua"/>
          <w:sz w:val="20"/>
        </w:rPr>
        <w:sectPr w:rsidR="00B07341">
          <w:headerReference w:type="default" r:id="rId34"/>
          <w:pgSz w:w="12240" w:h="15840"/>
          <w:pgMar w:top="2380" w:right="0" w:bottom="280" w:left="0" w:header="0" w:footer="0" w:gutter="0"/>
          <w:cols w:space="720"/>
        </w:sectPr>
      </w:pPr>
    </w:p>
    <w:p w14:paraId="4DD0EF40" w14:textId="77777777" w:rsidR="00B07341" w:rsidRDefault="00B07341">
      <w:pPr>
        <w:pStyle w:val="BodyText"/>
        <w:spacing w:before="3" w:after="1"/>
        <w:rPr>
          <w:rFonts w:ascii="Book Antiqua"/>
          <w:sz w:val="22"/>
        </w:rPr>
      </w:pPr>
    </w:p>
    <w:tbl>
      <w:tblPr>
        <w:tblW w:w="0" w:type="auto"/>
        <w:tblCellSpacing w:w="9" w:type="dxa"/>
        <w:tblInd w:w="1111" w:type="dxa"/>
        <w:tblLayout w:type="fixed"/>
        <w:tblCellMar>
          <w:left w:w="0" w:type="dxa"/>
          <w:right w:w="0" w:type="dxa"/>
        </w:tblCellMar>
        <w:tblLook w:val="01E0" w:firstRow="1" w:lastRow="1" w:firstColumn="1" w:lastColumn="1" w:noHBand="0" w:noVBand="0"/>
      </w:tblPr>
      <w:tblGrid>
        <w:gridCol w:w="3430"/>
        <w:gridCol w:w="1627"/>
        <w:gridCol w:w="1650"/>
        <w:gridCol w:w="3454"/>
      </w:tblGrid>
      <w:tr w:rsidR="00B07341" w14:paraId="24FC6FD5" w14:textId="77777777">
        <w:trPr>
          <w:trHeight w:val="566"/>
          <w:tblCellSpacing w:w="9" w:type="dxa"/>
        </w:trPr>
        <w:tc>
          <w:tcPr>
            <w:tcW w:w="3403" w:type="dxa"/>
            <w:tcBorders>
              <w:top w:val="nil"/>
              <w:left w:val="nil"/>
              <w:bottom w:val="nil"/>
              <w:right w:val="nil"/>
            </w:tcBorders>
            <w:shd w:val="clear" w:color="auto" w:fill="CDCABB"/>
          </w:tcPr>
          <w:p w14:paraId="637746EF" w14:textId="77777777" w:rsidR="00B07341" w:rsidRDefault="00895636">
            <w:pPr>
              <w:pStyle w:val="TableParagraph"/>
              <w:spacing w:before="164"/>
              <w:ind w:left="1142"/>
              <w:rPr>
                <w:b/>
                <w:sz w:val="18"/>
              </w:rPr>
            </w:pPr>
            <w:r>
              <w:rPr>
                <w:b/>
                <w:spacing w:val="-2"/>
                <w:sz w:val="18"/>
              </w:rPr>
              <w:t>SUBSTANCE</w:t>
            </w:r>
          </w:p>
        </w:tc>
        <w:tc>
          <w:tcPr>
            <w:tcW w:w="3241" w:type="dxa"/>
            <w:gridSpan w:val="2"/>
            <w:tcBorders>
              <w:top w:val="nil"/>
              <w:left w:val="nil"/>
              <w:bottom w:val="nil"/>
            </w:tcBorders>
            <w:shd w:val="clear" w:color="auto" w:fill="CDCABB"/>
          </w:tcPr>
          <w:p w14:paraId="71E9331C" w14:textId="77777777" w:rsidR="00B07341" w:rsidRDefault="00895636">
            <w:pPr>
              <w:pStyle w:val="TableParagraph"/>
              <w:tabs>
                <w:tab w:val="left" w:pos="1942"/>
              </w:tabs>
              <w:spacing w:before="164"/>
              <w:ind w:left="195"/>
              <w:rPr>
                <w:b/>
                <w:sz w:val="18"/>
              </w:rPr>
            </w:pPr>
            <w:r>
              <w:rPr>
                <w:b/>
                <w:w w:val="95"/>
                <w:sz w:val="18"/>
              </w:rPr>
              <w:t>DEA</w:t>
            </w:r>
            <w:r>
              <w:rPr>
                <w:b/>
                <w:spacing w:val="5"/>
                <w:sz w:val="18"/>
              </w:rPr>
              <w:t xml:space="preserve"> </w:t>
            </w:r>
            <w:r>
              <w:rPr>
                <w:b/>
                <w:spacing w:val="-2"/>
                <w:sz w:val="18"/>
              </w:rPr>
              <w:t>NUMBER</w:t>
            </w:r>
            <w:r>
              <w:rPr>
                <w:b/>
                <w:sz w:val="18"/>
              </w:rPr>
              <w:tab/>
            </w:r>
            <w:r>
              <w:rPr>
                <w:b/>
                <w:spacing w:val="-2"/>
                <w:sz w:val="18"/>
              </w:rPr>
              <w:t>NARCOTIC</w:t>
            </w:r>
          </w:p>
        </w:tc>
        <w:tc>
          <w:tcPr>
            <w:tcW w:w="3427" w:type="dxa"/>
            <w:tcBorders>
              <w:top w:val="nil"/>
              <w:bottom w:val="nil"/>
              <w:right w:val="nil"/>
            </w:tcBorders>
            <w:shd w:val="clear" w:color="auto" w:fill="CDCABB"/>
          </w:tcPr>
          <w:p w14:paraId="1A5AB5C8" w14:textId="77777777" w:rsidR="00B07341" w:rsidRDefault="00895636">
            <w:pPr>
              <w:pStyle w:val="TableParagraph"/>
              <w:spacing w:before="164"/>
              <w:ind w:left="1049"/>
              <w:rPr>
                <w:b/>
                <w:sz w:val="18"/>
              </w:rPr>
            </w:pPr>
            <w:r>
              <w:rPr>
                <w:b/>
                <w:sz w:val="18"/>
              </w:rPr>
              <w:t>OTHER</w:t>
            </w:r>
            <w:r>
              <w:rPr>
                <w:b/>
                <w:spacing w:val="-7"/>
                <w:sz w:val="18"/>
              </w:rPr>
              <w:t xml:space="preserve"> </w:t>
            </w:r>
            <w:r>
              <w:rPr>
                <w:b/>
                <w:spacing w:val="-2"/>
                <w:sz w:val="18"/>
              </w:rPr>
              <w:t>NAMES</w:t>
            </w:r>
          </w:p>
        </w:tc>
      </w:tr>
      <w:tr w:rsidR="00B07341" w14:paraId="78AF5E1C" w14:textId="77777777">
        <w:trPr>
          <w:trHeight w:val="261"/>
          <w:tblCellSpacing w:w="9" w:type="dxa"/>
        </w:trPr>
        <w:tc>
          <w:tcPr>
            <w:tcW w:w="3403" w:type="dxa"/>
            <w:tcBorders>
              <w:top w:val="nil"/>
              <w:left w:val="nil"/>
              <w:right w:val="nil"/>
            </w:tcBorders>
            <w:shd w:val="clear" w:color="auto" w:fill="EDF7F8"/>
          </w:tcPr>
          <w:p w14:paraId="035AFE5F" w14:textId="77777777" w:rsidR="00B07341" w:rsidRDefault="00895636">
            <w:pPr>
              <w:pStyle w:val="TableParagraph"/>
              <w:spacing w:before="51"/>
              <w:ind w:left="71"/>
              <w:rPr>
                <w:sz w:val="14"/>
              </w:rPr>
            </w:pPr>
            <w:r>
              <w:rPr>
                <w:spacing w:val="-2"/>
                <w:w w:val="105"/>
                <w:sz w:val="14"/>
              </w:rPr>
              <w:t>Mefenorex</w:t>
            </w:r>
          </w:p>
        </w:tc>
        <w:tc>
          <w:tcPr>
            <w:tcW w:w="1609" w:type="dxa"/>
            <w:tcBorders>
              <w:top w:val="nil"/>
              <w:left w:val="nil"/>
            </w:tcBorders>
            <w:shd w:val="clear" w:color="auto" w:fill="EDF7F8"/>
          </w:tcPr>
          <w:p w14:paraId="54DD3AA2" w14:textId="77777777" w:rsidR="00B07341" w:rsidRDefault="00895636">
            <w:pPr>
              <w:pStyle w:val="TableParagraph"/>
              <w:spacing w:before="51"/>
              <w:ind w:left="72"/>
              <w:rPr>
                <w:sz w:val="14"/>
              </w:rPr>
            </w:pPr>
            <w:r>
              <w:rPr>
                <w:spacing w:val="-4"/>
                <w:w w:val="105"/>
                <w:sz w:val="14"/>
              </w:rPr>
              <w:t>1580</w:t>
            </w:r>
          </w:p>
        </w:tc>
        <w:tc>
          <w:tcPr>
            <w:tcW w:w="1632" w:type="dxa"/>
            <w:tcBorders>
              <w:top w:val="nil"/>
            </w:tcBorders>
            <w:shd w:val="clear" w:color="auto" w:fill="EDF7F8"/>
          </w:tcPr>
          <w:p w14:paraId="461F3490"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36305EBE" w14:textId="77777777" w:rsidR="00B07341" w:rsidRDefault="00895636">
            <w:pPr>
              <w:pStyle w:val="TableParagraph"/>
              <w:spacing w:before="51"/>
              <w:ind w:left="74"/>
              <w:rPr>
                <w:sz w:val="14"/>
              </w:rPr>
            </w:pPr>
            <w:r>
              <w:rPr>
                <w:sz w:val="14"/>
              </w:rPr>
              <w:t>Anorexic,</w:t>
            </w:r>
            <w:r>
              <w:rPr>
                <w:spacing w:val="22"/>
                <w:sz w:val="14"/>
              </w:rPr>
              <w:t xml:space="preserve"> </w:t>
            </w:r>
            <w:r>
              <w:rPr>
                <w:sz w:val="14"/>
              </w:rPr>
              <w:t>Amexate,</w:t>
            </w:r>
            <w:r>
              <w:rPr>
                <w:spacing w:val="23"/>
                <w:sz w:val="14"/>
              </w:rPr>
              <w:t xml:space="preserve"> </w:t>
            </w:r>
            <w:r>
              <w:rPr>
                <w:sz w:val="14"/>
              </w:rPr>
              <w:t>Doracil,</w:t>
            </w:r>
            <w:r>
              <w:rPr>
                <w:spacing w:val="22"/>
                <w:sz w:val="14"/>
              </w:rPr>
              <w:t xml:space="preserve"> </w:t>
            </w:r>
            <w:r>
              <w:rPr>
                <w:spacing w:val="-2"/>
                <w:sz w:val="14"/>
              </w:rPr>
              <w:t>Pondinil</w:t>
            </w:r>
          </w:p>
        </w:tc>
      </w:tr>
      <w:tr w:rsidR="00B07341" w14:paraId="32BE9219" w14:textId="77777777">
        <w:trPr>
          <w:trHeight w:val="405"/>
          <w:tblCellSpacing w:w="9" w:type="dxa"/>
        </w:trPr>
        <w:tc>
          <w:tcPr>
            <w:tcW w:w="3403" w:type="dxa"/>
            <w:tcBorders>
              <w:left w:val="nil"/>
              <w:bottom w:val="nil"/>
              <w:right w:val="nil"/>
            </w:tcBorders>
            <w:shd w:val="clear" w:color="auto" w:fill="EDF7F8"/>
          </w:tcPr>
          <w:p w14:paraId="7ABA5620" w14:textId="77777777" w:rsidR="00B07341" w:rsidRDefault="00895636">
            <w:pPr>
              <w:pStyle w:val="TableParagraph"/>
              <w:spacing w:before="127"/>
              <w:ind w:left="71"/>
              <w:rPr>
                <w:sz w:val="14"/>
              </w:rPr>
            </w:pPr>
            <w:r>
              <w:rPr>
                <w:spacing w:val="-2"/>
                <w:w w:val="105"/>
                <w:sz w:val="14"/>
              </w:rPr>
              <w:t>Meprobamate</w:t>
            </w:r>
          </w:p>
        </w:tc>
        <w:tc>
          <w:tcPr>
            <w:tcW w:w="1609" w:type="dxa"/>
            <w:tcBorders>
              <w:left w:val="nil"/>
              <w:bottom w:val="nil"/>
            </w:tcBorders>
            <w:shd w:val="clear" w:color="auto" w:fill="EDF7F8"/>
          </w:tcPr>
          <w:p w14:paraId="5986F080" w14:textId="77777777" w:rsidR="00B07341" w:rsidRDefault="00895636">
            <w:pPr>
              <w:pStyle w:val="TableParagraph"/>
              <w:spacing w:before="127"/>
              <w:ind w:left="72"/>
              <w:rPr>
                <w:sz w:val="14"/>
              </w:rPr>
            </w:pPr>
            <w:r>
              <w:rPr>
                <w:spacing w:val="-4"/>
                <w:w w:val="105"/>
                <w:sz w:val="14"/>
              </w:rPr>
              <w:t>2820</w:t>
            </w:r>
          </w:p>
        </w:tc>
        <w:tc>
          <w:tcPr>
            <w:tcW w:w="1632" w:type="dxa"/>
            <w:tcBorders>
              <w:bottom w:val="nil"/>
            </w:tcBorders>
            <w:shd w:val="clear" w:color="auto" w:fill="EDF7F8"/>
          </w:tcPr>
          <w:p w14:paraId="28C5477A" w14:textId="77777777" w:rsidR="00B07341" w:rsidRDefault="00895636">
            <w:pPr>
              <w:pStyle w:val="TableParagraph"/>
              <w:spacing w:before="127"/>
              <w:ind w:left="76"/>
              <w:rPr>
                <w:sz w:val="14"/>
              </w:rPr>
            </w:pPr>
            <w:r>
              <w:rPr>
                <w:w w:val="103"/>
                <w:sz w:val="14"/>
              </w:rPr>
              <w:t>N</w:t>
            </w:r>
          </w:p>
        </w:tc>
        <w:tc>
          <w:tcPr>
            <w:tcW w:w="3427" w:type="dxa"/>
            <w:tcBorders>
              <w:bottom w:val="nil"/>
              <w:right w:val="nil"/>
            </w:tcBorders>
            <w:shd w:val="clear" w:color="auto" w:fill="EDF7F8"/>
          </w:tcPr>
          <w:p w14:paraId="3353D928" w14:textId="77777777" w:rsidR="00B07341" w:rsidRDefault="00895636">
            <w:pPr>
              <w:pStyle w:val="TableParagraph"/>
              <w:spacing w:before="41" w:line="256" w:lineRule="auto"/>
              <w:ind w:left="74" w:right="203"/>
              <w:rPr>
                <w:sz w:val="14"/>
              </w:rPr>
            </w:pPr>
            <w:r>
              <w:rPr>
                <w:w w:val="105"/>
                <w:sz w:val="14"/>
              </w:rPr>
              <w:t>Miltown,</w:t>
            </w:r>
            <w:r>
              <w:rPr>
                <w:spacing w:val="-5"/>
                <w:w w:val="105"/>
                <w:sz w:val="14"/>
              </w:rPr>
              <w:t xml:space="preserve"> </w:t>
            </w:r>
            <w:r>
              <w:rPr>
                <w:w w:val="105"/>
                <w:sz w:val="14"/>
              </w:rPr>
              <w:t>Equanil,</w:t>
            </w:r>
            <w:r>
              <w:rPr>
                <w:spacing w:val="-5"/>
                <w:w w:val="105"/>
                <w:sz w:val="14"/>
              </w:rPr>
              <w:t xml:space="preserve"> </w:t>
            </w:r>
            <w:r>
              <w:rPr>
                <w:w w:val="105"/>
                <w:sz w:val="14"/>
              </w:rPr>
              <w:t>Micrainin,</w:t>
            </w:r>
            <w:r>
              <w:rPr>
                <w:spacing w:val="-5"/>
                <w:w w:val="105"/>
                <w:sz w:val="14"/>
              </w:rPr>
              <w:t xml:space="preserve"> </w:t>
            </w:r>
            <w:r>
              <w:rPr>
                <w:w w:val="105"/>
                <w:sz w:val="14"/>
              </w:rPr>
              <w:t>Equagesic,</w:t>
            </w:r>
            <w:r>
              <w:rPr>
                <w:spacing w:val="-3"/>
                <w:w w:val="105"/>
                <w:sz w:val="14"/>
              </w:rPr>
              <w:t xml:space="preserve"> </w:t>
            </w:r>
            <w:r>
              <w:rPr>
                <w:w w:val="105"/>
                <w:sz w:val="14"/>
              </w:rPr>
              <w:t xml:space="preserve">Mepro- </w:t>
            </w:r>
            <w:r>
              <w:rPr>
                <w:spacing w:val="-4"/>
                <w:w w:val="105"/>
                <w:sz w:val="14"/>
              </w:rPr>
              <w:t>span</w:t>
            </w:r>
          </w:p>
        </w:tc>
      </w:tr>
      <w:tr w:rsidR="00B07341" w14:paraId="635F1815" w14:textId="77777777">
        <w:trPr>
          <w:trHeight w:val="261"/>
          <w:tblCellSpacing w:w="9" w:type="dxa"/>
        </w:trPr>
        <w:tc>
          <w:tcPr>
            <w:tcW w:w="3403" w:type="dxa"/>
            <w:tcBorders>
              <w:top w:val="nil"/>
              <w:left w:val="nil"/>
              <w:right w:val="nil"/>
            </w:tcBorders>
            <w:shd w:val="clear" w:color="auto" w:fill="EDF7F8"/>
          </w:tcPr>
          <w:p w14:paraId="53F79642" w14:textId="77777777" w:rsidR="00B07341" w:rsidRDefault="00895636">
            <w:pPr>
              <w:pStyle w:val="TableParagraph"/>
              <w:spacing w:before="51"/>
              <w:ind w:left="71"/>
              <w:rPr>
                <w:sz w:val="14"/>
              </w:rPr>
            </w:pPr>
            <w:r>
              <w:rPr>
                <w:spacing w:val="-2"/>
                <w:w w:val="105"/>
                <w:sz w:val="14"/>
              </w:rPr>
              <w:t>Methohexital</w:t>
            </w:r>
          </w:p>
        </w:tc>
        <w:tc>
          <w:tcPr>
            <w:tcW w:w="1609" w:type="dxa"/>
            <w:tcBorders>
              <w:top w:val="nil"/>
              <w:left w:val="nil"/>
            </w:tcBorders>
            <w:shd w:val="clear" w:color="auto" w:fill="EDF7F8"/>
          </w:tcPr>
          <w:p w14:paraId="5C4C3F43" w14:textId="77777777" w:rsidR="00B07341" w:rsidRDefault="00895636">
            <w:pPr>
              <w:pStyle w:val="TableParagraph"/>
              <w:spacing w:before="51"/>
              <w:ind w:left="72"/>
              <w:rPr>
                <w:sz w:val="14"/>
              </w:rPr>
            </w:pPr>
            <w:r>
              <w:rPr>
                <w:spacing w:val="-4"/>
                <w:w w:val="105"/>
                <w:sz w:val="14"/>
              </w:rPr>
              <w:t>2264</w:t>
            </w:r>
          </w:p>
        </w:tc>
        <w:tc>
          <w:tcPr>
            <w:tcW w:w="1632" w:type="dxa"/>
            <w:tcBorders>
              <w:top w:val="nil"/>
            </w:tcBorders>
            <w:shd w:val="clear" w:color="auto" w:fill="EDF7F8"/>
          </w:tcPr>
          <w:p w14:paraId="7423CCA5"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1C6ED7F2" w14:textId="77777777" w:rsidR="00B07341" w:rsidRDefault="00895636">
            <w:pPr>
              <w:pStyle w:val="TableParagraph"/>
              <w:spacing w:before="51"/>
              <w:ind w:left="74"/>
              <w:rPr>
                <w:sz w:val="14"/>
              </w:rPr>
            </w:pPr>
            <w:r>
              <w:rPr>
                <w:spacing w:val="-2"/>
                <w:w w:val="105"/>
                <w:sz w:val="14"/>
              </w:rPr>
              <w:t>Brevital</w:t>
            </w:r>
          </w:p>
        </w:tc>
      </w:tr>
      <w:tr w:rsidR="00B07341" w14:paraId="1035487A" w14:textId="77777777">
        <w:trPr>
          <w:trHeight w:val="267"/>
          <w:tblCellSpacing w:w="9" w:type="dxa"/>
        </w:trPr>
        <w:tc>
          <w:tcPr>
            <w:tcW w:w="3403" w:type="dxa"/>
            <w:tcBorders>
              <w:left w:val="nil"/>
              <w:right w:val="nil"/>
            </w:tcBorders>
            <w:shd w:val="clear" w:color="auto" w:fill="EDF7F8"/>
          </w:tcPr>
          <w:p w14:paraId="522BCE2C" w14:textId="77777777" w:rsidR="00B07341" w:rsidRDefault="00895636">
            <w:pPr>
              <w:pStyle w:val="TableParagraph"/>
              <w:spacing w:before="55"/>
              <w:ind w:left="71"/>
              <w:rPr>
                <w:sz w:val="14"/>
              </w:rPr>
            </w:pPr>
            <w:r>
              <w:rPr>
                <w:sz w:val="14"/>
              </w:rPr>
              <w:t>Methylphenobarbital</w:t>
            </w:r>
            <w:r>
              <w:rPr>
                <w:spacing w:val="41"/>
                <w:w w:val="105"/>
                <w:sz w:val="14"/>
              </w:rPr>
              <w:t xml:space="preserve"> </w:t>
            </w:r>
            <w:r>
              <w:rPr>
                <w:spacing w:val="-2"/>
                <w:w w:val="105"/>
                <w:sz w:val="14"/>
              </w:rPr>
              <w:t>(mephobarbital)</w:t>
            </w:r>
          </w:p>
        </w:tc>
        <w:tc>
          <w:tcPr>
            <w:tcW w:w="1609" w:type="dxa"/>
            <w:tcBorders>
              <w:left w:val="nil"/>
            </w:tcBorders>
            <w:shd w:val="clear" w:color="auto" w:fill="EDF7F8"/>
          </w:tcPr>
          <w:p w14:paraId="75914114" w14:textId="77777777" w:rsidR="00B07341" w:rsidRDefault="00895636">
            <w:pPr>
              <w:pStyle w:val="TableParagraph"/>
              <w:spacing w:before="55"/>
              <w:ind w:left="72"/>
              <w:rPr>
                <w:sz w:val="14"/>
              </w:rPr>
            </w:pPr>
            <w:r>
              <w:rPr>
                <w:spacing w:val="-4"/>
                <w:w w:val="105"/>
                <w:sz w:val="14"/>
              </w:rPr>
              <w:t>2250</w:t>
            </w:r>
          </w:p>
        </w:tc>
        <w:tc>
          <w:tcPr>
            <w:tcW w:w="1632" w:type="dxa"/>
            <w:shd w:val="clear" w:color="auto" w:fill="EDF7F8"/>
          </w:tcPr>
          <w:p w14:paraId="607A86F6"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57987E62" w14:textId="77777777" w:rsidR="00B07341" w:rsidRDefault="00895636">
            <w:pPr>
              <w:pStyle w:val="TableParagraph"/>
              <w:spacing w:before="55"/>
              <w:ind w:left="74"/>
              <w:rPr>
                <w:sz w:val="14"/>
              </w:rPr>
            </w:pPr>
            <w:r>
              <w:rPr>
                <w:sz w:val="14"/>
              </w:rPr>
              <w:t>Mebaral,</w:t>
            </w:r>
            <w:r>
              <w:rPr>
                <w:spacing w:val="18"/>
                <w:w w:val="105"/>
                <w:sz w:val="14"/>
              </w:rPr>
              <w:t xml:space="preserve"> </w:t>
            </w:r>
            <w:r>
              <w:rPr>
                <w:spacing w:val="-2"/>
                <w:w w:val="105"/>
                <w:sz w:val="14"/>
              </w:rPr>
              <w:t>mephobarbital</w:t>
            </w:r>
          </w:p>
        </w:tc>
      </w:tr>
      <w:tr w:rsidR="00B07341" w14:paraId="67B52E51" w14:textId="77777777">
        <w:trPr>
          <w:trHeight w:val="265"/>
          <w:tblCellSpacing w:w="9" w:type="dxa"/>
        </w:trPr>
        <w:tc>
          <w:tcPr>
            <w:tcW w:w="3403" w:type="dxa"/>
            <w:tcBorders>
              <w:left w:val="nil"/>
              <w:right w:val="nil"/>
            </w:tcBorders>
            <w:shd w:val="clear" w:color="auto" w:fill="EDF7F8"/>
          </w:tcPr>
          <w:p w14:paraId="672A1FBF" w14:textId="77777777" w:rsidR="00B07341" w:rsidRDefault="00895636">
            <w:pPr>
              <w:pStyle w:val="TableParagraph"/>
              <w:spacing w:before="55"/>
              <w:ind w:left="71"/>
              <w:rPr>
                <w:sz w:val="14"/>
              </w:rPr>
            </w:pPr>
            <w:r>
              <w:rPr>
                <w:spacing w:val="-2"/>
                <w:w w:val="105"/>
                <w:sz w:val="14"/>
              </w:rPr>
              <w:t>Midazolam</w:t>
            </w:r>
          </w:p>
        </w:tc>
        <w:tc>
          <w:tcPr>
            <w:tcW w:w="1609" w:type="dxa"/>
            <w:tcBorders>
              <w:left w:val="nil"/>
            </w:tcBorders>
            <w:shd w:val="clear" w:color="auto" w:fill="EDF7F8"/>
          </w:tcPr>
          <w:p w14:paraId="5610E1C4" w14:textId="77777777" w:rsidR="00B07341" w:rsidRDefault="00895636">
            <w:pPr>
              <w:pStyle w:val="TableParagraph"/>
              <w:spacing w:before="55"/>
              <w:ind w:left="72"/>
              <w:rPr>
                <w:sz w:val="14"/>
              </w:rPr>
            </w:pPr>
            <w:r>
              <w:rPr>
                <w:spacing w:val="-4"/>
                <w:w w:val="105"/>
                <w:sz w:val="14"/>
              </w:rPr>
              <w:t>2884</w:t>
            </w:r>
          </w:p>
        </w:tc>
        <w:tc>
          <w:tcPr>
            <w:tcW w:w="1632" w:type="dxa"/>
            <w:shd w:val="clear" w:color="auto" w:fill="EDF7F8"/>
          </w:tcPr>
          <w:p w14:paraId="60B1EDF3"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50263A3" w14:textId="77777777" w:rsidR="00B07341" w:rsidRDefault="00895636">
            <w:pPr>
              <w:pStyle w:val="TableParagraph"/>
              <w:spacing w:before="55"/>
              <w:ind w:left="74"/>
              <w:rPr>
                <w:sz w:val="14"/>
              </w:rPr>
            </w:pPr>
            <w:r>
              <w:rPr>
                <w:spacing w:val="-2"/>
                <w:w w:val="105"/>
                <w:sz w:val="14"/>
              </w:rPr>
              <w:t>Versed</w:t>
            </w:r>
          </w:p>
        </w:tc>
      </w:tr>
      <w:tr w:rsidR="00B07341" w14:paraId="5159CD9D" w14:textId="77777777">
        <w:trPr>
          <w:trHeight w:val="268"/>
          <w:tblCellSpacing w:w="9" w:type="dxa"/>
        </w:trPr>
        <w:tc>
          <w:tcPr>
            <w:tcW w:w="3403" w:type="dxa"/>
            <w:tcBorders>
              <w:left w:val="nil"/>
              <w:right w:val="nil"/>
            </w:tcBorders>
            <w:shd w:val="clear" w:color="auto" w:fill="EDF7F8"/>
          </w:tcPr>
          <w:p w14:paraId="2CBECBEB" w14:textId="77777777" w:rsidR="00B07341" w:rsidRDefault="00895636">
            <w:pPr>
              <w:pStyle w:val="TableParagraph"/>
              <w:spacing w:before="56"/>
              <w:ind w:left="71"/>
              <w:rPr>
                <w:sz w:val="14"/>
              </w:rPr>
            </w:pPr>
            <w:r>
              <w:rPr>
                <w:spacing w:val="-2"/>
                <w:w w:val="105"/>
                <w:sz w:val="14"/>
              </w:rPr>
              <w:t>Modafinil</w:t>
            </w:r>
          </w:p>
        </w:tc>
        <w:tc>
          <w:tcPr>
            <w:tcW w:w="1609" w:type="dxa"/>
            <w:tcBorders>
              <w:left w:val="nil"/>
            </w:tcBorders>
            <w:shd w:val="clear" w:color="auto" w:fill="EDF7F8"/>
          </w:tcPr>
          <w:p w14:paraId="2EA1BED4" w14:textId="77777777" w:rsidR="00B07341" w:rsidRDefault="00895636">
            <w:pPr>
              <w:pStyle w:val="TableParagraph"/>
              <w:spacing w:before="56"/>
              <w:ind w:left="72"/>
              <w:rPr>
                <w:sz w:val="14"/>
              </w:rPr>
            </w:pPr>
            <w:r>
              <w:rPr>
                <w:spacing w:val="-4"/>
                <w:w w:val="105"/>
                <w:sz w:val="14"/>
              </w:rPr>
              <w:t>1680</w:t>
            </w:r>
          </w:p>
        </w:tc>
        <w:tc>
          <w:tcPr>
            <w:tcW w:w="1632" w:type="dxa"/>
            <w:shd w:val="clear" w:color="auto" w:fill="EDF7F8"/>
          </w:tcPr>
          <w:p w14:paraId="0E22974C" w14:textId="77777777" w:rsidR="00B07341" w:rsidRDefault="00895636">
            <w:pPr>
              <w:pStyle w:val="TableParagraph"/>
              <w:spacing w:before="56"/>
              <w:ind w:left="76"/>
              <w:rPr>
                <w:sz w:val="14"/>
              </w:rPr>
            </w:pPr>
            <w:r>
              <w:rPr>
                <w:w w:val="103"/>
                <w:sz w:val="14"/>
              </w:rPr>
              <w:t>N</w:t>
            </w:r>
          </w:p>
        </w:tc>
        <w:tc>
          <w:tcPr>
            <w:tcW w:w="3427" w:type="dxa"/>
            <w:tcBorders>
              <w:right w:val="nil"/>
            </w:tcBorders>
            <w:shd w:val="clear" w:color="auto" w:fill="EDF7F8"/>
          </w:tcPr>
          <w:p w14:paraId="6012EEA3" w14:textId="77777777" w:rsidR="00B07341" w:rsidRDefault="00895636">
            <w:pPr>
              <w:pStyle w:val="TableParagraph"/>
              <w:spacing w:before="56"/>
              <w:ind w:left="74"/>
              <w:rPr>
                <w:sz w:val="14"/>
              </w:rPr>
            </w:pPr>
            <w:r>
              <w:rPr>
                <w:spacing w:val="-2"/>
                <w:w w:val="105"/>
                <w:sz w:val="14"/>
              </w:rPr>
              <w:t>Provigil</w:t>
            </w:r>
          </w:p>
        </w:tc>
      </w:tr>
      <w:tr w:rsidR="00B07341" w14:paraId="7EA1B8F0" w14:textId="77777777">
        <w:trPr>
          <w:trHeight w:val="261"/>
          <w:tblCellSpacing w:w="9" w:type="dxa"/>
        </w:trPr>
        <w:tc>
          <w:tcPr>
            <w:tcW w:w="3403" w:type="dxa"/>
            <w:tcBorders>
              <w:left w:val="nil"/>
              <w:bottom w:val="nil"/>
              <w:right w:val="nil"/>
            </w:tcBorders>
            <w:shd w:val="clear" w:color="auto" w:fill="EDF7F8"/>
          </w:tcPr>
          <w:p w14:paraId="7D31D72C" w14:textId="77777777" w:rsidR="00B07341" w:rsidRDefault="00895636">
            <w:pPr>
              <w:pStyle w:val="TableParagraph"/>
              <w:spacing w:before="55"/>
              <w:ind w:left="71"/>
              <w:rPr>
                <w:sz w:val="14"/>
              </w:rPr>
            </w:pPr>
            <w:r>
              <w:rPr>
                <w:spacing w:val="-2"/>
                <w:w w:val="105"/>
                <w:sz w:val="14"/>
              </w:rPr>
              <w:t>Nimetazepam</w:t>
            </w:r>
          </w:p>
        </w:tc>
        <w:tc>
          <w:tcPr>
            <w:tcW w:w="1609" w:type="dxa"/>
            <w:tcBorders>
              <w:left w:val="nil"/>
              <w:bottom w:val="nil"/>
            </w:tcBorders>
            <w:shd w:val="clear" w:color="auto" w:fill="EDF7F8"/>
          </w:tcPr>
          <w:p w14:paraId="7C18BCB3" w14:textId="77777777" w:rsidR="00B07341" w:rsidRDefault="00895636">
            <w:pPr>
              <w:pStyle w:val="TableParagraph"/>
              <w:spacing w:before="55"/>
              <w:ind w:left="72"/>
              <w:rPr>
                <w:sz w:val="14"/>
              </w:rPr>
            </w:pPr>
            <w:r>
              <w:rPr>
                <w:spacing w:val="-4"/>
                <w:w w:val="105"/>
                <w:sz w:val="14"/>
              </w:rPr>
              <w:t>2837</w:t>
            </w:r>
          </w:p>
        </w:tc>
        <w:tc>
          <w:tcPr>
            <w:tcW w:w="1632" w:type="dxa"/>
            <w:tcBorders>
              <w:bottom w:val="nil"/>
            </w:tcBorders>
            <w:shd w:val="clear" w:color="auto" w:fill="EDF7F8"/>
          </w:tcPr>
          <w:p w14:paraId="5C0C19D5"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5747F57E" w14:textId="77777777" w:rsidR="00B07341" w:rsidRDefault="00895636">
            <w:pPr>
              <w:pStyle w:val="TableParagraph"/>
              <w:spacing w:before="55"/>
              <w:ind w:left="74"/>
              <w:rPr>
                <w:sz w:val="14"/>
              </w:rPr>
            </w:pPr>
            <w:r>
              <w:rPr>
                <w:spacing w:val="-2"/>
                <w:w w:val="105"/>
                <w:sz w:val="14"/>
              </w:rPr>
              <w:t>Erimin</w:t>
            </w:r>
          </w:p>
        </w:tc>
      </w:tr>
      <w:tr w:rsidR="00B07341" w14:paraId="170A6024" w14:textId="77777777">
        <w:trPr>
          <w:trHeight w:val="261"/>
          <w:tblCellSpacing w:w="9" w:type="dxa"/>
        </w:trPr>
        <w:tc>
          <w:tcPr>
            <w:tcW w:w="3403" w:type="dxa"/>
            <w:tcBorders>
              <w:top w:val="nil"/>
              <w:left w:val="nil"/>
              <w:right w:val="nil"/>
            </w:tcBorders>
            <w:shd w:val="clear" w:color="auto" w:fill="EDF7F8"/>
          </w:tcPr>
          <w:p w14:paraId="1D40CB0C" w14:textId="77777777" w:rsidR="00B07341" w:rsidRDefault="00895636">
            <w:pPr>
              <w:pStyle w:val="TableParagraph"/>
              <w:spacing w:before="51"/>
              <w:ind w:left="71"/>
              <w:rPr>
                <w:sz w:val="14"/>
              </w:rPr>
            </w:pPr>
            <w:r>
              <w:rPr>
                <w:spacing w:val="-2"/>
                <w:w w:val="105"/>
                <w:sz w:val="14"/>
              </w:rPr>
              <w:t>Nitrazepam</w:t>
            </w:r>
          </w:p>
        </w:tc>
        <w:tc>
          <w:tcPr>
            <w:tcW w:w="1609" w:type="dxa"/>
            <w:tcBorders>
              <w:top w:val="nil"/>
              <w:left w:val="nil"/>
            </w:tcBorders>
            <w:shd w:val="clear" w:color="auto" w:fill="EDF7F8"/>
          </w:tcPr>
          <w:p w14:paraId="59BA4893" w14:textId="77777777" w:rsidR="00B07341" w:rsidRDefault="00895636">
            <w:pPr>
              <w:pStyle w:val="TableParagraph"/>
              <w:spacing w:before="51"/>
              <w:ind w:left="72"/>
              <w:rPr>
                <w:sz w:val="14"/>
              </w:rPr>
            </w:pPr>
            <w:r>
              <w:rPr>
                <w:spacing w:val="-4"/>
                <w:w w:val="105"/>
                <w:sz w:val="14"/>
              </w:rPr>
              <w:t>2834</w:t>
            </w:r>
          </w:p>
        </w:tc>
        <w:tc>
          <w:tcPr>
            <w:tcW w:w="1632" w:type="dxa"/>
            <w:tcBorders>
              <w:top w:val="nil"/>
            </w:tcBorders>
            <w:shd w:val="clear" w:color="auto" w:fill="EDF7F8"/>
          </w:tcPr>
          <w:p w14:paraId="5A7F189A"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58DFA6AF" w14:textId="77777777" w:rsidR="00B07341" w:rsidRDefault="00895636">
            <w:pPr>
              <w:pStyle w:val="TableParagraph"/>
              <w:spacing w:before="51"/>
              <w:ind w:left="74"/>
              <w:rPr>
                <w:sz w:val="14"/>
              </w:rPr>
            </w:pPr>
            <w:r>
              <w:rPr>
                <w:spacing w:val="-2"/>
                <w:w w:val="105"/>
                <w:sz w:val="14"/>
              </w:rPr>
              <w:t>Mogadon</w:t>
            </w:r>
          </w:p>
        </w:tc>
      </w:tr>
      <w:tr w:rsidR="00B07341" w14:paraId="22C38AE1" w14:textId="77777777">
        <w:trPr>
          <w:trHeight w:val="267"/>
          <w:tblCellSpacing w:w="9" w:type="dxa"/>
        </w:trPr>
        <w:tc>
          <w:tcPr>
            <w:tcW w:w="3403" w:type="dxa"/>
            <w:tcBorders>
              <w:left w:val="nil"/>
              <w:right w:val="nil"/>
            </w:tcBorders>
            <w:shd w:val="clear" w:color="auto" w:fill="EDF7F8"/>
          </w:tcPr>
          <w:p w14:paraId="04171362" w14:textId="77777777" w:rsidR="00B07341" w:rsidRDefault="00895636">
            <w:pPr>
              <w:pStyle w:val="TableParagraph"/>
              <w:spacing w:before="55"/>
              <w:ind w:left="71"/>
              <w:rPr>
                <w:sz w:val="14"/>
              </w:rPr>
            </w:pPr>
            <w:r>
              <w:rPr>
                <w:spacing w:val="-2"/>
                <w:w w:val="105"/>
                <w:sz w:val="14"/>
              </w:rPr>
              <w:t>Nordiazepam</w:t>
            </w:r>
          </w:p>
        </w:tc>
        <w:tc>
          <w:tcPr>
            <w:tcW w:w="1609" w:type="dxa"/>
            <w:tcBorders>
              <w:left w:val="nil"/>
            </w:tcBorders>
            <w:shd w:val="clear" w:color="auto" w:fill="EDF7F8"/>
          </w:tcPr>
          <w:p w14:paraId="044F42F7" w14:textId="77777777" w:rsidR="00B07341" w:rsidRDefault="00895636">
            <w:pPr>
              <w:pStyle w:val="TableParagraph"/>
              <w:spacing w:before="55"/>
              <w:ind w:left="72"/>
              <w:rPr>
                <w:sz w:val="14"/>
              </w:rPr>
            </w:pPr>
            <w:r>
              <w:rPr>
                <w:spacing w:val="-4"/>
                <w:w w:val="105"/>
                <w:sz w:val="14"/>
              </w:rPr>
              <w:t>2838</w:t>
            </w:r>
          </w:p>
        </w:tc>
        <w:tc>
          <w:tcPr>
            <w:tcW w:w="1632" w:type="dxa"/>
            <w:shd w:val="clear" w:color="auto" w:fill="EDF7F8"/>
          </w:tcPr>
          <w:p w14:paraId="6FC89F39"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7E912EF6" w14:textId="77777777" w:rsidR="00B07341" w:rsidRDefault="00895636">
            <w:pPr>
              <w:pStyle w:val="TableParagraph"/>
              <w:spacing w:before="55"/>
              <w:ind w:left="74"/>
              <w:rPr>
                <w:sz w:val="14"/>
              </w:rPr>
            </w:pPr>
            <w:r>
              <w:rPr>
                <w:sz w:val="14"/>
              </w:rPr>
              <w:t>Nordazepam,</w:t>
            </w:r>
            <w:r>
              <w:rPr>
                <w:spacing w:val="27"/>
                <w:sz w:val="14"/>
              </w:rPr>
              <w:t xml:space="preserve"> </w:t>
            </w:r>
            <w:r>
              <w:rPr>
                <w:sz w:val="14"/>
              </w:rPr>
              <w:t>Demadar,</w:t>
            </w:r>
            <w:r>
              <w:rPr>
                <w:spacing w:val="31"/>
                <w:sz w:val="14"/>
              </w:rPr>
              <w:t xml:space="preserve"> </w:t>
            </w:r>
            <w:r>
              <w:rPr>
                <w:spacing w:val="-4"/>
                <w:sz w:val="14"/>
              </w:rPr>
              <w:t>Madar</w:t>
            </w:r>
          </w:p>
        </w:tc>
      </w:tr>
      <w:tr w:rsidR="00B07341" w14:paraId="44515CDB" w14:textId="77777777">
        <w:trPr>
          <w:trHeight w:val="265"/>
          <w:tblCellSpacing w:w="9" w:type="dxa"/>
        </w:trPr>
        <w:tc>
          <w:tcPr>
            <w:tcW w:w="3403" w:type="dxa"/>
            <w:tcBorders>
              <w:left w:val="nil"/>
              <w:right w:val="nil"/>
            </w:tcBorders>
            <w:shd w:val="clear" w:color="auto" w:fill="EDF7F8"/>
          </w:tcPr>
          <w:p w14:paraId="42B3A8CA" w14:textId="77777777" w:rsidR="00B07341" w:rsidRDefault="00895636">
            <w:pPr>
              <w:pStyle w:val="TableParagraph"/>
              <w:spacing w:before="55"/>
              <w:ind w:left="71"/>
              <w:rPr>
                <w:sz w:val="14"/>
              </w:rPr>
            </w:pPr>
            <w:r>
              <w:rPr>
                <w:spacing w:val="-2"/>
                <w:w w:val="105"/>
                <w:sz w:val="14"/>
              </w:rPr>
              <w:t>Oxazepam</w:t>
            </w:r>
          </w:p>
        </w:tc>
        <w:tc>
          <w:tcPr>
            <w:tcW w:w="1609" w:type="dxa"/>
            <w:tcBorders>
              <w:left w:val="nil"/>
            </w:tcBorders>
            <w:shd w:val="clear" w:color="auto" w:fill="EDF7F8"/>
          </w:tcPr>
          <w:p w14:paraId="015F1911" w14:textId="77777777" w:rsidR="00B07341" w:rsidRDefault="00895636">
            <w:pPr>
              <w:pStyle w:val="TableParagraph"/>
              <w:spacing w:before="55"/>
              <w:ind w:left="72"/>
              <w:rPr>
                <w:sz w:val="14"/>
              </w:rPr>
            </w:pPr>
            <w:r>
              <w:rPr>
                <w:spacing w:val="-4"/>
                <w:w w:val="105"/>
                <w:sz w:val="14"/>
              </w:rPr>
              <w:t>2835</w:t>
            </w:r>
          </w:p>
        </w:tc>
        <w:tc>
          <w:tcPr>
            <w:tcW w:w="1632" w:type="dxa"/>
            <w:shd w:val="clear" w:color="auto" w:fill="EDF7F8"/>
          </w:tcPr>
          <w:p w14:paraId="38513FD2"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00A404C" w14:textId="77777777" w:rsidR="00B07341" w:rsidRDefault="00895636">
            <w:pPr>
              <w:pStyle w:val="TableParagraph"/>
              <w:spacing w:before="55"/>
              <w:ind w:left="74"/>
              <w:rPr>
                <w:sz w:val="14"/>
              </w:rPr>
            </w:pPr>
            <w:r>
              <w:rPr>
                <w:sz w:val="14"/>
              </w:rPr>
              <w:t>Serax,</w:t>
            </w:r>
            <w:r>
              <w:rPr>
                <w:spacing w:val="37"/>
                <w:sz w:val="14"/>
              </w:rPr>
              <w:t xml:space="preserve"> </w:t>
            </w:r>
            <w:r>
              <w:rPr>
                <w:sz w:val="14"/>
              </w:rPr>
              <w:t>Serenid-</w:t>
            </w:r>
            <w:r>
              <w:rPr>
                <w:spacing w:val="-10"/>
                <w:sz w:val="14"/>
              </w:rPr>
              <w:t>D</w:t>
            </w:r>
          </w:p>
        </w:tc>
      </w:tr>
      <w:tr w:rsidR="00B07341" w14:paraId="687B0B5E" w14:textId="77777777">
        <w:trPr>
          <w:trHeight w:val="267"/>
          <w:tblCellSpacing w:w="9" w:type="dxa"/>
        </w:trPr>
        <w:tc>
          <w:tcPr>
            <w:tcW w:w="3403" w:type="dxa"/>
            <w:tcBorders>
              <w:left w:val="nil"/>
              <w:right w:val="nil"/>
            </w:tcBorders>
            <w:shd w:val="clear" w:color="auto" w:fill="EDF7F8"/>
          </w:tcPr>
          <w:p w14:paraId="00640EB6" w14:textId="77777777" w:rsidR="00B07341" w:rsidRDefault="00895636">
            <w:pPr>
              <w:pStyle w:val="TableParagraph"/>
              <w:spacing w:before="55"/>
              <w:ind w:left="71"/>
              <w:rPr>
                <w:sz w:val="14"/>
              </w:rPr>
            </w:pPr>
            <w:r>
              <w:rPr>
                <w:spacing w:val="-2"/>
                <w:w w:val="105"/>
                <w:sz w:val="14"/>
              </w:rPr>
              <w:t>Oxazolam</w:t>
            </w:r>
          </w:p>
        </w:tc>
        <w:tc>
          <w:tcPr>
            <w:tcW w:w="1609" w:type="dxa"/>
            <w:tcBorders>
              <w:left w:val="nil"/>
            </w:tcBorders>
            <w:shd w:val="clear" w:color="auto" w:fill="EDF7F8"/>
          </w:tcPr>
          <w:p w14:paraId="199504BB" w14:textId="77777777" w:rsidR="00B07341" w:rsidRDefault="00895636">
            <w:pPr>
              <w:pStyle w:val="TableParagraph"/>
              <w:spacing w:before="55"/>
              <w:ind w:left="72"/>
              <w:rPr>
                <w:sz w:val="14"/>
              </w:rPr>
            </w:pPr>
            <w:r>
              <w:rPr>
                <w:spacing w:val="-4"/>
                <w:w w:val="105"/>
                <w:sz w:val="14"/>
              </w:rPr>
              <w:t>2839</w:t>
            </w:r>
          </w:p>
        </w:tc>
        <w:tc>
          <w:tcPr>
            <w:tcW w:w="1632" w:type="dxa"/>
            <w:shd w:val="clear" w:color="auto" w:fill="EDF7F8"/>
          </w:tcPr>
          <w:p w14:paraId="04E33EA6"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1CE71771" w14:textId="77777777" w:rsidR="00B07341" w:rsidRDefault="00895636">
            <w:pPr>
              <w:pStyle w:val="TableParagraph"/>
              <w:spacing w:before="55"/>
              <w:ind w:left="74"/>
              <w:rPr>
                <w:sz w:val="14"/>
              </w:rPr>
            </w:pPr>
            <w:r>
              <w:rPr>
                <w:sz w:val="14"/>
              </w:rPr>
              <w:t>Serenal,</w:t>
            </w:r>
            <w:r>
              <w:rPr>
                <w:spacing w:val="15"/>
                <w:w w:val="105"/>
                <w:sz w:val="14"/>
              </w:rPr>
              <w:t xml:space="preserve"> </w:t>
            </w:r>
            <w:r>
              <w:rPr>
                <w:spacing w:val="-2"/>
                <w:w w:val="105"/>
                <w:sz w:val="14"/>
              </w:rPr>
              <w:t>Convertal</w:t>
            </w:r>
          </w:p>
        </w:tc>
      </w:tr>
      <w:tr w:rsidR="00B07341" w14:paraId="439ECDCB" w14:textId="77777777">
        <w:trPr>
          <w:trHeight w:val="261"/>
          <w:tblCellSpacing w:w="9" w:type="dxa"/>
        </w:trPr>
        <w:tc>
          <w:tcPr>
            <w:tcW w:w="3403" w:type="dxa"/>
            <w:tcBorders>
              <w:left w:val="nil"/>
              <w:bottom w:val="nil"/>
              <w:right w:val="nil"/>
            </w:tcBorders>
            <w:shd w:val="clear" w:color="auto" w:fill="EDF7F8"/>
          </w:tcPr>
          <w:p w14:paraId="537005D7" w14:textId="77777777" w:rsidR="00B07341" w:rsidRDefault="00895636">
            <w:pPr>
              <w:pStyle w:val="TableParagraph"/>
              <w:spacing w:before="55"/>
              <w:ind w:left="71"/>
              <w:rPr>
                <w:sz w:val="14"/>
              </w:rPr>
            </w:pPr>
            <w:r>
              <w:rPr>
                <w:spacing w:val="-2"/>
                <w:w w:val="105"/>
                <w:sz w:val="14"/>
              </w:rPr>
              <w:t>Paraldehyde</w:t>
            </w:r>
          </w:p>
        </w:tc>
        <w:tc>
          <w:tcPr>
            <w:tcW w:w="1609" w:type="dxa"/>
            <w:tcBorders>
              <w:left w:val="nil"/>
              <w:bottom w:val="nil"/>
            </w:tcBorders>
            <w:shd w:val="clear" w:color="auto" w:fill="EDF7F8"/>
          </w:tcPr>
          <w:p w14:paraId="0B9CEA24" w14:textId="77777777" w:rsidR="00B07341" w:rsidRDefault="00895636">
            <w:pPr>
              <w:pStyle w:val="TableParagraph"/>
              <w:spacing w:before="55"/>
              <w:ind w:left="72"/>
              <w:rPr>
                <w:sz w:val="14"/>
              </w:rPr>
            </w:pPr>
            <w:r>
              <w:rPr>
                <w:spacing w:val="-4"/>
                <w:w w:val="105"/>
                <w:sz w:val="14"/>
              </w:rPr>
              <w:t>2585</w:t>
            </w:r>
          </w:p>
        </w:tc>
        <w:tc>
          <w:tcPr>
            <w:tcW w:w="1632" w:type="dxa"/>
            <w:tcBorders>
              <w:bottom w:val="nil"/>
            </w:tcBorders>
            <w:shd w:val="clear" w:color="auto" w:fill="EDF7F8"/>
          </w:tcPr>
          <w:p w14:paraId="1DCF232C"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2E851C63" w14:textId="77777777" w:rsidR="00B07341" w:rsidRDefault="00895636">
            <w:pPr>
              <w:pStyle w:val="TableParagraph"/>
              <w:spacing w:before="55"/>
              <w:ind w:left="74"/>
              <w:rPr>
                <w:sz w:val="14"/>
              </w:rPr>
            </w:pPr>
            <w:r>
              <w:rPr>
                <w:spacing w:val="-2"/>
                <w:w w:val="105"/>
                <w:sz w:val="14"/>
              </w:rPr>
              <w:t>Paral</w:t>
            </w:r>
          </w:p>
        </w:tc>
      </w:tr>
      <w:tr w:rsidR="00B07341" w14:paraId="7229DB35" w14:textId="77777777">
        <w:trPr>
          <w:trHeight w:val="261"/>
          <w:tblCellSpacing w:w="9" w:type="dxa"/>
        </w:trPr>
        <w:tc>
          <w:tcPr>
            <w:tcW w:w="3403" w:type="dxa"/>
            <w:tcBorders>
              <w:top w:val="nil"/>
              <w:left w:val="nil"/>
              <w:right w:val="nil"/>
            </w:tcBorders>
            <w:shd w:val="clear" w:color="auto" w:fill="EDF7F8"/>
          </w:tcPr>
          <w:p w14:paraId="3E49B7B1" w14:textId="77777777" w:rsidR="00B07341" w:rsidRDefault="00895636">
            <w:pPr>
              <w:pStyle w:val="TableParagraph"/>
              <w:spacing w:before="51"/>
              <w:ind w:left="71"/>
              <w:rPr>
                <w:sz w:val="14"/>
              </w:rPr>
            </w:pPr>
            <w:r>
              <w:rPr>
                <w:spacing w:val="-2"/>
                <w:w w:val="105"/>
                <w:sz w:val="14"/>
              </w:rPr>
              <w:t>Pemoline</w:t>
            </w:r>
          </w:p>
        </w:tc>
        <w:tc>
          <w:tcPr>
            <w:tcW w:w="1609" w:type="dxa"/>
            <w:tcBorders>
              <w:top w:val="nil"/>
              <w:left w:val="nil"/>
            </w:tcBorders>
            <w:shd w:val="clear" w:color="auto" w:fill="EDF7F8"/>
          </w:tcPr>
          <w:p w14:paraId="2D18DE10" w14:textId="77777777" w:rsidR="00B07341" w:rsidRDefault="00895636">
            <w:pPr>
              <w:pStyle w:val="TableParagraph"/>
              <w:spacing w:before="51"/>
              <w:ind w:left="72"/>
              <w:rPr>
                <w:sz w:val="14"/>
              </w:rPr>
            </w:pPr>
            <w:r>
              <w:rPr>
                <w:spacing w:val="-4"/>
                <w:w w:val="105"/>
                <w:sz w:val="14"/>
              </w:rPr>
              <w:t>1530</w:t>
            </w:r>
          </w:p>
        </w:tc>
        <w:tc>
          <w:tcPr>
            <w:tcW w:w="1632" w:type="dxa"/>
            <w:tcBorders>
              <w:top w:val="nil"/>
            </w:tcBorders>
            <w:shd w:val="clear" w:color="auto" w:fill="EDF7F8"/>
          </w:tcPr>
          <w:p w14:paraId="2E0BE0B5"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18B851E1" w14:textId="77777777" w:rsidR="00B07341" w:rsidRDefault="00895636">
            <w:pPr>
              <w:pStyle w:val="TableParagraph"/>
              <w:spacing w:before="51"/>
              <w:ind w:left="74"/>
              <w:rPr>
                <w:sz w:val="14"/>
              </w:rPr>
            </w:pPr>
            <w:r>
              <w:rPr>
                <w:spacing w:val="-2"/>
                <w:w w:val="105"/>
                <w:sz w:val="14"/>
              </w:rPr>
              <w:t>Cylert</w:t>
            </w:r>
          </w:p>
        </w:tc>
      </w:tr>
      <w:tr w:rsidR="00B07341" w14:paraId="0BDC5855" w14:textId="77777777">
        <w:trPr>
          <w:trHeight w:val="261"/>
          <w:tblCellSpacing w:w="9" w:type="dxa"/>
        </w:trPr>
        <w:tc>
          <w:tcPr>
            <w:tcW w:w="3403" w:type="dxa"/>
            <w:tcBorders>
              <w:left w:val="nil"/>
              <w:bottom w:val="nil"/>
              <w:right w:val="nil"/>
            </w:tcBorders>
            <w:shd w:val="clear" w:color="auto" w:fill="EDF7F8"/>
          </w:tcPr>
          <w:p w14:paraId="4ACB827B" w14:textId="77777777" w:rsidR="00B07341" w:rsidRDefault="00895636">
            <w:pPr>
              <w:pStyle w:val="TableParagraph"/>
              <w:spacing w:before="55"/>
              <w:ind w:left="71"/>
              <w:rPr>
                <w:sz w:val="14"/>
              </w:rPr>
            </w:pPr>
            <w:r>
              <w:rPr>
                <w:spacing w:val="-2"/>
                <w:w w:val="105"/>
                <w:sz w:val="14"/>
              </w:rPr>
              <w:t>Pentazocine</w:t>
            </w:r>
          </w:p>
        </w:tc>
        <w:tc>
          <w:tcPr>
            <w:tcW w:w="1609" w:type="dxa"/>
            <w:tcBorders>
              <w:left w:val="nil"/>
              <w:bottom w:val="nil"/>
            </w:tcBorders>
            <w:shd w:val="clear" w:color="auto" w:fill="EDF7F8"/>
          </w:tcPr>
          <w:p w14:paraId="7C5976D5" w14:textId="77777777" w:rsidR="00B07341" w:rsidRDefault="00895636">
            <w:pPr>
              <w:pStyle w:val="TableParagraph"/>
              <w:spacing w:before="55"/>
              <w:ind w:left="72"/>
              <w:rPr>
                <w:sz w:val="14"/>
              </w:rPr>
            </w:pPr>
            <w:r>
              <w:rPr>
                <w:spacing w:val="-4"/>
                <w:w w:val="105"/>
                <w:sz w:val="14"/>
              </w:rPr>
              <w:t>9709</w:t>
            </w:r>
          </w:p>
        </w:tc>
        <w:tc>
          <w:tcPr>
            <w:tcW w:w="1632" w:type="dxa"/>
            <w:tcBorders>
              <w:bottom w:val="nil"/>
            </w:tcBorders>
            <w:shd w:val="clear" w:color="auto" w:fill="EDF7F8"/>
          </w:tcPr>
          <w:p w14:paraId="0F30B488"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5A8A6F4A" w14:textId="77777777" w:rsidR="00B07341" w:rsidRDefault="00895636">
            <w:pPr>
              <w:pStyle w:val="TableParagraph"/>
              <w:spacing w:before="55"/>
              <w:ind w:left="74"/>
              <w:rPr>
                <w:sz w:val="14"/>
              </w:rPr>
            </w:pPr>
            <w:r>
              <w:rPr>
                <w:w w:val="105"/>
                <w:sz w:val="14"/>
              </w:rPr>
              <w:t>Talwin,</w:t>
            </w:r>
            <w:r>
              <w:rPr>
                <w:spacing w:val="-6"/>
                <w:w w:val="105"/>
                <w:sz w:val="14"/>
              </w:rPr>
              <w:t xml:space="preserve"> </w:t>
            </w:r>
            <w:r>
              <w:rPr>
                <w:w w:val="105"/>
                <w:sz w:val="14"/>
              </w:rPr>
              <w:t>Talwin</w:t>
            </w:r>
            <w:r>
              <w:rPr>
                <w:spacing w:val="-7"/>
                <w:w w:val="105"/>
                <w:sz w:val="14"/>
              </w:rPr>
              <w:t xml:space="preserve"> </w:t>
            </w:r>
            <w:r>
              <w:rPr>
                <w:w w:val="105"/>
                <w:sz w:val="14"/>
              </w:rPr>
              <w:t>NX,</w:t>
            </w:r>
            <w:r>
              <w:rPr>
                <w:spacing w:val="-3"/>
                <w:w w:val="105"/>
                <w:sz w:val="14"/>
              </w:rPr>
              <w:t xml:space="preserve"> </w:t>
            </w:r>
            <w:r>
              <w:rPr>
                <w:w w:val="105"/>
                <w:sz w:val="14"/>
              </w:rPr>
              <w:t>Talacen,</w:t>
            </w:r>
            <w:r>
              <w:rPr>
                <w:spacing w:val="-6"/>
                <w:w w:val="105"/>
                <w:sz w:val="14"/>
              </w:rPr>
              <w:t xml:space="preserve"> </w:t>
            </w:r>
            <w:r>
              <w:rPr>
                <w:w w:val="105"/>
                <w:sz w:val="14"/>
              </w:rPr>
              <w:t>Talwin</w:t>
            </w:r>
            <w:r>
              <w:rPr>
                <w:spacing w:val="-7"/>
                <w:w w:val="105"/>
                <w:sz w:val="14"/>
              </w:rPr>
              <w:t xml:space="preserve"> </w:t>
            </w:r>
            <w:r>
              <w:rPr>
                <w:spacing w:val="-2"/>
                <w:w w:val="105"/>
                <w:sz w:val="14"/>
              </w:rPr>
              <w:t>Compound</w:t>
            </w:r>
          </w:p>
        </w:tc>
      </w:tr>
      <w:tr w:rsidR="00B07341" w14:paraId="609A628B" w14:textId="77777777">
        <w:trPr>
          <w:trHeight w:val="261"/>
          <w:tblCellSpacing w:w="9" w:type="dxa"/>
        </w:trPr>
        <w:tc>
          <w:tcPr>
            <w:tcW w:w="3403" w:type="dxa"/>
            <w:tcBorders>
              <w:top w:val="nil"/>
              <w:left w:val="nil"/>
              <w:right w:val="nil"/>
            </w:tcBorders>
            <w:shd w:val="clear" w:color="auto" w:fill="EDF7F8"/>
          </w:tcPr>
          <w:p w14:paraId="1F355E51" w14:textId="77777777" w:rsidR="00B07341" w:rsidRDefault="00895636">
            <w:pPr>
              <w:pStyle w:val="TableParagraph"/>
              <w:spacing w:before="51"/>
              <w:ind w:left="71"/>
              <w:rPr>
                <w:sz w:val="14"/>
              </w:rPr>
            </w:pPr>
            <w:r>
              <w:rPr>
                <w:spacing w:val="-2"/>
                <w:w w:val="105"/>
                <w:sz w:val="14"/>
              </w:rPr>
              <w:t>Petrichloral</w:t>
            </w:r>
          </w:p>
        </w:tc>
        <w:tc>
          <w:tcPr>
            <w:tcW w:w="1609" w:type="dxa"/>
            <w:tcBorders>
              <w:top w:val="nil"/>
              <w:left w:val="nil"/>
            </w:tcBorders>
            <w:shd w:val="clear" w:color="auto" w:fill="EDF7F8"/>
          </w:tcPr>
          <w:p w14:paraId="5D700E0F" w14:textId="77777777" w:rsidR="00B07341" w:rsidRDefault="00895636">
            <w:pPr>
              <w:pStyle w:val="TableParagraph"/>
              <w:spacing w:before="51"/>
              <w:ind w:left="72"/>
              <w:rPr>
                <w:sz w:val="14"/>
              </w:rPr>
            </w:pPr>
            <w:r>
              <w:rPr>
                <w:spacing w:val="-4"/>
                <w:w w:val="105"/>
                <w:sz w:val="14"/>
              </w:rPr>
              <w:t>2591</w:t>
            </w:r>
          </w:p>
        </w:tc>
        <w:tc>
          <w:tcPr>
            <w:tcW w:w="1632" w:type="dxa"/>
            <w:tcBorders>
              <w:top w:val="nil"/>
            </w:tcBorders>
            <w:shd w:val="clear" w:color="auto" w:fill="EDF7F8"/>
          </w:tcPr>
          <w:p w14:paraId="2ED83DFA"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38CE6235" w14:textId="77777777" w:rsidR="00B07341" w:rsidRDefault="00895636">
            <w:pPr>
              <w:pStyle w:val="TableParagraph"/>
              <w:spacing w:before="51"/>
              <w:ind w:left="74"/>
              <w:rPr>
                <w:sz w:val="14"/>
              </w:rPr>
            </w:pPr>
            <w:r>
              <w:rPr>
                <w:sz w:val="14"/>
              </w:rPr>
              <w:t>Pentaerythritol</w:t>
            </w:r>
            <w:r>
              <w:rPr>
                <w:spacing w:val="28"/>
                <w:sz w:val="14"/>
              </w:rPr>
              <w:t xml:space="preserve"> </w:t>
            </w:r>
            <w:r>
              <w:rPr>
                <w:sz w:val="14"/>
              </w:rPr>
              <w:t>chloral,</w:t>
            </w:r>
            <w:r>
              <w:rPr>
                <w:spacing w:val="23"/>
                <w:sz w:val="14"/>
              </w:rPr>
              <w:t xml:space="preserve"> </w:t>
            </w:r>
            <w:r>
              <w:rPr>
                <w:spacing w:val="-2"/>
                <w:sz w:val="14"/>
              </w:rPr>
              <w:t>Periclor</w:t>
            </w:r>
          </w:p>
        </w:tc>
      </w:tr>
      <w:tr w:rsidR="00B07341" w14:paraId="5F4A0925" w14:textId="77777777">
        <w:trPr>
          <w:trHeight w:val="268"/>
          <w:tblCellSpacing w:w="9" w:type="dxa"/>
        </w:trPr>
        <w:tc>
          <w:tcPr>
            <w:tcW w:w="3403" w:type="dxa"/>
            <w:tcBorders>
              <w:left w:val="nil"/>
              <w:right w:val="nil"/>
            </w:tcBorders>
            <w:shd w:val="clear" w:color="auto" w:fill="EDF7F8"/>
          </w:tcPr>
          <w:p w14:paraId="1DC35FCA" w14:textId="77777777" w:rsidR="00B07341" w:rsidRDefault="00895636">
            <w:pPr>
              <w:pStyle w:val="TableParagraph"/>
              <w:spacing w:before="55"/>
              <w:ind w:left="71"/>
              <w:rPr>
                <w:sz w:val="14"/>
              </w:rPr>
            </w:pPr>
            <w:r>
              <w:rPr>
                <w:spacing w:val="-2"/>
                <w:w w:val="105"/>
                <w:sz w:val="14"/>
              </w:rPr>
              <w:t>Phenobarbital</w:t>
            </w:r>
          </w:p>
        </w:tc>
        <w:tc>
          <w:tcPr>
            <w:tcW w:w="1609" w:type="dxa"/>
            <w:tcBorders>
              <w:left w:val="nil"/>
            </w:tcBorders>
            <w:shd w:val="clear" w:color="auto" w:fill="EDF7F8"/>
          </w:tcPr>
          <w:p w14:paraId="6B3E946F" w14:textId="77777777" w:rsidR="00B07341" w:rsidRDefault="00895636">
            <w:pPr>
              <w:pStyle w:val="TableParagraph"/>
              <w:spacing w:before="55"/>
              <w:ind w:left="72"/>
              <w:rPr>
                <w:sz w:val="14"/>
              </w:rPr>
            </w:pPr>
            <w:r>
              <w:rPr>
                <w:spacing w:val="-4"/>
                <w:w w:val="105"/>
                <w:sz w:val="14"/>
              </w:rPr>
              <w:t>2285</w:t>
            </w:r>
          </w:p>
        </w:tc>
        <w:tc>
          <w:tcPr>
            <w:tcW w:w="1632" w:type="dxa"/>
            <w:shd w:val="clear" w:color="auto" w:fill="EDF7F8"/>
          </w:tcPr>
          <w:p w14:paraId="5AD14E2C"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AB0E4E6" w14:textId="77777777" w:rsidR="00B07341" w:rsidRDefault="00895636">
            <w:pPr>
              <w:pStyle w:val="TableParagraph"/>
              <w:spacing w:before="55"/>
              <w:ind w:left="74"/>
              <w:rPr>
                <w:sz w:val="14"/>
              </w:rPr>
            </w:pPr>
            <w:r>
              <w:rPr>
                <w:sz w:val="14"/>
              </w:rPr>
              <w:t>Luminal,</w:t>
            </w:r>
            <w:r>
              <w:rPr>
                <w:spacing w:val="40"/>
                <w:sz w:val="14"/>
              </w:rPr>
              <w:t xml:space="preserve"> </w:t>
            </w:r>
            <w:r>
              <w:rPr>
                <w:sz w:val="14"/>
              </w:rPr>
              <w:t>Bellergal-</w:t>
            </w:r>
            <w:r>
              <w:rPr>
                <w:spacing w:val="-10"/>
                <w:sz w:val="14"/>
              </w:rPr>
              <w:t>S</w:t>
            </w:r>
          </w:p>
        </w:tc>
      </w:tr>
      <w:tr w:rsidR="00B07341" w14:paraId="798437C7" w14:textId="77777777">
        <w:trPr>
          <w:trHeight w:val="261"/>
          <w:tblCellSpacing w:w="9" w:type="dxa"/>
        </w:trPr>
        <w:tc>
          <w:tcPr>
            <w:tcW w:w="3403" w:type="dxa"/>
            <w:tcBorders>
              <w:left w:val="nil"/>
              <w:bottom w:val="nil"/>
              <w:right w:val="nil"/>
            </w:tcBorders>
            <w:shd w:val="clear" w:color="auto" w:fill="EDF7F8"/>
          </w:tcPr>
          <w:p w14:paraId="364DB61F" w14:textId="77777777" w:rsidR="00B07341" w:rsidRDefault="00895636">
            <w:pPr>
              <w:pStyle w:val="TableParagraph"/>
              <w:spacing w:before="55"/>
              <w:ind w:left="71"/>
              <w:rPr>
                <w:sz w:val="14"/>
              </w:rPr>
            </w:pPr>
            <w:r>
              <w:rPr>
                <w:spacing w:val="-2"/>
                <w:w w:val="105"/>
                <w:sz w:val="14"/>
              </w:rPr>
              <w:t>Phentermine</w:t>
            </w:r>
          </w:p>
        </w:tc>
        <w:tc>
          <w:tcPr>
            <w:tcW w:w="1609" w:type="dxa"/>
            <w:tcBorders>
              <w:left w:val="nil"/>
              <w:bottom w:val="nil"/>
            </w:tcBorders>
            <w:shd w:val="clear" w:color="auto" w:fill="EDF7F8"/>
          </w:tcPr>
          <w:p w14:paraId="5E508965" w14:textId="77777777" w:rsidR="00B07341" w:rsidRDefault="00895636">
            <w:pPr>
              <w:pStyle w:val="TableParagraph"/>
              <w:spacing w:before="55"/>
              <w:ind w:left="72"/>
              <w:rPr>
                <w:sz w:val="14"/>
              </w:rPr>
            </w:pPr>
            <w:r>
              <w:rPr>
                <w:spacing w:val="-4"/>
                <w:w w:val="105"/>
                <w:sz w:val="14"/>
              </w:rPr>
              <w:t>1640</w:t>
            </w:r>
          </w:p>
        </w:tc>
        <w:tc>
          <w:tcPr>
            <w:tcW w:w="1632" w:type="dxa"/>
            <w:tcBorders>
              <w:bottom w:val="nil"/>
            </w:tcBorders>
            <w:shd w:val="clear" w:color="auto" w:fill="EDF7F8"/>
          </w:tcPr>
          <w:p w14:paraId="52B3C221"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552B4F0B" w14:textId="77777777" w:rsidR="00B07341" w:rsidRDefault="00895636">
            <w:pPr>
              <w:pStyle w:val="TableParagraph"/>
              <w:spacing w:before="55"/>
              <w:ind w:left="74"/>
              <w:rPr>
                <w:sz w:val="14"/>
              </w:rPr>
            </w:pPr>
            <w:r>
              <w:rPr>
                <w:w w:val="105"/>
                <w:sz w:val="14"/>
              </w:rPr>
              <w:t>Ionamin,</w:t>
            </w:r>
            <w:r>
              <w:rPr>
                <w:spacing w:val="-6"/>
                <w:w w:val="105"/>
                <w:sz w:val="14"/>
              </w:rPr>
              <w:t xml:space="preserve"> </w:t>
            </w:r>
            <w:r>
              <w:rPr>
                <w:w w:val="105"/>
                <w:sz w:val="14"/>
              </w:rPr>
              <w:t>Fastin,</w:t>
            </w:r>
            <w:r>
              <w:rPr>
                <w:spacing w:val="-7"/>
                <w:w w:val="105"/>
                <w:sz w:val="14"/>
              </w:rPr>
              <w:t xml:space="preserve"> </w:t>
            </w:r>
            <w:r>
              <w:rPr>
                <w:w w:val="105"/>
                <w:sz w:val="14"/>
              </w:rPr>
              <w:t>Adipex-P,</w:t>
            </w:r>
            <w:r>
              <w:rPr>
                <w:spacing w:val="-5"/>
                <w:w w:val="105"/>
                <w:sz w:val="14"/>
              </w:rPr>
              <w:t xml:space="preserve"> </w:t>
            </w:r>
            <w:r>
              <w:rPr>
                <w:w w:val="105"/>
                <w:sz w:val="14"/>
              </w:rPr>
              <w:t>Obe-Nix,</w:t>
            </w:r>
            <w:r>
              <w:rPr>
                <w:spacing w:val="-6"/>
                <w:w w:val="105"/>
                <w:sz w:val="14"/>
              </w:rPr>
              <w:t xml:space="preserve"> </w:t>
            </w:r>
            <w:r>
              <w:rPr>
                <w:spacing w:val="-2"/>
                <w:w w:val="105"/>
                <w:sz w:val="14"/>
              </w:rPr>
              <w:t>Zantryl</w:t>
            </w:r>
          </w:p>
        </w:tc>
      </w:tr>
      <w:tr w:rsidR="00B07341" w14:paraId="7FE56CF1" w14:textId="77777777">
        <w:trPr>
          <w:trHeight w:val="262"/>
          <w:tblCellSpacing w:w="9" w:type="dxa"/>
        </w:trPr>
        <w:tc>
          <w:tcPr>
            <w:tcW w:w="3403" w:type="dxa"/>
            <w:tcBorders>
              <w:top w:val="nil"/>
              <w:left w:val="nil"/>
              <w:right w:val="nil"/>
            </w:tcBorders>
            <w:shd w:val="clear" w:color="auto" w:fill="EDF7F8"/>
          </w:tcPr>
          <w:p w14:paraId="605CC4E0" w14:textId="77777777" w:rsidR="00B07341" w:rsidRDefault="00895636">
            <w:pPr>
              <w:pStyle w:val="TableParagraph"/>
              <w:spacing w:before="52"/>
              <w:ind w:left="71"/>
              <w:rPr>
                <w:sz w:val="14"/>
              </w:rPr>
            </w:pPr>
            <w:r>
              <w:rPr>
                <w:spacing w:val="-2"/>
                <w:w w:val="105"/>
                <w:sz w:val="14"/>
              </w:rPr>
              <w:t>Pinazepam</w:t>
            </w:r>
          </w:p>
        </w:tc>
        <w:tc>
          <w:tcPr>
            <w:tcW w:w="1609" w:type="dxa"/>
            <w:tcBorders>
              <w:top w:val="nil"/>
              <w:left w:val="nil"/>
            </w:tcBorders>
            <w:shd w:val="clear" w:color="auto" w:fill="EDF7F8"/>
          </w:tcPr>
          <w:p w14:paraId="61F9C1AE" w14:textId="77777777" w:rsidR="00B07341" w:rsidRDefault="00895636">
            <w:pPr>
              <w:pStyle w:val="TableParagraph"/>
              <w:spacing w:before="52"/>
              <w:ind w:left="72"/>
              <w:rPr>
                <w:sz w:val="14"/>
              </w:rPr>
            </w:pPr>
            <w:r>
              <w:rPr>
                <w:spacing w:val="-4"/>
                <w:w w:val="105"/>
                <w:sz w:val="14"/>
              </w:rPr>
              <w:t>2883</w:t>
            </w:r>
          </w:p>
        </w:tc>
        <w:tc>
          <w:tcPr>
            <w:tcW w:w="1632" w:type="dxa"/>
            <w:tcBorders>
              <w:top w:val="nil"/>
            </w:tcBorders>
            <w:shd w:val="clear" w:color="auto" w:fill="EDF7F8"/>
          </w:tcPr>
          <w:p w14:paraId="4588172A" w14:textId="77777777" w:rsidR="00B07341" w:rsidRDefault="00895636">
            <w:pPr>
              <w:pStyle w:val="TableParagraph"/>
              <w:spacing w:before="52"/>
              <w:ind w:left="76"/>
              <w:rPr>
                <w:sz w:val="14"/>
              </w:rPr>
            </w:pPr>
            <w:r>
              <w:rPr>
                <w:w w:val="103"/>
                <w:sz w:val="14"/>
              </w:rPr>
              <w:t>N</w:t>
            </w:r>
          </w:p>
        </w:tc>
        <w:tc>
          <w:tcPr>
            <w:tcW w:w="3427" w:type="dxa"/>
            <w:tcBorders>
              <w:top w:val="nil"/>
              <w:right w:val="nil"/>
            </w:tcBorders>
            <w:shd w:val="clear" w:color="auto" w:fill="EDF7F8"/>
          </w:tcPr>
          <w:p w14:paraId="10ED6FC4" w14:textId="77777777" w:rsidR="00B07341" w:rsidRDefault="00895636">
            <w:pPr>
              <w:pStyle w:val="TableParagraph"/>
              <w:spacing w:before="52"/>
              <w:ind w:left="74"/>
              <w:rPr>
                <w:sz w:val="14"/>
              </w:rPr>
            </w:pPr>
            <w:r>
              <w:rPr>
                <w:spacing w:val="-2"/>
                <w:w w:val="105"/>
                <w:sz w:val="14"/>
              </w:rPr>
              <w:t>Domar</w:t>
            </w:r>
          </w:p>
        </w:tc>
      </w:tr>
      <w:tr w:rsidR="00B07341" w14:paraId="77B68937" w14:textId="77777777">
        <w:trPr>
          <w:trHeight w:val="261"/>
          <w:tblCellSpacing w:w="9" w:type="dxa"/>
        </w:trPr>
        <w:tc>
          <w:tcPr>
            <w:tcW w:w="3403" w:type="dxa"/>
            <w:tcBorders>
              <w:left w:val="nil"/>
              <w:bottom w:val="nil"/>
              <w:right w:val="nil"/>
            </w:tcBorders>
            <w:shd w:val="clear" w:color="auto" w:fill="EDF7F8"/>
          </w:tcPr>
          <w:p w14:paraId="1F916957" w14:textId="77777777" w:rsidR="00B07341" w:rsidRDefault="00895636">
            <w:pPr>
              <w:pStyle w:val="TableParagraph"/>
              <w:spacing w:before="55"/>
              <w:ind w:left="71"/>
              <w:rPr>
                <w:sz w:val="14"/>
              </w:rPr>
            </w:pPr>
            <w:r>
              <w:rPr>
                <w:spacing w:val="-2"/>
                <w:w w:val="105"/>
                <w:sz w:val="14"/>
              </w:rPr>
              <w:t>Pipradrol</w:t>
            </w:r>
          </w:p>
        </w:tc>
        <w:tc>
          <w:tcPr>
            <w:tcW w:w="1609" w:type="dxa"/>
            <w:tcBorders>
              <w:left w:val="nil"/>
              <w:bottom w:val="nil"/>
            </w:tcBorders>
            <w:shd w:val="clear" w:color="auto" w:fill="EDF7F8"/>
          </w:tcPr>
          <w:p w14:paraId="2882F7F6" w14:textId="77777777" w:rsidR="00B07341" w:rsidRDefault="00895636">
            <w:pPr>
              <w:pStyle w:val="TableParagraph"/>
              <w:spacing w:before="55"/>
              <w:ind w:left="72"/>
              <w:rPr>
                <w:sz w:val="14"/>
              </w:rPr>
            </w:pPr>
            <w:r>
              <w:rPr>
                <w:spacing w:val="-4"/>
                <w:w w:val="105"/>
                <w:sz w:val="14"/>
              </w:rPr>
              <w:t>1750</w:t>
            </w:r>
          </w:p>
        </w:tc>
        <w:tc>
          <w:tcPr>
            <w:tcW w:w="1632" w:type="dxa"/>
            <w:tcBorders>
              <w:bottom w:val="nil"/>
            </w:tcBorders>
            <w:shd w:val="clear" w:color="auto" w:fill="EDF7F8"/>
          </w:tcPr>
          <w:p w14:paraId="436F6B8A"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247D5870" w14:textId="77777777" w:rsidR="00B07341" w:rsidRDefault="00895636">
            <w:pPr>
              <w:pStyle w:val="TableParagraph"/>
              <w:spacing w:before="55"/>
              <w:ind w:left="74"/>
              <w:rPr>
                <w:sz w:val="14"/>
              </w:rPr>
            </w:pPr>
            <w:r>
              <w:rPr>
                <w:w w:val="105"/>
                <w:sz w:val="14"/>
              </w:rPr>
              <w:t>Detaril,</w:t>
            </w:r>
            <w:r>
              <w:rPr>
                <w:spacing w:val="-8"/>
                <w:w w:val="105"/>
                <w:sz w:val="14"/>
              </w:rPr>
              <w:t xml:space="preserve"> </w:t>
            </w:r>
            <w:r>
              <w:rPr>
                <w:w w:val="105"/>
                <w:sz w:val="14"/>
              </w:rPr>
              <w:t>Stimolag</w:t>
            </w:r>
            <w:r>
              <w:rPr>
                <w:spacing w:val="-6"/>
                <w:w w:val="105"/>
                <w:sz w:val="14"/>
              </w:rPr>
              <w:t xml:space="preserve"> </w:t>
            </w:r>
            <w:r>
              <w:rPr>
                <w:spacing w:val="-2"/>
                <w:w w:val="105"/>
                <w:sz w:val="14"/>
              </w:rPr>
              <w:t>Fortis</w:t>
            </w:r>
          </w:p>
        </w:tc>
      </w:tr>
      <w:tr w:rsidR="00B07341" w14:paraId="48AC18CD" w14:textId="77777777">
        <w:trPr>
          <w:trHeight w:val="261"/>
          <w:tblCellSpacing w:w="9" w:type="dxa"/>
        </w:trPr>
        <w:tc>
          <w:tcPr>
            <w:tcW w:w="3403" w:type="dxa"/>
            <w:tcBorders>
              <w:top w:val="nil"/>
              <w:left w:val="nil"/>
              <w:right w:val="nil"/>
            </w:tcBorders>
            <w:shd w:val="clear" w:color="auto" w:fill="EDF7F8"/>
          </w:tcPr>
          <w:p w14:paraId="30BAFC97" w14:textId="77777777" w:rsidR="00B07341" w:rsidRDefault="00895636">
            <w:pPr>
              <w:pStyle w:val="TableParagraph"/>
              <w:spacing w:before="51"/>
              <w:ind w:left="71"/>
              <w:rPr>
                <w:sz w:val="14"/>
              </w:rPr>
            </w:pPr>
            <w:r>
              <w:rPr>
                <w:spacing w:val="-2"/>
                <w:w w:val="105"/>
                <w:sz w:val="14"/>
              </w:rPr>
              <w:t>Prazepam</w:t>
            </w:r>
          </w:p>
        </w:tc>
        <w:tc>
          <w:tcPr>
            <w:tcW w:w="1609" w:type="dxa"/>
            <w:tcBorders>
              <w:top w:val="nil"/>
              <w:left w:val="nil"/>
            </w:tcBorders>
            <w:shd w:val="clear" w:color="auto" w:fill="EDF7F8"/>
          </w:tcPr>
          <w:p w14:paraId="1078FF34" w14:textId="77777777" w:rsidR="00B07341" w:rsidRDefault="00895636">
            <w:pPr>
              <w:pStyle w:val="TableParagraph"/>
              <w:spacing w:before="51"/>
              <w:ind w:left="72"/>
              <w:rPr>
                <w:sz w:val="14"/>
              </w:rPr>
            </w:pPr>
            <w:r>
              <w:rPr>
                <w:spacing w:val="-4"/>
                <w:w w:val="105"/>
                <w:sz w:val="14"/>
              </w:rPr>
              <w:t>2764</w:t>
            </w:r>
          </w:p>
        </w:tc>
        <w:tc>
          <w:tcPr>
            <w:tcW w:w="1632" w:type="dxa"/>
            <w:tcBorders>
              <w:top w:val="nil"/>
            </w:tcBorders>
            <w:shd w:val="clear" w:color="auto" w:fill="EDF7F8"/>
          </w:tcPr>
          <w:p w14:paraId="0CE33946" w14:textId="77777777" w:rsidR="00B07341" w:rsidRDefault="00895636">
            <w:pPr>
              <w:pStyle w:val="TableParagraph"/>
              <w:spacing w:before="51"/>
              <w:ind w:left="76"/>
              <w:rPr>
                <w:sz w:val="14"/>
              </w:rPr>
            </w:pPr>
            <w:r>
              <w:rPr>
                <w:w w:val="103"/>
                <w:sz w:val="14"/>
              </w:rPr>
              <w:t>N</w:t>
            </w:r>
          </w:p>
        </w:tc>
        <w:tc>
          <w:tcPr>
            <w:tcW w:w="3427" w:type="dxa"/>
            <w:tcBorders>
              <w:top w:val="nil"/>
              <w:right w:val="nil"/>
            </w:tcBorders>
            <w:shd w:val="clear" w:color="auto" w:fill="EDF7F8"/>
          </w:tcPr>
          <w:p w14:paraId="0418DB92" w14:textId="77777777" w:rsidR="00B07341" w:rsidRDefault="00895636">
            <w:pPr>
              <w:pStyle w:val="TableParagraph"/>
              <w:spacing w:before="51"/>
              <w:ind w:left="74"/>
              <w:rPr>
                <w:sz w:val="14"/>
              </w:rPr>
            </w:pPr>
            <w:r>
              <w:rPr>
                <w:spacing w:val="-2"/>
                <w:w w:val="105"/>
                <w:sz w:val="14"/>
              </w:rPr>
              <w:t>Centrax</w:t>
            </w:r>
          </w:p>
        </w:tc>
      </w:tr>
      <w:tr w:rsidR="00B07341" w14:paraId="45694675" w14:textId="77777777">
        <w:trPr>
          <w:trHeight w:val="268"/>
          <w:tblCellSpacing w:w="9" w:type="dxa"/>
        </w:trPr>
        <w:tc>
          <w:tcPr>
            <w:tcW w:w="3403" w:type="dxa"/>
            <w:tcBorders>
              <w:left w:val="nil"/>
              <w:right w:val="nil"/>
            </w:tcBorders>
            <w:shd w:val="clear" w:color="auto" w:fill="EDF7F8"/>
          </w:tcPr>
          <w:p w14:paraId="0D40431F" w14:textId="77777777" w:rsidR="00B07341" w:rsidRDefault="00895636">
            <w:pPr>
              <w:pStyle w:val="TableParagraph"/>
              <w:spacing w:before="55"/>
              <w:ind w:left="71"/>
              <w:rPr>
                <w:sz w:val="14"/>
              </w:rPr>
            </w:pPr>
            <w:r>
              <w:rPr>
                <w:spacing w:val="-2"/>
                <w:w w:val="105"/>
                <w:sz w:val="14"/>
              </w:rPr>
              <w:t>Quazepam</w:t>
            </w:r>
          </w:p>
        </w:tc>
        <w:tc>
          <w:tcPr>
            <w:tcW w:w="1609" w:type="dxa"/>
            <w:tcBorders>
              <w:left w:val="nil"/>
            </w:tcBorders>
            <w:shd w:val="clear" w:color="auto" w:fill="EDF7F8"/>
          </w:tcPr>
          <w:p w14:paraId="755BBD26" w14:textId="77777777" w:rsidR="00B07341" w:rsidRDefault="00895636">
            <w:pPr>
              <w:pStyle w:val="TableParagraph"/>
              <w:spacing w:before="55"/>
              <w:ind w:left="72"/>
              <w:rPr>
                <w:sz w:val="14"/>
              </w:rPr>
            </w:pPr>
            <w:r>
              <w:rPr>
                <w:spacing w:val="-4"/>
                <w:w w:val="105"/>
                <w:sz w:val="14"/>
              </w:rPr>
              <w:t>2881</w:t>
            </w:r>
          </w:p>
        </w:tc>
        <w:tc>
          <w:tcPr>
            <w:tcW w:w="1632" w:type="dxa"/>
            <w:shd w:val="clear" w:color="auto" w:fill="EDF7F8"/>
          </w:tcPr>
          <w:p w14:paraId="5B74402E"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15CF1BC6" w14:textId="77777777" w:rsidR="00B07341" w:rsidRDefault="00895636">
            <w:pPr>
              <w:pStyle w:val="TableParagraph"/>
              <w:spacing w:before="55"/>
              <w:ind w:left="74"/>
              <w:rPr>
                <w:sz w:val="14"/>
              </w:rPr>
            </w:pPr>
            <w:r>
              <w:rPr>
                <w:spacing w:val="-2"/>
                <w:w w:val="105"/>
                <w:sz w:val="14"/>
              </w:rPr>
              <w:t>Doral</w:t>
            </w:r>
          </w:p>
        </w:tc>
      </w:tr>
      <w:tr w:rsidR="00B07341" w14:paraId="75470408" w14:textId="77777777">
        <w:trPr>
          <w:trHeight w:val="265"/>
          <w:tblCellSpacing w:w="9" w:type="dxa"/>
        </w:trPr>
        <w:tc>
          <w:tcPr>
            <w:tcW w:w="3403" w:type="dxa"/>
            <w:tcBorders>
              <w:left w:val="nil"/>
              <w:right w:val="nil"/>
            </w:tcBorders>
            <w:shd w:val="clear" w:color="auto" w:fill="EDF7F8"/>
          </w:tcPr>
          <w:p w14:paraId="72C0D3F0" w14:textId="77777777" w:rsidR="00B07341" w:rsidRDefault="00895636">
            <w:pPr>
              <w:pStyle w:val="TableParagraph"/>
              <w:spacing w:before="55"/>
              <w:ind w:left="71"/>
              <w:rPr>
                <w:sz w:val="14"/>
              </w:rPr>
            </w:pPr>
            <w:r>
              <w:rPr>
                <w:spacing w:val="-2"/>
                <w:w w:val="105"/>
                <w:sz w:val="14"/>
              </w:rPr>
              <w:t>Sibutramine</w:t>
            </w:r>
          </w:p>
        </w:tc>
        <w:tc>
          <w:tcPr>
            <w:tcW w:w="1609" w:type="dxa"/>
            <w:tcBorders>
              <w:left w:val="nil"/>
            </w:tcBorders>
            <w:shd w:val="clear" w:color="auto" w:fill="EDF7F8"/>
          </w:tcPr>
          <w:p w14:paraId="6A8F8B6E" w14:textId="77777777" w:rsidR="00B07341" w:rsidRDefault="00895636">
            <w:pPr>
              <w:pStyle w:val="TableParagraph"/>
              <w:spacing w:before="55"/>
              <w:ind w:left="72"/>
              <w:rPr>
                <w:sz w:val="14"/>
              </w:rPr>
            </w:pPr>
            <w:r>
              <w:rPr>
                <w:spacing w:val="-4"/>
                <w:w w:val="105"/>
                <w:sz w:val="14"/>
              </w:rPr>
              <w:t>1675</w:t>
            </w:r>
          </w:p>
        </w:tc>
        <w:tc>
          <w:tcPr>
            <w:tcW w:w="1632" w:type="dxa"/>
            <w:shd w:val="clear" w:color="auto" w:fill="EDF7F8"/>
          </w:tcPr>
          <w:p w14:paraId="1FE4F4DF"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2D92D6CB" w14:textId="77777777" w:rsidR="00B07341" w:rsidRDefault="00895636">
            <w:pPr>
              <w:pStyle w:val="TableParagraph"/>
              <w:spacing w:before="55"/>
              <w:ind w:left="74"/>
              <w:rPr>
                <w:sz w:val="14"/>
              </w:rPr>
            </w:pPr>
            <w:r>
              <w:rPr>
                <w:spacing w:val="-2"/>
                <w:w w:val="105"/>
                <w:sz w:val="14"/>
              </w:rPr>
              <w:t>Meridia</w:t>
            </w:r>
          </w:p>
        </w:tc>
      </w:tr>
      <w:tr w:rsidR="00B07341" w14:paraId="4F16004F" w14:textId="77777777">
        <w:trPr>
          <w:trHeight w:val="267"/>
          <w:tblCellSpacing w:w="9" w:type="dxa"/>
        </w:trPr>
        <w:tc>
          <w:tcPr>
            <w:tcW w:w="3403" w:type="dxa"/>
            <w:tcBorders>
              <w:left w:val="nil"/>
              <w:right w:val="nil"/>
            </w:tcBorders>
            <w:shd w:val="clear" w:color="auto" w:fill="EDF7F8"/>
          </w:tcPr>
          <w:p w14:paraId="4072A263" w14:textId="77777777" w:rsidR="00B07341" w:rsidRDefault="00895636">
            <w:pPr>
              <w:pStyle w:val="TableParagraph"/>
              <w:spacing w:before="55"/>
              <w:ind w:left="71"/>
              <w:rPr>
                <w:sz w:val="14"/>
              </w:rPr>
            </w:pPr>
            <w:r>
              <w:rPr>
                <w:spacing w:val="-5"/>
                <w:w w:val="105"/>
                <w:sz w:val="14"/>
              </w:rPr>
              <w:t>SPA</w:t>
            </w:r>
          </w:p>
        </w:tc>
        <w:tc>
          <w:tcPr>
            <w:tcW w:w="1609" w:type="dxa"/>
            <w:tcBorders>
              <w:left w:val="nil"/>
            </w:tcBorders>
            <w:shd w:val="clear" w:color="auto" w:fill="EDF7F8"/>
          </w:tcPr>
          <w:p w14:paraId="08CC96FF" w14:textId="77777777" w:rsidR="00B07341" w:rsidRDefault="00895636">
            <w:pPr>
              <w:pStyle w:val="TableParagraph"/>
              <w:spacing w:before="55"/>
              <w:ind w:left="72"/>
              <w:rPr>
                <w:sz w:val="14"/>
              </w:rPr>
            </w:pPr>
            <w:r>
              <w:rPr>
                <w:spacing w:val="-4"/>
                <w:w w:val="105"/>
                <w:sz w:val="14"/>
              </w:rPr>
              <w:t>1635</w:t>
            </w:r>
          </w:p>
        </w:tc>
        <w:tc>
          <w:tcPr>
            <w:tcW w:w="1632" w:type="dxa"/>
            <w:shd w:val="clear" w:color="auto" w:fill="EDF7F8"/>
          </w:tcPr>
          <w:p w14:paraId="2BC95EBF"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6744A25F" w14:textId="77777777" w:rsidR="00B07341" w:rsidRDefault="00895636">
            <w:pPr>
              <w:pStyle w:val="TableParagraph"/>
              <w:spacing w:before="55"/>
              <w:ind w:left="74"/>
              <w:rPr>
                <w:sz w:val="14"/>
              </w:rPr>
            </w:pPr>
            <w:r>
              <w:rPr>
                <w:sz w:val="14"/>
              </w:rPr>
              <w:t>1-dimethylamino-1,2-diphenylethane,</w:t>
            </w:r>
            <w:r>
              <w:rPr>
                <w:spacing w:val="65"/>
                <w:w w:val="150"/>
                <w:sz w:val="14"/>
              </w:rPr>
              <w:t xml:space="preserve"> </w:t>
            </w:r>
            <w:r>
              <w:rPr>
                <w:spacing w:val="-2"/>
                <w:sz w:val="14"/>
              </w:rPr>
              <w:t>Lefetamine</w:t>
            </w:r>
          </w:p>
        </w:tc>
      </w:tr>
      <w:tr w:rsidR="00B07341" w14:paraId="122F84CB" w14:textId="77777777">
        <w:trPr>
          <w:trHeight w:val="582"/>
          <w:tblCellSpacing w:w="9" w:type="dxa"/>
        </w:trPr>
        <w:tc>
          <w:tcPr>
            <w:tcW w:w="3403" w:type="dxa"/>
            <w:tcBorders>
              <w:left w:val="nil"/>
              <w:right w:val="nil"/>
            </w:tcBorders>
            <w:shd w:val="clear" w:color="auto" w:fill="EDF7F8"/>
          </w:tcPr>
          <w:p w14:paraId="1A16C2D3" w14:textId="77777777" w:rsidR="00B07341" w:rsidRDefault="00B07341">
            <w:pPr>
              <w:pStyle w:val="TableParagraph"/>
              <w:rPr>
                <w:rFonts w:ascii="Book Antiqua"/>
                <w:sz w:val="17"/>
              </w:rPr>
            </w:pPr>
          </w:p>
          <w:p w14:paraId="763CD03F" w14:textId="77777777" w:rsidR="00B07341" w:rsidRDefault="00895636">
            <w:pPr>
              <w:pStyle w:val="TableParagraph"/>
              <w:ind w:left="71"/>
              <w:rPr>
                <w:sz w:val="14"/>
              </w:rPr>
            </w:pPr>
            <w:r>
              <w:rPr>
                <w:spacing w:val="-2"/>
                <w:w w:val="105"/>
                <w:sz w:val="14"/>
              </w:rPr>
              <w:t>Suvorexant</w:t>
            </w:r>
          </w:p>
        </w:tc>
        <w:tc>
          <w:tcPr>
            <w:tcW w:w="1609" w:type="dxa"/>
            <w:tcBorders>
              <w:left w:val="nil"/>
            </w:tcBorders>
            <w:shd w:val="clear" w:color="auto" w:fill="EDF7F8"/>
          </w:tcPr>
          <w:p w14:paraId="160DF88D" w14:textId="77777777" w:rsidR="00B07341" w:rsidRDefault="00B07341">
            <w:pPr>
              <w:pStyle w:val="TableParagraph"/>
              <w:rPr>
                <w:rFonts w:ascii="Book Antiqua"/>
                <w:sz w:val="17"/>
              </w:rPr>
            </w:pPr>
          </w:p>
          <w:p w14:paraId="3104EFD9" w14:textId="77777777" w:rsidR="00B07341" w:rsidRDefault="00895636">
            <w:pPr>
              <w:pStyle w:val="TableParagraph"/>
              <w:ind w:left="72"/>
              <w:rPr>
                <w:sz w:val="14"/>
              </w:rPr>
            </w:pPr>
            <w:r>
              <w:rPr>
                <w:spacing w:val="-4"/>
                <w:w w:val="105"/>
                <w:sz w:val="14"/>
              </w:rPr>
              <w:t>2223</w:t>
            </w:r>
          </w:p>
        </w:tc>
        <w:tc>
          <w:tcPr>
            <w:tcW w:w="1632" w:type="dxa"/>
            <w:shd w:val="clear" w:color="auto" w:fill="EDF7F8"/>
          </w:tcPr>
          <w:p w14:paraId="25721B45" w14:textId="77777777" w:rsidR="00B07341" w:rsidRDefault="00B07341">
            <w:pPr>
              <w:pStyle w:val="TableParagraph"/>
              <w:rPr>
                <w:rFonts w:ascii="Book Antiqua"/>
                <w:sz w:val="17"/>
              </w:rPr>
            </w:pPr>
          </w:p>
          <w:p w14:paraId="258CEBD4" w14:textId="77777777" w:rsidR="00B07341" w:rsidRDefault="00895636">
            <w:pPr>
              <w:pStyle w:val="TableParagraph"/>
              <w:ind w:left="76"/>
              <w:rPr>
                <w:sz w:val="14"/>
              </w:rPr>
            </w:pPr>
            <w:r>
              <w:rPr>
                <w:w w:val="103"/>
                <w:sz w:val="14"/>
              </w:rPr>
              <w:t>N</w:t>
            </w:r>
          </w:p>
        </w:tc>
        <w:tc>
          <w:tcPr>
            <w:tcW w:w="3427" w:type="dxa"/>
            <w:tcBorders>
              <w:right w:val="nil"/>
            </w:tcBorders>
            <w:shd w:val="clear" w:color="auto" w:fill="EDF7F8"/>
          </w:tcPr>
          <w:p w14:paraId="2A3FDB9D" w14:textId="77777777" w:rsidR="00B07341" w:rsidRDefault="00895636">
            <w:pPr>
              <w:pStyle w:val="TableParagraph"/>
              <w:spacing w:before="41"/>
              <w:ind w:left="74"/>
              <w:rPr>
                <w:sz w:val="14"/>
              </w:rPr>
            </w:pPr>
            <w:r>
              <w:rPr>
                <w:sz w:val="14"/>
              </w:rPr>
              <w:t>MK-</w:t>
            </w:r>
            <w:proofErr w:type="gramStart"/>
            <w:r>
              <w:rPr>
                <w:sz w:val="14"/>
              </w:rPr>
              <w:t>4305,</w:t>
            </w:r>
            <w:r>
              <w:rPr>
                <w:spacing w:val="35"/>
                <w:sz w:val="14"/>
              </w:rPr>
              <w:t xml:space="preserve">  </w:t>
            </w:r>
            <w:r>
              <w:rPr>
                <w:sz w:val="14"/>
              </w:rPr>
              <w:t>[</w:t>
            </w:r>
            <w:proofErr w:type="gramEnd"/>
            <w:r>
              <w:rPr>
                <w:sz w:val="14"/>
              </w:rPr>
              <w:t>(7R)-4-(5-chloro-1,3-benzoxazol-</w:t>
            </w:r>
            <w:r>
              <w:rPr>
                <w:spacing w:val="-5"/>
                <w:sz w:val="14"/>
              </w:rPr>
              <w:t>2-</w:t>
            </w:r>
          </w:p>
          <w:p w14:paraId="6ED8E754" w14:textId="77777777" w:rsidR="00B07341" w:rsidRDefault="00895636">
            <w:pPr>
              <w:pStyle w:val="TableParagraph"/>
              <w:spacing w:before="14" w:line="254" w:lineRule="auto"/>
              <w:ind w:left="74" w:right="269"/>
              <w:rPr>
                <w:sz w:val="14"/>
              </w:rPr>
            </w:pPr>
            <w:r>
              <w:rPr>
                <w:spacing w:val="-2"/>
                <w:sz w:val="14"/>
              </w:rPr>
              <w:t>yl)-7-methyl-1,4-diazepan-1-</w:t>
            </w:r>
            <w:proofErr w:type="gramStart"/>
            <w:r>
              <w:rPr>
                <w:spacing w:val="-2"/>
                <w:sz w:val="14"/>
              </w:rPr>
              <w:t>yl][</w:t>
            </w:r>
            <w:proofErr w:type="gramEnd"/>
            <w:r>
              <w:rPr>
                <w:spacing w:val="-2"/>
                <w:sz w:val="14"/>
              </w:rPr>
              <w:t>5-methyl-2-(2H-</w:t>
            </w:r>
            <w:r>
              <w:rPr>
                <w:spacing w:val="80"/>
                <w:w w:val="105"/>
                <w:sz w:val="14"/>
              </w:rPr>
              <w:t xml:space="preserve"> </w:t>
            </w:r>
            <w:r>
              <w:rPr>
                <w:spacing w:val="-2"/>
                <w:w w:val="105"/>
                <w:sz w:val="14"/>
              </w:rPr>
              <w:t>1,2,3-triazol-2-yl)phenyl]methanone</w:t>
            </w:r>
          </w:p>
        </w:tc>
      </w:tr>
      <w:tr w:rsidR="00B07341" w14:paraId="120AE384" w14:textId="77777777">
        <w:trPr>
          <w:trHeight w:val="268"/>
          <w:tblCellSpacing w:w="9" w:type="dxa"/>
        </w:trPr>
        <w:tc>
          <w:tcPr>
            <w:tcW w:w="3403" w:type="dxa"/>
            <w:tcBorders>
              <w:left w:val="nil"/>
              <w:right w:val="nil"/>
            </w:tcBorders>
            <w:shd w:val="clear" w:color="auto" w:fill="EDF7F8"/>
          </w:tcPr>
          <w:p w14:paraId="44061C37" w14:textId="77777777" w:rsidR="00B07341" w:rsidRDefault="00895636">
            <w:pPr>
              <w:pStyle w:val="TableParagraph"/>
              <w:spacing w:before="55"/>
              <w:ind w:left="71"/>
              <w:rPr>
                <w:sz w:val="14"/>
              </w:rPr>
            </w:pPr>
            <w:r>
              <w:rPr>
                <w:spacing w:val="-2"/>
                <w:w w:val="105"/>
                <w:sz w:val="14"/>
              </w:rPr>
              <w:t>Temazepam</w:t>
            </w:r>
          </w:p>
        </w:tc>
        <w:tc>
          <w:tcPr>
            <w:tcW w:w="1609" w:type="dxa"/>
            <w:tcBorders>
              <w:left w:val="nil"/>
            </w:tcBorders>
            <w:shd w:val="clear" w:color="auto" w:fill="EDF7F8"/>
          </w:tcPr>
          <w:p w14:paraId="397533DC" w14:textId="77777777" w:rsidR="00B07341" w:rsidRDefault="00895636">
            <w:pPr>
              <w:pStyle w:val="TableParagraph"/>
              <w:spacing w:before="55"/>
              <w:ind w:left="72"/>
              <w:rPr>
                <w:sz w:val="14"/>
              </w:rPr>
            </w:pPr>
            <w:r>
              <w:rPr>
                <w:spacing w:val="-4"/>
                <w:w w:val="105"/>
                <w:sz w:val="14"/>
              </w:rPr>
              <w:t>2925</w:t>
            </w:r>
          </w:p>
        </w:tc>
        <w:tc>
          <w:tcPr>
            <w:tcW w:w="1632" w:type="dxa"/>
            <w:shd w:val="clear" w:color="auto" w:fill="EDF7F8"/>
          </w:tcPr>
          <w:p w14:paraId="60535C81"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7910BC0B" w14:textId="77777777" w:rsidR="00B07341" w:rsidRDefault="00895636">
            <w:pPr>
              <w:pStyle w:val="TableParagraph"/>
              <w:spacing w:before="55"/>
              <w:ind w:left="74"/>
              <w:rPr>
                <w:sz w:val="14"/>
              </w:rPr>
            </w:pPr>
            <w:r>
              <w:rPr>
                <w:spacing w:val="-2"/>
                <w:w w:val="105"/>
                <w:sz w:val="14"/>
              </w:rPr>
              <w:t>Restoril</w:t>
            </w:r>
          </w:p>
        </w:tc>
      </w:tr>
      <w:tr w:rsidR="00B07341" w14:paraId="455B3FED" w14:textId="77777777">
        <w:trPr>
          <w:trHeight w:val="265"/>
          <w:tblCellSpacing w:w="9" w:type="dxa"/>
        </w:trPr>
        <w:tc>
          <w:tcPr>
            <w:tcW w:w="3403" w:type="dxa"/>
            <w:tcBorders>
              <w:left w:val="nil"/>
              <w:right w:val="nil"/>
            </w:tcBorders>
            <w:shd w:val="clear" w:color="auto" w:fill="EDF7F8"/>
          </w:tcPr>
          <w:p w14:paraId="46C6F99F" w14:textId="77777777" w:rsidR="00B07341" w:rsidRDefault="00895636">
            <w:pPr>
              <w:pStyle w:val="TableParagraph"/>
              <w:spacing w:before="55"/>
              <w:ind w:left="71"/>
              <w:rPr>
                <w:sz w:val="14"/>
              </w:rPr>
            </w:pPr>
            <w:r>
              <w:rPr>
                <w:spacing w:val="-2"/>
                <w:w w:val="105"/>
                <w:sz w:val="14"/>
              </w:rPr>
              <w:t>Tetrazepam</w:t>
            </w:r>
          </w:p>
        </w:tc>
        <w:tc>
          <w:tcPr>
            <w:tcW w:w="1609" w:type="dxa"/>
            <w:tcBorders>
              <w:left w:val="nil"/>
            </w:tcBorders>
            <w:shd w:val="clear" w:color="auto" w:fill="EDF7F8"/>
          </w:tcPr>
          <w:p w14:paraId="5A632B37" w14:textId="77777777" w:rsidR="00B07341" w:rsidRDefault="00895636">
            <w:pPr>
              <w:pStyle w:val="TableParagraph"/>
              <w:spacing w:before="55"/>
              <w:ind w:left="72"/>
              <w:rPr>
                <w:sz w:val="14"/>
              </w:rPr>
            </w:pPr>
            <w:r>
              <w:rPr>
                <w:spacing w:val="-4"/>
                <w:w w:val="105"/>
                <w:sz w:val="14"/>
              </w:rPr>
              <w:t>2886</w:t>
            </w:r>
          </w:p>
        </w:tc>
        <w:tc>
          <w:tcPr>
            <w:tcW w:w="1632" w:type="dxa"/>
            <w:shd w:val="clear" w:color="auto" w:fill="EDF7F8"/>
          </w:tcPr>
          <w:p w14:paraId="297DD0BF" w14:textId="77777777" w:rsidR="00B07341" w:rsidRDefault="00895636">
            <w:pPr>
              <w:pStyle w:val="TableParagraph"/>
              <w:spacing w:before="55"/>
              <w:ind w:left="76"/>
              <w:rPr>
                <w:sz w:val="14"/>
              </w:rPr>
            </w:pPr>
            <w:r>
              <w:rPr>
                <w:w w:val="103"/>
                <w:sz w:val="14"/>
              </w:rPr>
              <w:t>N</w:t>
            </w:r>
          </w:p>
        </w:tc>
        <w:tc>
          <w:tcPr>
            <w:tcW w:w="3427" w:type="dxa"/>
            <w:tcBorders>
              <w:right w:val="nil"/>
            </w:tcBorders>
            <w:shd w:val="clear" w:color="auto" w:fill="EDF7F8"/>
          </w:tcPr>
          <w:p w14:paraId="5ABDFB36" w14:textId="77777777" w:rsidR="00B07341" w:rsidRDefault="00895636">
            <w:pPr>
              <w:pStyle w:val="TableParagraph"/>
              <w:spacing w:before="55"/>
              <w:ind w:left="74"/>
              <w:rPr>
                <w:sz w:val="14"/>
              </w:rPr>
            </w:pPr>
            <w:r>
              <w:rPr>
                <w:sz w:val="14"/>
              </w:rPr>
              <w:t>Myolastan,</w:t>
            </w:r>
            <w:r>
              <w:rPr>
                <w:spacing w:val="24"/>
                <w:w w:val="105"/>
                <w:sz w:val="14"/>
              </w:rPr>
              <w:t xml:space="preserve"> </w:t>
            </w:r>
            <w:r>
              <w:rPr>
                <w:spacing w:val="-2"/>
                <w:w w:val="105"/>
                <w:sz w:val="14"/>
              </w:rPr>
              <w:t>Musaril</w:t>
            </w:r>
          </w:p>
        </w:tc>
      </w:tr>
      <w:tr w:rsidR="00B07341" w14:paraId="0ADAB208" w14:textId="77777777">
        <w:trPr>
          <w:trHeight w:val="412"/>
          <w:tblCellSpacing w:w="9" w:type="dxa"/>
        </w:trPr>
        <w:tc>
          <w:tcPr>
            <w:tcW w:w="3403" w:type="dxa"/>
            <w:tcBorders>
              <w:left w:val="nil"/>
              <w:right w:val="nil"/>
            </w:tcBorders>
            <w:shd w:val="clear" w:color="auto" w:fill="EDF7F8"/>
          </w:tcPr>
          <w:p w14:paraId="58B043DC" w14:textId="77777777" w:rsidR="00B07341" w:rsidRDefault="00895636">
            <w:pPr>
              <w:pStyle w:val="TableParagraph"/>
              <w:spacing w:before="41" w:line="261" w:lineRule="auto"/>
              <w:ind w:left="71"/>
              <w:rPr>
                <w:sz w:val="14"/>
              </w:rPr>
            </w:pPr>
            <w:r>
              <w:rPr>
                <w:w w:val="105"/>
                <w:sz w:val="14"/>
              </w:rPr>
              <w:t>Tramadol</w:t>
            </w:r>
            <w:r>
              <w:rPr>
                <w:spacing w:val="-9"/>
                <w:w w:val="105"/>
                <w:sz w:val="14"/>
              </w:rPr>
              <w:t xml:space="preserve"> </w:t>
            </w:r>
            <w:r>
              <w:rPr>
                <w:w w:val="105"/>
                <w:sz w:val="14"/>
              </w:rPr>
              <w:t xml:space="preserve">(2-[(dimethylamino)methyl]-1-(3-me- </w:t>
            </w:r>
            <w:proofErr w:type="gramStart"/>
            <w:r>
              <w:rPr>
                <w:spacing w:val="-2"/>
                <w:w w:val="105"/>
                <w:sz w:val="14"/>
              </w:rPr>
              <w:t>thoxyphenyl)cyclohexanol</w:t>
            </w:r>
            <w:proofErr w:type="gramEnd"/>
            <w:r>
              <w:rPr>
                <w:spacing w:val="-2"/>
                <w:w w:val="105"/>
                <w:sz w:val="14"/>
              </w:rPr>
              <w:t>)</w:t>
            </w:r>
          </w:p>
        </w:tc>
        <w:tc>
          <w:tcPr>
            <w:tcW w:w="1609" w:type="dxa"/>
            <w:tcBorders>
              <w:left w:val="nil"/>
            </w:tcBorders>
            <w:shd w:val="clear" w:color="auto" w:fill="EDF7F8"/>
          </w:tcPr>
          <w:p w14:paraId="7D2823D0" w14:textId="77777777" w:rsidR="00B07341" w:rsidRDefault="00895636">
            <w:pPr>
              <w:pStyle w:val="TableParagraph"/>
              <w:spacing w:before="127"/>
              <w:ind w:left="72"/>
              <w:rPr>
                <w:sz w:val="14"/>
              </w:rPr>
            </w:pPr>
            <w:r>
              <w:rPr>
                <w:spacing w:val="-4"/>
                <w:w w:val="105"/>
                <w:sz w:val="14"/>
              </w:rPr>
              <w:t>9752</w:t>
            </w:r>
          </w:p>
        </w:tc>
        <w:tc>
          <w:tcPr>
            <w:tcW w:w="1632" w:type="dxa"/>
            <w:shd w:val="clear" w:color="auto" w:fill="EDF7F8"/>
          </w:tcPr>
          <w:p w14:paraId="07F2DB0D" w14:textId="77777777" w:rsidR="00B07341" w:rsidRDefault="00895636">
            <w:pPr>
              <w:pStyle w:val="TableParagraph"/>
              <w:spacing w:before="127"/>
              <w:ind w:left="76"/>
              <w:rPr>
                <w:sz w:val="14"/>
              </w:rPr>
            </w:pPr>
            <w:r>
              <w:rPr>
                <w:w w:val="103"/>
                <w:sz w:val="14"/>
              </w:rPr>
              <w:t>Y</w:t>
            </w:r>
          </w:p>
        </w:tc>
        <w:tc>
          <w:tcPr>
            <w:tcW w:w="3427" w:type="dxa"/>
            <w:tcBorders>
              <w:right w:val="nil"/>
            </w:tcBorders>
            <w:shd w:val="clear" w:color="auto" w:fill="EDF7F8"/>
          </w:tcPr>
          <w:p w14:paraId="0ACA3833" w14:textId="77777777" w:rsidR="00B07341" w:rsidRDefault="00895636">
            <w:pPr>
              <w:pStyle w:val="TableParagraph"/>
              <w:spacing w:before="127"/>
              <w:ind w:left="74"/>
              <w:rPr>
                <w:sz w:val="14"/>
              </w:rPr>
            </w:pPr>
            <w:r>
              <w:rPr>
                <w:spacing w:val="-2"/>
                <w:w w:val="105"/>
                <w:sz w:val="14"/>
              </w:rPr>
              <w:t>Tramadol</w:t>
            </w:r>
          </w:p>
        </w:tc>
      </w:tr>
      <w:tr w:rsidR="00B07341" w14:paraId="0AFB28B4" w14:textId="77777777">
        <w:trPr>
          <w:trHeight w:val="262"/>
          <w:tblCellSpacing w:w="9" w:type="dxa"/>
        </w:trPr>
        <w:tc>
          <w:tcPr>
            <w:tcW w:w="3403" w:type="dxa"/>
            <w:tcBorders>
              <w:left w:val="nil"/>
              <w:bottom w:val="nil"/>
              <w:right w:val="nil"/>
            </w:tcBorders>
            <w:shd w:val="clear" w:color="auto" w:fill="EDF7F8"/>
          </w:tcPr>
          <w:p w14:paraId="02EC848C" w14:textId="77777777" w:rsidR="00B07341" w:rsidRDefault="00895636">
            <w:pPr>
              <w:pStyle w:val="TableParagraph"/>
              <w:spacing w:before="55"/>
              <w:ind w:left="71"/>
              <w:rPr>
                <w:sz w:val="14"/>
              </w:rPr>
            </w:pPr>
            <w:r>
              <w:rPr>
                <w:spacing w:val="-2"/>
                <w:w w:val="105"/>
                <w:sz w:val="14"/>
              </w:rPr>
              <w:t>Triazolam</w:t>
            </w:r>
          </w:p>
        </w:tc>
        <w:tc>
          <w:tcPr>
            <w:tcW w:w="1609" w:type="dxa"/>
            <w:tcBorders>
              <w:left w:val="nil"/>
              <w:bottom w:val="nil"/>
            </w:tcBorders>
            <w:shd w:val="clear" w:color="auto" w:fill="EDF7F8"/>
          </w:tcPr>
          <w:p w14:paraId="46A5A5B5" w14:textId="77777777" w:rsidR="00B07341" w:rsidRDefault="00895636">
            <w:pPr>
              <w:pStyle w:val="TableParagraph"/>
              <w:spacing w:before="55"/>
              <w:ind w:left="72"/>
              <w:rPr>
                <w:sz w:val="14"/>
              </w:rPr>
            </w:pPr>
            <w:r>
              <w:rPr>
                <w:spacing w:val="-4"/>
                <w:w w:val="105"/>
                <w:sz w:val="14"/>
              </w:rPr>
              <w:t>2887</w:t>
            </w:r>
          </w:p>
        </w:tc>
        <w:tc>
          <w:tcPr>
            <w:tcW w:w="1632" w:type="dxa"/>
            <w:tcBorders>
              <w:bottom w:val="nil"/>
            </w:tcBorders>
            <w:shd w:val="clear" w:color="auto" w:fill="EDF7F8"/>
          </w:tcPr>
          <w:p w14:paraId="5BD2E918"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4545347B" w14:textId="77777777" w:rsidR="00B07341" w:rsidRDefault="00895636">
            <w:pPr>
              <w:pStyle w:val="TableParagraph"/>
              <w:spacing w:before="55"/>
              <w:ind w:left="74"/>
              <w:rPr>
                <w:sz w:val="14"/>
              </w:rPr>
            </w:pPr>
            <w:r>
              <w:rPr>
                <w:spacing w:val="-2"/>
                <w:w w:val="105"/>
                <w:sz w:val="14"/>
              </w:rPr>
              <w:t>Halcion</w:t>
            </w:r>
          </w:p>
        </w:tc>
      </w:tr>
      <w:tr w:rsidR="00B07341" w14:paraId="594B40D4" w14:textId="77777777">
        <w:trPr>
          <w:trHeight w:val="261"/>
          <w:tblCellSpacing w:w="9" w:type="dxa"/>
        </w:trPr>
        <w:tc>
          <w:tcPr>
            <w:tcW w:w="3403" w:type="dxa"/>
            <w:tcBorders>
              <w:top w:val="nil"/>
              <w:left w:val="nil"/>
              <w:right w:val="nil"/>
            </w:tcBorders>
            <w:shd w:val="clear" w:color="auto" w:fill="EDF7F8"/>
          </w:tcPr>
          <w:p w14:paraId="605548F2" w14:textId="77777777" w:rsidR="00B07341" w:rsidRDefault="00895636">
            <w:pPr>
              <w:pStyle w:val="TableParagraph"/>
              <w:spacing w:before="49"/>
              <w:ind w:left="71"/>
              <w:rPr>
                <w:sz w:val="14"/>
              </w:rPr>
            </w:pPr>
            <w:r>
              <w:rPr>
                <w:spacing w:val="-2"/>
                <w:w w:val="105"/>
                <w:sz w:val="14"/>
              </w:rPr>
              <w:t>Zaleplon</w:t>
            </w:r>
          </w:p>
        </w:tc>
        <w:tc>
          <w:tcPr>
            <w:tcW w:w="1609" w:type="dxa"/>
            <w:tcBorders>
              <w:top w:val="nil"/>
              <w:left w:val="nil"/>
            </w:tcBorders>
            <w:shd w:val="clear" w:color="auto" w:fill="EDF7F8"/>
          </w:tcPr>
          <w:p w14:paraId="42DC57A9" w14:textId="77777777" w:rsidR="00B07341" w:rsidRDefault="00895636">
            <w:pPr>
              <w:pStyle w:val="TableParagraph"/>
              <w:spacing w:before="49"/>
              <w:ind w:left="72"/>
              <w:rPr>
                <w:sz w:val="14"/>
              </w:rPr>
            </w:pPr>
            <w:r>
              <w:rPr>
                <w:spacing w:val="-4"/>
                <w:w w:val="105"/>
                <w:sz w:val="14"/>
              </w:rPr>
              <w:t>2781</w:t>
            </w:r>
          </w:p>
        </w:tc>
        <w:tc>
          <w:tcPr>
            <w:tcW w:w="1632" w:type="dxa"/>
            <w:tcBorders>
              <w:top w:val="nil"/>
            </w:tcBorders>
            <w:shd w:val="clear" w:color="auto" w:fill="EDF7F8"/>
          </w:tcPr>
          <w:p w14:paraId="1A1BCFE1" w14:textId="77777777" w:rsidR="00B07341" w:rsidRDefault="00895636">
            <w:pPr>
              <w:pStyle w:val="TableParagraph"/>
              <w:spacing w:before="49"/>
              <w:ind w:left="76"/>
              <w:rPr>
                <w:sz w:val="14"/>
              </w:rPr>
            </w:pPr>
            <w:r>
              <w:rPr>
                <w:w w:val="103"/>
                <w:sz w:val="14"/>
              </w:rPr>
              <w:t>N</w:t>
            </w:r>
          </w:p>
        </w:tc>
        <w:tc>
          <w:tcPr>
            <w:tcW w:w="3427" w:type="dxa"/>
            <w:tcBorders>
              <w:top w:val="nil"/>
              <w:right w:val="nil"/>
            </w:tcBorders>
            <w:shd w:val="clear" w:color="auto" w:fill="EDF7F8"/>
          </w:tcPr>
          <w:p w14:paraId="3802AA47" w14:textId="77777777" w:rsidR="00B07341" w:rsidRDefault="00895636">
            <w:pPr>
              <w:pStyle w:val="TableParagraph"/>
              <w:spacing w:before="49"/>
              <w:ind w:left="74"/>
              <w:rPr>
                <w:sz w:val="14"/>
              </w:rPr>
            </w:pPr>
            <w:r>
              <w:rPr>
                <w:spacing w:val="-2"/>
                <w:w w:val="105"/>
                <w:sz w:val="14"/>
              </w:rPr>
              <w:t>Sonata</w:t>
            </w:r>
          </w:p>
        </w:tc>
      </w:tr>
      <w:tr w:rsidR="00B07341" w14:paraId="3341047C" w14:textId="77777777">
        <w:trPr>
          <w:trHeight w:val="261"/>
          <w:tblCellSpacing w:w="9" w:type="dxa"/>
        </w:trPr>
        <w:tc>
          <w:tcPr>
            <w:tcW w:w="3403" w:type="dxa"/>
            <w:tcBorders>
              <w:left w:val="nil"/>
              <w:bottom w:val="nil"/>
              <w:right w:val="nil"/>
            </w:tcBorders>
            <w:shd w:val="clear" w:color="auto" w:fill="EDF7F8"/>
          </w:tcPr>
          <w:p w14:paraId="3702F974" w14:textId="77777777" w:rsidR="00B07341" w:rsidRDefault="00895636">
            <w:pPr>
              <w:pStyle w:val="TableParagraph"/>
              <w:spacing w:before="55"/>
              <w:ind w:left="71"/>
              <w:rPr>
                <w:sz w:val="14"/>
              </w:rPr>
            </w:pPr>
            <w:r>
              <w:rPr>
                <w:spacing w:val="-2"/>
                <w:w w:val="105"/>
                <w:sz w:val="14"/>
              </w:rPr>
              <w:t>Zolpidem</w:t>
            </w:r>
          </w:p>
        </w:tc>
        <w:tc>
          <w:tcPr>
            <w:tcW w:w="1609" w:type="dxa"/>
            <w:tcBorders>
              <w:left w:val="nil"/>
              <w:bottom w:val="nil"/>
            </w:tcBorders>
            <w:shd w:val="clear" w:color="auto" w:fill="EDF7F8"/>
          </w:tcPr>
          <w:p w14:paraId="0828BB53" w14:textId="77777777" w:rsidR="00B07341" w:rsidRDefault="00895636">
            <w:pPr>
              <w:pStyle w:val="TableParagraph"/>
              <w:spacing w:before="55"/>
              <w:ind w:left="72"/>
              <w:rPr>
                <w:sz w:val="14"/>
              </w:rPr>
            </w:pPr>
            <w:r>
              <w:rPr>
                <w:spacing w:val="-4"/>
                <w:w w:val="105"/>
                <w:sz w:val="14"/>
              </w:rPr>
              <w:t>2783</w:t>
            </w:r>
          </w:p>
        </w:tc>
        <w:tc>
          <w:tcPr>
            <w:tcW w:w="1632" w:type="dxa"/>
            <w:tcBorders>
              <w:bottom w:val="nil"/>
            </w:tcBorders>
            <w:shd w:val="clear" w:color="auto" w:fill="EDF7F8"/>
          </w:tcPr>
          <w:p w14:paraId="1DA70D03" w14:textId="77777777" w:rsidR="00B07341" w:rsidRDefault="00895636">
            <w:pPr>
              <w:pStyle w:val="TableParagraph"/>
              <w:spacing w:before="55"/>
              <w:ind w:left="76"/>
              <w:rPr>
                <w:sz w:val="14"/>
              </w:rPr>
            </w:pPr>
            <w:r>
              <w:rPr>
                <w:w w:val="103"/>
                <w:sz w:val="14"/>
              </w:rPr>
              <w:t>N</w:t>
            </w:r>
          </w:p>
        </w:tc>
        <w:tc>
          <w:tcPr>
            <w:tcW w:w="3427" w:type="dxa"/>
            <w:tcBorders>
              <w:bottom w:val="nil"/>
              <w:right w:val="nil"/>
            </w:tcBorders>
            <w:shd w:val="clear" w:color="auto" w:fill="EDF7F8"/>
          </w:tcPr>
          <w:p w14:paraId="2CAAE5DC" w14:textId="77777777" w:rsidR="00B07341" w:rsidRDefault="00895636">
            <w:pPr>
              <w:pStyle w:val="TableParagraph"/>
              <w:spacing w:before="55"/>
              <w:ind w:left="74"/>
              <w:rPr>
                <w:sz w:val="14"/>
              </w:rPr>
            </w:pPr>
            <w:r>
              <w:rPr>
                <w:w w:val="105"/>
                <w:sz w:val="14"/>
              </w:rPr>
              <w:t>Ambien,</w:t>
            </w:r>
            <w:r>
              <w:rPr>
                <w:spacing w:val="-8"/>
                <w:w w:val="105"/>
                <w:sz w:val="14"/>
              </w:rPr>
              <w:t xml:space="preserve"> </w:t>
            </w:r>
            <w:r>
              <w:rPr>
                <w:w w:val="105"/>
                <w:sz w:val="14"/>
              </w:rPr>
              <w:t>Ivadal,</w:t>
            </w:r>
            <w:r>
              <w:rPr>
                <w:spacing w:val="-8"/>
                <w:w w:val="105"/>
                <w:sz w:val="14"/>
              </w:rPr>
              <w:t xml:space="preserve"> </w:t>
            </w:r>
            <w:r>
              <w:rPr>
                <w:w w:val="105"/>
                <w:sz w:val="14"/>
              </w:rPr>
              <w:t>Stilnoct,</w:t>
            </w:r>
            <w:r>
              <w:rPr>
                <w:spacing w:val="-8"/>
                <w:w w:val="105"/>
                <w:sz w:val="14"/>
              </w:rPr>
              <w:t xml:space="preserve"> </w:t>
            </w:r>
            <w:r>
              <w:rPr>
                <w:spacing w:val="-2"/>
                <w:w w:val="105"/>
                <w:sz w:val="14"/>
              </w:rPr>
              <w:t>Stilnox</w:t>
            </w:r>
          </w:p>
        </w:tc>
      </w:tr>
      <w:tr w:rsidR="00B07341" w14:paraId="734CBA61" w14:textId="77777777">
        <w:trPr>
          <w:trHeight w:val="262"/>
          <w:tblCellSpacing w:w="9" w:type="dxa"/>
        </w:trPr>
        <w:tc>
          <w:tcPr>
            <w:tcW w:w="3403" w:type="dxa"/>
            <w:tcBorders>
              <w:top w:val="nil"/>
              <w:left w:val="nil"/>
              <w:bottom w:val="nil"/>
              <w:right w:val="nil"/>
            </w:tcBorders>
            <w:shd w:val="clear" w:color="auto" w:fill="EDF7F8"/>
          </w:tcPr>
          <w:p w14:paraId="6055E189" w14:textId="77777777" w:rsidR="00B07341" w:rsidRDefault="00895636">
            <w:pPr>
              <w:pStyle w:val="TableParagraph"/>
              <w:spacing w:before="49"/>
              <w:ind w:left="71"/>
              <w:rPr>
                <w:sz w:val="14"/>
              </w:rPr>
            </w:pPr>
            <w:r>
              <w:rPr>
                <w:spacing w:val="-2"/>
                <w:w w:val="105"/>
                <w:sz w:val="14"/>
              </w:rPr>
              <w:t>Zopiclone</w:t>
            </w:r>
          </w:p>
        </w:tc>
        <w:tc>
          <w:tcPr>
            <w:tcW w:w="1609" w:type="dxa"/>
            <w:tcBorders>
              <w:top w:val="nil"/>
              <w:left w:val="nil"/>
              <w:bottom w:val="nil"/>
            </w:tcBorders>
            <w:shd w:val="clear" w:color="auto" w:fill="EDF7F8"/>
          </w:tcPr>
          <w:p w14:paraId="59BA3277" w14:textId="77777777" w:rsidR="00B07341" w:rsidRDefault="00895636">
            <w:pPr>
              <w:pStyle w:val="TableParagraph"/>
              <w:spacing w:before="49"/>
              <w:ind w:left="72"/>
              <w:rPr>
                <w:sz w:val="14"/>
              </w:rPr>
            </w:pPr>
            <w:r>
              <w:rPr>
                <w:spacing w:val="-4"/>
                <w:w w:val="105"/>
                <w:sz w:val="14"/>
              </w:rPr>
              <w:t>2784</w:t>
            </w:r>
          </w:p>
        </w:tc>
        <w:tc>
          <w:tcPr>
            <w:tcW w:w="1632" w:type="dxa"/>
            <w:tcBorders>
              <w:top w:val="nil"/>
              <w:bottom w:val="nil"/>
            </w:tcBorders>
            <w:shd w:val="clear" w:color="auto" w:fill="EDF7F8"/>
          </w:tcPr>
          <w:p w14:paraId="572ED612" w14:textId="77777777" w:rsidR="00B07341" w:rsidRDefault="00895636">
            <w:pPr>
              <w:pStyle w:val="TableParagraph"/>
              <w:spacing w:before="49"/>
              <w:ind w:left="76"/>
              <w:rPr>
                <w:sz w:val="14"/>
              </w:rPr>
            </w:pPr>
            <w:r>
              <w:rPr>
                <w:w w:val="103"/>
                <w:sz w:val="14"/>
              </w:rPr>
              <w:t>N</w:t>
            </w:r>
          </w:p>
        </w:tc>
        <w:tc>
          <w:tcPr>
            <w:tcW w:w="3427" w:type="dxa"/>
            <w:tcBorders>
              <w:top w:val="nil"/>
              <w:bottom w:val="nil"/>
              <w:right w:val="nil"/>
            </w:tcBorders>
            <w:shd w:val="clear" w:color="auto" w:fill="EDF7F8"/>
          </w:tcPr>
          <w:p w14:paraId="3AD75E62" w14:textId="77777777" w:rsidR="00B07341" w:rsidRDefault="00895636">
            <w:pPr>
              <w:pStyle w:val="TableParagraph"/>
              <w:spacing w:before="49"/>
              <w:ind w:left="74"/>
              <w:rPr>
                <w:sz w:val="14"/>
              </w:rPr>
            </w:pPr>
            <w:r>
              <w:rPr>
                <w:spacing w:val="-2"/>
                <w:w w:val="105"/>
                <w:sz w:val="14"/>
              </w:rPr>
              <w:t>Lunesta</w:t>
            </w:r>
          </w:p>
        </w:tc>
      </w:tr>
    </w:tbl>
    <w:p w14:paraId="619700D7" w14:textId="77777777" w:rsidR="00B07341" w:rsidRDefault="00B07341">
      <w:pPr>
        <w:pStyle w:val="BodyText"/>
        <w:rPr>
          <w:rFonts w:ascii="Book Antiqua"/>
          <w:sz w:val="20"/>
        </w:rPr>
      </w:pPr>
    </w:p>
    <w:p w14:paraId="79081DA1" w14:textId="77777777" w:rsidR="00B07341" w:rsidRDefault="00B07341">
      <w:pPr>
        <w:pStyle w:val="BodyText"/>
        <w:rPr>
          <w:rFonts w:ascii="Book Antiqua"/>
          <w:sz w:val="20"/>
        </w:rPr>
      </w:pPr>
    </w:p>
    <w:p w14:paraId="4765AE69" w14:textId="77777777" w:rsidR="00B07341" w:rsidRDefault="00B07341">
      <w:pPr>
        <w:pStyle w:val="BodyText"/>
        <w:rPr>
          <w:rFonts w:ascii="Book Antiqua"/>
          <w:sz w:val="20"/>
        </w:rPr>
      </w:pPr>
    </w:p>
    <w:p w14:paraId="22E0D4FA" w14:textId="77777777" w:rsidR="00B07341" w:rsidRDefault="00B07341">
      <w:pPr>
        <w:pStyle w:val="BodyText"/>
        <w:rPr>
          <w:rFonts w:ascii="Book Antiqua"/>
          <w:sz w:val="20"/>
        </w:rPr>
      </w:pPr>
    </w:p>
    <w:p w14:paraId="265744B4" w14:textId="77777777" w:rsidR="00B07341" w:rsidRDefault="00B07341">
      <w:pPr>
        <w:pStyle w:val="BodyText"/>
        <w:rPr>
          <w:rFonts w:ascii="Book Antiqua"/>
          <w:sz w:val="20"/>
        </w:rPr>
      </w:pPr>
    </w:p>
    <w:p w14:paraId="7CF3649C" w14:textId="77777777" w:rsidR="00B07341" w:rsidRDefault="00B07341">
      <w:pPr>
        <w:pStyle w:val="BodyText"/>
        <w:rPr>
          <w:rFonts w:ascii="Book Antiqua"/>
          <w:sz w:val="20"/>
        </w:rPr>
      </w:pPr>
    </w:p>
    <w:p w14:paraId="2067AFDB" w14:textId="77777777" w:rsidR="00B07341" w:rsidRDefault="00B07341">
      <w:pPr>
        <w:pStyle w:val="BodyText"/>
        <w:rPr>
          <w:rFonts w:ascii="Book Antiqua"/>
          <w:sz w:val="20"/>
        </w:rPr>
      </w:pPr>
    </w:p>
    <w:p w14:paraId="44D22FB6" w14:textId="77777777" w:rsidR="00B07341" w:rsidRDefault="00B07341">
      <w:pPr>
        <w:pStyle w:val="BodyText"/>
        <w:spacing w:before="1"/>
        <w:rPr>
          <w:rFonts w:ascii="Book Antiqua"/>
          <w:sz w:val="28"/>
        </w:rPr>
      </w:pPr>
    </w:p>
    <w:p w14:paraId="4E7D3A13" w14:textId="77777777" w:rsidR="00B07341" w:rsidRDefault="00895636">
      <w:pPr>
        <w:spacing w:before="76"/>
        <w:ind w:left="1080"/>
        <w:rPr>
          <w:rFonts w:ascii="Book Antiqua"/>
          <w:sz w:val="20"/>
        </w:rPr>
      </w:pPr>
      <w:r>
        <w:rPr>
          <w:rFonts w:ascii="Book Antiqua"/>
          <w:color w:val="221F1F"/>
          <w:sz w:val="20"/>
        </w:rPr>
        <w:t>34</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3529C664" w14:textId="77777777" w:rsidR="00B07341" w:rsidRDefault="00B07341">
      <w:pPr>
        <w:rPr>
          <w:rFonts w:ascii="Book Antiqua"/>
          <w:sz w:val="20"/>
        </w:rPr>
        <w:sectPr w:rsidR="00B07341">
          <w:pgSz w:w="12240" w:h="15840"/>
          <w:pgMar w:top="2380" w:right="0" w:bottom="280" w:left="0" w:header="0" w:footer="0" w:gutter="0"/>
          <w:cols w:space="720"/>
        </w:sectPr>
      </w:pPr>
    </w:p>
    <w:p w14:paraId="1EACBBDA" w14:textId="77777777" w:rsidR="00B07341" w:rsidRDefault="00B07341">
      <w:pPr>
        <w:pStyle w:val="BodyText"/>
        <w:spacing w:before="3" w:after="1"/>
        <w:rPr>
          <w:rFonts w:ascii="Book Antiqua"/>
          <w:sz w:val="22"/>
        </w:rPr>
      </w:pPr>
    </w:p>
    <w:tbl>
      <w:tblPr>
        <w:tblW w:w="0" w:type="auto"/>
        <w:tblInd w:w="111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3403"/>
        <w:gridCol w:w="1609"/>
        <w:gridCol w:w="1632"/>
        <w:gridCol w:w="3427"/>
      </w:tblGrid>
      <w:tr w:rsidR="00B07341" w14:paraId="7F402232" w14:textId="77777777">
        <w:trPr>
          <w:trHeight w:val="567"/>
        </w:trPr>
        <w:tc>
          <w:tcPr>
            <w:tcW w:w="3403" w:type="dxa"/>
            <w:tcBorders>
              <w:top w:val="nil"/>
              <w:left w:val="nil"/>
            </w:tcBorders>
            <w:shd w:val="clear" w:color="auto" w:fill="CDCABB"/>
          </w:tcPr>
          <w:p w14:paraId="63AF65A5" w14:textId="77777777" w:rsidR="00B07341" w:rsidRDefault="00895636">
            <w:pPr>
              <w:pStyle w:val="TableParagraph"/>
              <w:spacing w:before="164"/>
              <w:ind w:left="1130"/>
              <w:rPr>
                <w:b/>
                <w:sz w:val="18"/>
              </w:rPr>
            </w:pPr>
            <w:bookmarkStart w:id="6" w:name="_bookmark6"/>
            <w:bookmarkEnd w:id="6"/>
            <w:r>
              <w:rPr>
                <w:b/>
                <w:spacing w:val="-2"/>
                <w:sz w:val="18"/>
              </w:rPr>
              <w:t>SUBSTANCE</w:t>
            </w:r>
          </w:p>
        </w:tc>
        <w:tc>
          <w:tcPr>
            <w:tcW w:w="1609" w:type="dxa"/>
            <w:tcBorders>
              <w:top w:val="nil"/>
              <w:right w:val="nil"/>
            </w:tcBorders>
            <w:shd w:val="clear" w:color="auto" w:fill="CDCABB"/>
          </w:tcPr>
          <w:p w14:paraId="5ADB67C5" w14:textId="77777777" w:rsidR="00B07341" w:rsidRDefault="00895636">
            <w:pPr>
              <w:pStyle w:val="TableParagraph"/>
              <w:spacing w:before="164"/>
              <w:ind w:left="190"/>
              <w:rPr>
                <w:b/>
                <w:sz w:val="18"/>
              </w:rPr>
            </w:pPr>
            <w:r>
              <w:rPr>
                <w:b/>
                <w:sz w:val="18"/>
              </w:rPr>
              <w:t>DEA</w:t>
            </w:r>
            <w:r>
              <w:rPr>
                <w:b/>
                <w:spacing w:val="-5"/>
                <w:sz w:val="18"/>
              </w:rPr>
              <w:t xml:space="preserve"> </w:t>
            </w:r>
            <w:r>
              <w:rPr>
                <w:b/>
                <w:spacing w:val="-2"/>
                <w:sz w:val="18"/>
              </w:rPr>
              <w:t>NUMBER</w:t>
            </w:r>
          </w:p>
        </w:tc>
        <w:tc>
          <w:tcPr>
            <w:tcW w:w="1632" w:type="dxa"/>
            <w:tcBorders>
              <w:top w:val="nil"/>
              <w:left w:val="nil"/>
              <w:right w:val="single" w:sz="8" w:space="0" w:color="FFFFFF"/>
            </w:tcBorders>
            <w:shd w:val="clear" w:color="auto" w:fill="CDCABB"/>
          </w:tcPr>
          <w:p w14:paraId="2E28E1EF" w14:textId="77777777" w:rsidR="00B07341" w:rsidRDefault="00895636">
            <w:pPr>
              <w:pStyle w:val="TableParagraph"/>
              <w:spacing w:before="164"/>
              <w:ind w:left="333"/>
              <w:rPr>
                <w:b/>
                <w:sz w:val="18"/>
              </w:rPr>
            </w:pPr>
            <w:r>
              <w:rPr>
                <w:b/>
                <w:spacing w:val="-2"/>
                <w:sz w:val="18"/>
              </w:rPr>
              <w:t>NARCOTIC</w:t>
            </w:r>
          </w:p>
        </w:tc>
        <w:tc>
          <w:tcPr>
            <w:tcW w:w="3427" w:type="dxa"/>
            <w:tcBorders>
              <w:top w:val="nil"/>
              <w:left w:val="single" w:sz="8" w:space="0" w:color="FFFFFF"/>
              <w:right w:val="nil"/>
            </w:tcBorders>
            <w:shd w:val="clear" w:color="auto" w:fill="CDCABB"/>
          </w:tcPr>
          <w:p w14:paraId="717060D8" w14:textId="77777777" w:rsidR="00B07341" w:rsidRDefault="00895636">
            <w:pPr>
              <w:pStyle w:val="TableParagraph"/>
              <w:spacing w:before="164"/>
              <w:ind w:left="1044"/>
              <w:rPr>
                <w:b/>
                <w:sz w:val="18"/>
              </w:rPr>
            </w:pPr>
            <w:r>
              <w:rPr>
                <w:b/>
                <w:sz w:val="18"/>
              </w:rPr>
              <w:t>OTHER</w:t>
            </w:r>
            <w:r>
              <w:rPr>
                <w:b/>
                <w:spacing w:val="-7"/>
                <w:sz w:val="18"/>
              </w:rPr>
              <w:t xml:space="preserve"> </w:t>
            </w:r>
            <w:r>
              <w:rPr>
                <w:b/>
                <w:spacing w:val="-2"/>
                <w:sz w:val="18"/>
              </w:rPr>
              <w:t>NAMES</w:t>
            </w:r>
          </w:p>
        </w:tc>
      </w:tr>
      <w:tr w:rsidR="00B07341" w14:paraId="3F9AD753" w14:textId="77777777">
        <w:trPr>
          <w:trHeight w:val="924"/>
        </w:trPr>
        <w:tc>
          <w:tcPr>
            <w:tcW w:w="3403" w:type="dxa"/>
            <w:tcBorders>
              <w:left w:val="nil"/>
              <w:bottom w:val="single" w:sz="8" w:space="0" w:color="FFFFFF"/>
            </w:tcBorders>
            <w:shd w:val="clear" w:color="auto" w:fill="EDF7F8"/>
          </w:tcPr>
          <w:p w14:paraId="5A6CCF60" w14:textId="77777777" w:rsidR="00B07341" w:rsidRDefault="00B07341">
            <w:pPr>
              <w:pStyle w:val="TableParagraph"/>
              <w:spacing w:before="8"/>
              <w:rPr>
                <w:rFonts w:ascii="Book Antiqua"/>
                <w:sz w:val="23"/>
              </w:rPr>
            </w:pPr>
          </w:p>
          <w:p w14:paraId="1B5C6F6B" w14:textId="77777777" w:rsidR="00B07341" w:rsidRDefault="00895636">
            <w:pPr>
              <w:pStyle w:val="TableParagraph"/>
              <w:spacing w:line="261" w:lineRule="auto"/>
              <w:ind w:left="71" w:right="188"/>
              <w:rPr>
                <w:sz w:val="14"/>
              </w:rPr>
            </w:pPr>
            <w:r>
              <w:rPr>
                <w:w w:val="105"/>
                <w:sz w:val="14"/>
              </w:rPr>
              <w:t>Approved</w:t>
            </w:r>
            <w:r>
              <w:rPr>
                <w:spacing w:val="-7"/>
                <w:w w:val="105"/>
                <w:sz w:val="14"/>
              </w:rPr>
              <w:t xml:space="preserve"> </w:t>
            </w:r>
            <w:r>
              <w:rPr>
                <w:w w:val="105"/>
                <w:sz w:val="14"/>
              </w:rPr>
              <w:t>Cannabidiol</w:t>
            </w:r>
            <w:r>
              <w:rPr>
                <w:spacing w:val="-4"/>
                <w:w w:val="105"/>
                <w:sz w:val="14"/>
              </w:rPr>
              <w:t xml:space="preserve"> </w:t>
            </w:r>
            <w:r>
              <w:rPr>
                <w:w w:val="105"/>
                <w:sz w:val="14"/>
              </w:rPr>
              <w:t>Drugs</w:t>
            </w:r>
            <w:r>
              <w:rPr>
                <w:spacing w:val="-4"/>
                <w:w w:val="105"/>
                <w:sz w:val="14"/>
              </w:rPr>
              <w:t xml:space="preserve"> </w:t>
            </w:r>
            <w:r>
              <w:rPr>
                <w:w w:val="105"/>
                <w:sz w:val="14"/>
              </w:rPr>
              <w:t>(as</w:t>
            </w:r>
            <w:r>
              <w:rPr>
                <w:spacing w:val="-4"/>
                <w:w w:val="105"/>
                <w:sz w:val="14"/>
              </w:rPr>
              <w:t xml:space="preserve"> </w:t>
            </w:r>
            <w:r>
              <w:rPr>
                <w:w w:val="105"/>
                <w:sz w:val="14"/>
              </w:rPr>
              <w:t>defined</w:t>
            </w:r>
            <w:r>
              <w:rPr>
                <w:spacing w:val="-7"/>
                <w:w w:val="105"/>
                <w:sz w:val="14"/>
              </w:rPr>
              <w:t xml:space="preserve"> </w:t>
            </w:r>
            <w:r>
              <w:rPr>
                <w:w w:val="105"/>
                <w:sz w:val="14"/>
              </w:rPr>
              <w:t>in</w:t>
            </w:r>
            <w:r>
              <w:rPr>
                <w:spacing w:val="-4"/>
                <w:w w:val="105"/>
                <w:sz w:val="14"/>
              </w:rPr>
              <w:t xml:space="preserve"> </w:t>
            </w:r>
            <w:r>
              <w:rPr>
                <w:w w:val="105"/>
                <w:sz w:val="14"/>
              </w:rPr>
              <w:t>21 CFR 1308.15(f))</w:t>
            </w:r>
          </w:p>
        </w:tc>
        <w:tc>
          <w:tcPr>
            <w:tcW w:w="1609" w:type="dxa"/>
            <w:tcBorders>
              <w:bottom w:val="single" w:sz="8" w:space="0" w:color="FFFFFF"/>
              <w:right w:val="single" w:sz="8" w:space="0" w:color="FFFFFF"/>
            </w:tcBorders>
            <w:shd w:val="clear" w:color="auto" w:fill="EDF7F8"/>
          </w:tcPr>
          <w:p w14:paraId="442B11AB" w14:textId="77777777" w:rsidR="00B07341" w:rsidRDefault="00B07341">
            <w:pPr>
              <w:pStyle w:val="TableParagraph"/>
              <w:rPr>
                <w:rFonts w:ascii="Book Antiqua"/>
                <w:sz w:val="16"/>
              </w:rPr>
            </w:pPr>
          </w:p>
          <w:p w14:paraId="4351B6FF" w14:textId="77777777" w:rsidR="00B07341" w:rsidRDefault="00B07341">
            <w:pPr>
              <w:pStyle w:val="TableParagraph"/>
              <w:spacing w:before="7"/>
              <w:rPr>
                <w:rFonts w:ascii="Book Antiqua"/>
                <w:sz w:val="14"/>
              </w:rPr>
            </w:pPr>
          </w:p>
          <w:p w14:paraId="30E6215D" w14:textId="77777777" w:rsidR="00B07341" w:rsidRDefault="00895636">
            <w:pPr>
              <w:pStyle w:val="TableParagraph"/>
              <w:ind w:left="72"/>
              <w:rPr>
                <w:sz w:val="14"/>
              </w:rPr>
            </w:pPr>
            <w:r>
              <w:rPr>
                <w:spacing w:val="-4"/>
                <w:w w:val="105"/>
                <w:sz w:val="14"/>
              </w:rPr>
              <w:t>7367</w:t>
            </w:r>
          </w:p>
        </w:tc>
        <w:tc>
          <w:tcPr>
            <w:tcW w:w="1632" w:type="dxa"/>
            <w:tcBorders>
              <w:left w:val="single" w:sz="8" w:space="0" w:color="FFFFFF"/>
              <w:bottom w:val="single" w:sz="8" w:space="0" w:color="FFFFFF"/>
              <w:right w:val="single" w:sz="8" w:space="0" w:color="FFFFFF"/>
            </w:tcBorders>
            <w:shd w:val="clear" w:color="auto" w:fill="EDF7F8"/>
          </w:tcPr>
          <w:p w14:paraId="079AC6A1" w14:textId="77777777" w:rsidR="00B07341" w:rsidRDefault="00B07341">
            <w:pPr>
              <w:pStyle w:val="TableParagraph"/>
              <w:rPr>
                <w:rFonts w:ascii="Book Antiqua"/>
                <w:sz w:val="16"/>
              </w:rPr>
            </w:pPr>
          </w:p>
          <w:p w14:paraId="57C2B9CC" w14:textId="77777777" w:rsidR="00B07341" w:rsidRDefault="00B07341">
            <w:pPr>
              <w:pStyle w:val="TableParagraph"/>
              <w:spacing w:before="7"/>
              <w:rPr>
                <w:rFonts w:ascii="Book Antiqua"/>
                <w:sz w:val="14"/>
              </w:rPr>
            </w:pPr>
          </w:p>
          <w:p w14:paraId="645EA07F" w14:textId="77777777" w:rsidR="00B07341" w:rsidRDefault="00895636">
            <w:pPr>
              <w:pStyle w:val="TableParagraph"/>
              <w:ind w:left="76"/>
              <w:rPr>
                <w:sz w:val="14"/>
              </w:rPr>
            </w:pPr>
            <w:r>
              <w:rPr>
                <w:w w:val="103"/>
                <w:sz w:val="14"/>
              </w:rPr>
              <w:t>N</w:t>
            </w:r>
          </w:p>
        </w:tc>
        <w:tc>
          <w:tcPr>
            <w:tcW w:w="3427" w:type="dxa"/>
            <w:tcBorders>
              <w:left w:val="single" w:sz="8" w:space="0" w:color="FFFFFF"/>
              <w:bottom w:val="single" w:sz="8" w:space="0" w:color="FFFFFF"/>
              <w:right w:val="nil"/>
            </w:tcBorders>
            <w:shd w:val="clear" w:color="auto" w:fill="EDF7F8"/>
          </w:tcPr>
          <w:p w14:paraId="1D401CBA" w14:textId="77777777" w:rsidR="00B07341" w:rsidRDefault="00895636">
            <w:pPr>
              <w:pStyle w:val="TableParagraph"/>
              <w:spacing w:before="37" w:line="256" w:lineRule="auto"/>
              <w:ind w:left="74" w:right="174"/>
              <w:rPr>
                <w:sz w:val="14"/>
              </w:rPr>
            </w:pPr>
            <w:r>
              <w:rPr>
                <w:w w:val="105"/>
                <w:sz w:val="14"/>
              </w:rPr>
              <w:t>A</w:t>
            </w:r>
            <w:r>
              <w:rPr>
                <w:spacing w:val="-2"/>
                <w:w w:val="105"/>
                <w:sz w:val="14"/>
              </w:rPr>
              <w:t xml:space="preserve"> </w:t>
            </w:r>
            <w:r>
              <w:rPr>
                <w:w w:val="105"/>
                <w:sz w:val="14"/>
              </w:rPr>
              <w:t>drug</w:t>
            </w:r>
            <w:r>
              <w:rPr>
                <w:spacing w:val="-2"/>
                <w:w w:val="105"/>
                <w:sz w:val="14"/>
              </w:rPr>
              <w:t xml:space="preserve"> </w:t>
            </w:r>
            <w:r>
              <w:rPr>
                <w:w w:val="105"/>
                <w:sz w:val="14"/>
              </w:rPr>
              <w:t>product</w:t>
            </w:r>
            <w:r>
              <w:rPr>
                <w:spacing w:val="-3"/>
                <w:w w:val="105"/>
                <w:sz w:val="14"/>
              </w:rPr>
              <w:t xml:space="preserve"> </w:t>
            </w:r>
            <w:r>
              <w:rPr>
                <w:w w:val="105"/>
                <w:sz w:val="14"/>
              </w:rPr>
              <w:t>in</w:t>
            </w:r>
            <w:r>
              <w:rPr>
                <w:spacing w:val="-5"/>
                <w:w w:val="105"/>
                <w:sz w:val="14"/>
              </w:rPr>
              <w:t xml:space="preserve"> </w:t>
            </w:r>
            <w:r>
              <w:rPr>
                <w:w w:val="105"/>
                <w:sz w:val="14"/>
              </w:rPr>
              <w:t>finished dosage</w:t>
            </w:r>
            <w:r>
              <w:rPr>
                <w:spacing w:val="-3"/>
                <w:w w:val="105"/>
                <w:sz w:val="14"/>
              </w:rPr>
              <w:t xml:space="preserve"> </w:t>
            </w:r>
            <w:r>
              <w:rPr>
                <w:w w:val="105"/>
                <w:sz w:val="14"/>
              </w:rPr>
              <w:t>formulation that</w:t>
            </w:r>
            <w:r>
              <w:rPr>
                <w:spacing w:val="-3"/>
                <w:w w:val="105"/>
                <w:sz w:val="14"/>
              </w:rPr>
              <w:t xml:space="preserve"> </w:t>
            </w:r>
            <w:r>
              <w:rPr>
                <w:w w:val="105"/>
                <w:sz w:val="14"/>
              </w:rPr>
              <w:t>has</w:t>
            </w:r>
            <w:r>
              <w:rPr>
                <w:spacing w:val="-4"/>
                <w:w w:val="105"/>
                <w:sz w:val="14"/>
              </w:rPr>
              <w:t xml:space="preserve"> </w:t>
            </w:r>
            <w:r>
              <w:rPr>
                <w:w w:val="105"/>
                <w:sz w:val="14"/>
              </w:rPr>
              <w:t>been</w:t>
            </w:r>
            <w:r>
              <w:rPr>
                <w:spacing w:val="-4"/>
                <w:w w:val="105"/>
                <w:sz w:val="14"/>
              </w:rPr>
              <w:t xml:space="preserve"> </w:t>
            </w:r>
            <w:r>
              <w:rPr>
                <w:w w:val="105"/>
                <w:sz w:val="14"/>
              </w:rPr>
              <w:t>approved</w:t>
            </w:r>
            <w:r>
              <w:rPr>
                <w:spacing w:val="-2"/>
                <w:w w:val="105"/>
                <w:sz w:val="14"/>
              </w:rPr>
              <w:t xml:space="preserve"> </w:t>
            </w:r>
            <w:r>
              <w:rPr>
                <w:w w:val="105"/>
                <w:sz w:val="14"/>
              </w:rPr>
              <w:t>by</w:t>
            </w:r>
            <w:r>
              <w:rPr>
                <w:spacing w:val="-6"/>
                <w:w w:val="105"/>
                <w:sz w:val="14"/>
              </w:rPr>
              <w:t xml:space="preserve"> </w:t>
            </w:r>
            <w:r>
              <w:rPr>
                <w:w w:val="105"/>
                <w:sz w:val="14"/>
              </w:rPr>
              <w:t>the</w:t>
            </w:r>
            <w:r>
              <w:rPr>
                <w:spacing w:val="-4"/>
                <w:w w:val="105"/>
                <w:sz w:val="14"/>
              </w:rPr>
              <w:t xml:space="preserve"> </w:t>
            </w:r>
            <w:r>
              <w:rPr>
                <w:w w:val="105"/>
                <w:sz w:val="14"/>
              </w:rPr>
              <w:t>U.S.</w:t>
            </w:r>
            <w:r>
              <w:rPr>
                <w:spacing w:val="-3"/>
                <w:w w:val="105"/>
                <w:sz w:val="14"/>
              </w:rPr>
              <w:t xml:space="preserve"> </w:t>
            </w:r>
            <w:r>
              <w:rPr>
                <w:w w:val="105"/>
                <w:sz w:val="14"/>
              </w:rPr>
              <w:t>Food</w:t>
            </w:r>
            <w:r>
              <w:rPr>
                <w:spacing w:val="-4"/>
                <w:w w:val="105"/>
                <w:sz w:val="14"/>
              </w:rPr>
              <w:t xml:space="preserve"> </w:t>
            </w:r>
            <w:r>
              <w:rPr>
                <w:w w:val="105"/>
                <w:sz w:val="14"/>
              </w:rPr>
              <w:t>and Drug</w:t>
            </w:r>
            <w:r>
              <w:rPr>
                <w:spacing w:val="-10"/>
                <w:w w:val="105"/>
                <w:sz w:val="14"/>
              </w:rPr>
              <w:t xml:space="preserve"> </w:t>
            </w:r>
            <w:r>
              <w:rPr>
                <w:w w:val="105"/>
                <w:sz w:val="14"/>
              </w:rPr>
              <w:t>Administration</w:t>
            </w:r>
            <w:r>
              <w:rPr>
                <w:spacing w:val="-10"/>
                <w:w w:val="105"/>
                <w:sz w:val="14"/>
              </w:rPr>
              <w:t xml:space="preserve"> </w:t>
            </w:r>
            <w:r>
              <w:rPr>
                <w:w w:val="105"/>
                <w:sz w:val="14"/>
              </w:rPr>
              <w:t>that</w:t>
            </w:r>
            <w:r>
              <w:rPr>
                <w:spacing w:val="-7"/>
                <w:w w:val="105"/>
                <w:sz w:val="14"/>
              </w:rPr>
              <w:t xml:space="preserve"> </w:t>
            </w:r>
            <w:r>
              <w:rPr>
                <w:w w:val="105"/>
                <w:sz w:val="14"/>
              </w:rPr>
              <w:t>contains</w:t>
            </w:r>
            <w:r>
              <w:rPr>
                <w:spacing w:val="-9"/>
                <w:w w:val="105"/>
                <w:sz w:val="14"/>
              </w:rPr>
              <w:t xml:space="preserve"> </w:t>
            </w:r>
            <w:r>
              <w:rPr>
                <w:w w:val="105"/>
                <w:sz w:val="14"/>
              </w:rPr>
              <w:t>Cannabidiol derived from cannabis and no more than 0.1 percent</w:t>
            </w:r>
            <w:r>
              <w:rPr>
                <w:spacing w:val="-5"/>
                <w:w w:val="105"/>
                <w:sz w:val="14"/>
              </w:rPr>
              <w:t xml:space="preserve"> </w:t>
            </w:r>
            <w:r>
              <w:rPr>
                <w:w w:val="105"/>
                <w:sz w:val="14"/>
              </w:rPr>
              <w:t>(w/w)</w:t>
            </w:r>
            <w:r>
              <w:rPr>
                <w:spacing w:val="-8"/>
                <w:w w:val="105"/>
                <w:sz w:val="14"/>
              </w:rPr>
              <w:t xml:space="preserve"> </w:t>
            </w:r>
            <w:r>
              <w:rPr>
                <w:w w:val="105"/>
                <w:sz w:val="14"/>
              </w:rPr>
              <w:t>residual</w:t>
            </w:r>
            <w:r>
              <w:rPr>
                <w:spacing w:val="-6"/>
                <w:w w:val="105"/>
                <w:sz w:val="14"/>
              </w:rPr>
              <w:t xml:space="preserve"> </w:t>
            </w:r>
            <w:r>
              <w:rPr>
                <w:w w:val="105"/>
                <w:sz w:val="14"/>
              </w:rPr>
              <w:t>tetrahydrocannabinols.</w:t>
            </w:r>
          </w:p>
        </w:tc>
      </w:tr>
      <w:tr w:rsidR="00B07341" w14:paraId="79DD00F3" w14:textId="77777777">
        <w:trPr>
          <w:trHeight w:val="582"/>
        </w:trPr>
        <w:tc>
          <w:tcPr>
            <w:tcW w:w="3403" w:type="dxa"/>
            <w:tcBorders>
              <w:top w:val="single" w:sz="8" w:space="0" w:color="FFFFFF"/>
              <w:left w:val="nil"/>
              <w:bottom w:val="single" w:sz="8" w:space="0" w:color="FFFFFF"/>
            </w:tcBorders>
            <w:shd w:val="clear" w:color="auto" w:fill="EDF7F8"/>
          </w:tcPr>
          <w:p w14:paraId="32435721" w14:textId="77777777" w:rsidR="00B07341" w:rsidRDefault="00B07341">
            <w:pPr>
              <w:pStyle w:val="TableParagraph"/>
              <w:rPr>
                <w:rFonts w:ascii="Book Antiqua"/>
                <w:sz w:val="17"/>
              </w:rPr>
            </w:pPr>
          </w:p>
          <w:p w14:paraId="5C726DDF" w14:textId="77777777" w:rsidR="00B07341" w:rsidRDefault="00895636">
            <w:pPr>
              <w:pStyle w:val="TableParagraph"/>
              <w:ind w:left="71"/>
              <w:rPr>
                <w:sz w:val="14"/>
              </w:rPr>
            </w:pPr>
            <w:r>
              <w:rPr>
                <w:spacing w:val="-2"/>
                <w:w w:val="105"/>
                <w:sz w:val="14"/>
              </w:rPr>
              <w:t>Brivaracetam</w:t>
            </w:r>
          </w:p>
        </w:tc>
        <w:tc>
          <w:tcPr>
            <w:tcW w:w="1609" w:type="dxa"/>
            <w:tcBorders>
              <w:top w:val="single" w:sz="8" w:space="0" w:color="FFFFFF"/>
              <w:bottom w:val="single" w:sz="8" w:space="0" w:color="FFFFFF"/>
              <w:right w:val="single" w:sz="8" w:space="0" w:color="FFFFFF"/>
            </w:tcBorders>
            <w:shd w:val="clear" w:color="auto" w:fill="EDF7F8"/>
          </w:tcPr>
          <w:p w14:paraId="2CEDD888" w14:textId="77777777" w:rsidR="00B07341" w:rsidRDefault="00B07341">
            <w:pPr>
              <w:pStyle w:val="TableParagraph"/>
              <w:rPr>
                <w:rFonts w:ascii="Book Antiqua"/>
                <w:sz w:val="17"/>
              </w:rPr>
            </w:pPr>
          </w:p>
          <w:p w14:paraId="3B98AF0D" w14:textId="77777777" w:rsidR="00B07341" w:rsidRDefault="00895636">
            <w:pPr>
              <w:pStyle w:val="TableParagraph"/>
              <w:ind w:left="72"/>
              <w:rPr>
                <w:sz w:val="14"/>
              </w:rPr>
            </w:pPr>
            <w:r>
              <w:rPr>
                <w:spacing w:val="-4"/>
                <w:w w:val="105"/>
                <w:sz w:val="14"/>
              </w:rPr>
              <w:t>2710</w:t>
            </w:r>
          </w:p>
        </w:tc>
        <w:tc>
          <w:tcPr>
            <w:tcW w:w="1632" w:type="dxa"/>
            <w:tcBorders>
              <w:top w:val="single" w:sz="8" w:space="0" w:color="FFFFFF"/>
              <w:left w:val="single" w:sz="8" w:space="0" w:color="FFFFFF"/>
              <w:bottom w:val="single" w:sz="8" w:space="0" w:color="FFFFFF"/>
              <w:right w:val="single" w:sz="8" w:space="0" w:color="FFFFFF"/>
            </w:tcBorders>
            <w:shd w:val="clear" w:color="auto" w:fill="EDF7F8"/>
          </w:tcPr>
          <w:p w14:paraId="6B8050CC" w14:textId="77777777" w:rsidR="00B07341" w:rsidRDefault="00B07341">
            <w:pPr>
              <w:pStyle w:val="TableParagraph"/>
              <w:rPr>
                <w:rFonts w:ascii="Book Antiqua"/>
                <w:sz w:val="17"/>
              </w:rPr>
            </w:pPr>
          </w:p>
          <w:p w14:paraId="34A8A276" w14:textId="77777777" w:rsidR="00B07341" w:rsidRDefault="00895636">
            <w:pPr>
              <w:pStyle w:val="TableParagraph"/>
              <w:ind w:left="76"/>
              <w:rPr>
                <w:sz w:val="14"/>
              </w:rPr>
            </w:pPr>
            <w:r>
              <w:rPr>
                <w:w w:val="103"/>
                <w:sz w:val="14"/>
              </w:rPr>
              <w:t>N</w:t>
            </w:r>
          </w:p>
        </w:tc>
        <w:tc>
          <w:tcPr>
            <w:tcW w:w="3427" w:type="dxa"/>
            <w:tcBorders>
              <w:top w:val="single" w:sz="8" w:space="0" w:color="FFFFFF"/>
              <w:left w:val="single" w:sz="8" w:space="0" w:color="FFFFFF"/>
              <w:bottom w:val="single" w:sz="8" w:space="0" w:color="FFFFFF"/>
              <w:right w:val="nil"/>
            </w:tcBorders>
            <w:shd w:val="clear" w:color="auto" w:fill="EDF7F8"/>
          </w:tcPr>
          <w:p w14:paraId="446D688D" w14:textId="77777777" w:rsidR="00B07341" w:rsidRDefault="00895636">
            <w:pPr>
              <w:pStyle w:val="TableParagraph"/>
              <w:spacing w:before="41"/>
              <w:ind w:left="74"/>
              <w:rPr>
                <w:sz w:val="14"/>
              </w:rPr>
            </w:pPr>
            <w:r>
              <w:rPr>
                <w:sz w:val="14"/>
              </w:rPr>
              <w:t>BRV,</w:t>
            </w:r>
            <w:r>
              <w:rPr>
                <w:spacing w:val="35"/>
                <w:sz w:val="14"/>
              </w:rPr>
              <w:t xml:space="preserve"> </w:t>
            </w:r>
            <w:r>
              <w:rPr>
                <w:sz w:val="14"/>
              </w:rPr>
              <w:t>UCB-34714,</w:t>
            </w:r>
            <w:r>
              <w:rPr>
                <w:spacing w:val="36"/>
                <w:sz w:val="14"/>
              </w:rPr>
              <w:t xml:space="preserve"> </w:t>
            </w:r>
            <w:r>
              <w:rPr>
                <w:sz w:val="14"/>
              </w:rPr>
              <w:t>Briviact,</w:t>
            </w:r>
            <w:r>
              <w:rPr>
                <w:spacing w:val="36"/>
                <w:sz w:val="14"/>
              </w:rPr>
              <w:t xml:space="preserve"> </w:t>
            </w:r>
            <w:r>
              <w:rPr>
                <w:sz w:val="14"/>
              </w:rPr>
              <w:t>((2S)-2-[(4R)-</w:t>
            </w:r>
            <w:r>
              <w:rPr>
                <w:spacing w:val="-5"/>
                <w:sz w:val="14"/>
              </w:rPr>
              <w:t>2-</w:t>
            </w:r>
          </w:p>
          <w:p w14:paraId="3450C157" w14:textId="77777777" w:rsidR="00B07341" w:rsidRDefault="00895636">
            <w:pPr>
              <w:pStyle w:val="TableParagraph"/>
              <w:spacing w:before="12"/>
              <w:ind w:left="74"/>
              <w:rPr>
                <w:sz w:val="14"/>
              </w:rPr>
            </w:pPr>
            <w:r>
              <w:rPr>
                <w:sz w:val="14"/>
              </w:rPr>
              <w:t>oxo-</w:t>
            </w:r>
            <w:r>
              <w:rPr>
                <w:spacing w:val="-5"/>
                <w:w w:val="105"/>
                <w:sz w:val="14"/>
              </w:rPr>
              <w:t>4-</w:t>
            </w:r>
          </w:p>
          <w:p w14:paraId="1915F176" w14:textId="77777777" w:rsidR="00B07341" w:rsidRDefault="00895636">
            <w:pPr>
              <w:pStyle w:val="TableParagraph"/>
              <w:spacing w:before="11"/>
              <w:ind w:left="74"/>
              <w:rPr>
                <w:sz w:val="14"/>
              </w:rPr>
            </w:pPr>
            <w:r>
              <w:rPr>
                <w:sz w:val="14"/>
              </w:rPr>
              <w:t>propylpyrrolidin-1-yl]</w:t>
            </w:r>
            <w:r>
              <w:rPr>
                <w:spacing w:val="51"/>
                <w:sz w:val="14"/>
              </w:rPr>
              <w:t xml:space="preserve"> </w:t>
            </w:r>
            <w:r>
              <w:rPr>
                <w:spacing w:val="-2"/>
                <w:sz w:val="14"/>
              </w:rPr>
              <w:t>butanamide)</w:t>
            </w:r>
          </w:p>
        </w:tc>
      </w:tr>
      <w:tr w:rsidR="00B07341" w14:paraId="6DA5E4B0" w14:textId="77777777">
        <w:trPr>
          <w:trHeight w:val="406"/>
        </w:trPr>
        <w:tc>
          <w:tcPr>
            <w:tcW w:w="3403" w:type="dxa"/>
            <w:tcBorders>
              <w:top w:val="single" w:sz="8" w:space="0" w:color="FFFFFF"/>
              <w:left w:val="nil"/>
            </w:tcBorders>
            <w:shd w:val="clear" w:color="auto" w:fill="EDF7F8"/>
          </w:tcPr>
          <w:p w14:paraId="2E7A5640" w14:textId="77777777" w:rsidR="00B07341" w:rsidRDefault="00895636">
            <w:pPr>
              <w:pStyle w:val="TableParagraph"/>
              <w:spacing w:before="32" w:line="170" w:lineRule="atLeast"/>
              <w:ind w:left="71" w:right="188"/>
              <w:rPr>
                <w:sz w:val="14"/>
              </w:rPr>
            </w:pPr>
            <w:r>
              <w:rPr>
                <w:w w:val="105"/>
                <w:sz w:val="14"/>
              </w:rPr>
              <w:t>Codeine</w:t>
            </w:r>
            <w:r>
              <w:rPr>
                <w:spacing w:val="-4"/>
                <w:w w:val="105"/>
                <w:sz w:val="14"/>
              </w:rPr>
              <w:t xml:space="preserve"> </w:t>
            </w:r>
            <w:r>
              <w:rPr>
                <w:w w:val="105"/>
                <w:sz w:val="14"/>
              </w:rPr>
              <w:t>preparations</w:t>
            </w:r>
            <w:r>
              <w:rPr>
                <w:spacing w:val="-3"/>
                <w:w w:val="105"/>
                <w:sz w:val="14"/>
              </w:rPr>
              <w:t xml:space="preserve"> </w:t>
            </w:r>
            <w:r>
              <w:rPr>
                <w:w w:val="105"/>
                <w:sz w:val="14"/>
              </w:rPr>
              <w:t>-</w:t>
            </w:r>
            <w:r>
              <w:rPr>
                <w:spacing w:val="-3"/>
                <w:w w:val="105"/>
                <w:sz w:val="14"/>
              </w:rPr>
              <w:t xml:space="preserve"> </w:t>
            </w:r>
            <w:r>
              <w:rPr>
                <w:w w:val="105"/>
                <w:sz w:val="14"/>
              </w:rPr>
              <w:t>200</w:t>
            </w:r>
            <w:r>
              <w:rPr>
                <w:spacing w:val="-7"/>
                <w:w w:val="105"/>
                <w:sz w:val="14"/>
              </w:rPr>
              <w:t xml:space="preserve"> </w:t>
            </w:r>
            <w:r>
              <w:rPr>
                <w:w w:val="105"/>
                <w:sz w:val="14"/>
              </w:rPr>
              <w:t>mg</w:t>
            </w:r>
            <w:proofErr w:type="gramStart"/>
            <w:r>
              <w:rPr>
                <w:w w:val="105"/>
                <w:sz w:val="14"/>
              </w:rPr>
              <w:t>/(</w:t>
            </w:r>
            <w:proofErr w:type="gramEnd"/>
            <w:r>
              <w:rPr>
                <w:w w:val="105"/>
                <w:sz w:val="14"/>
              </w:rPr>
              <w:t>100</w:t>
            </w:r>
            <w:r>
              <w:rPr>
                <w:spacing w:val="-4"/>
                <w:w w:val="105"/>
                <w:sz w:val="14"/>
              </w:rPr>
              <w:t xml:space="preserve"> </w:t>
            </w:r>
            <w:r>
              <w:rPr>
                <w:w w:val="105"/>
                <w:sz w:val="14"/>
              </w:rPr>
              <w:t>ml</w:t>
            </w:r>
            <w:r>
              <w:rPr>
                <w:spacing w:val="-4"/>
                <w:w w:val="105"/>
                <w:sz w:val="14"/>
              </w:rPr>
              <w:t xml:space="preserve"> </w:t>
            </w:r>
            <w:r>
              <w:rPr>
                <w:w w:val="105"/>
                <w:sz w:val="14"/>
              </w:rPr>
              <w:t>or</w:t>
            </w:r>
            <w:r>
              <w:rPr>
                <w:spacing w:val="-3"/>
                <w:w w:val="105"/>
                <w:sz w:val="14"/>
              </w:rPr>
              <w:t xml:space="preserve"> </w:t>
            </w:r>
            <w:r>
              <w:rPr>
                <w:w w:val="105"/>
                <w:sz w:val="14"/>
              </w:rPr>
              <w:t xml:space="preserve">100 </w:t>
            </w:r>
            <w:r>
              <w:rPr>
                <w:spacing w:val="-4"/>
                <w:w w:val="105"/>
                <w:sz w:val="14"/>
              </w:rPr>
              <w:t>gm)</w:t>
            </w:r>
          </w:p>
        </w:tc>
        <w:tc>
          <w:tcPr>
            <w:tcW w:w="1609" w:type="dxa"/>
            <w:tcBorders>
              <w:top w:val="single" w:sz="8" w:space="0" w:color="FFFFFF"/>
              <w:right w:val="single" w:sz="8" w:space="0" w:color="FFFFFF"/>
            </w:tcBorders>
            <w:shd w:val="clear" w:color="auto" w:fill="EDF7F8"/>
          </w:tcPr>
          <w:p w14:paraId="264BA55A" w14:textId="77777777" w:rsidR="00B07341" w:rsidRDefault="00B07341">
            <w:pPr>
              <w:pStyle w:val="TableParagraph"/>
              <w:rPr>
                <w:rFonts w:ascii="Times New Roman"/>
                <w:sz w:val="14"/>
              </w:rPr>
            </w:pPr>
          </w:p>
        </w:tc>
        <w:tc>
          <w:tcPr>
            <w:tcW w:w="1632" w:type="dxa"/>
            <w:tcBorders>
              <w:top w:val="single" w:sz="8" w:space="0" w:color="FFFFFF"/>
              <w:left w:val="single" w:sz="8" w:space="0" w:color="FFFFFF"/>
              <w:right w:val="single" w:sz="8" w:space="0" w:color="FFFFFF"/>
            </w:tcBorders>
            <w:shd w:val="clear" w:color="auto" w:fill="EDF7F8"/>
          </w:tcPr>
          <w:p w14:paraId="3F1327D7" w14:textId="77777777" w:rsidR="00B07341" w:rsidRDefault="00895636">
            <w:pPr>
              <w:pStyle w:val="TableParagraph"/>
              <w:spacing w:before="128"/>
              <w:ind w:left="76"/>
              <w:rPr>
                <w:sz w:val="14"/>
              </w:rPr>
            </w:pPr>
            <w:r>
              <w:rPr>
                <w:w w:val="103"/>
                <w:sz w:val="14"/>
              </w:rPr>
              <w:t>Y</w:t>
            </w:r>
          </w:p>
        </w:tc>
        <w:tc>
          <w:tcPr>
            <w:tcW w:w="3427" w:type="dxa"/>
            <w:tcBorders>
              <w:top w:val="single" w:sz="8" w:space="0" w:color="FFFFFF"/>
              <w:left w:val="single" w:sz="8" w:space="0" w:color="FFFFFF"/>
              <w:right w:val="nil"/>
            </w:tcBorders>
            <w:shd w:val="clear" w:color="auto" w:fill="EDF7F8"/>
          </w:tcPr>
          <w:p w14:paraId="5CEC3B25" w14:textId="77777777" w:rsidR="00B07341" w:rsidRDefault="00895636">
            <w:pPr>
              <w:pStyle w:val="TableParagraph"/>
              <w:spacing w:before="32" w:line="170" w:lineRule="atLeast"/>
              <w:ind w:left="74" w:right="174"/>
              <w:rPr>
                <w:sz w:val="14"/>
              </w:rPr>
            </w:pPr>
            <w:proofErr w:type="gramStart"/>
            <w:r>
              <w:rPr>
                <w:sz w:val="14"/>
              </w:rPr>
              <w:t>Cosanyl,Robitussin</w:t>
            </w:r>
            <w:proofErr w:type="gramEnd"/>
            <w:r>
              <w:rPr>
                <w:spacing w:val="-2"/>
                <w:sz w:val="14"/>
              </w:rPr>
              <w:t xml:space="preserve"> </w:t>
            </w:r>
            <w:r>
              <w:rPr>
                <w:sz w:val="14"/>
              </w:rPr>
              <w:t>A-C,Cheracol,Cerose,Pedi-</w:t>
            </w:r>
            <w:r>
              <w:rPr>
                <w:w w:val="105"/>
                <w:sz w:val="14"/>
              </w:rPr>
              <w:t xml:space="preserve"> </w:t>
            </w:r>
            <w:r>
              <w:rPr>
                <w:spacing w:val="-4"/>
                <w:w w:val="105"/>
                <w:sz w:val="14"/>
              </w:rPr>
              <w:t>acof</w:t>
            </w:r>
          </w:p>
        </w:tc>
      </w:tr>
      <w:tr w:rsidR="00B07341" w14:paraId="2B7DE860" w14:textId="77777777">
        <w:trPr>
          <w:trHeight w:val="261"/>
        </w:trPr>
        <w:tc>
          <w:tcPr>
            <w:tcW w:w="3403" w:type="dxa"/>
            <w:tcBorders>
              <w:left w:val="nil"/>
              <w:bottom w:val="single" w:sz="8" w:space="0" w:color="FFFFFF"/>
            </w:tcBorders>
            <w:shd w:val="clear" w:color="auto" w:fill="EDF7F8"/>
          </w:tcPr>
          <w:p w14:paraId="10432382" w14:textId="77777777" w:rsidR="00B07341" w:rsidRDefault="00895636">
            <w:pPr>
              <w:pStyle w:val="TableParagraph"/>
              <w:spacing w:before="51"/>
              <w:ind w:left="71"/>
              <w:rPr>
                <w:sz w:val="14"/>
              </w:rPr>
            </w:pPr>
            <w:r>
              <w:rPr>
                <w:w w:val="105"/>
                <w:sz w:val="14"/>
              </w:rPr>
              <w:t>Difenoxin</w:t>
            </w:r>
            <w:r>
              <w:rPr>
                <w:spacing w:val="-4"/>
                <w:w w:val="105"/>
                <w:sz w:val="14"/>
              </w:rPr>
              <w:t xml:space="preserve"> </w:t>
            </w:r>
            <w:r>
              <w:rPr>
                <w:w w:val="105"/>
                <w:sz w:val="14"/>
              </w:rPr>
              <w:t>preparations</w:t>
            </w:r>
            <w:r>
              <w:rPr>
                <w:spacing w:val="-3"/>
                <w:w w:val="105"/>
                <w:sz w:val="14"/>
              </w:rPr>
              <w:t xml:space="preserve"> </w:t>
            </w:r>
            <w:r>
              <w:rPr>
                <w:w w:val="105"/>
                <w:sz w:val="14"/>
              </w:rPr>
              <w:t>-</w:t>
            </w:r>
            <w:r>
              <w:rPr>
                <w:spacing w:val="-3"/>
                <w:w w:val="105"/>
                <w:sz w:val="14"/>
              </w:rPr>
              <w:t xml:space="preserve"> </w:t>
            </w:r>
            <w:r>
              <w:rPr>
                <w:w w:val="105"/>
                <w:sz w:val="14"/>
              </w:rPr>
              <w:t>0.5</w:t>
            </w:r>
            <w:r>
              <w:rPr>
                <w:spacing w:val="-6"/>
                <w:w w:val="105"/>
                <w:sz w:val="14"/>
              </w:rPr>
              <w:t xml:space="preserve"> </w:t>
            </w:r>
            <w:r>
              <w:rPr>
                <w:w w:val="105"/>
                <w:sz w:val="14"/>
              </w:rPr>
              <w:t>mg/25</w:t>
            </w:r>
            <w:r>
              <w:rPr>
                <w:spacing w:val="-4"/>
                <w:w w:val="105"/>
                <w:sz w:val="14"/>
              </w:rPr>
              <w:t xml:space="preserve"> </w:t>
            </w:r>
            <w:r>
              <w:rPr>
                <w:w w:val="105"/>
                <w:sz w:val="14"/>
              </w:rPr>
              <w:t>ug</w:t>
            </w:r>
            <w:r>
              <w:rPr>
                <w:spacing w:val="-7"/>
                <w:w w:val="105"/>
                <w:sz w:val="14"/>
              </w:rPr>
              <w:t xml:space="preserve"> </w:t>
            </w:r>
            <w:r>
              <w:rPr>
                <w:spacing w:val="-2"/>
                <w:w w:val="105"/>
                <w:sz w:val="14"/>
              </w:rPr>
              <w:t>AtSO4/du</w:t>
            </w:r>
          </w:p>
        </w:tc>
        <w:tc>
          <w:tcPr>
            <w:tcW w:w="1609" w:type="dxa"/>
            <w:tcBorders>
              <w:bottom w:val="single" w:sz="8" w:space="0" w:color="FFFFFF"/>
              <w:right w:val="single" w:sz="8" w:space="0" w:color="FFFFFF"/>
            </w:tcBorders>
            <w:shd w:val="clear" w:color="auto" w:fill="EDF7F8"/>
          </w:tcPr>
          <w:p w14:paraId="7AB5F788" w14:textId="77777777" w:rsidR="00B07341" w:rsidRDefault="00B07341">
            <w:pPr>
              <w:pStyle w:val="TableParagraph"/>
              <w:rPr>
                <w:rFonts w:ascii="Times New Roman"/>
                <w:sz w:val="14"/>
              </w:rPr>
            </w:pPr>
          </w:p>
        </w:tc>
        <w:tc>
          <w:tcPr>
            <w:tcW w:w="1632" w:type="dxa"/>
            <w:tcBorders>
              <w:left w:val="single" w:sz="8" w:space="0" w:color="FFFFFF"/>
              <w:bottom w:val="single" w:sz="8" w:space="0" w:color="FFFFFF"/>
              <w:right w:val="single" w:sz="8" w:space="0" w:color="FFFFFF"/>
            </w:tcBorders>
            <w:shd w:val="clear" w:color="auto" w:fill="EDF7F8"/>
          </w:tcPr>
          <w:p w14:paraId="31E61D49" w14:textId="77777777" w:rsidR="00B07341" w:rsidRDefault="00895636">
            <w:pPr>
              <w:pStyle w:val="TableParagraph"/>
              <w:spacing w:before="51"/>
              <w:ind w:left="76"/>
              <w:rPr>
                <w:sz w:val="14"/>
              </w:rPr>
            </w:pPr>
            <w:r>
              <w:rPr>
                <w:w w:val="103"/>
                <w:sz w:val="14"/>
              </w:rPr>
              <w:t>Y</w:t>
            </w:r>
          </w:p>
        </w:tc>
        <w:tc>
          <w:tcPr>
            <w:tcW w:w="3427" w:type="dxa"/>
            <w:tcBorders>
              <w:left w:val="single" w:sz="8" w:space="0" w:color="FFFFFF"/>
              <w:bottom w:val="single" w:sz="8" w:space="0" w:color="FFFFFF"/>
              <w:right w:val="nil"/>
            </w:tcBorders>
            <w:shd w:val="clear" w:color="auto" w:fill="EDF7F8"/>
          </w:tcPr>
          <w:p w14:paraId="63FE3D2E" w14:textId="77777777" w:rsidR="00B07341" w:rsidRDefault="00895636">
            <w:pPr>
              <w:pStyle w:val="TableParagraph"/>
              <w:spacing w:before="51"/>
              <w:ind w:left="74"/>
              <w:rPr>
                <w:sz w:val="14"/>
              </w:rPr>
            </w:pPr>
            <w:r>
              <w:rPr>
                <w:spacing w:val="-2"/>
                <w:w w:val="105"/>
                <w:sz w:val="14"/>
              </w:rPr>
              <w:t>Motofen</w:t>
            </w:r>
          </w:p>
        </w:tc>
      </w:tr>
      <w:tr w:rsidR="00B07341" w14:paraId="6231BE82" w14:textId="77777777">
        <w:trPr>
          <w:trHeight w:val="411"/>
        </w:trPr>
        <w:tc>
          <w:tcPr>
            <w:tcW w:w="3403" w:type="dxa"/>
            <w:tcBorders>
              <w:top w:val="single" w:sz="8" w:space="0" w:color="FFFFFF"/>
              <w:left w:val="nil"/>
              <w:bottom w:val="single" w:sz="8" w:space="0" w:color="FFFFFF"/>
            </w:tcBorders>
            <w:shd w:val="clear" w:color="auto" w:fill="EDF7F8"/>
          </w:tcPr>
          <w:p w14:paraId="18487C7A" w14:textId="77777777" w:rsidR="00B07341" w:rsidRDefault="00895636">
            <w:pPr>
              <w:pStyle w:val="TableParagraph"/>
              <w:spacing w:before="32" w:line="170" w:lineRule="atLeast"/>
              <w:ind w:left="71" w:right="188"/>
              <w:rPr>
                <w:sz w:val="14"/>
              </w:rPr>
            </w:pPr>
            <w:r>
              <w:rPr>
                <w:w w:val="105"/>
                <w:sz w:val="14"/>
              </w:rPr>
              <w:t>Dihydrocodeine</w:t>
            </w:r>
            <w:r>
              <w:rPr>
                <w:spacing w:val="-8"/>
                <w:w w:val="105"/>
                <w:sz w:val="14"/>
              </w:rPr>
              <w:t xml:space="preserve"> </w:t>
            </w:r>
            <w:r>
              <w:rPr>
                <w:w w:val="105"/>
                <w:sz w:val="14"/>
              </w:rPr>
              <w:t>preparations</w:t>
            </w:r>
            <w:r>
              <w:rPr>
                <w:spacing w:val="-8"/>
                <w:w w:val="105"/>
                <w:sz w:val="14"/>
              </w:rPr>
              <w:t xml:space="preserve"> </w:t>
            </w:r>
            <w:r>
              <w:rPr>
                <w:w w:val="105"/>
                <w:sz w:val="14"/>
              </w:rPr>
              <w:t>100mg</w:t>
            </w:r>
            <w:proofErr w:type="gramStart"/>
            <w:r>
              <w:rPr>
                <w:w w:val="105"/>
                <w:sz w:val="14"/>
              </w:rPr>
              <w:t>/(</w:t>
            </w:r>
            <w:proofErr w:type="gramEnd"/>
            <w:r>
              <w:rPr>
                <w:w w:val="105"/>
                <w:sz w:val="14"/>
              </w:rPr>
              <w:t>100</w:t>
            </w:r>
            <w:r>
              <w:rPr>
                <w:spacing w:val="-9"/>
                <w:w w:val="105"/>
                <w:sz w:val="14"/>
              </w:rPr>
              <w:t xml:space="preserve"> </w:t>
            </w:r>
            <w:r>
              <w:rPr>
                <w:w w:val="105"/>
                <w:sz w:val="14"/>
              </w:rPr>
              <w:t>ml</w:t>
            </w:r>
            <w:r>
              <w:rPr>
                <w:spacing w:val="-8"/>
                <w:w w:val="105"/>
                <w:sz w:val="14"/>
              </w:rPr>
              <w:t xml:space="preserve"> </w:t>
            </w:r>
            <w:r>
              <w:rPr>
                <w:w w:val="105"/>
                <w:sz w:val="14"/>
              </w:rPr>
              <w:t>or 100 gm)</w:t>
            </w:r>
          </w:p>
        </w:tc>
        <w:tc>
          <w:tcPr>
            <w:tcW w:w="1609" w:type="dxa"/>
            <w:tcBorders>
              <w:top w:val="single" w:sz="8" w:space="0" w:color="FFFFFF"/>
              <w:bottom w:val="single" w:sz="8" w:space="0" w:color="FFFFFF"/>
              <w:right w:val="single" w:sz="8" w:space="0" w:color="FFFFFF"/>
            </w:tcBorders>
            <w:shd w:val="clear" w:color="auto" w:fill="EDF7F8"/>
          </w:tcPr>
          <w:p w14:paraId="2FDC0061" w14:textId="77777777" w:rsidR="00B07341" w:rsidRDefault="00B07341">
            <w:pPr>
              <w:pStyle w:val="TableParagraph"/>
              <w:rPr>
                <w:rFonts w:ascii="Times New Roman"/>
                <w:sz w:val="14"/>
              </w:rPr>
            </w:pPr>
          </w:p>
        </w:tc>
        <w:tc>
          <w:tcPr>
            <w:tcW w:w="1632" w:type="dxa"/>
            <w:tcBorders>
              <w:top w:val="single" w:sz="8" w:space="0" w:color="FFFFFF"/>
              <w:left w:val="single" w:sz="8" w:space="0" w:color="FFFFFF"/>
              <w:bottom w:val="single" w:sz="8" w:space="0" w:color="FFFFFF"/>
              <w:right w:val="single" w:sz="8" w:space="0" w:color="FFFFFF"/>
            </w:tcBorders>
            <w:shd w:val="clear" w:color="auto" w:fill="EDF7F8"/>
          </w:tcPr>
          <w:p w14:paraId="26075B96" w14:textId="77777777" w:rsidR="00B07341" w:rsidRDefault="00895636">
            <w:pPr>
              <w:pStyle w:val="TableParagraph"/>
              <w:spacing w:before="127"/>
              <w:ind w:left="76"/>
              <w:rPr>
                <w:sz w:val="14"/>
              </w:rPr>
            </w:pPr>
            <w:r>
              <w:rPr>
                <w:w w:val="103"/>
                <w:sz w:val="14"/>
              </w:rPr>
              <w:t>Y</w:t>
            </w:r>
          </w:p>
        </w:tc>
        <w:tc>
          <w:tcPr>
            <w:tcW w:w="3427" w:type="dxa"/>
            <w:tcBorders>
              <w:top w:val="single" w:sz="8" w:space="0" w:color="FFFFFF"/>
              <w:left w:val="single" w:sz="8" w:space="0" w:color="FFFFFF"/>
              <w:bottom w:val="single" w:sz="8" w:space="0" w:color="FFFFFF"/>
              <w:right w:val="nil"/>
            </w:tcBorders>
            <w:shd w:val="clear" w:color="auto" w:fill="EDF7F8"/>
          </w:tcPr>
          <w:p w14:paraId="035154E0" w14:textId="77777777" w:rsidR="00B07341" w:rsidRDefault="00895636">
            <w:pPr>
              <w:pStyle w:val="TableParagraph"/>
              <w:spacing w:before="127"/>
              <w:ind w:left="74"/>
              <w:rPr>
                <w:sz w:val="14"/>
              </w:rPr>
            </w:pPr>
            <w:r>
              <w:rPr>
                <w:sz w:val="14"/>
              </w:rPr>
              <w:t>Cophene-S,</w:t>
            </w:r>
            <w:r>
              <w:rPr>
                <w:spacing w:val="26"/>
                <w:sz w:val="14"/>
              </w:rPr>
              <w:t xml:space="preserve"> </w:t>
            </w:r>
            <w:r>
              <w:rPr>
                <w:sz w:val="14"/>
              </w:rPr>
              <w:t>various</w:t>
            </w:r>
            <w:r>
              <w:rPr>
                <w:spacing w:val="24"/>
                <w:sz w:val="14"/>
              </w:rPr>
              <w:t xml:space="preserve"> </w:t>
            </w:r>
            <w:r>
              <w:rPr>
                <w:spacing w:val="-2"/>
                <w:sz w:val="14"/>
              </w:rPr>
              <w:t>others</w:t>
            </w:r>
          </w:p>
        </w:tc>
      </w:tr>
      <w:tr w:rsidR="00B07341" w14:paraId="20831BFD" w14:textId="77777777">
        <w:trPr>
          <w:trHeight w:val="261"/>
        </w:trPr>
        <w:tc>
          <w:tcPr>
            <w:tcW w:w="3403" w:type="dxa"/>
            <w:tcBorders>
              <w:top w:val="single" w:sz="8" w:space="0" w:color="FFFFFF"/>
              <w:left w:val="nil"/>
            </w:tcBorders>
            <w:shd w:val="clear" w:color="auto" w:fill="EDF7F8"/>
          </w:tcPr>
          <w:p w14:paraId="296676B8" w14:textId="77777777" w:rsidR="00B07341" w:rsidRDefault="00895636">
            <w:pPr>
              <w:pStyle w:val="TableParagraph"/>
              <w:spacing w:before="55"/>
              <w:ind w:left="71"/>
              <w:rPr>
                <w:sz w:val="14"/>
              </w:rPr>
            </w:pPr>
            <w:r>
              <w:rPr>
                <w:w w:val="105"/>
                <w:sz w:val="14"/>
              </w:rPr>
              <w:t>Diphenoxylate</w:t>
            </w:r>
            <w:r>
              <w:rPr>
                <w:spacing w:val="-7"/>
                <w:w w:val="105"/>
                <w:sz w:val="14"/>
              </w:rPr>
              <w:t xml:space="preserve"> </w:t>
            </w:r>
            <w:r>
              <w:rPr>
                <w:w w:val="105"/>
                <w:sz w:val="14"/>
              </w:rPr>
              <w:t>preparations</w:t>
            </w:r>
            <w:r>
              <w:rPr>
                <w:spacing w:val="-6"/>
                <w:w w:val="105"/>
                <w:sz w:val="14"/>
              </w:rPr>
              <w:t xml:space="preserve"> </w:t>
            </w:r>
            <w:r>
              <w:rPr>
                <w:w w:val="105"/>
                <w:sz w:val="14"/>
              </w:rPr>
              <w:t>2.5</w:t>
            </w:r>
            <w:r>
              <w:rPr>
                <w:spacing w:val="-9"/>
                <w:w w:val="105"/>
                <w:sz w:val="14"/>
              </w:rPr>
              <w:t xml:space="preserve"> </w:t>
            </w:r>
            <w:r>
              <w:rPr>
                <w:w w:val="105"/>
                <w:sz w:val="14"/>
              </w:rPr>
              <w:t>mg/25</w:t>
            </w:r>
            <w:r>
              <w:rPr>
                <w:spacing w:val="-6"/>
                <w:w w:val="105"/>
                <w:sz w:val="14"/>
              </w:rPr>
              <w:t xml:space="preserve"> </w:t>
            </w:r>
            <w:r>
              <w:rPr>
                <w:w w:val="105"/>
                <w:sz w:val="14"/>
              </w:rPr>
              <w:t>ug</w:t>
            </w:r>
            <w:r>
              <w:rPr>
                <w:spacing w:val="-9"/>
                <w:w w:val="105"/>
                <w:sz w:val="14"/>
              </w:rPr>
              <w:t xml:space="preserve"> </w:t>
            </w:r>
            <w:r>
              <w:rPr>
                <w:spacing w:val="-2"/>
                <w:w w:val="105"/>
                <w:sz w:val="14"/>
              </w:rPr>
              <w:t>AtSO4</w:t>
            </w:r>
          </w:p>
        </w:tc>
        <w:tc>
          <w:tcPr>
            <w:tcW w:w="1609" w:type="dxa"/>
            <w:tcBorders>
              <w:top w:val="single" w:sz="8" w:space="0" w:color="FFFFFF"/>
              <w:right w:val="single" w:sz="8" w:space="0" w:color="FFFFFF"/>
            </w:tcBorders>
            <w:shd w:val="clear" w:color="auto" w:fill="EDF7F8"/>
          </w:tcPr>
          <w:p w14:paraId="5AE53421" w14:textId="77777777" w:rsidR="00B07341" w:rsidRDefault="00B07341">
            <w:pPr>
              <w:pStyle w:val="TableParagraph"/>
              <w:rPr>
                <w:rFonts w:ascii="Times New Roman"/>
                <w:sz w:val="14"/>
              </w:rPr>
            </w:pPr>
          </w:p>
        </w:tc>
        <w:tc>
          <w:tcPr>
            <w:tcW w:w="1632" w:type="dxa"/>
            <w:tcBorders>
              <w:top w:val="single" w:sz="8" w:space="0" w:color="FFFFFF"/>
              <w:left w:val="single" w:sz="8" w:space="0" w:color="FFFFFF"/>
              <w:right w:val="single" w:sz="8" w:space="0" w:color="FFFFFF"/>
            </w:tcBorders>
            <w:shd w:val="clear" w:color="auto" w:fill="EDF7F8"/>
          </w:tcPr>
          <w:p w14:paraId="260DB42D" w14:textId="77777777" w:rsidR="00B07341" w:rsidRDefault="00895636">
            <w:pPr>
              <w:pStyle w:val="TableParagraph"/>
              <w:spacing w:before="55"/>
              <w:ind w:left="76"/>
              <w:rPr>
                <w:sz w:val="14"/>
              </w:rPr>
            </w:pPr>
            <w:r>
              <w:rPr>
                <w:w w:val="103"/>
                <w:sz w:val="14"/>
              </w:rPr>
              <w:t>Y</w:t>
            </w:r>
          </w:p>
        </w:tc>
        <w:tc>
          <w:tcPr>
            <w:tcW w:w="3427" w:type="dxa"/>
            <w:tcBorders>
              <w:top w:val="single" w:sz="8" w:space="0" w:color="FFFFFF"/>
              <w:left w:val="single" w:sz="8" w:space="0" w:color="FFFFFF"/>
              <w:right w:val="nil"/>
            </w:tcBorders>
            <w:shd w:val="clear" w:color="auto" w:fill="EDF7F8"/>
          </w:tcPr>
          <w:p w14:paraId="76C5E22F" w14:textId="77777777" w:rsidR="00B07341" w:rsidRDefault="00895636">
            <w:pPr>
              <w:pStyle w:val="TableParagraph"/>
              <w:spacing w:before="55"/>
              <w:ind w:left="74"/>
              <w:rPr>
                <w:sz w:val="14"/>
              </w:rPr>
            </w:pPr>
            <w:r>
              <w:rPr>
                <w:w w:val="105"/>
                <w:sz w:val="14"/>
              </w:rPr>
              <w:t>Lomotil,</w:t>
            </w:r>
            <w:r>
              <w:rPr>
                <w:spacing w:val="-5"/>
                <w:w w:val="105"/>
                <w:sz w:val="14"/>
              </w:rPr>
              <w:t xml:space="preserve"> </w:t>
            </w:r>
            <w:r>
              <w:rPr>
                <w:spacing w:val="-2"/>
                <w:w w:val="105"/>
                <w:sz w:val="14"/>
              </w:rPr>
              <w:t>Logen</w:t>
            </w:r>
          </w:p>
        </w:tc>
      </w:tr>
      <w:tr w:rsidR="00B07341" w14:paraId="1882EA94" w14:textId="77777777">
        <w:trPr>
          <w:trHeight w:val="405"/>
        </w:trPr>
        <w:tc>
          <w:tcPr>
            <w:tcW w:w="3403" w:type="dxa"/>
            <w:tcBorders>
              <w:left w:val="nil"/>
              <w:bottom w:val="single" w:sz="8" w:space="0" w:color="FFFFFF"/>
            </w:tcBorders>
            <w:shd w:val="clear" w:color="auto" w:fill="EDF7F8"/>
          </w:tcPr>
          <w:p w14:paraId="60D57693" w14:textId="77777777" w:rsidR="00B07341" w:rsidRDefault="00895636">
            <w:pPr>
              <w:pStyle w:val="TableParagraph"/>
              <w:spacing w:before="37" w:line="256" w:lineRule="auto"/>
              <w:ind w:left="71" w:right="188"/>
              <w:rPr>
                <w:sz w:val="14"/>
              </w:rPr>
            </w:pPr>
            <w:r>
              <w:rPr>
                <w:w w:val="105"/>
                <w:sz w:val="14"/>
              </w:rPr>
              <w:t>Ethylmorphine</w:t>
            </w:r>
            <w:r>
              <w:rPr>
                <w:spacing w:val="-5"/>
                <w:w w:val="105"/>
                <w:sz w:val="14"/>
              </w:rPr>
              <w:t xml:space="preserve"> </w:t>
            </w:r>
            <w:r>
              <w:rPr>
                <w:w w:val="105"/>
                <w:sz w:val="14"/>
              </w:rPr>
              <w:t>preparations</w:t>
            </w:r>
            <w:r>
              <w:rPr>
                <w:spacing w:val="-6"/>
                <w:w w:val="105"/>
                <w:sz w:val="14"/>
              </w:rPr>
              <w:t xml:space="preserve"> </w:t>
            </w:r>
            <w:r>
              <w:rPr>
                <w:w w:val="105"/>
                <w:sz w:val="14"/>
              </w:rPr>
              <w:t>100</w:t>
            </w:r>
            <w:r>
              <w:rPr>
                <w:spacing w:val="-9"/>
                <w:w w:val="105"/>
                <w:sz w:val="14"/>
              </w:rPr>
              <w:t xml:space="preserve"> </w:t>
            </w:r>
            <w:r>
              <w:rPr>
                <w:w w:val="105"/>
                <w:sz w:val="14"/>
              </w:rPr>
              <w:t>mg</w:t>
            </w:r>
            <w:proofErr w:type="gramStart"/>
            <w:r>
              <w:rPr>
                <w:w w:val="105"/>
                <w:sz w:val="14"/>
              </w:rPr>
              <w:t>/(</w:t>
            </w:r>
            <w:proofErr w:type="gramEnd"/>
            <w:r>
              <w:rPr>
                <w:w w:val="105"/>
                <w:sz w:val="14"/>
              </w:rPr>
              <w:t>100</w:t>
            </w:r>
            <w:r>
              <w:rPr>
                <w:spacing w:val="-9"/>
                <w:w w:val="105"/>
                <w:sz w:val="14"/>
              </w:rPr>
              <w:t xml:space="preserve"> </w:t>
            </w:r>
            <w:r>
              <w:rPr>
                <w:w w:val="105"/>
                <w:sz w:val="14"/>
              </w:rPr>
              <w:t>ml</w:t>
            </w:r>
            <w:r>
              <w:rPr>
                <w:spacing w:val="-5"/>
                <w:w w:val="105"/>
                <w:sz w:val="14"/>
              </w:rPr>
              <w:t xml:space="preserve"> </w:t>
            </w:r>
            <w:r>
              <w:rPr>
                <w:w w:val="105"/>
                <w:sz w:val="14"/>
              </w:rPr>
              <w:t>or 100 gm)</w:t>
            </w:r>
          </w:p>
        </w:tc>
        <w:tc>
          <w:tcPr>
            <w:tcW w:w="1609" w:type="dxa"/>
            <w:tcBorders>
              <w:bottom w:val="single" w:sz="8" w:space="0" w:color="FFFFFF"/>
              <w:right w:val="single" w:sz="8" w:space="0" w:color="FFFFFF"/>
            </w:tcBorders>
            <w:shd w:val="clear" w:color="auto" w:fill="EDF7F8"/>
          </w:tcPr>
          <w:p w14:paraId="7832D20C" w14:textId="77777777" w:rsidR="00B07341" w:rsidRDefault="00B07341">
            <w:pPr>
              <w:pStyle w:val="TableParagraph"/>
              <w:rPr>
                <w:rFonts w:ascii="Times New Roman"/>
                <w:sz w:val="14"/>
              </w:rPr>
            </w:pPr>
          </w:p>
        </w:tc>
        <w:tc>
          <w:tcPr>
            <w:tcW w:w="1632" w:type="dxa"/>
            <w:tcBorders>
              <w:left w:val="single" w:sz="8" w:space="0" w:color="FFFFFF"/>
              <w:bottom w:val="single" w:sz="8" w:space="0" w:color="FFFFFF"/>
              <w:right w:val="single" w:sz="8" w:space="0" w:color="FFFFFF"/>
            </w:tcBorders>
            <w:shd w:val="clear" w:color="auto" w:fill="EDF7F8"/>
          </w:tcPr>
          <w:p w14:paraId="50B0FEBC" w14:textId="77777777" w:rsidR="00B07341" w:rsidRDefault="00895636">
            <w:pPr>
              <w:pStyle w:val="TableParagraph"/>
              <w:spacing w:before="121"/>
              <w:ind w:left="76"/>
              <w:rPr>
                <w:sz w:val="14"/>
              </w:rPr>
            </w:pPr>
            <w:r>
              <w:rPr>
                <w:w w:val="103"/>
                <w:sz w:val="14"/>
              </w:rPr>
              <w:t>Y</w:t>
            </w:r>
          </w:p>
        </w:tc>
        <w:tc>
          <w:tcPr>
            <w:tcW w:w="3427" w:type="dxa"/>
            <w:tcBorders>
              <w:left w:val="single" w:sz="8" w:space="0" w:color="FFFFFF"/>
              <w:bottom w:val="single" w:sz="8" w:space="0" w:color="FFFFFF"/>
              <w:right w:val="nil"/>
            </w:tcBorders>
            <w:shd w:val="clear" w:color="auto" w:fill="EDF7F8"/>
          </w:tcPr>
          <w:p w14:paraId="31294D30" w14:textId="77777777" w:rsidR="00B07341" w:rsidRDefault="00B07341">
            <w:pPr>
              <w:pStyle w:val="TableParagraph"/>
              <w:rPr>
                <w:rFonts w:ascii="Times New Roman"/>
                <w:sz w:val="14"/>
              </w:rPr>
            </w:pPr>
          </w:p>
        </w:tc>
      </w:tr>
      <w:tr w:rsidR="00B07341" w14:paraId="10963D9C" w14:textId="77777777">
        <w:trPr>
          <w:trHeight w:val="261"/>
        </w:trPr>
        <w:tc>
          <w:tcPr>
            <w:tcW w:w="3403" w:type="dxa"/>
            <w:tcBorders>
              <w:top w:val="single" w:sz="8" w:space="0" w:color="FFFFFF"/>
              <w:left w:val="nil"/>
            </w:tcBorders>
            <w:shd w:val="clear" w:color="auto" w:fill="EDF7F8"/>
          </w:tcPr>
          <w:p w14:paraId="716DF5D2" w14:textId="77777777" w:rsidR="00B07341" w:rsidRDefault="00895636">
            <w:pPr>
              <w:pStyle w:val="TableParagraph"/>
              <w:spacing w:before="55"/>
              <w:ind w:left="71"/>
              <w:rPr>
                <w:sz w:val="14"/>
              </w:rPr>
            </w:pPr>
            <w:r>
              <w:rPr>
                <w:spacing w:val="-2"/>
                <w:w w:val="105"/>
                <w:sz w:val="14"/>
              </w:rPr>
              <w:t>Ezogabine</w:t>
            </w:r>
          </w:p>
        </w:tc>
        <w:tc>
          <w:tcPr>
            <w:tcW w:w="1609" w:type="dxa"/>
            <w:tcBorders>
              <w:top w:val="single" w:sz="8" w:space="0" w:color="FFFFFF"/>
              <w:right w:val="single" w:sz="8" w:space="0" w:color="FFFFFF"/>
            </w:tcBorders>
            <w:shd w:val="clear" w:color="auto" w:fill="EDF7F8"/>
          </w:tcPr>
          <w:p w14:paraId="227C7320" w14:textId="77777777" w:rsidR="00B07341" w:rsidRDefault="00895636">
            <w:pPr>
              <w:pStyle w:val="TableParagraph"/>
              <w:spacing w:before="55"/>
              <w:ind w:left="72"/>
              <w:rPr>
                <w:sz w:val="14"/>
              </w:rPr>
            </w:pPr>
            <w:r>
              <w:rPr>
                <w:spacing w:val="-4"/>
                <w:w w:val="105"/>
                <w:sz w:val="14"/>
              </w:rPr>
              <w:t>2779</w:t>
            </w:r>
          </w:p>
        </w:tc>
        <w:tc>
          <w:tcPr>
            <w:tcW w:w="1632" w:type="dxa"/>
            <w:tcBorders>
              <w:top w:val="single" w:sz="8" w:space="0" w:color="FFFFFF"/>
              <w:left w:val="single" w:sz="8" w:space="0" w:color="FFFFFF"/>
              <w:right w:val="single" w:sz="8" w:space="0" w:color="FFFFFF"/>
            </w:tcBorders>
            <w:shd w:val="clear" w:color="auto" w:fill="EDF7F8"/>
          </w:tcPr>
          <w:p w14:paraId="1B595397" w14:textId="77777777" w:rsidR="00B07341" w:rsidRDefault="00895636">
            <w:pPr>
              <w:pStyle w:val="TableParagraph"/>
              <w:spacing w:before="55"/>
              <w:ind w:left="76"/>
              <w:rPr>
                <w:sz w:val="14"/>
              </w:rPr>
            </w:pPr>
            <w:r>
              <w:rPr>
                <w:w w:val="103"/>
                <w:sz w:val="14"/>
              </w:rPr>
              <w:t>N</w:t>
            </w:r>
          </w:p>
        </w:tc>
        <w:tc>
          <w:tcPr>
            <w:tcW w:w="3427" w:type="dxa"/>
            <w:tcBorders>
              <w:top w:val="single" w:sz="8" w:space="0" w:color="FFFFFF"/>
              <w:left w:val="single" w:sz="8" w:space="0" w:color="FFFFFF"/>
              <w:right w:val="nil"/>
            </w:tcBorders>
            <w:shd w:val="clear" w:color="auto" w:fill="EDF7F8"/>
          </w:tcPr>
          <w:p w14:paraId="4CE88DD7" w14:textId="77777777" w:rsidR="00B07341" w:rsidRDefault="00895636">
            <w:pPr>
              <w:pStyle w:val="TableParagraph"/>
              <w:spacing w:before="55"/>
              <w:ind w:left="74"/>
              <w:rPr>
                <w:sz w:val="14"/>
              </w:rPr>
            </w:pPr>
            <w:r>
              <w:rPr>
                <w:spacing w:val="-2"/>
                <w:w w:val="105"/>
                <w:sz w:val="14"/>
              </w:rPr>
              <w:t>Potiga</w:t>
            </w:r>
          </w:p>
        </w:tc>
      </w:tr>
      <w:tr w:rsidR="00B07341" w14:paraId="1130F397" w14:textId="77777777">
        <w:trPr>
          <w:trHeight w:val="261"/>
        </w:trPr>
        <w:tc>
          <w:tcPr>
            <w:tcW w:w="3403" w:type="dxa"/>
            <w:tcBorders>
              <w:left w:val="nil"/>
              <w:bottom w:val="single" w:sz="8" w:space="0" w:color="FFFFFF"/>
            </w:tcBorders>
            <w:shd w:val="clear" w:color="auto" w:fill="EDF7F8"/>
          </w:tcPr>
          <w:p w14:paraId="6EC64E9A" w14:textId="77777777" w:rsidR="00B07341" w:rsidRDefault="00895636">
            <w:pPr>
              <w:pStyle w:val="TableParagraph"/>
              <w:spacing w:before="51"/>
              <w:ind w:left="71"/>
              <w:rPr>
                <w:sz w:val="14"/>
              </w:rPr>
            </w:pPr>
            <w:r>
              <w:rPr>
                <w:spacing w:val="-2"/>
                <w:w w:val="105"/>
                <w:sz w:val="14"/>
              </w:rPr>
              <w:t>Lacosamide</w:t>
            </w:r>
          </w:p>
        </w:tc>
        <w:tc>
          <w:tcPr>
            <w:tcW w:w="1609" w:type="dxa"/>
            <w:tcBorders>
              <w:bottom w:val="single" w:sz="8" w:space="0" w:color="FFFFFF"/>
              <w:right w:val="single" w:sz="8" w:space="0" w:color="FFFFFF"/>
            </w:tcBorders>
            <w:shd w:val="clear" w:color="auto" w:fill="EDF7F8"/>
          </w:tcPr>
          <w:p w14:paraId="48C26E58" w14:textId="77777777" w:rsidR="00B07341" w:rsidRDefault="00895636">
            <w:pPr>
              <w:pStyle w:val="TableParagraph"/>
              <w:spacing w:before="51"/>
              <w:ind w:left="72"/>
              <w:rPr>
                <w:sz w:val="14"/>
              </w:rPr>
            </w:pPr>
            <w:r>
              <w:rPr>
                <w:spacing w:val="-4"/>
                <w:w w:val="105"/>
                <w:sz w:val="14"/>
              </w:rPr>
              <w:t>2746</w:t>
            </w:r>
          </w:p>
        </w:tc>
        <w:tc>
          <w:tcPr>
            <w:tcW w:w="1632" w:type="dxa"/>
            <w:tcBorders>
              <w:left w:val="single" w:sz="8" w:space="0" w:color="FFFFFF"/>
              <w:bottom w:val="single" w:sz="8" w:space="0" w:color="FFFFFF"/>
              <w:right w:val="single" w:sz="8" w:space="0" w:color="FFFFFF"/>
            </w:tcBorders>
            <w:shd w:val="clear" w:color="auto" w:fill="EDF7F8"/>
          </w:tcPr>
          <w:p w14:paraId="660FFE4F" w14:textId="77777777" w:rsidR="00B07341" w:rsidRDefault="00895636">
            <w:pPr>
              <w:pStyle w:val="TableParagraph"/>
              <w:spacing w:before="51"/>
              <w:ind w:left="76"/>
              <w:rPr>
                <w:sz w:val="14"/>
              </w:rPr>
            </w:pPr>
            <w:r>
              <w:rPr>
                <w:w w:val="103"/>
                <w:sz w:val="14"/>
              </w:rPr>
              <w:t>N</w:t>
            </w:r>
          </w:p>
        </w:tc>
        <w:tc>
          <w:tcPr>
            <w:tcW w:w="3427" w:type="dxa"/>
            <w:tcBorders>
              <w:left w:val="single" w:sz="8" w:space="0" w:color="FFFFFF"/>
              <w:bottom w:val="single" w:sz="8" w:space="0" w:color="FFFFFF"/>
              <w:right w:val="nil"/>
            </w:tcBorders>
            <w:shd w:val="clear" w:color="auto" w:fill="EDF7F8"/>
          </w:tcPr>
          <w:p w14:paraId="0E9BFC76" w14:textId="77777777" w:rsidR="00B07341" w:rsidRDefault="00895636">
            <w:pPr>
              <w:pStyle w:val="TableParagraph"/>
              <w:spacing w:before="51"/>
              <w:ind w:left="74"/>
              <w:rPr>
                <w:sz w:val="14"/>
              </w:rPr>
            </w:pPr>
            <w:r>
              <w:rPr>
                <w:spacing w:val="-2"/>
                <w:w w:val="105"/>
                <w:sz w:val="14"/>
              </w:rPr>
              <w:t>Vimpat</w:t>
            </w:r>
          </w:p>
        </w:tc>
      </w:tr>
      <w:tr w:rsidR="00B07341" w14:paraId="5A7787EC" w14:textId="77777777">
        <w:trPr>
          <w:trHeight w:val="412"/>
        </w:trPr>
        <w:tc>
          <w:tcPr>
            <w:tcW w:w="3403" w:type="dxa"/>
            <w:tcBorders>
              <w:top w:val="single" w:sz="8" w:space="0" w:color="FFFFFF"/>
              <w:left w:val="nil"/>
              <w:bottom w:val="single" w:sz="8" w:space="0" w:color="FFFFFF"/>
            </w:tcBorders>
            <w:shd w:val="clear" w:color="auto" w:fill="EDF7F8"/>
          </w:tcPr>
          <w:p w14:paraId="1DFDAE97" w14:textId="77777777" w:rsidR="00B07341" w:rsidRDefault="00895636">
            <w:pPr>
              <w:pStyle w:val="TableParagraph"/>
              <w:spacing w:before="32" w:line="170" w:lineRule="atLeast"/>
              <w:ind w:left="71" w:right="324"/>
              <w:rPr>
                <w:sz w:val="14"/>
              </w:rPr>
            </w:pPr>
            <w:r>
              <w:rPr>
                <w:w w:val="105"/>
                <w:sz w:val="14"/>
              </w:rPr>
              <w:t>Opium</w:t>
            </w:r>
            <w:r>
              <w:rPr>
                <w:spacing w:val="-2"/>
                <w:w w:val="105"/>
                <w:sz w:val="14"/>
              </w:rPr>
              <w:t xml:space="preserve"> </w:t>
            </w:r>
            <w:r>
              <w:rPr>
                <w:w w:val="105"/>
                <w:sz w:val="14"/>
              </w:rPr>
              <w:t>preparations</w:t>
            </w:r>
            <w:r>
              <w:rPr>
                <w:spacing w:val="-4"/>
                <w:w w:val="105"/>
                <w:sz w:val="14"/>
              </w:rPr>
              <w:t xml:space="preserve"> </w:t>
            </w:r>
            <w:r>
              <w:rPr>
                <w:w w:val="105"/>
                <w:sz w:val="14"/>
              </w:rPr>
              <w:t>-</w:t>
            </w:r>
            <w:r>
              <w:rPr>
                <w:spacing w:val="-4"/>
                <w:w w:val="105"/>
                <w:sz w:val="14"/>
              </w:rPr>
              <w:t xml:space="preserve"> </w:t>
            </w:r>
            <w:r>
              <w:rPr>
                <w:w w:val="105"/>
                <w:sz w:val="14"/>
              </w:rPr>
              <w:t>100</w:t>
            </w:r>
            <w:r>
              <w:rPr>
                <w:spacing w:val="-6"/>
                <w:w w:val="105"/>
                <w:sz w:val="14"/>
              </w:rPr>
              <w:t xml:space="preserve"> </w:t>
            </w:r>
            <w:r>
              <w:rPr>
                <w:w w:val="105"/>
                <w:sz w:val="14"/>
              </w:rPr>
              <w:t>mg</w:t>
            </w:r>
            <w:proofErr w:type="gramStart"/>
            <w:r>
              <w:rPr>
                <w:w w:val="105"/>
                <w:sz w:val="14"/>
              </w:rPr>
              <w:t>/(</w:t>
            </w:r>
            <w:proofErr w:type="gramEnd"/>
            <w:r>
              <w:rPr>
                <w:w w:val="105"/>
                <w:sz w:val="14"/>
              </w:rPr>
              <w:t>100</w:t>
            </w:r>
            <w:r>
              <w:rPr>
                <w:spacing w:val="-8"/>
                <w:w w:val="105"/>
                <w:sz w:val="14"/>
              </w:rPr>
              <w:t xml:space="preserve"> </w:t>
            </w:r>
            <w:r>
              <w:rPr>
                <w:w w:val="105"/>
                <w:sz w:val="14"/>
              </w:rPr>
              <w:t>ml</w:t>
            </w:r>
            <w:r>
              <w:rPr>
                <w:spacing w:val="-3"/>
                <w:w w:val="105"/>
                <w:sz w:val="14"/>
              </w:rPr>
              <w:t xml:space="preserve"> </w:t>
            </w:r>
            <w:r>
              <w:rPr>
                <w:w w:val="105"/>
                <w:sz w:val="14"/>
              </w:rPr>
              <w:t>or</w:t>
            </w:r>
            <w:r>
              <w:rPr>
                <w:spacing w:val="-4"/>
                <w:w w:val="105"/>
                <w:sz w:val="14"/>
              </w:rPr>
              <w:t xml:space="preserve"> </w:t>
            </w:r>
            <w:r>
              <w:rPr>
                <w:w w:val="105"/>
                <w:sz w:val="14"/>
              </w:rPr>
              <w:t xml:space="preserve">100 </w:t>
            </w:r>
            <w:r>
              <w:rPr>
                <w:spacing w:val="-4"/>
                <w:w w:val="105"/>
                <w:sz w:val="14"/>
              </w:rPr>
              <w:t>gm)</w:t>
            </w:r>
          </w:p>
        </w:tc>
        <w:tc>
          <w:tcPr>
            <w:tcW w:w="1609" w:type="dxa"/>
            <w:tcBorders>
              <w:top w:val="single" w:sz="8" w:space="0" w:color="FFFFFF"/>
              <w:bottom w:val="single" w:sz="8" w:space="0" w:color="FFFFFF"/>
              <w:right w:val="single" w:sz="8" w:space="0" w:color="FFFFFF"/>
            </w:tcBorders>
            <w:shd w:val="clear" w:color="auto" w:fill="EDF7F8"/>
          </w:tcPr>
          <w:p w14:paraId="281F9C51" w14:textId="77777777" w:rsidR="00B07341" w:rsidRDefault="00B07341">
            <w:pPr>
              <w:pStyle w:val="TableParagraph"/>
              <w:rPr>
                <w:rFonts w:ascii="Times New Roman"/>
                <w:sz w:val="14"/>
              </w:rPr>
            </w:pPr>
          </w:p>
        </w:tc>
        <w:tc>
          <w:tcPr>
            <w:tcW w:w="1632" w:type="dxa"/>
            <w:tcBorders>
              <w:top w:val="single" w:sz="8" w:space="0" w:color="FFFFFF"/>
              <w:left w:val="single" w:sz="8" w:space="0" w:color="FFFFFF"/>
              <w:bottom w:val="single" w:sz="8" w:space="0" w:color="FFFFFF"/>
              <w:right w:val="single" w:sz="8" w:space="0" w:color="FFFFFF"/>
            </w:tcBorders>
            <w:shd w:val="clear" w:color="auto" w:fill="EDF7F8"/>
          </w:tcPr>
          <w:p w14:paraId="5FBC9183" w14:textId="77777777" w:rsidR="00B07341" w:rsidRDefault="00895636">
            <w:pPr>
              <w:pStyle w:val="TableParagraph"/>
              <w:spacing w:before="127"/>
              <w:ind w:left="76"/>
              <w:rPr>
                <w:sz w:val="14"/>
              </w:rPr>
            </w:pPr>
            <w:r>
              <w:rPr>
                <w:w w:val="103"/>
                <w:sz w:val="14"/>
              </w:rPr>
              <w:t>Y</w:t>
            </w:r>
          </w:p>
        </w:tc>
        <w:tc>
          <w:tcPr>
            <w:tcW w:w="3427" w:type="dxa"/>
            <w:tcBorders>
              <w:top w:val="single" w:sz="8" w:space="0" w:color="FFFFFF"/>
              <w:left w:val="single" w:sz="8" w:space="0" w:color="FFFFFF"/>
              <w:bottom w:val="single" w:sz="8" w:space="0" w:color="FFFFFF"/>
              <w:right w:val="nil"/>
            </w:tcBorders>
            <w:shd w:val="clear" w:color="auto" w:fill="EDF7F8"/>
          </w:tcPr>
          <w:p w14:paraId="6027305F" w14:textId="77777777" w:rsidR="00B07341" w:rsidRDefault="00895636">
            <w:pPr>
              <w:pStyle w:val="TableParagraph"/>
              <w:spacing w:before="127"/>
              <w:ind w:left="74"/>
              <w:rPr>
                <w:sz w:val="14"/>
              </w:rPr>
            </w:pPr>
            <w:r>
              <w:rPr>
                <w:sz w:val="14"/>
              </w:rPr>
              <w:t>Parepectolin,</w:t>
            </w:r>
            <w:r>
              <w:rPr>
                <w:spacing w:val="20"/>
                <w:sz w:val="14"/>
              </w:rPr>
              <w:t xml:space="preserve"> </w:t>
            </w:r>
            <w:r>
              <w:rPr>
                <w:sz w:val="14"/>
              </w:rPr>
              <w:t>Kapectolin</w:t>
            </w:r>
            <w:r>
              <w:rPr>
                <w:spacing w:val="17"/>
                <w:sz w:val="14"/>
              </w:rPr>
              <w:t xml:space="preserve"> </w:t>
            </w:r>
            <w:r>
              <w:rPr>
                <w:sz w:val="14"/>
              </w:rPr>
              <w:t>PG,</w:t>
            </w:r>
            <w:r>
              <w:rPr>
                <w:spacing w:val="20"/>
                <w:sz w:val="14"/>
              </w:rPr>
              <w:t xml:space="preserve"> </w:t>
            </w:r>
            <w:r>
              <w:rPr>
                <w:sz w:val="14"/>
              </w:rPr>
              <w:t>Kaolin</w:t>
            </w:r>
            <w:r>
              <w:rPr>
                <w:spacing w:val="22"/>
                <w:sz w:val="14"/>
              </w:rPr>
              <w:t xml:space="preserve"> </w:t>
            </w:r>
            <w:r>
              <w:rPr>
                <w:sz w:val="14"/>
              </w:rPr>
              <w:t>Pectin</w:t>
            </w:r>
            <w:r>
              <w:rPr>
                <w:spacing w:val="17"/>
                <w:sz w:val="14"/>
              </w:rPr>
              <w:t xml:space="preserve"> </w:t>
            </w:r>
            <w:r>
              <w:rPr>
                <w:spacing w:val="-4"/>
                <w:sz w:val="14"/>
              </w:rPr>
              <w:t>P.G.</w:t>
            </w:r>
          </w:p>
        </w:tc>
      </w:tr>
      <w:tr w:rsidR="00B07341" w14:paraId="003CEB5D" w14:textId="77777777">
        <w:trPr>
          <w:trHeight w:val="265"/>
        </w:trPr>
        <w:tc>
          <w:tcPr>
            <w:tcW w:w="3403" w:type="dxa"/>
            <w:tcBorders>
              <w:top w:val="single" w:sz="8" w:space="0" w:color="FFFFFF"/>
              <w:left w:val="nil"/>
              <w:bottom w:val="single" w:sz="8" w:space="0" w:color="FFFFFF"/>
            </w:tcBorders>
            <w:shd w:val="clear" w:color="auto" w:fill="EDF7F8"/>
          </w:tcPr>
          <w:p w14:paraId="36A659A7" w14:textId="77777777" w:rsidR="00B07341" w:rsidRDefault="00895636">
            <w:pPr>
              <w:pStyle w:val="TableParagraph"/>
              <w:spacing w:before="53"/>
              <w:ind w:left="71"/>
              <w:rPr>
                <w:sz w:val="14"/>
              </w:rPr>
            </w:pPr>
            <w:r>
              <w:rPr>
                <w:spacing w:val="-2"/>
                <w:w w:val="105"/>
                <w:sz w:val="14"/>
              </w:rPr>
              <w:t>Pregabalin</w:t>
            </w:r>
          </w:p>
        </w:tc>
        <w:tc>
          <w:tcPr>
            <w:tcW w:w="1609" w:type="dxa"/>
            <w:tcBorders>
              <w:top w:val="single" w:sz="8" w:space="0" w:color="FFFFFF"/>
              <w:bottom w:val="single" w:sz="8" w:space="0" w:color="FFFFFF"/>
              <w:right w:val="single" w:sz="8" w:space="0" w:color="FFFFFF"/>
            </w:tcBorders>
            <w:shd w:val="clear" w:color="auto" w:fill="EDF7F8"/>
          </w:tcPr>
          <w:p w14:paraId="26CA2B3E" w14:textId="77777777" w:rsidR="00B07341" w:rsidRDefault="00895636">
            <w:pPr>
              <w:pStyle w:val="TableParagraph"/>
              <w:spacing w:before="53"/>
              <w:ind w:left="72"/>
              <w:rPr>
                <w:sz w:val="14"/>
              </w:rPr>
            </w:pPr>
            <w:r>
              <w:rPr>
                <w:spacing w:val="-4"/>
                <w:w w:val="105"/>
                <w:sz w:val="14"/>
              </w:rPr>
              <w:t>2782</w:t>
            </w:r>
          </w:p>
        </w:tc>
        <w:tc>
          <w:tcPr>
            <w:tcW w:w="1632" w:type="dxa"/>
            <w:tcBorders>
              <w:top w:val="single" w:sz="8" w:space="0" w:color="FFFFFF"/>
              <w:left w:val="single" w:sz="8" w:space="0" w:color="FFFFFF"/>
              <w:bottom w:val="single" w:sz="8" w:space="0" w:color="FFFFFF"/>
              <w:right w:val="single" w:sz="8" w:space="0" w:color="FFFFFF"/>
            </w:tcBorders>
            <w:shd w:val="clear" w:color="auto" w:fill="EDF7F8"/>
          </w:tcPr>
          <w:p w14:paraId="34E9BF9E" w14:textId="77777777" w:rsidR="00B07341" w:rsidRDefault="00895636">
            <w:pPr>
              <w:pStyle w:val="TableParagraph"/>
              <w:spacing w:before="53"/>
              <w:ind w:left="76"/>
              <w:rPr>
                <w:sz w:val="14"/>
              </w:rPr>
            </w:pPr>
            <w:r>
              <w:rPr>
                <w:w w:val="103"/>
                <w:sz w:val="14"/>
              </w:rPr>
              <w:t>N</w:t>
            </w:r>
          </w:p>
        </w:tc>
        <w:tc>
          <w:tcPr>
            <w:tcW w:w="3427" w:type="dxa"/>
            <w:tcBorders>
              <w:top w:val="single" w:sz="8" w:space="0" w:color="FFFFFF"/>
              <w:left w:val="single" w:sz="8" w:space="0" w:color="FFFFFF"/>
              <w:bottom w:val="single" w:sz="8" w:space="0" w:color="FFFFFF"/>
              <w:right w:val="nil"/>
            </w:tcBorders>
            <w:shd w:val="clear" w:color="auto" w:fill="EDF7F8"/>
          </w:tcPr>
          <w:p w14:paraId="0668DEED" w14:textId="77777777" w:rsidR="00B07341" w:rsidRDefault="00895636">
            <w:pPr>
              <w:pStyle w:val="TableParagraph"/>
              <w:spacing w:before="53"/>
              <w:ind w:left="74"/>
              <w:rPr>
                <w:sz w:val="14"/>
              </w:rPr>
            </w:pPr>
            <w:r>
              <w:rPr>
                <w:spacing w:val="-2"/>
                <w:w w:val="105"/>
                <w:sz w:val="14"/>
              </w:rPr>
              <w:t>Lyrica</w:t>
            </w:r>
          </w:p>
        </w:tc>
      </w:tr>
      <w:tr w:rsidR="00B07341" w14:paraId="73A68BE2" w14:textId="77777777">
        <w:trPr>
          <w:trHeight w:val="270"/>
        </w:trPr>
        <w:tc>
          <w:tcPr>
            <w:tcW w:w="3403" w:type="dxa"/>
            <w:tcBorders>
              <w:top w:val="single" w:sz="8" w:space="0" w:color="FFFFFF"/>
              <w:left w:val="nil"/>
              <w:bottom w:val="nil"/>
            </w:tcBorders>
            <w:shd w:val="clear" w:color="auto" w:fill="EDF7F8"/>
          </w:tcPr>
          <w:p w14:paraId="3C1E0A47" w14:textId="77777777" w:rsidR="00B07341" w:rsidRDefault="00895636">
            <w:pPr>
              <w:pStyle w:val="TableParagraph"/>
              <w:spacing w:before="55"/>
              <w:ind w:left="71"/>
              <w:rPr>
                <w:sz w:val="14"/>
              </w:rPr>
            </w:pPr>
            <w:r>
              <w:rPr>
                <w:spacing w:val="-2"/>
                <w:w w:val="105"/>
                <w:sz w:val="14"/>
              </w:rPr>
              <w:t>Pyrovalerone</w:t>
            </w:r>
          </w:p>
        </w:tc>
        <w:tc>
          <w:tcPr>
            <w:tcW w:w="1609" w:type="dxa"/>
            <w:tcBorders>
              <w:top w:val="single" w:sz="8" w:space="0" w:color="FFFFFF"/>
              <w:bottom w:val="nil"/>
              <w:right w:val="single" w:sz="8" w:space="0" w:color="FFFFFF"/>
            </w:tcBorders>
            <w:shd w:val="clear" w:color="auto" w:fill="EDF7F8"/>
          </w:tcPr>
          <w:p w14:paraId="677D282C" w14:textId="77777777" w:rsidR="00B07341" w:rsidRDefault="00895636">
            <w:pPr>
              <w:pStyle w:val="TableParagraph"/>
              <w:spacing w:before="55"/>
              <w:ind w:left="72"/>
              <w:rPr>
                <w:sz w:val="14"/>
              </w:rPr>
            </w:pPr>
            <w:r>
              <w:rPr>
                <w:spacing w:val="-4"/>
                <w:w w:val="105"/>
                <w:sz w:val="14"/>
              </w:rPr>
              <w:t>1485</w:t>
            </w:r>
          </w:p>
        </w:tc>
        <w:tc>
          <w:tcPr>
            <w:tcW w:w="1632" w:type="dxa"/>
            <w:tcBorders>
              <w:top w:val="single" w:sz="8" w:space="0" w:color="FFFFFF"/>
              <w:left w:val="single" w:sz="8" w:space="0" w:color="FFFFFF"/>
              <w:bottom w:val="nil"/>
              <w:right w:val="single" w:sz="8" w:space="0" w:color="FFFFFF"/>
            </w:tcBorders>
            <w:shd w:val="clear" w:color="auto" w:fill="EDF7F8"/>
          </w:tcPr>
          <w:p w14:paraId="477B1B2B" w14:textId="77777777" w:rsidR="00B07341" w:rsidRDefault="00895636">
            <w:pPr>
              <w:pStyle w:val="TableParagraph"/>
              <w:spacing w:before="55"/>
              <w:ind w:left="76"/>
              <w:rPr>
                <w:sz w:val="14"/>
              </w:rPr>
            </w:pPr>
            <w:r>
              <w:rPr>
                <w:w w:val="103"/>
                <w:sz w:val="14"/>
              </w:rPr>
              <w:t>N</w:t>
            </w:r>
          </w:p>
        </w:tc>
        <w:tc>
          <w:tcPr>
            <w:tcW w:w="3427" w:type="dxa"/>
            <w:tcBorders>
              <w:top w:val="single" w:sz="8" w:space="0" w:color="FFFFFF"/>
              <w:left w:val="single" w:sz="8" w:space="0" w:color="FFFFFF"/>
              <w:bottom w:val="nil"/>
              <w:right w:val="nil"/>
            </w:tcBorders>
            <w:shd w:val="clear" w:color="auto" w:fill="EDF7F8"/>
          </w:tcPr>
          <w:p w14:paraId="58CE0BC6" w14:textId="77777777" w:rsidR="00B07341" w:rsidRDefault="00895636">
            <w:pPr>
              <w:pStyle w:val="TableParagraph"/>
              <w:spacing w:before="55"/>
              <w:ind w:left="74"/>
              <w:rPr>
                <w:sz w:val="14"/>
              </w:rPr>
            </w:pPr>
            <w:r>
              <w:rPr>
                <w:sz w:val="14"/>
              </w:rPr>
              <w:t>Centroton,</w:t>
            </w:r>
            <w:r>
              <w:rPr>
                <w:spacing w:val="20"/>
                <w:w w:val="105"/>
                <w:sz w:val="14"/>
              </w:rPr>
              <w:t xml:space="preserve"> </w:t>
            </w:r>
            <w:r>
              <w:rPr>
                <w:spacing w:val="-2"/>
                <w:w w:val="105"/>
                <w:sz w:val="14"/>
              </w:rPr>
              <w:t>Thymergix</w:t>
            </w:r>
          </w:p>
        </w:tc>
      </w:tr>
    </w:tbl>
    <w:p w14:paraId="57515EF4" w14:textId="77777777" w:rsidR="00B07341" w:rsidRDefault="00B07341">
      <w:pPr>
        <w:pStyle w:val="BodyText"/>
        <w:rPr>
          <w:rFonts w:ascii="Book Antiqua"/>
          <w:sz w:val="20"/>
        </w:rPr>
      </w:pPr>
    </w:p>
    <w:p w14:paraId="67B4883C" w14:textId="77777777" w:rsidR="00B07341" w:rsidRDefault="00B07341">
      <w:pPr>
        <w:pStyle w:val="BodyText"/>
        <w:rPr>
          <w:rFonts w:ascii="Book Antiqua"/>
          <w:sz w:val="20"/>
        </w:rPr>
      </w:pPr>
    </w:p>
    <w:p w14:paraId="13DB5E96" w14:textId="77777777" w:rsidR="00B07341" w:rsidRDefault="00B07341">
      <w:pPr>
        <w:pStyle w:val="BodyText"/>
        <w:rPr>
          <w:rFonts w:ascii="Book Antiqua"/>
          <w:sz w:val="20"/>
        </w:rPr>
      </w:pPr>
    </w:p>
    <w:p w14:paraId="61C84C79" w14:textId="77777777" w:rsidR="00B07341" w:rsidRDefault="00B07341">
      <w:pPr>
        <w:pStyle w:val="BodyText"/>
        <w:rPr>
          <w:rFonts w:ascii="Book Antiqua"/>
          <w:sz w:val="20"/>
        </w:rPr>
      </w:pPr>
    </w:p>
    <w:p w14:paraId="5C2AAFB2" w14:textId="77777777" w:rsidR="00B07341" w:rsidRDefault="00B07341">
      <w:pPr>
        <w:pStyle w:val="BodyText"/>
        <w:rPr>
          <w:rFonts w:ascii="Book Antiqua"/>
          <w:sz w:val="20"/>
        </w:rPr>
      </w:pPr>
    </w:p>
    <w:p w14:paraId="6CA33586" w14:textId="77777777" w:rsidR="00B07341" w:rsidRDefault="00B07341">
      <w:pPr>
        <w:pStyle w:val="BodyText"/>
        <w:rPr>
          <w:rFonts w:ascii="Book Antiqua"/>
          <w:sz w:val="20"/>
        </w:rPr>
      </w:pPr>
    </w:p>
    <w:p w14:paraId="4C494B2B" w14:textId="77777777" w:rsidR="00B07341" w:rsidRDefault="00B07341">
      <w:pPr>
        <w:pStyle w:val="BodyText"/>
        <w:rPr>
          <w:rFonts w:ascii="Book Antiqua"/>
          <w:sz w:val="20"/>
        </w:rPr>
      </w:pPr>
    </w:p>
    <w:p w14:paraId="32D58345" w14:textId="77777777" w:rsidR="00B07341" w:rsidRDefault="00B07341">
      <w:pPr>
        <w:pStyle w:val="BodyText"/>
        <w:rPr>
          <w:rFonts w:ascii="Book Antiqua"/>
          <w:sz w:val="20"/>
        </w:rPr>
      </w:pPr>
    </w:p>
    <w:p w14:paraId="4419AEF4" w14:textId="77777777" w:rsidR="00B07341" w:rsidRDefault="00B07341">
      <w:pPr>
        <w:pStyle w:val="BodyText"/>
        <w:rPr>
          <w:rFonts w:ascii="Book Antiqua"/>
          <w:sz w:val="20"/>
        </w:rPr>
      </w:pPr>
    </w:p>
    <w:p w14:paraId="2859AC05" w14:textId="77777777" w:rsidR="00B07341" w:rsidRDefault="00B07341">
      <w:pPr>
        <w:pStyle w:val="BodyText"/>
        <w:rPr>
          <w:rFonts w:ascii="Book Antiqua"/>
          <w:sz w:val="20"/>
        </w:rPr>
      </w:pPr>
    </w:p>
    <w:p w14:paraId="13290C71" w14:textId="77777777" w:rsidR="00B07341" w:rsidRDefault="00B07341">
      <w:pPr>
        <w:pStyle w:val="BodyText"/>
        <w:rPr>
          <w:rFonts w:ascii="Book Antiqua"/>
          <w:sz w:val="20"/>
        </w:rPr>
      </w:pPr>
    </w:p>
    <w:p w14:paraId="28CF0F9D" w14:textId="77777777" w:rsidR="00B07341" w:rsidRDefault="00B07341">
      <w:pPr>
        <w:pStyle w:val="BodyText"/>
        <w:rPr>
          <w:rFonts w:ascii="Book Antiqua"/>
          <w:sz w:val="20"/>
        </w:rPr>
      </w:pPr>
    </w:p>
    <w:p w14:paraId="2A96B53B" w14:textId="77777777" w:rsidR="00B07341" w:rsidRDefault="00B07341">
      <w:pPr>
        <w:pStyle w:val="BodyText"/>
        <w:rPr>
          <w:rFonts w:ascii="Book Antiqua"/>
          <w:sz w:val="20"/>
        </w:rPr>
      </w:pPr>
    </w:p>
    <w:p w14:paraId="72B35EF0" w14:textId="77777777" w:rsidR="00B07341" w:rsidRDefault="00B07341">
      <w:pPr>
        <w:pStyle w:val="BodyText"/>
        <w:rPr>
          <w:rFonts w:ascii="Book Antiqua"/>
          <w:sz w:val="20"/>
        </w:rPr>
      </w:pPr>
    </w:p>
    <w:p w14:paraId="664E1A77" w14:textId="77777777" w:rsidR="00B07341" w:rsidRDefault="00B07341">
      <w:pPr>
        <w:pStyle w:val="BodyText"/>
        <w:rPr>
          <w:rFonts w:ascii="Book Antiqua"/>
          <w:sz w:val="20"/>
        </w:rPr>
      </w:pPr>
    </w:p>
    <w:p w14:paraId="5D5A3C0B" w14:textId="77777777" w:rsidR="00B07341" w:rsidRDefault="00B07341">
      <w:pPr>
        <w:pStyle w:val="BodyText"/>
        <w:rPr>
          <w:rFonts w:ascii="Book Antiqua"/>
          <w:sz w:val="20"/>
        </w:rPr>
      </w:pPr>
    </w:p>
    <w:p w14:paraId="69BE52A7" w14:textId="77777777" w:rsidR="00B07341" w:rsidRDefault="00B07341">
      <w:pPr>
        <w:pStyle w:val="BodyText"/>
        <w:rPr>
          <w:rFonts w:ascii="Book Antiqua"/>
          <w:sz w:val="20"/>
        </w:rPr>
      </w:pPr>
    </w:p>
    <w:p w14:paraId="4575B6A5" w14:textId="77777777" w:rsidR="00B07341" w:rsidRDefault="00B07341">
      <w:pPr>
        <w:pStyle w:val="BodyText"/>
        <w:rPr>
          <w:rFonts w:ascii="Book Antiqua"/>
          <w:sz w:val="20"/>
        </w:rPr>
      </w:pPr>
    </w:p>
    <w:p w14:paraId="4FECB9F2" w14:textId="77777777" w:rsidR="00B07341" w:rsidRDefault="00B07341">
      <w:pPr>
        <w:pStyle w:val="BodyText"/>
        <w:rPr>
          <w:rFonts w:ascii="Book Antiqua"/>
          <w:sz w:val="20"/>
        </w:rPr>
      </w:pPr>
    </w:p>
    <w:p w14:paraId="47A6693B" w14:textId="77777777" w:rsidR="00B07341" w:rsidRDefault="00B07341">
      <w:pPr>
        <w:pStyle w:val="BodyText"/>
        <w:rPr>
          <w:rFonts w:ascii="Book Antiqua"/>
          <w:sz w:val="20"/>
        </w:rPr>
      </w:pPr>
    </w:p>
    <w:p w14:paraId="561FE0FD" w14:textId="77777777" w:rsidR="00B07341" w:rsidRDefault="00B07341">
      <w:pPr>
        <w:pStyle w:val="BodyText"/>
        <w:rPr>
          <w:rFonts w:ascii="Book Antiqua"/>
          <w:sz w:val="20"/>
        </w:rPr>
      </w:pPr>
    </w:p>
    <w:p w14:paraId="20071A9C" w14:textId="77777777" w:rsidR="00B07341" w:rsidRDefault="00B07341">
      <w:pPr>
        <w:pStyle w:val="BodyText"/>
        <w:rPr>
          <w:rFonts w:ascii="Book Antiqua"/>
          <w:sz w:val="20"/>
        </w:rPr>
      </w:pPr>
    </w:p>
    <w:p w14:paraId="4B949E33" w14:textId="77777777" w:rsidR="00B07341" w:rsidRDefault="00B07341">
      <w:pPr>
        <w:pStyle w:val="BodyText"/>
        <w:rPr>
          <w:rFonts w:ascii="Book Antiqua"/>
          <w:sz w:val="20"/>
        </w:rPr>
      </w:pPr>
    </w:p>
    <w:p w14:paraId="1F85E7F7" w14:textId="77777777" w:rsidR="00B07341" w:rsidRDefault="00B07341">
      <w:pPr>
        <w:pStyle w:val="BodyText"/>
        <w:rPr>
          <w:rFonts w:ascii="Book Antiqua"/>
          <w:sz w:val="20"/>
        </w:rPr>
      </w:pPr>
    </w:p>
    <w:p w14:paraId="6F20B59C" w14:textId="77777777" w:rsidR="00B07341" w:rsidRDefault="00B07341">
      <w:pPr>
        <w:pStyle w:val="BodyText"/>
        <w:rPr>
          <w:rFonts w:ascii="Book Antiqua"/>
          <w:sz w:val="20"/>
        </w:rPr>
      </w:pPr>
    </w:p>
    <w:p w14:paraId="54E41B6E" w14:textId="77777777" w:rsidR="00B07341" w:rsidRDefault="00B07341">
      <w:pPr>
        <w:pStyle w:val="BodyText"/>
        <w:rPr>
          <w:rFonts w:ascii="Book Antiqua"/>
          <w:sz w:val="20"/>
        </w:rPr>
      </w:pPr>
    </w:p>
    <w:p w14:paraId="4DFD2B3E" w14:textId="77777777" w:rsidR="00B07341" w:rsidRDefault="00895636">
      <w:pPr>
        <w:spacing w:before="210"/>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35</w:t>
      </w:r>
    </w:p>
    <w:p w14:paraId="0470D307" w14:textId="77777777" w:rsidR="00B07341" w:rsidRDefault="00B07341">
      <w:pPr>
        <w:rPr>
          <w:rFonts w:ascii="Book Antiqua"/>
          <w:sz w:val="20"/>
        </w:rPr>
        <w:sectPr w:rsidR="00B07341">
          <w:headerReference w:type="default" r:id="rId35"/>
          <w:pgSz w:w="12240" w:h="15840"/>
          <w:pgMar w:top="2380" w:right="0" w:bottom="280" w:left="0" w:header="0" w:footer="0" w:gutter="0"/>
          <w:cols w:space="720"/>
        </w:sectPr>
      </w:pPr>
    </w:p>
    <w:p w14:paraId="775C5D6D" w14:textId="77777777" w:rsidR="00B07341" w:rsidRDefault="00B07341">
      <w:pPr>
        <w:pStyle w:val="BodyText"/>
        <w:spacing w:before="6" w:after="1"/>
        <w:rPr>
          <w:rFonts w:ascii="Book Antiqua"/>
          <w:sz w:val="26"/>
        </w:rPr>
      </w:pPr>
    </w:p>
    <w:tbl>
      <w:tblPr>
        <w:tblW w:w="0" w:type="auto"/>
        <w:tblInd w:w="1106" w:type="dxa"/>
        <w:tblLayout w:type="fixed"/>
        <w:tblCellMar>
          <w:left w:w="0" w:type="dxa"/>
          <w:right w:w="0" w:type="dxa"/>
        </w:tblCellMar>
        <w:tblLook w:val="01E0" w:firstRow="1" w:lastRow="1" w:firstColumn="1" w:lastColumn="1" w:noHBand="0" w:noVBand="0"/>
      </w:tblPr>
      <w:tblGrid>
        <w:gridCol w:w="2138"/>
        <w:gridCol w:w="2041"/>
        <w:gridCol w:w="1665"/>
        <w:gridCol w:w="1762"/>
        <w:gridCol w:w="2391"/>
      </w:tblGrid>
      <w:tr w:rsidR="00B07341" w14:paraId="6C07C2B3" w14:textId="77777777">
        <w:trPr>
          <w:trHeight w:val="494"/>
        </w:trPr>
        <w:tc>
          <w:tcPr>
            <w:tcW w:w="2138" w:type="dxa"/>
            <w:tcBorders>
              <w:bottom w:val="single" w:sz="8" w:space="0" w:color="FFFFFF"/>
            </w:tcBorders>
            <w:shd w:val="clear" w:color="auto" w:fill="CDCABB"/>
          </w:tcPr>
          <w:p w14:paraId="2D790D0B" w14:textId="77777777" w:rsidR="00B07341" w:rsidRDefault="00895636">
            <w:pPr>
              <w:pStyle w:val="TableParagraph"/>
              <w:spacing w:before="143"/>
              <w:ind w:left="413"/>
              <w:rPr>
                <w:sz w:val="18"/>
              </w:rPr>
            </w:pPr>
            <w:bookmarkStart w:id="7" w:name="_bookmark7"/>
            <w:bookmarkEnd w:id="7"/>
            <w:r>
              <w:rPr>
                <w:color w:val="221F1F"/>
                <w:spacing w:val="-2"/>
                <w:sz w:val="18"/>
              </w:rPr>
              <w:t>DRUG/SCHEDULE</w:t>
            </w:r>
          </w:p>
        </w:tc>
        <w:tc>
          <w:tcPr>
            <w:tcW w:w="2041" w:type="dxa"/>
            <w:tcBorders>
              <w:bottom w:val="single" w:sz="8" w:space="0" w:color="FFFFFF"/>
            </w:tcBorders>
            <w:shd w:val="clear" w:color="auto" w:fill="CDCABB"/>
          </w:tcPr>
          <w:p w14:paraId="17F62EF3" w14:textId="77777777" w:rsidR="00B07341" w:rsidRDefault="00895636">
            <w:pPr>
              <w:pStyle w:val="TableParagraph"/>
              <w:spacing w:before="143"/>
              <w:ind w:left="571"/>
              <w:rPr>
                <w:sz w:val="18"/>
              </w:rPr>
            </w:pPr>
            <w:r>
              <w:rPr>
                <w:color w:val="221F1F"/>
                <w:spacing w:val="-2"/>
                <w:sz w:val="18"/>
              </w:rPr>
              <w:t>QUANTITY</w:t>
            </w:r>
          </w:p>
        </w:tc>
        <w:tc>
          <w:tcPr>
            <w:tcW w:w="1665" w:type="dxa"/>
            <w:tcBorders>
              <w:bottom w:val="single" w:sz="8" w:space="0" w:color="FFFFFF"/>
            </w:tcBorders>
            <w:shd w:val="clear" w:color="auto" w:fill="CDCABB"/>
          </w:tcPr>
          <w:p w14:paraId="5A73CC7C" w14:textId="77777777" w:rsidR="00B07341" w:rsidRDefault="00895636">
            <w:pPr>
              <w:pStyle w:val="TableParagraph"/>
              <w:spacing w:before="143"/>
              <w:ind w:left="353"/>
              <w:rPr>
                <w:sz w:val="18"/>
              </w:rPr>
            </w:pPr>
            <w:r>
              <w:rPr>
                <w:color w:val="221F1F"/>
                <w:spacing w:val="-2"/>
                <w:sz w:val="18"/>
              </w:rPr>
              <w:t>PENALTIES</w:t>
            </w:r>
          </w:p>
        </w:tc>
        <w:tc>
          <w:tcPr>
            <w:tcW w:w="1762" w:type="dxa"/>
            <w:tcBorders>
              <w:bottom w:val="single" w:sz="8" w:space="0" w:color="FFFFFF"/>
            </w:tcBorders>
            <w:shd w:val="clear" w:color="auto" w:fill="CDCABB"/>
          </w:tcPr>
          <w:p w14:paraId="27789155" w14:textId="77777777" w:rsidR="00B07341" w:rsidRDefault="00895636">
            <w:pPr>
              <w:pStyle w:val="TableParagraph"/>
              <w:spacing w:before="143"/>
              <w:ind w:left="135" w:right="112"/>
              <w:jc w:val="center"/>
              <w:rPr>
                <w:sz w:val="18"/>
              </w:rPr>
            </w:pPr>
            <w:r>
              <w:rPr>
                <w:color w:val="221F1F"/>
                <w:spacing w:val="-2"/>
                <w:sz w:val="18"/>
              </w:rPr>
              <w:t>QUANTITY</w:t>
            </w:r>
          </w:p>
        </w:tc>
        <w:tc>
          <w:tcPr>
            <w:tcW w:w="2391" w:type="dxa"/>
            <w:tcBorders>
              <w:bottom w:val="single" w:sz="8" w:space="0" w:color="FFFFFF"/>
            </w:tcBorders>
            <w:shd w:val="clear" w:color="auto" w:fill="CDCABB"/>
          </w:tcPr>
          <w:p w14:paraId="576C2D03" w14:textId="77777777" w:rsidR="00B07341" w:rsidRDefault="00895636">
            <w:pPr>
              <w:pStyle w:val="TableParagraph"/>
              <w:spacing w:before="143"/>
              <w:ind w:left="716"/>
              <w:rPr>
                <w:sz w:val="18"/>
              </w:rPr>
            </w:pPr>
            <w:r>
              <w:rPr>
                <w:color w:val="221F1F"/>
                <w:spacing w:val="-2"/>
                <w:sz w:val="18"/>
              </w:rPr>
              <w:t>PENALTIES</w:t>
            </w:r>
          </w:p>
        </w:tc>
      </w:tr>
      <w:tr w:rsidR="00B07341" w14:paraId="0A6046E9" w14:textId="77777777">
        <w:trPr>
          <w:trHeight w:val="248"/>
        </w:trPr>
        <w:tc>
          <w:tcPr>
            <w:tcW w:w="2138" w:type="dxa"/>
            <w:tcBorders>
              <w:top w:val="single" w:sz="8" w:space="0" w:color="FFFFFF"/>
            </w:tcBorders>
            <w:shd w:val="clear" w:color="auto" w:fill="EDF7F8"/>
          </w:tcPr>
          <w:p w14:paraId="00C53B7A" w14:textId="77777777" w:rsidR="00B07341" w:rsidRDefault="00895636">
            <w:pPr>
              <w:pStyle w:val="TableParagraph"/>
              <w:spacing w:before="34"/>
              <w:ind w:left="151"/>
              <w:rPr>
                <w:rFonts w:ascii="Tahoma"/>
                <w:sz w:val="15"/>
              </w:rPr>
            </w:pPr>
            <w:r>
              <w:rPr>
                <w:rFonts w:ascii="Tahoma"/>
                <w:color w:val="221F1F"/>
                <w:sz w:val="15"/>
              </w:rPr>
              <w:t>Cocaine</w:t>
            </w:r>
            <w:r>
              <w:rPr>
                <w:rFonts w:ascii="Tahoma"/>
                <w:color w:val="221F1F"/>
                <w:spacing w:val="-10"/>
                <w:sz w:val="15"/>
              </w:rPr>
              <w:t xml:space="preserve"> </w:t>
            </w:r>
            <w:r>
              <w:rPr>
                <w:rFonts w:ascii="Tahoma"/>
                <w:color w:val="221F1F"/>
                <w:sz w:val="15"/>
              </w:rPr>
              <w:t>(Schedule</w:t>
            </w:r>
            <w:r>
              <w:rPr>
                <w:rFonts w:ascii="Tahoma"/>
                <w:color w:val="221F1F"/>
                <w:spacing w:val="-8"/>
                <w:sz w:val="15"/>
              </w:rPr>
              <w:t xml:space="preserve"> </w:t>
            </w:r>
            <w:r>
              <w:rPr>
                <w:rFonts w:ascii="Tahoma"/>
                <w:color w:val="221F1F"/>
                <w:spacing w:val="-5"/>
                <w:sz w:val="15"/>
              </w:rPr>
              <w:t>II)</w:t>
            </w:r>
          </w:p>
        </w:tc>
        <w:tc>
          <w:tcPr>
            <w:tcW w:w="2041" w:type="dxa"/>
            <w:tcBorders>
              <w:top w:val="single" w:sz="8" w:space="0" w:color="FFFFFF"/>
            </w:tcBorders>
            <w:shd w:val="clear" w:color="auto" w:fill="EDF7F8"/>
          </w:tcPr>
          <w:p w14:paraId="298760E8" w14:textId="77777777" w:rsidR="00B07341" w:rsidRDefault="00895636">
            <w:pPr>
              <w:pStyle w:val="TableParagraph"/>
              <w:spacing w:before="34"/>
              <w:ind w:left="159"/>
              <w:rPr>
                <w:rFonts w:ascii="Tahoma" w:hAnsi="Tahoma"/>
                <w:sz w:val="15"/>
              </w:rPr>
            </w:pPr>
            <w:r>
              <w:rPr>
                <w:rFonts w:ascii="Tahoma" w:hAnsi="Tahoma"/>
                <w:color w:val="221F1F"/>
                <w:sz w:val="15"/>
              </w:rPr>
              <w:t>500–4999</w:t>
            </w:r>
            <w:r>
              <w:rPr>
                <w:rFonts w:ascii="Tahoma" w:hAnsi="Tahoma"/>
                <w:color w:val="221F1F"/>
                <w:spacing w:val="-4"/>
                <w:sz w:val="15"/>
              </w:rPr>
              <w:t xml:space="preserve"> </w:t>
            </w:r>
            <w:r>
              <w:rPr>
                <w:rFonts w:ascii="Tahoma" w:hAnsi="Tahoma"/>
                <w:color w:val="221F1F"/>
                <w:sz w:val="15"/>
              </w:rPr>
              <w:t>grams</w:t>
            </w:r>
            <w:r>
              <w:rPr>
                <w:rFonts w:ascii="Tahoma" w:hAnsi="Tahoma"/>
                <w:color w:val="221F1F"/>
                <w:spacing w:val="-4"/>
                <w:sz w:val="15"/>
              </w:rPr>
              <w:t xml:space="preserve"> </w:t>
            </w:r>
            <w:r>
              <w:rPr>
                <w:rFonts w:ascii="Tahoma" w:hAnsi="Tahoma"/>
                <w:color w:val="221F1F"/>
                <w:spacing w:val="-2"/>
                <w:sz w:val="15"/>
              </w:rPr>
              <w:t>mixture</w:t>
            </w:r>
          </w:p>
        </w:tc>
        <w:tc>
          <w:tcPr>
            <w:tcW w:w="1665" w:type="dxa"/>
            <w:vMerge w:val="restart"/>
            <w:tcBorders>
              <w:top w:val="single" w:sz="8" w:space="0" w:color="FFFFFF"/>
              <w:bottom w:val="single" w:sz="12" w:space="0" w:color="FFFFFF"/>
            </w:tcBorders>
            <w:shd w:val="clear" w:color="auto" w:fill="EDF7F8"/>
          </w:tcPr>
          <w:p w14:paraId="499D76DA" w14:textId="77777777" w:rsidR="00B07341" w:rsidRDefault="00895636">
            <w:pPr>
              <w:pStyle w:val="TableParagraph"/>
              <w:spacing w:before="38" w:line="237" w:lineRule="auto"/>
              <w:ind w:left="149" w:right="228"/>
              <w:rPr>
                <w:rFonts w:ascii="Tahoma"/>
                <w:sz w:val="15"/>
              </w:rPr>
            </w:pPr>
            <w:r>
              <w:rPr>
                <w:b/>
                <w:color w:val="221F1F"/>
                <w:sz w:val="16"/>
              </w:rPr>
              <w:t>First Offense:</w:t>
            </w:r>
            <w:r>
              <w:rPr>
                <w:b/>
                <w:color w:val="221F1F"/>
                <w:spacing w:val="40"/>
                <w:sz w:val="16"/>
              </w:rPr>
              <w:t xml:space="preserve"> </w:t>
            </w:r>
            <w:r>
              <w:rPr>
                <w:rFonts w:ascii="Tahoma"/>
                <w:color w:val="221F1F"/>
                <w:sz w:val="15"/>
              </w:rPr>
              <w:t>Not</w:t>
            </w:r>
            <w:r>
              <w:rPr>
                <w:rFonts w:ascii="Tahoma"/>
                <w:color w:val="221F1F"/>
                <w:spacing w:val="-9"/>
                <w:sz w:val="15"/>
              </w:rPr>
              <w:t xml:space="preserve"> </w:t>
            </w:r>
            <w:r>
              <w:rPr>
                <w:rFonts w:ascii="Tahoma"/>
                <w:color w:val="221F1F"/>
                <w:sz w:val="15"/>
              </w:rPr>
              <w:t>less</w:t>
            </w:r>
            <w:r>
              <w:rPr>
                <w:rFonts w:ascii="Tahoma"/>
                <w:color w:val="221F1F"/>
                <w:spacing w:val="-9"/>
                <w:sz w:val="15"/>
              </w:rPr>
              <w:t xml:space="preserve"> </w:t>
            </w:r>
            <w:r>
              <w:rPr>
                <w:rFonts w:ascii="Tahoma"/>
                <w:color w:val="221F1F"/>
                <w:sz w:val="15"/>
              </w:rPr>
              <w:t>than</w:t>
            </w:r>
            <w:r>
              <w:rPr>
                <w:rFonts w:ascii="Tahoma"/>
                <w:color w:val="221F1F"/>
                <w:spacing w:val="-9"/>
                <w:sz w:val="15"/>
              </w:rPr>
              <w:t xml:space="preserve"> </w:t>
            </w:r>
            <w:r>
              <w:rPr>
                <w:rFonts w:ascii="Tahoma"/>
                <w:color w:val="221F1F"/>
                <w:sz w:val="15"/>
              </w:rPr>
              <w:t>5</w:t>
            </w:r>
            <w:r>
              <w:rPr>
                <w:rFonts w:ascii="Tahoma"/>
                <w:color w:val="221F1F"/>
                <w:spacing w:val="-11"/>
                <w:sz w:val="15"/>
              </w:rPr>
              <w:t xml:space="preserve"> </w:t>
            </w:r>
            <w:r>
              <w:rPr>
                <w:rFonts w:ascii="Tahoma"/>
                <w:color w:val="221F1F"/>
                <w:sz w:val="15"/>
              </w:rPr>
              <w:t>yrs, and not more than 40 yrs. If death or serious injury, not</w:t>
            </w:r>
          </w:p>
          <w:p w14:paraId="38E574FB" w14:textId="77777777" w:rsidR="00B07341" w:rsidRDefault="00895636">
            <w:pPr>
              <w:pStyle w:val="TableParagraph"/>
              <w:ind w:left="149" w:right="119"/>
              <w:rPr>
                <w:rFonts w:ascii="Tahoma"/>
                <w:sz w:val="15"/>
              </w:rPr>
            </w:pPr>
            <w:r>
              <w:rPr>
                <w:rFonts w:ascii="Tahoma"/>
                <w:color w:val="221F1F"/>
                <w:sz w:val="15"/>
              </w:rPr>
              <w:t>less</w:t>
            </w:r>
            <w:r>
              <w:rPr>
                <w:rFonts w:ascii="Tahoma"/>
                <w:color w:val="221F1F"/>
                <w:spacing w:val="-9"/>
                <w:sz w:val="15"/>
              </w:rPr>
              <w:t xml:space="preserve"> </w:t>
            </w:r>
            <w:r>
              <w:rPr>
                <w:rFonts w:ascii="Tahoma"/>
                <w:color w:val="221F1F"/>
                <w:sz w:val="15"/>
              </w:rPr>
              <w:t>than</w:t>
            </w:r>
            <w:r>
              <w:rPr>
                <w:rFonts w:ascii="Tahoma"/>
                <w:color w:val="221F1F"/>
                <w:spacing w:val="-11"/>
                <w:sz w:val="15"/>
              </w:rPr>
              <w:t xml:space="preserve"> </w:t>
            </w:r>
            <w:r>
              <w:rPr>
                <w:rFonts w:ascii="Tahoma"/>
                <w:color w:val="221F1F"/>
                <w:sz w:val="15"/>
              </w:rPr>
              <w:t>20</w:t>
            </w:r>
            <w:r>
              <w:rPr>
                <w:rFonts w:ascii="Tahoma"/>
                <w:color w:val="221F1F"/>
                <w:spacing w:val="-9"/>
                <w:sz w:val="15"/>
              </w:rPr>
              <w:t xml:space="preserve"> </w:t>
            </w:r>
            <w:r>
              <w:rPr>
                <w:rFonts w:ascii="Tahoma"/>
                <w:color w:val="221F1F"/>
                <w:sz w:val="15"/>
              </w:rPr>
              <w:t>or</w:t>
            </w:r>
            <w:r>
              <w:rPr>
                <w:rFonts w:ascii="Tahoma"/>
                <w:color w:val="221F1F"/>
                <w:spacing w:val="-9"/>
                <w:sz w:val="15"/>
              </w:rPr>
              <w:t xml:space="preserve"> </w:t>
            </w:r>
            <w:r>
              <w:rPr>
                <w:rFonts w:ascii="Tahoma"/>
                <w:color w:val="221F1F"/>
                <w:sz w:val="15"/>
              </w:rPr>
              <w:t>more than</w:t>
            </w:r>
            <w:r>
              <w:rPr>
                <w:rFonts w:ascii="Tahoma"/>
                <w:color w:val="221F1F"/>
                <w:spacing w:val="-2"/>
                <w:sz w:val="15"/>
              </w:rPr>
              <w:t xml:space="preserve"> </w:t>
            </w:r>
            <w:r>
              <w:rPr>
                <w:rFonts w:ascii="Tahoma"/>
                <w:color w:val="221F1F"/>
                <w:sz w:val="15"/>
              </w:rPr>
              <w:t>life.</w:t>
            </w:r>
            <w:r>
              <w:rPr>
                <w:rFonts w:ascii="Tahoma"/>
                <w:color w:val="221F1F"/>
                <w:spacing w:val="-4"/>
                <w:sz w:val="15"/>
              </w:rPr>
              <w:t xml:space="preserve"> </w:t>
            </w:r>
            <w:r>
              <w:rPr>
                <w:rFonts w:ascii="Tahoma"/>
                <w:color w:val="221F1F"/>
                <w:sz w:val="15"/>
              </w:rPr>
              <w:t>Fine</w:t>
            </w:r>
            <w:r>
              <w:rPr>
                <w:rFonts w:ascii="Tahoma"/>
                <w:color w:val="221F1F"/>
                <w:spacing w:val="-2"/>
                <w:sz w:val="15"/>
              </w:rPr>
              <w:t xml:space="preserve"> </w:t>
            </w:r>
            <w:r>
              <w:rPr>
                <w:rFonts w:ascii="Tahoma"/>
                <w:color w:val="221F1F"/>
                <w:sz w:val="15"/>
              </w:rPr>
              <w:t>of</w:t>
            </w:r>
            <w:r>
              <w:rPr>
                <w:rFonts w:ascii="Tahoma"/>
                <w:color w:val="221F1F"/>
                <w:spacing w:val="-4"/>
                <w:sz w:val="15"/>
              </w:rPr>
              <w:t xml:space="preserve"> </w:t>
            </w:r>
            <w:r>
              <w:rPr>
                <w:rFonts w:ascii="Tahoma"/>
                <w:color w:val="221F1F"/>
                <w:sz w:val="15"/>
              </w:rPr>
              <w:t>not more</w:t>
            </w:r>
            <w:r>
              <w:rPr>
                <w:rFonts w:ascii="Tahoma"/>
                <w:color w:val="221F1F"/>
                <w:spacing w:val="-12"/>
                <w:sz w:val="15"/>
              </w:rPr>
              <w:t xml:space="preserve"> </w:t>
            </w:r>
            <w:r>
              <w:rPr>
                <w:rFonts w:ascii="Tahoma"/>
                <w:color w:val="221F1F"/>
                <w:sz w:val="15"/>
              </w:rPr>
              <w:t>than</w:t>
            </w:r>
            <w:r>
              <w:rPr>
                <w:rFonts w:ascii="Tahoma"/>
                <w:color w:val="221F1F"/>
                <w:spacing w:val="-12"/>
                <w:sz w:val="15"/>
              </w:rPr>
              <w:t xml:space="preserve"> </w:t>
            </w:r>
            <w:r>
              <w:rPr>
                <w:rFonts w:ascii="Tahoma"/>
                <w:color w:val="221F1F"/>
                <w:sz w:val="15"/>
              </w:rPr>
              <w:t>$5</w:t>
            </w:r>
            <w:r>
              <w:rPr>
                <w:rFonts w:ascii="Tahoma"/>
                <w:color w:val="221F1F"/>
                <w:spacing w:val="-11"/>
                <w:sz w:val="15"/>
              </w:rPr>
              <w:t xml:space="preserve"> </w:t>
            </w:r>
            <w:r>
              <w:rPr>
                <w:rFonts w:ascii="Tahoma"/>
                <w:color w:val="221F1F"/>
                <w:sz w:val="15"/>
              </w:rPr>
              <w:t xml:space="preserve">million if an individual, $25 million if not an </w:t>
            </w:r>
            <w:r>
              <w:rPr>
                <w:rFonts w:ascii="Tahoma"/>
                <w:color w:val="221F1F"/>
                <w:spacing w:val="-2"/>
                <w:sz w:val="15"/>
              </w:rPr>
              <w:t>individual.</w:t>
            </w:r>
          </w:p>
          <w:p w14:paraId="55C59301" w14:textId="77777777" w:rsidR="00B07341" w:rsidRDefault="00895636">
            <w:pPr>
              <w:pStyle w:val="TableParagraph"/>
              <w:spacing w:before="81" w:line="237" w:lineRule="auto"/>
              <w:ind w:left="149" w:right="175"/>
              <w:rPr>
                <w:rFonts w:ascii="Tahoma"/>
                <w:sz w:val="15"/>
              </w:rPr>
            </w:pPr>
            <w:r>
              <w:rPr>
                <w:b/>
                <w:color w:val="221F1F"/>
                <w:sz w:val="16"/>
              </w:rPr>
              <w:t xml:space="preserve">Second Offense: </w:t>
            </w:r>
            <w:r>
              <w:rPr>
                <w:rFonts w:ascii="Tahoma"/>
                <w:color w:val="221F1F"/>
                <w:sz w:val="15"/>
              </w:rPr>
              <w:t>Not less than 10</w:t>
            </w:r>
            <w:r>
              <w:rPr>
                <w:rFonts w:ascii="Tahoma"/>
                <w:color w:val="221F1F"/>
                <w:spacing w:val="40"/>
                <w:sz w:val="15"/>
              </w:rPr>
              <w:t xml:space="preserve"> </w:t>
            </w:r>
            <w:r>
              <w:rPr>
                <w:rFonts w:ascii="Tahoma"/>
                <w:color w:val="221F1F"/>
                <w:sz w:val="15"/>
              </w:rPr>
              <w:t>yrs, and not more than</w:t>
            </w:r>
            <w:r>
              <w:rPr>
                <w:rFonts w:ascii="Tahoma"/>
                <w:color w:val="221F1F"/>
                <w:spacing w:val="-8"/>
                <w:sz w:val="15"/>
              </w:rPr>
              <w:t xml:space="preserve"> </w:t>
            </w:r>
            <w:r>
              <w:rPr>
                <w:rFonts w:ascii="Tahoma"/>
                <w:color w:val="221F1F"/>
                <w:sz w:val="15"/>
              </w:rPr>
              <w:t>life.</w:t>
            </w:r>
            <w:r>
              <w:rPr>
                <w:rFonts w:ascii="Tahoma"/>
                <w:color w:val="221F1F"/>
                <w:spacing w:val="-9"/>
                <w:sz w:val="15"/>
              </w:rPr>
              <w:t xml:space="preserve"> </w:t>
            </w:r>
            <w:r>
              <w:rPr>
                <w:rFonts w:ascii="Tahoma"/>
                <w:color w:val="221F1F"/>
                <w:sz w:val="15"/>
              </w:rPr>
              <w:t>If</w:t>
            </w:r>
            <w:r>
              <w:rPr>
                <w:rFonts w:ascii="Tahoma"/>
                <w:color w:val="221F1F"/>
                <w:spacing w:val="-10"/>
                <w:sz w:val="15"/>
              </w:rPr>
              <w:t xml:space="preserve"> </w:t>
            </w:r>
            <w:r>
              <w:rPr>
                <w:rFonts w:ascii="Tahoma"/>
                <w:color w:val="221F1F"/>
                <w:sz w:val="15"/>
              </w:rPr>
              <w:t>death</w:t>
            </w:r>
            <w:r>
              <w:rPr>
                <w:rFonts w:ascii="Tahoma"/>
                <w:color w:val="221F1F"/>
                <w:spacing w:val="-10"/>
                <w:sz w:val="15"/>
              </w:rPr>
              <w:t xml:space="preserve"> </w:t>
            </w:r>
            <w:r>
              <w:rPr>
                <w:rFonts w:ascii="Tahoma"/>
                <w:color w:val="221F1F"/>
                <w:sz w:val="15"/>
              </w:rPr>
              <w:t xml:space="preserve">or serious injury, life </w:t>
            </w:r>
            <w:r>
              <w:rPr>
                <w:rFonts w:ascii="Tahoma"/>
                <w:color w:val="221F1F"/>
                <w:spacing w:val="-2"/>
                <w:sz w:val="15"/>
              </w:rPr>
              <w:t>imprisonment.</w:t>
            </w:r>
          </w:p>
          <w:p w14:paraId="17A574B1" w14:textId="77777777" w:rsidR="00B07341" w:rsidRDefault="00895636">
            <w:pPr>
              <w:pStyle w:val="TableParagraph"/>
              <w:spacing w:before="22"/>
              <w:ind w:left="149" w:right="92"/>
              <w:rPr>
                <w:rFonts w:ascii="Tahoma"/>
                <w:sz w:val="15"/>
              </w:rPr>
            </w:pPr>
            <w:r>
              <w:rPr>
                <w:rFonts w:ascii="Tahoma"/>
                <w:color w:val="221F1F"/>
                <w:sz w:val="15"/>
              </w:rPr>
              <w:t>Fine of not more</w:t>
            </w:r>
            <w:r>
              <w:rPr>
                <w:rFonts w:ascii="Tahoma"/>
                <w:color w:val="221F1F"/>
                <w:spacing w:val="40"/>
                <w:sz w:val="15"/>
              </w:rPr>
              <w:t xml:space="preserve"> </w:t>
            </w:r>
            <w:r>
              <w:rPr>
                <w:rFonts w:ascii="Tahoma"/>
                <w:color w:val="221F1F"/>
                <w:sz w:val="15"/>
              </w:rPr>
              <w:t>than $8 million if an individual,</w:t>
            </w:r>
            <w:r>
              <w:rPr>
                <w:rFonts w:ascii="Tahoma"/>
                <w:color w:val="221F1F"/>
                <w:spacing w:val="-12"/>
                <w:sz w:val="15"/>
              </w:rPr>
              <w:t xml:space="preserve"> </w:t>
            </w:r>
            <w:r>
              <w:rPr>
                <w:rFonts w:ascii="Tahoma"/>
                <w:color w:val="221F1F"/>
                <w:sz w:val="15"/>
              </w:rPr>
              <w:t>$50</w:t>
            </w:r>
            <w:r>
              <w:rPr>
                <w:rFonts w:ascii="Tahoma"/>
                <w:color w:val="221F1F"/>
                <w:spacing w:val="-12"/>
                <w:sz w:val="15"/>
              </w:rPr>
              <w:t xml:space="preserve"> </w:t>
            </w:r>
            <w:r>
              <w:rPr>
                <w:rFonts w:ascii="Tahoma"/>
                <w:color w:val="221F1F"/>
                <w:sz w:val="15"/>
              </w:rPr>
              <w:t>million if not an individual.</w:t>
            </w:r>
          </w:p>
        </w:tc>
        <w:tc>
          <w:tcPr>
            <w:tcW w:w="1762" w:type="dxa"/>
            <w:tcBorders>
              <w:top w:val="single" w:sz="8" w:space="0" w:color="FFFFFF"/>
            </w:tcBorders>
            <w:shd w:val="clear" w:color="auto" w:fill="EDF7F8"/>
          </w:tcPr>
          <w:p w14:paraId="417A7049" w14:textId="77777777" w:rsidR="00B07341" w:rsidRDefault="00895636">
            <w:pPr>
              <w:pStyle w:val="TableParagraph"/>
              <w:spacing w:before="34"/>
              <w:ind w:left="157" w:right="112"/>
              <w:jc w:val="center"/>
              <w:rPr>
                <w:rFonts w:ascii="Tahoma"/>
                <w:sz w:val="15"/>
              </w:rPr>
            </w:pPr>
            <w:r>
              <w:rPr>
                <w:rFonts w:ascii="Tahoma"/>
                <w:color w:val="221F1F"/>
                <w:sz w:val="15"/>
              </w:rPr>
              <w:t>5</w:t>
            </w:r>
            <w:r>
              <w:rPr>
                <w:rFonts w:ascii="Tahoma"/>
                <w:color w:val="221F1F"/>
                <w:spacing w:val="-2"/>
                <w:sz w:val="15"/>
              </w:rPr>
              <w:t xml:space="preserve"> </w:t>
            </w:r>
            <w:r>
              <w:rPr>
                <w:rFonts w:ascii="Tahoma"/>
                <w:color w:val="221F1F"/>
                <w:sz w:val="15"/>
              </w:rPr>
              <w:t>kgs or</w:t>
            </w:r>
            <w:r>
              <w:rPr>
                <w:rFonts w:ascii="Tahoma"/>
                <w:color w:val="221F1F"/>
                <w:spacing w:val="-2"/>
                <w:sz w:val="15"/>
              </w:rPr>
              <w:t xml:space="preserve"> </w:t>
            </w:r>
            <w:r>
              <w:rPr>
                <w:rFonts w:ascii="Tahoma"/>
                <w:color w:val="221F1F"/>
                <w:sz w:val="15"/>
              </w:rPr>
              <w:t>more</w:t>
            </w:r>
            <w:r>
              <w:rPr>
                <w:rFonts w:ascii="Tahoma"/>
                <w:color w:val="221F1F"/>
                <w:spacing w:val="-2"/>
                <w:sz w:val="15"/>
              </w:rPr>
              <w:t xml:space="preserve"> mixture</w:t>
            </w:r>
          </w:p>
        </w:tc>
        <w:tc>
          <w:tcPr>
            <w:tcW w:w="2391" w:type="dxa"/>
            <w:vMerge w:val="restart"/>
            <w:tcBorders>
              <w:top w:val="single" w:sz="8" w:space="0" w:color="FFFFFF"/>
              <w:bottom w:val="single" w:sz="12" w:space="0" w:color="FFFFFF"/>
            </w:tcBorders>
            <w:shd w:val="clear" w:color="auto" w:fill="EDF7F8"/>
          </w:tcPr>
          <w:p w14:paraId="11326D06" w14:textId="77777777" w:rsidR="00B07341" w:rsidRDefault="00895636">
            <w:pPr>
              <w:pStyle w:val="TableParagraph"/>
              <w:spacing w:before="38" w:line="237" w:lineRule="auto"/>
              <w:ind w:left="149" w:right="164" w:hanging="3"/>
              <w:rPr>
                <w:rFonts w:ascii="Tahoma"/>
                <w:sz w:val="15"/>
              </w:rPr>
            </w:pPr>
            <w:r>
              <w:rPr>
                <w:b/>
                <w:color w:val="221F1F"/>
                <w:sz w:val="16"/>
              </w:rPr>
              <w:t xml:space="preserve">First Offense: </w:t>
            </w:r>
            <w:r>
              <w:rPr>
                <w:rFonts w:ascii="Tahoma"/>
                <w:color w:val="221F1F"/>
                <w:sz w:val="15"/>
              </w:rPr>
              <w:t>Not less than 10 yrs, and</w:t>
            </w:r>
            <w:r>
              <w:rPr>
                <w:rFonts w:ascii="Tahoma"/>
                <w:color w:val="221F1F"/>
                <w:spacing w:val="-2"/>
                <w:sz w:val="15"/>
              </w:rPr>
              <w:t xml:space="preserve"> </w:t>
            </w:r>
            <w:r>
              <w:rPr>
                <w:rFonts w:ascii="Tahoma"/>
                <w:color w:val="221F1F"/>
                <w:sz w:val="15"/>
              </w:rPr>
              <w:t>not</w:t>
            </w:r>
            <w:r>
              <w:rPr>
                <w:rFonts w:ascii="Tahoma"/>
                <w:color w:val="221F1F"/>
                <w:spacing w:val="-2"/>
                <w:sz w:val="15"/>
              </w:rPr>
              <w:t xml:space="preserve"> </w:t>
            </w:r>
            <w:r>
              <w:rPr>
                <w:rFonts w:ascii="Tahoma"/>
                <w:color w:val="221F1F"/>
                <w:sz w:val="15"/>
              </w:rPr>
              <w:t>more</w:t>
            </w:r>
            <w:r>
              <w:rPr>
                <w:rFonts w:ascii="Tahoma"/>
                <w:color w:val="221F1F"/>
                <w:spacing w:val="-2"/>
                <w:sz w:val="15"/>
              </w:rPr>
              <w:t xml:space="preserve"> </w:t>
            </w:r>
            <w:r>
              <w:rPr>
                <w:rFonts w:ascii="Tahoma"/>
                <w:color w:val="221F1F"/>
                <w:sz w:val="15"/>
              </w:rPr>
              <w:t>than</w:t>
            </w:r>
            <w:r>
              <w:rPr>
                <w:rFonts w:ascii="Tahoma"/>
                <w:color w:val="221F1F"/>
                <w:spacing w:val="-3"/>
                <w:sz w:val="15"/>
              </w:rPr>
              <w:t xml:space="preserve"> </w:t>
            </w:r>
            <w:r>
              <w:rPr>
                <w:rFonts w:ascii="Tahoma"/>
                <w:color w:val="221F1F"/>
                <w:sz w:val="15"/>
              </w:rPr>
              <w:t>life. If death or serious injury, not less than 20 or more than life. Fine</w:t>
            </w:r>
            <w:r>
              <w:rPr>
                <w:rFonts w:ascii="Tahoma"/>
                <w:color w:val="221F1F"/>
                <w:spacing w:val="-1"/>
                <w:sz w:val="15"/>
              </w:rPr>
              <w:t xml:space="preserve"> </w:t>
            </w:r>
            <w:r>
              <w:rPr>
                <w:rFonts w:ascii="Tahoma"/>
                <w:color w:val="221F1F"/>
                <w:sz w:val="15"/>
              </w:rPr>
              <w:t>of</w:t>
            </w:r>
            <w:r>
              <w:rPr>
                <w:rFonts w:ascii="Tahoma"/>
                <w:color w:val="221F1F"/>
                <w:spacing w:val="-3"/>
                <w:sz w:val="15"/>
              </w:rPr>
              <w:t xml:space="preserve"> </w:t>
            </w:r>
            <w:r>
              <w:rPr>
                <w:rFonts w:ascii="Tahoma"/>
                <w:color w:val="221F1F"/>
                <w:sz w:val="15"/>
              </w:rPr>
              <w:t>not</w:t>
            </w:r>
            <w:r>
              <w:rPr>
                <w:rFonts w:ascii="Tahoma"/>
                <w:color w:val="221F1F"/>
                <w:spacing w:val="-3"/>
                <w:sz w:val="15"/>
              </w:rPr>
              <w:t xml:space="preserve"> </w:t>
            </w:r>
            <w:r>
              <w:rPr>
                <w:rFonts w:ascii="Tahoma"/>
                <w:color w:val="221F1F"/>
                <w:sz w:val="15"/>
              </w:rPr>
              <w:t>more</w:t>
            </w:r>
            <w:r>
              <w:rPr>
                <w:rFonts w:ascii="Tahoma"/>
                <w:color w:val="221F1F"/>
                <w:spacing w:val="-3"/>
                <w:sz w:val="15"/>
              </w:rPr>
              <w:t xml:space="preserve"> </w:t>
            </w:r>
            <w:r>
              <w:rPr>
                <w:rFonts w:ascii="Tahoma"/>
                <w:color w:val="221F1F"/>
                <w:sz w:val="15"/>
              </w:rPr>
              <w:t>than</w:t>
            </w:r>
            <w:r>
              <w:rPr>
                <w:rFonts w:ascii="Tahoma"/>
                <w:color w:val="221F1F"/>
                <w:spacing w:val="-4"/>
                <w:sz w:val="15"/>
              </w:rPr>
              <w:t xml:space="preserve"> </w:t>
            </w:r>
            <w:r>
              <w:rPr>
                <w:rFonts w:ascii="Tahoma"/>
                <w:color w:val="221F1F"/>
                <w:sz w:val="15"/>
              </w:rPr>
              <w:t>$10</w:t>
            </w:r>
            <w:r>
              <w:rPr>
                <w:rFonts w:ascii="Tahoma"/>
                <w:color w:val="221F1F"/>
                <w:spacing w:val="-1"/>
                <w:sz w:val="15"/>
              </w:rPr>
              <w:t xml:space="preserve"> </w:t>
            </w:r>
            <w:r>
              <w:rPr>
                <w:rFonts w:ascii="Tahoma"/>
                <w:color w:val="221F1F"/>
                <w:sz w:val="15"/>
              </w:rPr>
              <w:t>mil- lion</w:t>
            </w:r>
            <w:r>
              <w:rPr>
                <w:rFonts w:ascii="Tahoma"/>
                <w:color w:val="221F1F"/>
                <w:spacing w:val="-8"/>
                <w:sz w:val="15"/>
              </w:rPr>
              <w:t xml:space="preserve"> </w:t>
            </w:r>
            <w:r>
              <w:rPr>
                <w:rFonts w:ascii="Tahoma"/>
                <w:color w:val="221F1F"/>
                <w:sz w:val="15"/>
              </w:rPr>
              <w:t>if</w:t>
            </w:r>
            <w:r>
              <w:rPr>
                <w:rFonts w:ascii="Tahoma"/>
                <w:color w:val="221F1F"/>
                <w:spacing w:val="-8"/>
                <w:sz w:val="15"/>
              </w:rPr>
              <w:t xml:space="preserve"> </w:t>
            </w:r>
            <w:r>
              <w:rPr>
                <w:rFonts w:ascii="Tahoma"/>
                <w:color w:val="221F1F"/>
                <w:sz w:val="15"/>
              </w:rPr>
              <w:t>an</w:t>
            </w:r>
            <w:r>
              <w:rPr>
                <w:rFonts w:ascii="Tahoma"/>
                <w:color w:val="221F1F"/>
                <w:spacing w:val="-8"/>
                <w:sz w:val="15"/>
              </w:rPr>
              <w:t xml:space="preserve"> </w:t>
            </w:r>
            <w:r>
              <w:rPr>
                <w:rFonts w:ascii="Tahoma"/>
                <w:color w:val="221F1F"/>
                <w:sz w:val="15"/>
              </w:rPr>
              <w:t>individual,</w:t>
            </w:r>
            <w:r>
              <w:rPr>
                <w:rFonts w:ascii="Tahoma"/>
                <w:color w:val="221F1F"/>
                <w:spacing w:val="-8"/>
                <w:sz w:val="15"/>
              </w:rPr>
              <w:t xml:space="preserve"> </w:t>
            </w:r>
            <w:r>
              <w:rPr>
                <w:rFonts w:ascii="Tahoma"/>
                <w:color w:val="221F1F"/>
                <w:sz w:val="15"/>
              </w:rPr>
              <w:t>$50</w:t>
            </w:r>
            <w:r>
              <w:rPr>
                <w:rFonts w:ascii="Tahoma"/>
                <w:color w:val="221F1F"/>
                <w:spacing w:val="-8"/>
                <w:sz w:val="15"/>
              </w:rPr>
              <w:t xml:space="preserve"> </w:t>
            </w:r>
            <w:r>
              <w:rPr>
                <w:rFonts w:ascii="Tahoma"/>
                <w:color w:val="221F1F"/>
                <w:sz w:val="15"/>
              </w:rPr>
              <w:t>million if not an individual.</w:t>
            </w:r>
          </w:p>
          <w:p w14:paraId="568D441D" w14:textId="77777777" w:rsidR="00B07341" w:rsidRDefault="00895636">
            <w:pPr>
              <w:pStyle w:val="TableParagraph"/>
              <w:spacing w:before="89" w:line="237" w:lineRule="auto"/>
              <w:ind w:left="147" w:right="126"/>
              <w:rPr>
                <w:rFonts w:ascii="Tahoma"/>
                <w:sz w:val="15"/>
              </w:rPr>
            </w:pPr>
            <w:r>
              <w:rPr>
                <w:b/>
                <w:color w:val="221F1F"/>
                <w:sz w:val="16"/>
              </w:rPr>
              <w:t xml:space="preserve">Second Offense: </w:t>
            </w:r>
            <w:r>
              <w:rPr>
                <w:rFonts w:ascii="Tahoma"/>
                <w:color w:val="221F1F"/>
                <w:sz w:val="15"/>
              </w:rPr>
              <w:t>Not less than</w:t>
            </w:r>
            <w:r>
              <w:rPr>
                <w:rFonts w:ascii="Tahoma"/>
                <w:color w:val="221F1F"/>
                <w:spacing w:val="-5"/>
                <w:sz w:val="15"/>
              </w:rPr>
              <w:t xml:space="preserve"> </w:t>
            </w:r>
            <w:r>
              <w:rPr>
                <w:rFonts w:ascii="Tahoma"/>
                <w:color w:val="221F1F"/>
                <w:sz w:val="15"/>
              </w:rPr>
              <w:t>20</w:t>
            </w:r>
            <w:r>
              <w:rPr>
                <w:rFonts w:ascii="Tahoma"/>
                <w:color w:val="221F1F"/>
                <w:spacing w:val="-5"/>
                <w:sz w:val="15"/>
              </w:rPr>
              <w:t xml:space="preserve"> </w:t>
            </w:r>
            <w:r>
              <w:rPr>
                <w:rFonts w:ascii="Tahoma"/>
                <w:color w:val="221F1F"/>
                <w:sz w:val="15"/>
              </w:rPr>
              <w:t>yrs,</w:t>
            </w:r>
            <w:r>
              <w:rPr>
                <w:rFonts w:ascii="Tahoma"/>
                <w:color w:val="221F1F"/>
                <w:spacing w:val="-5"/>
                <w:sz w:val="15"/>
              </w:rPr>
              <w:t xml:space="preserve"> </w:t>
            </w:r>
            <w:r>
              <w:rPr>
                <w:rFonts w:ascii="Tahoma"/>
                <w:color w:val="221F1F"/>
                <w:sz w:val="15"/>
              </w:rPr>
              <w:t>and</w:t>
            </w:r>
            <w:r>
              <w:rPr>
                <w:rFonts w:ascii="Tahoma"/>
                <w:color w:val="221F1F"/>
                <w:spacing w:val="-7"/>
                <w:sz w:val="15"/>
              </w:rPr>
              <w:t xml:space="preserve"> </w:t>
            </w:r>
            <w:r>
              <w:rPr>
                <w:rFonts w:ascii="Tahoma"/>
                <w:color w:val="221F1F"/>
                <w:sz w:val="15"/>
              </w:rPr>
              <w:t>not</w:t>
            </w:r>
            <w:r>
              <w:rPr>
                <w:rFonts w:ascii="Tahoma"/>
                <w:color w:val="221F1F"/>
                <w:spacing w:val="-7"/>
                <w:sz w:val="15"/>
              </w:rPr>
              <w:t xml:space="preserve"> </w:t>
            </w:r>
            <w:r>
              <w:rPr>
                <w:rFonts w:ascii="Tahoma"/>
                <w:color w:val="221F1F"/>
                <w:sz w:val="15"/>
              </w:rPr>
              <w:t>more</w:t>
            </w:r>
            <w:r>
              <w:rPr>
                <w:rFonts w:ascii="Tahoma"/>
                <w:color w:val="221F1F"/>
                <w:spacing w:val="-7"/>
                <w:sz w:val="15"/>
              </w:rPr>
              <w:t xml:space="preserve"> </w:t>
            </w:r>
            <w:r>
              <w:rPr>
                <w:rFonts w:ascii="Tahoma"/>
                <w:color w:val="221F1F"/>
                <w:sz w:val="15"/>
              </w:rPr>
              <w:t>than life. If death or serious injury, life imprisonment.</w:t>
            </w:r>
          </w:p>
          <w:p w14:paraId="047AEA93" w14:textId="77777777" w:rsidR="00B07341" w:rsidRDefault="00895636">
            <w:pPr>
              <w:pStyle w:val="TableParagraph"/>
              <w:spacing w:before="23"/>
              <w:ind w:left="147" w:right="471"/>
              <w:jc w:val="both"/>
              <w:rPr>
                <w:rFonts w:ascii="Tahoma"/>
                <w:sz w:val="15"/>
              </w:rPr>
            </w:pPr>
            <w:r>
              <w:rPr>
                <w:rFonts w:ascii="Tahoma"/>
                <w:color w:val="221F1F"/>
                <w:sz w:val="15"/>
              </w:rPr>
              <w:t>Fine of not</w:t>
            </w:r>
            <w:r>
              <w:rPr>
                <w:rFonts w:ascii="Tahoma"/>
                <w:color w:val="221F1F"/>
                <w:spacing w:val="-2"/>
                <w:sz w:val="15"/>
              </w:rPr>
              <w:t xml:space="preserve"> </w:t>
            </w:r>
            <w:r>
              <w:rPr>
                <w:rFonts w:ascii="Tahoma"/>
                <w:color w:val="221F1F"/>
                <w:sz w:val="15"/>
              </w:rPr>
              <w:t>more</w:t>
            </w:r>
            <w:r>
              <w:rPr>
                <w:rFonts w:ascii="Tahoma"/>
                <w:color w:val="221F1F"/>
                <w:spacing w:val="-2"/>
                <w:sz w:val="15"/>
              </w:rPr>
              <w:t xml:space="preserve"> </w:t>
            </w:r>
            <w:r>
              <w:rPr>
                <w:rFonts w:ascii="Tahoma"/>
                <w:color w:val="221F1F"/>
                <w:sz w:val="15"/>
              </w:rPr>
              <w:t>than</w:t>
            </w:r>
            <w:r>
              <w:rPr>
                <w:rFonts w:ascii="Tahoma"/>
                <w:color w:val="221F1F"/>
                <w:spacing w:val="-2"/>
                <w:sz w:val="15"/>
              </w:rPr>
              <w:t xml:space="preserve"> </w:t>
            </w:r>
            <w:r>
              <w:rPr>
                <w:rFonts w:ascii="Tahoma"/>
                <w:color w:val="221F1F"/>
                <w:sz w:val="15"/>
              </w:rPr>
              <w:t>$20 million</w:t>
            </w:r>
            <w:r>
              <w:rPr>
                <w:rFonts w:ascii="Tahoma"/>
                <w:color w:val="221F1F"/>
                <w:spacing w:val="-11"/>
                <w:sz w:val="15"/>
              </w:rPr>
              <w:t xml:space="preserve"> </w:t>
            </w:r>
            <w:r>
              <w:rPr>
                <w:rFonts w:ascii="Tahoma"/>
                <w:color w:val="221F1F"/>
                <w:sz w:val="15"/>
              </w:rPr>
              <w:t>if</w:t>
            </w:r>
            <w:r>
              <w:rPr>
                <w:rFonts w:ascii="Tahoma"/>
                <w:color w:val="221F1F"/>
                <w:spacing w:val="-11"/>
                <w:sz w:val="15"/>
              </w:rPr>
              <w:t xml:space="preserve"> </w:t>
            </w:r>
            <w:r>
              <w:rPr>
                <w:rFonts w:ascii="Tahoma"/>
                <w:color w:val="221F1F"/>
                <w:sz w:val="15"/>
              </w:rPr>
              <w:t>an</w:t>
            </w:r>
            <w:r>
              <w:rPr>
                <w:rFonts w:ascii="Tahoma"/>
                <w:color w:val="221F1F"/>
                <w:spacing w:val="-11"/>
                <w:sz w:val="15"/>
              </w:rPr>
              <w:t xml:space="preserve"> </w:t>
            </w:r>
            <w:r>
              <w:rPr>
                <w:rFonts w:ascii="Tahoma"/>
                <w:color w:val="221F1F"/>
                <w:sz w:val="15"/>
              </w:rPr>
              <w:t>individual,</w:t>
            </w:r>
            <w:r>
              <w:rPr>
                <w:rFonts w:ascii="Tahoma"/>
                <w:color w:val="221F1F"/>
                <w:spacing w:val="-10"/>
                <w:sz w:val="15"/>
              </w:rPr>
              <w:t xml:space="preserve"> </w:t>
            </w:r>
            <w:r>
              <w:rPr>
                <w:rFonts w:ascii="Tahoma"/>
                <w:color w:val="221F1F"/>
                <w:sz w:val="15"/>
              </w:rPr>
              <w:t>$75 million</w:t>
            </w:r>
            <w:r>
              <w:rPr>
                <w:rFonts w:ascii="Tahoma"/>
                <w:color w:val="221F1F"/>
                <w:spacing w:val="-2"/>
                <w:sz w:val="15"/>
              </w:rPr>
              <w:t xml:space="preserve"> </w:t>
            </w:r>
            <w:r>
              <w:rPr>
                <w:rFonts w:ascii="Tahoma"/>
                <w:color w:val="221F1F"/>
                <w:sz w:val="15"/>
              </w:rPr>
              <w:t>if</w:t>
            </w:r>
            <w:r>
              <w:rPr>
                <w:rFonts w:ascii="Tahoma"/>
                <w:color w:val="221F1F"/>
                <w:spacing w:val="-2"/>
                <w:sz w:val="15"/>
              </w:rPr>
              <w:t xml:space="preserve"> </w:t>
            </w:r>
            <w:r>
              <w:rPr>
                <w:rFonts w:ascii="Tahoma"/>
                <w:color w:val="221F1F"/>
                <w:sz w:val="15"/>
              </w:rPr>
              <w:t>not</w:t>
            </w:r>
            <w:r>
              <w:rPr>
                <w:rFonts w:ascii="Tahoma"/>
                <w:color w:val="221F1F"/>
                <w:spacing w:val="-2"/>
                <w:sz w:val="15"/>
              </w:rPr>
              <w:t xml:space="preserve"> </w:t>
            </w:r>
            <w:r>
              <w:rPr>
                <w:rFonts w:ascii="Tahoma"/>
                <w:color w:val="221F1F"/>
                <w:sz w:val="15"/>
              </w:rPr>
              <w:t>an</w:t>
            </w:r>
            <w:r>
              <w:rPr>
                <w:rFonts w:ascii="Tahoma"/>
                <w:color w:val="221F1F"/>
                <w:spacing w:val="-4"/>
                <w:sz w:val="15"/>
              </w:rPr>
              <w:t xml:space="preserve"> </w:t>
            </w:r>
            <w:r>
              <w:rPr>
                <w:rFonts w:ascii="Tahoma"/>
                <w:color w:val="221F1F"/>
                <w:spacing w:val="-2"/>
                <w:sz w:val="15"/>
              </w:rPr>
              <w:t>individual.</w:t>
            </w:r>
          </w:p>
          <w:p w14:paraId="7A85BB4D" w14:textId="77777777" w:rsidR="00B07341" w:rsidRDefault="00895636">
            <w:pPr>
              <w:pStyle w:val="TableParagraph"/>
              <w:spacing w:before="83" w:line="228" w:lineRule="auto"/>
              <w:ind w:left="149" w:right="1130" w:hanging="3"/>
              <w:rPr>
                <w:b/>
                <w:sz w:val="16"/>
              </w:rPr>
            </w:pPr>
            <w:r>
              <w:rPr>
                <w:b/>
                <w:color w:val="221F1F"/>
                <w:sz w:val="16"/>
              </w:rPr>
              <w:t>2</w:t>
            </w:r>
            <w:r>
              <w:rPr>
                <w:b/>
                <w:color w:val="221F1F"/>
                <w:spacing w:val="-12"/>
                <w:sz w:val="16"/>
              </w:rPr>
              <w:t xml:space="preserve"> </w:t>
            </w:r>
            <w:r>
              <w:rPr>
                <w:b/>
                <w:color w:val="221F1F"/>
                <w:sz w:val="16"/>
              </w:rPr>
              <w:t>or</w:t>
            </w:r>
            <w:r>
              <w:rPr>
                <w:b/>
                <w:color w:val="221F1F"/>
                <w:spacing w:val="-11"/>
                <w:sz w:val="16"/>
              </w:rPr>
              <w:t xml:space="preserve"> </w:t>
            </w:r>
            <w:r>
              <w:rPr>
                <w:b/>
                <w:color w:val="221F1F"/>
                <w:sz w:val="16"/>
              </w:rPr>
              <w:t>More</w:t>
            </w:r>
            <w:r>
              <w:rPr>
                <w:b/>
                <w:color w:val="221F1F"/>
                <w:spacing w:val="-21"/>
                <w:sz w:val="16"/>
              </w:rPr>
              <w:t xml:space="preserve"> </w:t>
            </w:r>
            <w:r>
              <w:rPr>
                <w:b/>
                <w:color w:val="221F1F"/>
                <w:sz w:val="16"/>
              </w:rPr>
              <w:t xml:space="preserve">Prior </w:t>
            </w:r>
            <w:r>
              <w:rPr>
                <w:b/>
                <w:color w:val="221F1F"/>
                <w:spacing w:val="-2"/>
                <w:sz w:val="16"/>
              </w:rPr>
              <w:t>Offenses:</w:t>
            </w:r>
          </w:p>
          <w:p w14:paraId="776F781F" w14:textId="77777777" w:rsidR="00B07341" w:rsidRDefault="00895636">
            <w:pPr>
              <w:pStyle w:val="TableParagraph"/>
              <w:spacing w:before="1" w:line="249" w:lineRule="auto"/>
              <w:ind w:left="149" w:right="198"/>
              <w:rPr>
                <w:rFonts w:ascii="Tahoma"/>
                <w:sz w:val="15"/>
              </w:rPr>
            </w:pPr>
            <w:r>
              <w:rPr>
                <w:rFonts w:ascii="Tahoma"/>
                <w:color w:val="221F1F"/>
                <w:sz w:val="15"/>
              </w:rPr>
              <w:t>Life imprisonment.</w:t>
            </w:r>
            <w:r>
              <w:rPr>
                <w:rFonts w:ascii="Tahoma"/>
                <w:color w:val="221F1F"/>
                <w:spacing w:val="40"/>
                <w:sz w:val="15"/>
              </w:rPr>
              <w:t xml:space="preserve"> </w:t>
            </w:r>
            <w:r>
              <w:rPr>
                <w:rFonts w:ascii="Tahoma"/>
                <w:color w:val="221F1F"/>
                <w:sz w:val="15"/>
              </w:rPr>
              <w:t>Fine</w:t>
            </w:r>
            <w:r>
              <w:rPr>
                <w:rFonts w:ascii="Tahoma"/>
                <w:color w:val="221F1F"/>
                <w:spacing w:val="40"/>
                <w:sz w:val="15"/>
              </w:rPr>
              <w:t xml:space="preserve"> </w:t>
            </w:r>
            <w:r>
              <w:rPr>
                <w:rFonts w:ascii="Tahoma"/>
                <w:color w:val="221F1F"/>
                <w:sz w:val="15"/>
              </w:rPr>
              <w:t>of</w:t>
            </w:r>
            <w:r>
              <w:rPr>
                <w:rFonts w:ascii="Tahoma"/>
                <w:color w:val="221F1F"/>
                <w:spacing w:val="40"/>
                <w:sz w:val="15"/>
              </w:rPr>
              <w:t xml:space="preserve"> </w:t>
            </w:r>
            <w:r>
              <w:rPr>
                <w:rFonts w:ascii="Tahoma"/>
                <w:color w:val="221F1F"/>
                <w:sz w:val="15"/>
              </w:rPr>
              <w:t>not</w:t>
            </w:r>
            <w:r>
              <w:rPr>
                <w:rFonts w:ascii="Tahoma"/>
                <w:color w:val="221F1F"/>
                <w:spacing w:val="-5"/>
                <w:sz w:val="15"/>
              </w:rPr>
              <w:t xml:space="preserve"> </w:t>
            </w:r>
            <w:r>
              <w:rPr>
                <w:rFonts w:ascii="Tahoma"/>
                <w:color w:val="221F1F"/>
                <w:sz w:val="15"/>
              </w:rPr>
              <w:t>more</w:t>
            </w:r>
            <w:r>
              <w:rPr>
                <w:rFonts w:ascii="Tahoma"/>
                <w:color w:val="221F1F"/>
                <w:spacing w:val="-5"/>
                <w:sz w:val="15"/>
              </w:rPr>
              <w:t xml:space="preserve"> </w:t>
            </w:r>
            <w:r>
              <w:rPr>
                <w:rFonts w:ascii="Tahoma"/>
                <w:color w:val="221F1F"/>
                <w:sz w:val="15"/>
              </w:rPr>
              <w:t>than</w:t>
            </w:r>
            <w:r>
              <w:rPr>
                <w:rFonts w:ascii="Tahoma"/>
                <w:color w:val="221F1F"/>
                <w:spacing w:val="-5"/>
                <w:sz w:val="15"/>
              </w:rPr>
              <w:t xml:space="preserve"> </w:t>
            </w:r>
            <w:r>
              <w:rPr>
                <w:rFonts w:ascii="Tahoma"/>
                <w:color w:val="221F1F"/>
                <w:sz w:val="15"/>
              </w:rPr>
              <w:t>$20</w:t>
            </w:r>
            <w:r>
              <w:rPr>
                <w:rFonts w:ascii="Tahoma"/>
                <w:color w:val="221F1F"/>
                <w:spacing w:val="-8"/>
                <w:sz w:val="15"/>
              </w:rPr>
              <w:t xml:space="preserve"> </w:t>
            </w:r>
            <w:r>
              <w:rPr>
                <w:rFonts w:ascii="Tahoma"/>
                <w:color w:val="221F1F"/>
                <w:sz w:val="15"/>
              </w:rPr>
              <w:t>million</w:t>
            </w:r>
            <w:r>
              <w:rPr>
                <w:rFonts w:ascii="Tahoma"/>
                <w:color w:val="221F1F"/>
                <w:spacing w:val="-5"/>
                <w:sz w:val="15"/>
              </w:rPr>
              <w:t xml:space="preserve"> </w:t>
            </w:r>
            <w:r>
              <w:rPr>
                <w:rFonts w:ascii="Tahoma"/>
                <w:color w:val="221F1F"/>
                <w:sz w:val="15"/>
              </w:rPr>
              <w:t>if</w:t>
            </w:r>
            <w:r>
              <w:rPr>
                <w:rFonts w:ascii="Tahoma"/>
                <w:color w:val="221F1F"/>
                <w:spacing w:val="-5"/>
                <w:sz w:val="15"/>
              </w:rPr>
              <w:t xml:space="preserve"> </w:t>
            </w:r>
            <w:r>
              <w:rPr>
                <w:rFonts w:ascii="Tahoma"/>
                <w:color w:val="221F1F"/>
                <w:sz w:val="15"/>
              </w:rPr>
              <w:t>an individual,</w:t>
            </w:r>
            <w:r>
              <w:rPr>
                <w:rFonts w:ascii="Tahoma"/>
                <w:color w:val="221F1F"/>
                <w:spacing w:val="-4"/>
                <w:sz w:val="15"/>
              </w:rPr>
              <w:t xml:space="preserve"> </w:t>
            </w:r>
            <w:r>
              <w:rPr>
                <w:rFonts w:ascii="Tahoma"/>
                <w:color w:val="221F1F"/>
                <w:sz w:val="15"/>
              </w:rPr>
              <w:t>$75</w:t>
            </w:r>
            <w:r>
              <w:rPr>
                <w:rFonts w:ascii="Tahoma"/>
                <w:color w:val="221F1F"/>
                <w:spacing w:val="-4"/>
                <w:sz w:val="15"/>
              </w:rPr>
              <w:t xml:space="preserve"> </w:t>
            </w:r>
            <w:r>
              <w:rPr>
                <w:rFonts w:ascii="Tahoma"/>
                <w:color w:val="221F1F"/>
                <w:sz w:val="15"/>
              </w:rPr>
              <w:t>million</w:t>
            </w:r>
            <w:r>
              <w:rPr>
                <w:rFonts w:ascii="Tahoma"/>
                <w:color w:val="221F1F"/>
                <w:spacing w:val="-4"/>
                <w:sz w:val="15"/>
              </w:rPr>
              <w:t xml:space="preserve"> </w:t>
            </w:r>
            <w:r>
              <w:rPr>
                <w:rFonts w:ascii="Tahoma"/>
                <w:color w:val="221F1F"/>
                <w:sz w:val="15"/>
              </w:rPr>
              <w:t>if</w:t>
            </w:r>
            <w:r>
              <w:rPr>
                <w:rFonts w:ascii="Tahoma"/>
                <w:color w:val="221F1F"/>
                <w:spacing w:val="-4"/>
                <w:sz w:val="15"/>
              </w:rPr>
              <w:t xml:space="preserve"> </w:t>
            </w:r>
            <w:r>
              <w:rPr>
                <w:rFonts w:ascii="Tahoma"/>
                <w:color w:val="221F1F"/>
                <w:sz w:val="15"/>
              </w:rPr>
              <w:t>not</w:t>
            </w:r>
            <w:r>
              <w:rPr>
                <w:rFonts w:ascii="Tahoma"/>
                <w:color w:val="221F1F"/>
                <w:spacing w:val="-6"/>
                <w:sz w:val="15"/>
              </w:rPr>
              <w:t xml:space="preserve"> </w:t>
            </w:r>
            <w:r>
              <w:rPr>
                <w:rFonts w:ascii="Tahoma"/>
                <w:color w:val="221F1F"/>
                <w:sz w:val="15"/>
              </w:rPr>
              <w:t xml:space="preserve">an </w:t>
            </w:r>
            <w:r>
              <w:rPr>
                <w:rFonts w:ascii="Tahoma"/>
                <w:color w:val="221F1F"/>
                <w:spacing w:val="-2"/>
                <w:sz w:val="15"/>
              </w:rPr>
              <w:t>individual.</w:t>
            </w:r>
          </w:p>
        </w:tc>
      </w:tr>
      <w:tr w:rsidR="00B07341" w14:paraId="6EDFF91F" w14:textId="77777777">
        <w:trPr>
          <w:trHeight w:val="424"/>
        </w:trPr>
        <w:tc>
          <w:tcPr>
            <w:tcW w:w="2138" w:type="dxa"/>
            <w:shd w:val="clear" w:color="auto" w:fill="EDF7F8"/>
          </w:tcPr>
          <w:p w14:paraId="2A8CFFAF" w14:textId="77777777" w:rsidR="00B07341" w:rsidRDefault="00895636">
            <w:pPr>
              <w:pStyle w:val="TableParagraph"/>
              <w:spacing w:before="29"/>
              <w:ind w:left="151"/>
              <w:rPr>
                <w:rFonts w:ascii="Tahoma"/>
                <w:sz w:val="15"/>
              </w:rPr>
            </w:pPr>
            <w:r>
              <w:rPr>
                <w:rFonts w:ascii="Tahoma"/>
                <w:color w:val="221F1F"/>
                <w:sz w:val="15"/>
              </w:rPr>
              <w:t>Cocaine</w:t>
            </w:r>
            <w:r>
              <w:rPr>
                <w:rFonts w:ascii="Tahoma"/>
                <w:color w:val="221F1F"/>
                <w:spacing w:val="-6"/>
                <w:sz w:val="15"/>
              </w:rPr>
              <w:t xml:space="preserve"> </w:t>
            </w:r>
            <w:r>
              <w:rPr>
                <w:rFonts w:ascii="Tahoma"/>
                <w:color w:val="221F1F"/>
                <w:sz w:val="15"/>
              </w:rPr>
              <w:t>Base</w:t>
            </w:r>
            <w:r>
              <w:rPr>
                <w:rFonts w:ascii="Tahoma"/>
                <w:color w:val="221F1F"/>
                <w:spacing w:val="-6"/>
                <w:sz w:val="15"/>
              </w:rPr>
              <w:t xml:space="preserve"> </w:t>
            </w:r>
            <w:r>
              <w:rPr>
                <w:rFonts w:ascii="Tahoma"/>
                <w:color w:val="221F1F"/>
                <w:sz w:val="15"/>
              </w:rPr>
              <w:t>(Schedule</w:t>
            </w:r>
            <w:r>
              <w:rPr>
                <w:rFonts w:ascii="Tahoma"/>
                <w:color w:val="221F1F"/>
                <w:spacing w:val="-7"/>
                <w:sz w:val="15"/>
              </w:rPr>
              <w:t xml:space="preserve"> </w:t>
            </w:r>
            <w:r>
              <w:rPr>
                <w:rFonts w:ascii="Tahoma"/>
                <w:color w:val="221F1F"/>
                <w:spacing w:val="-5"/>
                <w:sz w:val="15"/>
              </w:rPr>
              <w:t>II)</w:t>
            </w:r>
          </w:p>
        </w:tc>
        <w:tc>
          <w:tcPr>
            <w:tcW w:w="2041" w:type="dxa"/>
            <w:shd w:val="clear" w:color="auto" w:fill="EDF7F8"/>
          </w:tcPr>
          <w:p w14:paraId="7E39A866" w14:textId="77777777" w:rsidR="00B07341" w:rsidRDefault="00895636">
            <w:pPr>
              <w:pStyle w:val="TableParagraph"/>
              <w:spacing w:before="29"/>
              <w:ind w:left="161"/>
              <w:rPr>
                <w:rFonts w:ascii="Tahoma" w:hAnsi="Tahoma"/>
                <w:sz w:val="15"/>
              </w:rPr>
            </w:pPr>
            <w:r>
              <w:rPr>
                <w:rFonts w:ascii="Tahoma" w:hAnsi="Tahoma"/>
                <w:color w:val="221F1F"/>
                <w:sz w:val="15"/>
              </w:rPr>
              <w:t>28–279</w:t>
            </w:r>
            <w:r>
              <w:rPr>
                <w:rFonts w:ascii="Tahoma" w:hAnsi="Tahoma"/>
                <w:color w:val="221F1F"/>
                <w:spacing w:val="-3"/>
                <w:sz w:val="15"/>
              </w:rPr>
              <w:t xml:space="preserve"> </w:t>
            </w:r>
            <w:r>
              <w:rPr>
                <w:rFonts w:ascii="Tahoma" w:hAnsi="Tahoma"/>
                <w:color w:val="221F1F"/>
                <w:sz w:val="15"/>
              </w:rPr>
              <w:t>grams</w:t>
            </w:r>
            <w:r>
              <w:rPr>
                <w:rFonts w:ascii="Tahoma" w:hAnsi="Tahoma"/>
                <w:color w:val="221F1F"/>
                <w:spacing w:val="-3"/>
                <w:sz w:val="15"/>
              </w:rPr>
              <w:t xml:space="preserve"> </w:t>
            </w:r>
            <w:r>
              <w:rPr>
                <w:rFonts w:ascii="Tahoma" w:hAnsi="Tahoma"/>
                <w:color w:val="221F1F"/>
                <w:spacing w:val="-2"/>
                <w:sz w:val="15"/>
              </w:rPr>
              <w:t>mixture</w:t>
            </w:r>
          </w:p>
        </w:tc>
        <w:tc>
          <w:tcPr>
            <w:tcW w:w="1665" w:type="dxa"/>
            <w:vMerge/>
            <w:tcBorders>
              <w:top w:val="nil"/>
              <w:bottom w:val="single" w:sz="12" w:space="0" w:color="FFFFFF"/>
            </w:tcBorders>
            <w:shd w:val="clear" w:color="auto" w:fill="EDF7F8"/>
          </w:tcPr>
          <w:p w14:paraId="04FE4A5E" w14:textId="77777777" w:rsidR="00B07341" w:rsidRDefault="00B07341">
            <w:pPr>
              <w:rPr>
                <w:sz w:val="2"/>
                <w:szCs w:val="2"/>
              </w:rPr>
            </w:pPr>
          </w:p>
        </w:tc>
        <w:tc>
          <w:tcPr>
            <w:tcW w:w="1762" w:type="dxa"/>
            <w:shd w:val="clear" w:color="auto" w:fill="EDF7F8"/>
          </w:tcPr>
          <w:p w14:paraId="2A77AE9F" w14:textId="77777777" w:rsidR="00B07341" w:rsidRDefault="00895636">
            <w:pPr>
              <w:pStyle w:val="TableParagraph"/>
              <w:spacing w:before="29"/>
              <w:ind w:left="169" w:right="278"/>
              <w:rPr>
                <w:rFonts w:ascii="Tahoma"/>
                <w:sz w:val="15"/>
              </w:rPr>
            </w:pPr>
            <w:r>
              <w:rPr>
                <w:rFonts w:ascii="Tahoma"/>
                <w:color w:val="221F1F"/>
                <w:sz w:val="15"/>
              </w:rPr>
              <w:t>280</w:t>
            </w:r>
            <w:r>
              <w:rPr>
                <w:rFonts w:ascii="Tahoma"/>
                <w:color w:val="221F1F"/>
                <w:spacing w:val="-12"/>
                <w:sz w:val="15"/>
              </w:rPr>
              <w:t xml:space="preserve"> </w:t>
            </w:r>
            <w:r>
              <w:rPr>
                <w:rFonts w:ascii="Tahoma"/>
                <w:color w:val="221F1F"/>
                <w:sz w:val="15"/>
              </w:rPr>
              <w:t>grams</w:t>
            </w:r>
            <w:r>
              <w:rPr>
                <w:rFonts w:ascii="Tahoma"/>
                <w:color w:val="221F1F"/>
                <w:spacing w:val="-11"/>
                <w:sz w:val="15"/>
              </w:rPr>
              <w:t xml:space="preserve"> </w:t>
            </w:r>
            <w:r>
              <w:rPr>
                <w:rFonts w:ascii="Tahoma"/>
                <w:color w:val="221F1F"/>
                <w:sz w:val="15"/>
              </w:rPr>
              <w:t>or</w:t>
            </w:r>
            <w:r>
              <w:rPr>
                <w:rFonts w:ascii="Tahoma"/>
                <w:color w:val="221F1F"/>
                <w:spacing w:val="-12"/>
                <w:sz w:val="15"/>
              </w:rPr>
              <w:t xml:space="preserve"> </w:t>
            </w:r>
            <w:r>
              <w:rPr>
                <w:rFonts w:ascii="Tahoma"/>
                <w:color w:val="221F1F"/>
                <w:sz w:val="15"/>
              </w:rPr>
              <w:t xml:space="preserve">more </w:t>
            </w:r>
            <w:r>
              <w:rPr>
                <w:rFonts w:ascii="Tahoma"/>
                <w:color w:val="221F1F"/>
                <w:spacing w:val="-2"/>
                <w:sz w:val="15"/>
              </w:rPr>
              <w:t>mixture</w:t>
            </w:r>
          </w:p>
        </w:tc>
        <w:tc>
          <w:tcPr>
            <w:tcW w:w="2391" w:type="dxa"/>
            <w:vMerge/>
            <w:tcBorders>
              <w:top w:val="nil"/>
              <w:bottom w:val="single" w:sz="12" w:space="0" w:color="FFFFFF"/>
            </w:tcBorders>
            <w:shd w:val="clear" w:color="auto" w:fill="EDF7F8"/>
          </w:tcPr>
          <w:p w14:paraId="4C72E5A0" w14:textId="77777777" w:rsidR="00B07341" w:rsidRDefault="00B07341">
            <w:pPr>
              <w:rPr>
                <w:sz w:val="2"/>
                <w:szCs w:val="2"/>
              </w:rPr>
            </w:pPr>
          </w:p>
        </w:tc>
      </w:tr>
      <w:tr w:rsidR="00B07341" w14:paraId="75409BF6" w14:textId="77777777">
        <w:trPr>
          <w:trHeight w:val="423"/>
        </w:trPr>
        <w:tc>
          <w:tcPr>
            <w:tcW w:w="2138" w:type="dxa"/>
            <w:shd w:val="clear" w:color="auto" w:fill="EDF7F8"/>
          </w:tcPr>
          <w:p w14:paraId="21651DD7" w14:textId="77777777" w:rsidR="00B07341" w:rsidRDefault="00895636">
            <w:pPr>
              <w:pStyle w:val="TableParagraph"/>
              <w:spacing w:before="28"/>
              <w:ind w:left="151"/>
              <w:rPr>
                <w:rFonts w:ascii="Tahoma"/>
                <w:sz w:val="15"/>
              </w:rPr>
            </w:pPr>
            <w:r>
              <w:rPr>
                <w:rFonts w:ascii="Tahoma"/>
                <w:color w:val="221F1F"/>
                <w:sz w:val="15"/>
              </w:rPr>
              <w:t>Fentanyl</w:t>
            </w:r>
            <w:r>
              <w:rPr>
                <w:rFonts w:ascii="Tahoma"/>
                <w:color w:val="221F1F"/>
                <w:spacing w:val="-10"/>
                <w:sz w:val="15"/>
              </w:rPr>
              <w:t xml:space="preserve"> </w:t>
            </w:r>
            <w:r>
              <w:rPr>
                <w:rFonts w:ascii="Tahoma"/>
                <w:color w:val="221F1F"/>
                <w:sz w:val="15"/>
              </w:rPr>
              <w:t>(Schedule</w:t>
            </w:r>
            <w:r>
              <w:rPr>
                <w:rFonts w:ascii="Tahoma"/>
                <w:color w:val="221F1F"/>
                <w:spacing w:val="-10"/>
                <w:sz w:val="15"/>
              </w:rPr>
              <w:t xml:space="preserve"> </w:t>
            </w:r>
            <w:r>
              <w:rPr>
                <w:rFonts w:ascii="Tahoma"/>
                <w:color w:val="221F1F"/>
                <w:spacing w:val="-5"/>
                <w:sz w:val="15"/>
              </w:rPr>
              <w:t>II)</w:t>
            </w:r>
          </w:p>
        </w:tc>
        <w:tc>
          <w:tcPr>
            <w:tcW w:w="2041" w:type="dxa"/>
            <w:shd w:val="clear" w:color="auto" w:fill="EDF7F8"/>
          </w:tcPr>
          <w:p w14:paraId="3F367315" w14:textId="77777777" w:rsidR="00B07341" w:rsidRDefault="00895636">
            <w:pPr>
              <w:pStyle w:val="TableParagraph"/>
              <w:spacing w:before="28"/>
              <w:ind w:left="161"/>
              <w:rPr>
                <w:rFonts w:ascii="Tahoma" w:hAnsi="Tahoma"/>
                <w:sz w:val="15"/>
              </w:rPr>
            </w:pPr>
            <w:r>
              <w:rPr>
                <w:rFonts w:ascii="Tahoma" w:hAnsi="Tahoma"/>
                <w:color w:val="221F1F"/>
                <w:sz w:val="15"/>
              </w:rPr>
              <w:t>40–399</w:t>
            </w:r>
            <w:r>
              <w:rPr>
                <w:rFonts w:ascii="Tahoma" w:hAnsi="Tahoma"/>
                <w:color w:val="221F1F"/>
                <w:spacing w:val="-3"/>
                <w:sz w:val="15"/>
              </w:rPr>
              <w:t xml:space="preserve"> </w:t>
            </w:r>
            <w:r>
              <w:rPr>
                <w:rFonts w:ascii="Tahoma" w:hAnsi="Tahoma"/>
                <w:color w:val="221F1F"/>
                <w:sz w:val="15"/>
              </w:rPr>
              <w:t>grams</w:t>
            </w:r>
            <w:r>
              <w:rPr>
                <w:rFonts w:ascii="Tahoma" w:hAnsi="Tahoma"/>
                <w:color w:val="221F1F"/>
                <w:spacing w:val="-3"/>
                <w:sz w:val="15"/>
              </w:rPr>
              <w:t xml:space="preserve"> </w:t>
            </w:r>
            <w:r>
              <w:rPr>
                <w:rFonts w:ascii="Tahoma" w:hAnsi="Tahoma"/>
                <w:color w:val="221F1F"/>
                <w:spacing w:val="-2"/>
                <w:sz w:val="15"/>
              </w:rPr>
              <w:t>mixture</w:t>
            </w:r>
          </w:p>
        </w:tc>
        <w:tc>
          <w:tcPr>
            <w:tcW w:w="1665" w:type="dxa"/>
            <w:vMerge/>
            <w:tcBorders>
              <w:top w:val="nil"/>
              <w:bottom w:val="single" w:sz="12" w:space="0" w:color="FFFFFF"/>
            </w:tcBorders>
            <w:shd w:val="clear" w:color="auto" w:fill="EDF7F8"/>
          </w:tcPr>
          <w:p w14:paraId="26E9CC64" w14:textId="77777777" w:rsidR="00B07341" w:rsidRDefault="00B07341">
            <w:pPr>
              <w:rPr>
                <w:sz w:val="2"/>
                <w:szCs w:val="2"/>
              </w:rPr>
            </w:pPr>
          </w:p>
        </w:tc>
        <w:tc>
          <w:tcPr>
            <w:tcW w:w="1762" w:type="dxa"/>
            <w:shd w:val="clear" w:color="auto" w:fill="EDF7F8"/>
          </w:tcPr>
          <w:p w14:paraId="7252D10C" w14:textId="77777777" w:rsidR="00B07341" w:rsidRDefault="00895636">
            <w:pPr>
              <w:pStyle w:val="TableParagraph"/>
              <w:spacing w:before="28"/>
              <w:ind w:left="169" w:right="278"/>
              <w:rPr>
                <w:rFonts w:ascii="Tahoma"/>
                <w:sz w:val="15"/>
              </w:rPr>
            </w:pPr>
            <w:r>
              <w:rPr>
                <w:rFonts w:ascii="Tahoma"/>
                <w:color w:val="221F1F"/>
                <w:sz w:val="15"/>
              </w:rPr>
              <w:t>400</w:t>
            </w:r>
            <w:r>
              <w:rPr>
                <w:rFonts w:ascii="Tahoma"/>
                <w:color w:val="221F1F"/>
                <w:spacing w:val="-12"/>
                <w:sz w:val="15"/>
              </w:rPr>
              <w:t xml:space="preserve"> </w:t>
            </w:r>
            <w:r>
              <w:rPr>
                <w:rFonts w:ascii="Tahoma"/>
                <w:color w:val="221F1F"/>
                <w:sz w:val="15"/>
              </w:rPr>
              <w:t>grams</w:t>
            </w:r>
            <w:r>
              <w:rPr>
                <w:rFonts w:ascii="Tahoma"/>
                <w:color w:val="221F1F"/>
                <w:spacing w:val="-11"/>
                <w:sz w:val="15"/>
              </w:rPr>
              <w:t xml:space="preserve"> </w:t>
            </w:r>
            <w:r>
              <w:rPr>
                <w:rFonts w:ascii="Tahoma"/>
                <w:color w:val="221F1F"/>
                <w:sz w:val="15"/>
              </w:rPr>
              <w:t>or</w:t>
            </w:r>
            <w:r>
              <w:rPr>
                <w:rFonts w:ascii="Tahoma"/>
                <w:color w:val="221F1F"/>
                <w:spacing w:val="-12"/>
                <w:sz w:val="15"/>
              </w:rPr>
              <w:t xml:space="preserve"> </w:t>
            </w:r>
            <w:r>
              <w:rPr>
                <w:rFonts w:ascii="Tahoma"/>
                <w:color w:val="221F1F"/>
                <w:sz w:val="15"/>
              </w:rPr>
              <w:t xml:space="preserve">more </w:t>
            </w:r>
            <w:r>
              <w:rPr>
                <w:rFonts w:ascii="Tahoma"/>
                <w:color w:val="221F1F"/>
                <w:spacing w:val="-2"/>
                <w:sz w:val="15"/>
              </w:rPr>
              <w:t>mixture</w:t>
            </w:r>
          </w:p>
        </w:tc>
        <w:tc>
          <w:tcPr>
            <w:tcW w:w="2391" w:type="dxa"/>
            <w:vMerge/>
            <w:tcBorders>
              <w:top w:val="nil"/>
              <w:bottom w:val="single" w:sz="12" w:space="0" w:color="FFFFFF"/>
            </w:tcBorders>
            <w:shd w:val="clear" w:color="auto" w:fill="EDF7F8"/>
          </w:tcPr>
          <w:p w14:paraId="6E2AA674" w14:textId="77777777" w:rsidR="00B07341" w:rsidRDefault="00B07341">
            <w:pPr>
              <w:rPr>
                <w:sz w:val="2"/>
                <w:szCs w:val="2"/>
              </w:rPr>
            </w:pPr>
          </w:p>
        </w:tc>
      </w:tr>
      <w:tr w:rsidR="00B07341" w14:paraId="751EB119" w14:textId="77777777">
        <w:trPr>
          <w:trHeight w:val="424"/>
        </w:trPr>
        <w:tc>
          <w:tcPr>
            <w:tcW w:w="2138" w:type="dxa"/>
            <w:shd w:val="clear" w:color="auto" w:fill="EDF7F8"/>
          </w:tcPr>
          <w:p w14:paraId="4AAC14E4" w14:textId="77777777" w:rsidR="00B07341" w:rsidRDefault="00895636">
            <w:pPr>
              <w:pStyle w:val="TableParagraph"/>
              <w:spacing w:before="28"/>
              <w:ind w:left="148" w:right="759"/>
              <w:rPr>
                <w:rFonts w:ascii="Tahoma"/>
                <w:sz w:val="15"/>
              </w:rPr>
            </w:pPr>
            <w:r>
              <w:rPr>
                <w:rFonts w:ascii="Tahoma"/>
                <w:color w:val="221F1F"/>
                <w:sz w:val="15"/>
              </w:rPr>
              <w:t>Fentanyl</w:t>
            </w:r>
            <w:r>
              <w:rPr>
                <w:rFonts w:ascii="Tahoma"/>
                <w:color w:val="221F1F"/>
                <w:spacing w:val="-12"/>
                <w:sz w:val="15"/>
              </w:rPr>
              <w:t xml:space="preserve"> </w:t>
            </w:r>
            <w:r>
              <w:rPr>
                <w:rFonts w:ascii="Tahoma"/>
                <w:color w:val="221F1F"/>
                <w:sz w:val="15"/>
              </w:rPr>
              <w:t>Analogue (Schedule I)</w:t>
            </w:r>
          </w:p>
        </w:tc>
        <w:tc>
          <w:tcPr>
            <w:tcW w:w="2041" w:type="dxa"/>
            <w:shd w:val="clear" w:color="auto" w:fill="EDF7F8"/>
          </w:tcPr>
          <w:p w14:paraId="46AA57A7" w14:textId="77777777" w:rsidR="00B07341" w:rsidRDefault="00895636">
            <w:pPr>
              <w:pStyle w:val="TableParagraph"/>
              <w:spacing w:before="28"/>
              <w:ind w:left="161"/>
              <w:rPr>
                <w:rFonts w:ascii="Tahoma" w:hAnsi="Tahoma"/>
                <w:sz w:val="15"/>
              </w:rPr>
            </w:pPr>
            <w:r>
              <w:rPr>
                <w:rFonts w:ascii="Tahoma" w:hAnsi="Tahoma"/>
                <w:color w:val="221F1F"/>
                <w:sz w:val="15"/>
              </w:rPr>
              <w:t>10–99</w:t>
            </w:r>
            <w:r>
              <w:rPr>
                <w:rFonts w:ascii="Tahoma" w:hAnsi="Tahoma"/>
                <w:color w:val="221F1F"/>
                <w:spacing w:val="-4"/>
                <w:sz w:val="15"/>
              </w:rPr>
              <w:t xml:space="preserve"> </w:t>
            </w:r>
            <w:r>
              <w:rPr>
                <w:rFonts w:ascii="Tahoma" w:hAnsi="Tahoma"/>
                <w:color w:val="221F1F"/>
                <w:sz w:val="15"/>
              </w:rPr>
              <w:t>grams</w:t>
            </w:r>
            <w:r>
              <w:rPr>
                <w:rFonts w:ascii="Tahoma" w:hAnsi="Tahoma"/>
                <w:color w:val="221F1F"/>
                <w:spacing w:val="-4"/>
                <w:sz w:val="15"/>
              </w:rPr>
              <w:t xml:space="preserve"> </w:t>
            </w:r>
            <w:r>
              <w:rPr>
                <w:rFonts w:ascii="Tahoma" w:hAnsi="Tahoma"/>
                <w:color w:val="221F1F"/>
                <w:spacing w:val="-2"/>
                <w:sz w:val="15"/>
              </w:rPr>
              <w:t>mixture</w:t>
            </w:r>
          </w:p>
        </w:tc>
        <w:tc>
          <w:tcPr>
            <w:tcW w:w="1665" w:type="dxa"/>
            <w:vMerge/>
            <w:tcBorders>
              <w:top w:val="nil"/>
              <w:bottom w:val="single" w:sz="12" w:space="0" w:color="FFFFFF"/>
            </w:tcBorders>
            <w:shd w:val="clear" w:color="auto" w:fill="EDF7F8"/>
          </w:tcPr>
          <w:p w14:paraId="0FF17FEE" w14:textId="77777777" w:rsidR="00B07341" w:rsidRDefault="00B07341">
            <w:pPr>
              <w:rPr>
                <w:sz w:val="2"/>
                <w:szCs w:val="2"/>
              </w:rPr>
            </w:pPr>
          </w:p>
        </w:tc>
        <w:tc>
          <w:tcPr>
            <w:tcW w:w="1762" w:type="dxa"/>
            <w:shd w:val="clear" w:color="auto" w:fill="EDF7F8"/>
          </w:tcPr>
          <w:p w14:paraId="3EC59445" w14:textId="77777777" w:rsidR="00B07341" w:rsidRDefault="00895636">
            <w:pPr>
              <w:pStyle w:val="TableParagraph"/>
              <w:spacing w:before="28"/>
              <w:ind w:left="169" w:right="278"/>
              <w:rPr>
                <w:rFonts w:ascii="Tahoma"/>
                <w:sz w:val="15"/>
              </w:rPr>
            </w:pPr>
            <w:r>
              <w:rPr>
                <w:rFonts w:ascii="Tahoma"/>
                <w:color w:val="221F1F"/>
                <w:sz w:val="15"/>
              </w:rPr>
              <w:t>100</w:t>
            </w:r>
            <w:r>
              <w:rPr>
                <w:rFonts w:ascii="Tahoma"/>
                <w:color w:val="221F1F"/>
                <w:spacing w:val="-12"/>
                <w:sz w:val="15"/>
              </w:rPr>
              <w:t xml:space="preserve"> </w:t>
            </w:r>
            <w:r>
              <w:rPr>
                <w:rFonts w:ascii="Tahoma"/>
                <w:color w:val="221F1F"/>
                <w:sz w:val="15"/>
              </w:rPr>
              <w:t>grams</w:t>
            </w:r>
            <w:r>
              <w:rPr>
                <w:rFonts w:ascii="Tahoma"/>
                <w:color w:val="221F1F"/>
                <w:spacing w:val="-11"/>
                <w:sz w:val="15"/>
              </w:rPr>
              <w:t xml:space="preserve"> </w:t>
            </w:r>
            <w:r>
              <w:rPr>
                <w:rFonts w:ascii="Tahoma"/>
                <w:color w:val="221F1F"/>
                <w:sz w:val="15"/>
              </w:rPr>
              <w:t>or</w:t>
            </w:r>
            <w:r>
              <w:rPr>
                <w:rFonts w:ascii="Tahoma"/>
                <w:color w:val="221F1F"/>
                <w:spacing w:val="-12"/>
                <w:sz w:val="15"/>
              </w:rPr>
              <w:t xml:space="preserve"> </w:t>
            </w:r>
            <w:r>
              <w:rPr>
                <w:rFonts w:ascii="Tahoma"/>
                <w:color w:val="221F1F"/>
                <w:sz w:val="15"/>
              </w:rPr>
              <w:t xml:space="preserve">more </w:t>
            </w:r>
            <w:r>
              <w:rPr>
                <w:rFonts w:ascii="Tahoma"/>
                <w:color w:val="221F1F"/>
                <w:spacing w:val="-2"/>
                <w:sz w:val="15"/>
              </w:rPr>
              <w:t>mixture</w:t>
            </w:r>
          </w:p>
        </w:tc>
        <w:tc>
          <w:tcPr>
            <w:tcW w:w="2391" w:type="dxa"/>
            <w:vMerge/>
            <w:tcBorders>
              <w:top w:val="nil"/>
              <w:bottom w:val="single" w:sz="12" w:space="0" w:color="FFFFFF"/>
            </w:tcBorders>
            <w:shd w:val="clear" w:color="auto" w:fill="EDF7F8"/>
          </w:tcPr>
          <w:p w14:paraId="3CD5E77E" w14:textId="77777777" w:rsidR="00B07341" w:rsidRDefault="00B07341">
            <w:pPr>
              <w:rPr>
                <w:sz w:val="2"/>
                <w:szCs w:val="2"/>
              </w:rPr>
            </w:pPr>
          </w:p>
        </w:tc>
      </w:tr>
      <w:tr w:rsidR="00B07341" w14:paraId="0B5CA1F1" w14:textId="77777777">
        <w:trPr>
          <w:trHeight w:val="244"/>
        </w:trPr>
        <w:tc>
          <w:tcPr>
            <w:tcW w:w="2138" w:type="dxa"/>
            <w:shd w:val="clear" w:color="auto" w:fill="EDF7F8"/>
          </w:tcPr>
          <w:p w14:paraId="357D149A" w14:textId="77777777" w:rsidR="00B07341" w:rsidRDefault="00895636">
            <w:pPr>
              <w:pStyle w:val="TableParagraph"/>
              <w:spacing w:before="30"/>
              <w:ind w:left="151"/>
              <w:rPr>
                <w:rFonts w:ascii="Tahoma"/>
                <w:sz w:val="15"/>
              </w:rPr>
            </w:pPr>
            <w:r>
              <w:rPr>
                <w:rFonts w:ascii="Tahoma"/>
                <w:color w:val="221F1F"/>
                <w:sz w:val="15"/>
              </w:rPr>
              <w:t>Heroin</w:t>
            </w:r>
            <w:r>
              <w:rPr>
                <w:rFonts w:ascii="Tahoma"/>
                <w:color w:val="221F1F"/>
                <w:spacing w:val="-10"/>
                <w:sz w:val="15"/>
              </w:rPr>
              <w:t xml:space="preserve"> </w:t>
            </w:r>
            <w:r>
              <w:rPr>
                <w:rFonts w:ascii="Tahoma"/>
                <w:color w:val="221F1F"/>
                <w:sz w:val="15"/>
              </w:rPr>
              <w:t>(Schedule</w:t>
            </w:r>
            <w:r>
              <w:rPr>
                <w:rFonts w:ascii="Tahoma"/>
                <w:color w:val="221F1F"/>
                <w:spacing w:val="-8"/>
                <w:sz w:val="15"/>
              </w:rPr>
              <w:t xml:space="preserve"> </w:t>
            </w:r>
            <w:r>
              <w:rPr>
                <w:rFonts w:ascii="Tahoma"/>
                <w:color w:val="221F1F"/>
                <w:spacing w:val="-5"/>
                <w:sz w:val="15"/>
              </w:rPr>
              <w:t>I)</w:t>
            </w:r>
          </w:p>
        </w:tc>
        <w:tc>
          <w:tcPr>
            <w:tcW w:w="2041" w:type="dxa"/>
            <w:shd w:val="clear" w:color="auto" w:fill="EDF7F8"/>
          </w:tcPr>
          <w:p w14:paraId="1A8C2FFD" w14:textId="77777777" w:rsidR="00B07341" w:rsidRDefault="00895636">
            <w:pPr>
              <w:pStyle w:val="TableParagraph"/>
              <w:spacing w:before="30"/>
              <w:ind w:left="161"/>
              <w:rPr>
                <w:rFonts w:ascii="Tahoma" w:hAnsi="Tahoma"/>
                <w:sz w:val="15"/>
              </w:rPr>
            </w:pPr>
            <w:r>
              <w:rPr>
                <w:rFonts w:ascii="Tahoma" w:hAnsi="Tahoma"/>
                <w:color w:val="221F1F"/>
                <w:sz w:val="15"/>
              </w:rPr>
              <w:t>100–999</w:t>
            </w:r>
            <w:r>
              <w:rPr>
                <w:rFonts w:ascii="Tahoma" w:hAnsi="Tahoma"/>
                <w:color w:val="221F1F"/>
                <w:spacing w:val="-5"/>
                <w:sz w:val="15"/>
              </w:rPr>
              <w:t xml:space="preserve"> </w:t>
            </w:r>
            <w:r>
              <w:rPr>
                <w:rFonts w:ascii="Tahoma" w:hAnsi="Tahoma"/>
                <w:color w:val="221F1F"/>
                <w:sz w:val="15"/>
              </w:rPr>
              <w:t>grams</w:t>
            </w:r>
            <w:r>
              <w:rPr>
                <w:rFonts w:ascii="Tahoma" w:hAnsi="Tahoma"/>
                <w:color w:val="221F1F"/>
                <w:spacing w:val="-4"/>
                <w:sz w:val="15"/>
              </w:rPr>
              <w:t xml:space="preserve"> </w:t>
            </w:r>
            <w:r>
              <w:rPr>
                <w:rFonts w:ascii="Tahoma" w:hAnsi="Tahoma"/>
                <w:color w:val="221F1F"/>
                <w:spacing w:val="-2"/>
                <w:sz w:val="15"/>
              </w:rPr>
              <w:t>mixture</w:t>
            </w:r>
          </w:p>
        </w:tc>
        <w:tc>
          <w:tcPr>
            <w:tcW w:w="1665" w:type="dxa"/>
            <w:vMerge/>
            <w:tcBorders>
              <w:top w:val="nil"/>
              <w:bottom w:val="single" w:sz="12" w:space="0" w:color="FFFFFF"/>
            </w:tcBorders>
            <w:shd w:val="clear" w:color="auto" w:fill="EDF7F8"/>
          </w:tcPr>
          <w:p w14:paraId="0F19C0CC" w14:textId="77777777" w:rsidR="00B07341" w:rsidRDefault="00B07341">
            <w:pPr>
              <w:rPr>
                <w:sz w:val="2"/>
                <w:szCs w:val="2"/>
              </w:rPr>
            </w:pPr>
          </w:p>
        </w:tc>
        <w:tc>
          <w:tcPr>
            <w:tcW w:w="1762" w:type="dxa"/>
            <w:shd w:val="clear" w:color="auto" w:fill="EDF7F8"/>
          </w:tcPr>
          <w:p w14:paraId="6A061B50" w14:textId="77777777" w:rsidR="00B07341" w:rsidRDefault="00895636">
            <w:pPr>
              <w:pStyle w:val="TableParagraph"/>
              <w:spacing w:before="30"/>
              <w:ind w:left="97" w:right="112"/>
              <w:jc w:val="center"/>
              <w:rPr>
                <w:rFonts w:ascii="Tahoma"/>
                <w:sz w:val="15"/>
              </w:rPr>
            </w:pPr>
            <w:r>
              <w:rPr>
                <w:rFonts w:ascii="Tahoma"/>
                <w:color w:val="221F1F"/>
                <w:sz w:val="15"/>
              </w:rPr>
              <w:t>1</w:t>
            </w:r>
            <w:r>
              <w:rPr>
                <w:rFonts w:ascii="Tahoma"/>
                <w:color w:val="221F1F"/>
                <w:spacing w:val="-2"/>
                <w:sz w:val="15"/>
              </w:rPr>
              <w:t xml:space="preserve"> </w:t>
            </w:r>
            <w:r>
              <w:rPr>
                <w:rFonts w:ascii="Tahoma"/>
                <w:color w:val="221F1F"/>
                <w:sz w:val="15"/>
              </w:rPr>
              <w:t>kg or</w:t>
            </w:r>
            <w:r>
              <w:rPr>
                <w:rFonts w:ascii="Tahoma"/>
                <w:color w:val="221F1F"/>
                <w:spacing w:val="-2"/>
                <w:sz w:val="15"/>
              </w:rPr>
              <w:t xml:space="preserve"> </w:t>
            </w:r>
            <w:r>
              <w:rPr>
                <w:rFonts w:ascii="Tahoma"/>
                <w:color w:val="221F1F"/>
                <w:sz w:val="15"/>
              </w:rPr>
              <w:t>more</w:t>
            </w:r>
            <w:r>
              <w:rPr>
                <w:rFonts w:ascii="Tahoma"/>
                <w:color w:val="221F1F"/>
                <w:spacing w:val="-2"/>
                <w:sz w:val="15"/>
              </w:rPr>
              <w:t xml:space="preserve"> mixture</w:t>
            </w:r>
          </w:p>
        </w:tc>
        <w:tc>
          <w:tcPr>
            <w:tcW w:w="2391" w:type="dxa"/>
            <w:vMerge/>
            <w:tcBorders>
              <w:top w:val="nil"/>
              <w:bottom w:val="single" w:sz="12" w:space="0" w:color="FFFFFF"/>
            </w:tcBorders>
            <w:shd w:val="clear" w:color="auto" w:fill="EDF7F8"/>
          </w:tcPr>
          <w:p w14:paraId="0752B7AA" w14:textId="77777777" w:rsidR="00B07341" w:rsidRDefault="00B07341">
            <w:pPr>
              <w:rPr>
                <w:sz w:val="2"/>
                <w:szCs w:val="2"/>
              </w:rPr>
            </w:pPr>
          </w:p>
        </w:tc>
      </w:tr>
      <w:tr w:rsidR="00B07341" w14:paraId="68397955" w14:textId="77777777">
        <w:trPr>
          <w:trHeight w:val="423"/>
        </w:trPr>
        <w:tc>
          <w:tcPr>
            <w:tcW w:w="2138" w:type="dxa"/>
            <w:shd w:val="clear" w:color="auto" w:fill="EDF7F8"/>
          </w:tcPr>
          <w:p w14:paraId="7BBD6254" w14:textId="77777777" w:rsidR="00B07341" w:rsidRDefault="00895636">
            <w:pPr>
              <w:pStyle w:val="TableParagraph"/>
              <w:spacing w:before="29"/>
              <w:ind w:left="151"/>
              <w:rPr>
                <w:rFonts w:ascii="Tahoma"/>
                <w:sz w:val="15"/>
              </w:rPr>
            </w:pPr>
            <w:r>
              <w:rPr>
                <w:rFonts w:ascii="Tahoma"/>
                <w:color w:val="221F1F"/>
                <w:sz w:val="15"/>
              </w:rPr>
              <w:t>LSD</w:t>
            </w:r>
            <w:r>
              <w:rPr>
                <w:rFonts w:ascii="Tahoma"/>
                <w:color w:val="221F1F"/>
                <w:spacing w:val="-8"/>
                <w:sz w:val="15"/>
              </w:rPr>
              <w:t xml:space="preserve"> </w:t>
            </w:r>
            <w:r>
              <w:rPr>
                <w:rFonts w:ascii="Tahoma"/>
                <w:color w:val="221F1F"/>
                <w:sz w:val="15"/>
              </w:rPr>
              <w:t>(Schedule</w:t>
            </w:r>
            <w:r>
              <w:rPr>
                <w:rFonts w:ascii="Tahoma"/>
                <w:color w:val="221F1F"/>
                <w:spacing w:val="-7"/>
                <w:sz w:val="15"/>
              </w:rPr>
              <w:t xml:space="preserve"> </w:t>
            </w:r>
            <w:r>
              <w:rPr>
                <w:rFonts w:ascii="Tahoma"/>
                <w:color w:val="221F1F"/>
                <w:spacing w:val="-5"/>
                <w:sz w:val="15"/>
              </w:rPr>
              <w:t>I)</w:t>
            </w:r>
          </w:p>
        </w:tc>
        <w:tc>
          <w:tcPr>
            <w:tcW w:w="2041" w:type="dxa"/>
            <w:shd w:val="clear" w:color="auto" w:fill="EDF7F8"/>
          </w:tcPr>
          <w:p w14:paraId="2B72312B" w14:textId="77777777" w:rsidR="00B07341" w:rsidRDefault="00895636">
            <w:pPr>
              <w:pStyle w:val="TableParagraph"/>
              <w:spacing w:before="29"/>
              <w:ind w:left="161"/>
              <w:rPr>
                <w:rFonts w:ascii="Tahoma" w:hAnsi="Tahoma"/>
                <w:sz w:val="15"/>
              </w:rPr>
            </w:pPr>
            <w:r>
              <w:rPr>
                <w:rFonts w:ascii="Tahoma" w:hAnsi="Tahoma"/>
                <w:color w:val="221F1F"/>
                <w:sz w:val="15"/>
              </w:rPr>
              <w:t>1–9</w:t>
            </w:r>
            <w:r>
              <w:rPr>
                <w:rFonts w:ascii="Tahoma" w:hAnsi="Tahoma"/>
                <w:color w:val="221F1F"/>
                <w:spacing w:val="-5"/>
                <w:sz w:val="15"/>
              </w:rPr>
              <w:t xml:space="preserve"> </w:t>
            </w:r>
            <w:r>
              <w:rPr>
                <w:rFonts w:ascii="Tahoma" w:hAnsi="Tahoma"/>
                <w:color w:val="221F1F"/>
                <w:sz w:val="15"/>
              </w:rPr>
              <w:t>grams</w:t>
            </w:r>
            <w:r>
              <w:rPr>
                <w:rFonts w:ascii="Tahoma" w:hAnsi="Tahoma"/>
                <w:color w:val="221F1F"/>
                <w:spacing w:val="-3"/>
                <w:sz w:val="15"/>
              </w:rPr>
              <w:t xml:space="preserve"> </w:t>
            </w:r>
            <w:r>
              <w:rPr>
                <w:rFonts w:ascii="Tahoma" w:hAnsi="Tahoma"/>
                <w:color w:val="221F1F"/>
                <w:spacing w:val="-2"/>
                <w:sz w:val="15"/>
              </w:rPr>
              <w:t>mixture</w:t>
            </w:r>
          </w:p>
        </w:tc>
        <w:tc>
          <w:tcPr>
            <w:tcW w:w="1665" w:type="dxa"/>
            <w:vMerge/>
            <w:tcBorders>
              <w:top w:val="nil"/>
              <w:bottom w:val="single" w:sz="12" w:space="0" w:color="FFFFFF"/>
            </w:tcBorders>
            <w:shd w:val="clear" w:color="auto" w:fill="EDF7F8"/>
          </w:tcPr>
          <w:p w14:paraId="56D513D0" w14:textId="77777777" w:rsidR="00B07341" w:rsidRDefault="00B07341">
            <w:pPr>
              <w:rPr>
                <w:sz w:val="2"/>
                <w:szCs w:val="2"/>
              </w:rPr>
            </w:pPr>
          </w:p>
        </w:tc>
        <w:tc>
          <w:tcPr>
            <w:tcW w:w="1762" w:type="dxa"/>
            <w:shd w:val="clear" w:color="auto" w:fill="EDF7F8"/>
          </w:tcPr>
          <w:p w14:paraId="4766008F" w14:textId="77777777" w:rsidR="00B07341" w:rsidRDefault="00895636">
            <w:pPr>
              <w:pStyle w:val="TableParagraph"/>
              <w:spacing w:before="29"/>
              <w:ind w:left="169" w:right="278"/>
              <w:rPr>
                <w:rFonts w:ascii="Tahoma"/>
                <w:sz w:val="15"/>
              </w:rPr>
            </w:pPr>
            <w:r>
              <w:rPr>
                <w:rFonts w:ascii="Tahoma"/>
                <w:color w:val="221F1F"/>
                <w:sz w:val="15"/>
              </w:rPr>
              <w:t>10</w:t>
            </w:r>
            <w:r>
              <w:rPr>
                <w:rFonts w:ascii="Tahoma"/>
                <w:color w:val="221F1F"/>
                <w:spacing w:val="-12"/>
                <w:sz w:val="15"/>
              </w:rPr>
              <w:t xml:space="preserve"> </w:t>
            </w:r>
            <w:r>
              <w:rPr>
                <w:rFonts w:ascii="Tahoma"/>
                <w:color w:val="221F1F"/>
                <w:sz w:val="15"/>
              </w:rPr>
              <w:t>grams</w:t>
            </w:r>
            <w:r>
              <w:rPr>
                <w:rFonts w:ascii="Tahoma"/>
                <w:color w:val="221F1F"/>
                <w:spacing w:val="-12"/>
                <w:sz w:val="15"/>
              </w:rPr>
              <w:t xml:space="preserve"> </w:t>
            </w:r>
            <w:r>
              <w:rPr>
                <w:rFonts w:ascii="Tahoma"/>
                <w:color w:val="221F1F"/>
                <w:sz w:val="15"/>
              </w:rPr>
              <w:t>or</w:t>
            </w:r>
            <w:r>
              <w:rPr>
                <w:rFonts w:ascii="Tahoma"/>
                <w:color w:val="221F1F"/>
                <w:spacing w:val="-12"/>
                <w:sz w:val="15"/>
              </w:rPr>
              <w:t xml:space="preserve"> </w:t>
            </w:r>
            <w:r>
              <w:rPr>
                <w:rFonts w:ascii="Tahoma"/>
                <w:color w:val="221F1F"/>
                <w:sz w:val="15"/>
              </w:rPr>
              <w:t xml:space="preserve">more </w:t>
            </w:r>
            <w:r>
              <w:rPr>
                <w:rFonts w:ascii="Tahoma"/>
                <w:color w:val="221F1F"/>
                <w:spacing w:val="-2"/>
                <w:sz w:val="15"/>
              </w:rPr>
              <w:t>mixture</w:t>
            </w:r>
          </w:p>
        </w:tc>
        <w:tc>
          <w:tcPr>
            <w:tcW w:w="2391" w:type="dxa"/>
            <w:vMerge/>
            <w:tcBorders>
              <w:top w:val="nil"/>
              <w:bottom w:val="single" w:sz="12" w:space="0" w:color="FFFFFF"/>
            </w:tcBorders>
            <w:shd w:val="clear" w:color="auto" w:fill="EDF7F8"/>
          </w:tcPr>
          <w:p w14:paraId="2F303A4D" w14:textId="77777777" w:rsidR="00B07341" w:rsidRDefault="00B07341">
            <w:pPr>
              <w:rPr>
                <w:sz w:val="2"/>
                <w:szCs w:val="2"/>
              </w:rPr>
            </w:pPr>
          </w:p>
        </w:tc>
      </w:tr>
      <w:tr w:rsidR="00B07341" w14:paraId="1377F854" w14:textId="77777777">
        <w:trPr>
          <w:trHeight w:val="872"/>
        </w:trPr>
        <w:tc>
          <w:tcPr>
            <w:tcW w:w="2138" w:type="dxa"/>
            <w:shd w:val="clear" w:color="auto" w:fill="EDF7F8"/>
          </w:tcPr>
          <w:p w14:paraId="7FF09827" w14:textId="77777777" w:rsidR="00B07341" w:rsidRDefault="00895636">
            <w:pPr>
              <w:pStyle w:val="TableParagraph"/>
              <w:spacing w:before="29"/>
              <w:ind w:left="151"/>
              <w:rPr>
                <w:rFonts w:ascii="Tahoma"/>
                <w:sz w:val="15"/>
              </w:rPr>
            </w:pPr>
            <w:r>
              <w:rPr>
                <w:rFonts w:ascii="Tahoma"/>
                <w:color w:val="221F1F"/>
                <w:spacing w:val="-2"/>
                <w:w w:val="105"/>
                <w:sz w:val="15"/>
              </w:rPr>
              <w:t>Methamphetamine</w:t>
            </w:r>
          </w:p>
          <w:p w14:paraId="4C0A0E0C" w14:textId="77777777" w:rsidR="00B07341" w:rsidRDefault="00B07341">
            <w:pPr>
              <w:pStyle w:val="TableParagraph"/>
              <w:spacing w:before="1"/>
              <w:rPr>
                <w:rFonts w:ascii="Book Antiqua"/>
              </w:rPr>
            </w:pPr>
          </w:p>
          <w:p w14:paraId="38C9C232" w14:textId="77777777" w:rsidR="00B07341" w:rsidRDefault="00895636">
            <w:pPr>
              <w:pStyle w:val="TableParagraph"/>
              <w:spacing w:before="1"/>
              <w:ind w:left="151"/>
              <w:rPr>
                <w:rFonts w:ascii="Tahoma"/>
                <w:sz w:val="15"/>
              </w:rPr>
            </w:pPr>
            <w:r>
              <w:rPr>
                <w:rFonts w:ascii="Tahoma"/>
                <w:color w:val="221F1F"/>
                <w:sz w:val="15"/>
              </w:rPr>
              <w:t>(Schedule</w:t>
            </w:r>
            <w:r>
              <w:rPr>
                <w:rFonts w:ascii="Tahoma"/>
                <w:color w:val="221F1F"/>
                <w:spacing w:val="-12"/>
                <w:sz w:val="15"/>
              </w:rPr>
              <w:t xml:space="preserve"> </w:t>
            </w:r>
            <w:r>
              <w:rPr>
                <w:rFonts w:ascii="Tahoma"/>
                <w:color w:val="221F1F"/>
                <w:spacing w:val="-5"/>
                <w:sz w:val="15"/>
              </w:rPr>
              <w:t>II)</w:t>
            </w:r>
          </w:p>
        </w:tc>
        <w:tc>
          <w:tcPr>
            <w:tcW w:w="2041" w:type="dxa"/>
            <w:shd w:val="clear" w:color="auto" w:fill="EDF7F8"/>
          </w:tcPr>
          <w:p w14:paraId="2F2BB7DB" w14:textId="77777777" w:rsidR="00B07341" w:rsidRDefault="00895636">
            <w:pPr>
              <w:pStyle w:val="TableParagraph"/>
              <w:spacing w:before="29"/>
              <w:ind w:left="161"/>
              <w:rPr>
                <w:rFonts w:ascii="Tahoma" w:hAnsi="Tahoma"/>
                <w:sz w:val="15"/>
              </w:rPr>
            </w:pPr>
            <w:r>
              <w:rPr>
                <w:rFonts w:ascii="Tahoma" w:hAnsi="Tahoma"/>
                <w:color w:val="221F1F"/>
                <w:sz w:val="15"/>
              </w:rPr>
              <w:t>5–49</w:t>
            </w:r>
            <w:r>
              <w:rPr>
                <w:rFonts w:ascii="Tahoma" w:hAnsi="Tahoma"/>
                <w:color w:val="221F1F"/>
                <w:spacing w:val="-2"/>
                <w:sz w:val="15"/>
              </w:rPr>
              <w:t xml:space="preserve"> </w:t>
            </w:r>
            <w:r>
              <w:rPr>
                <w:rFonts w:ascii="Tahoma" w:hAnsi="Tahoma"/>
                <w:color w:val="221F1F"/>
                <w:sz w:val="15"/>
              </w:rPr>
              <w:t>grams</w:t>
            </w:r>
            <w:r>
              <w:rPr>
                <w:rFonts w:ascii="Tahoma" w:hAnsi="Tahoma"/>
                <w:color w:val="221F1F"/>
                <w:spacing w:val="-4"/>
                <w:sz w:val="15"/>
              </w:rPr>
              <w:t xml:space="preserve"> </w:t>
            </w:r>
            <w:r>
              <w:rPr>
                <w:rFonts w:ascii="Tahoma" w:hAnsi="Tahoma"/>
                <w:color w:val="221F1F"/>
                <w:sz w:val="15"/>
              </w:rPr>
              <w:t>pure</w:t>
            </w:r>
            <w:r>
              <w:rPr>
                <w:rFonts w:ascii="Tahoma" w:hAnsi="Tahoma"/>
                <w:color w:val="221F1F"/>
                <w:spacing w:val="-3"/>
                <w:sz w:val="15"/>
              </w:rPr>
              <w:t xml:space="preserve"> </w:t>
            </w:r>
            <w:r>
              <w:rPr>
                <w:rFonts w:ascii="Tahoma" w:hAnsi="Tahoma"/>
                <w:color w:val="221F1F"/>
                <w:spacing w:val="-5"/>
                <w:sz w:val="15"/>
              </w:rPr>
              <w:t>or</w:t>
            </w:r>
          </w:p>
          <w:p w14:paraId="3B390F2C" w14:textId="77777777" w:rsidR="00B07341" w:rsidRDefault="00B07341">
            <w:pPr>
              <w:pStyle w:val="TableParagraph"/>
              <w:spacing w:before="1"/>
              <w:rPr>
                <w:rFonts w:ascii="Book Antiqua"/>
              </w:rPr>
            </w:pPr>
          </w:p>
          <w:p w14:paraId="1707D0D2" w14:textId="77777777" w:rsidR="00B07341" w:rsidRDefault="00895636">
            <w:pPr>
              <w:pStyle w:val="TableParagraph"/>
              <w:spacing w:before="1"/>
              <w:ind w:left="161"/>
              <w:rPr>
                <w:rFonts w:ascii="Tahoma" w:hAnsi="Tahoma"/>
                <w:sz w:val="15"/>
              </w:rPr>
            </w:pPr>
            <w:r>
              <w:rPr>
                <w:rFonts w:ascii="Tahoma" w:hAnsi="Tahoma"/>
                <w:color w:val="221F1F"/>
                <w:sz w:val="15"/>
              </w:rPr>
              <w:t>50–499</w:t>
            </w:r>
            <w:r>
              <w:rPr>
                <w:rFonts w:ascii="Tahoma" w:hAnsi="Tahoma"/>
                <w:color w:val="221F1F"/>
                <w:spacing w:val="-3"/>
                <w:sz w:val="15"/>
              </w:rPr>
              <w:t xml:space="preserve"> </w:t>
            </w:r>
            <w:r>
              <w:rPr>
                <w:rFonts w:ascii="Tahoma" w:hAnsi="Tahoma"/>
                <w:color w:val="221F1F"/>
                <w:sz w:val="15"/>
              </w:rPr>
              <w:t>grams</w:t>
            </w:r>
            <w:r>
              <w:rPr>
                <w:rFonts w:ascii="Tahoma" w:hAnsi="Tahoma"/>
                <w:color w:val="221F1F"/>
                <w:spacing w:val="-3"/>
                <w:sz w:val="15"/>
              </w:rPr>
              <w:t xml:space="preserve"> </w:t>
            </w:r>
            <w:r>
              <w:rPr>
                <w:rFonts w:ascii="Tahoma" w:hAnsi="Tahoma"/>
                <w:color w:val="221F1F"/>
                <w:spacing w:val="-2"/>
                <w:sz w:val="15"/>
              </w:rPr>
              <w:t>mixture</w:t>
            </w:r>
          </w:p>
        </w:tc>
        <w:tc>
          <w:tcPr>
            <w:tcW w:w="1665" w:type="dxa"/>
            <w:vMerge/>
            <w:tcBorders>
              <w:top w:val="nil"/>
              <w:bottom w:val="single" w:sz="12" w:space="0" w:color="FFFFFF"/>
            </w:tcBorders>
            <w:shd w:val="clear" w:color="auto" w:fill="EDF7F8"/>
          </w:tcPr>
          <w:p w14:paraId="21E2C6DB" w14:textId="77777777" w:rsidR="00B07341" w:rsidRDefault="00B07341">
            <w:pPr>
              <w:rPr>
                <w:sz w:val="2"/>
                <w:szCs w:val="2"/>
              </w:rPr>
            </w:pPr>
          </w:p>
        </w:tc>
        <w:tc>
          <w:tcPr>
            <w:tcW w:w="1762" w:type="dxa"/>
            <w:shd w:val="clear" w:color="auto" w:fill="EDF7F8"/>
          </w:tcPr>
          <w:p w14:paraId="13F38CBD" w14:textId="77777777" w:rsidR="00B07341" w:rsidRDefault="00895636">
            <w:pPr>
              <w:pStyle w:val="TableParagraph"/>
              <w:spacing w:before="29"/>
              <w:ind w:left="169" w:right="278"/>
              <w:rPr>
                <w:rFonts w:ascii="Tahoma"/>
                <w:sz w:val="15"/>
              </w:rPr>
            </w:pPr>
            <w:r>
              <w:rPr>
                <w:rFonts w:ascii="Tahoma"/>
                <w:color w:val="221F1F"/>
                <w:sz w:val="15"/>
              </w:rPr>
              <w:t>50</w:t>
            </w:r>
            <w:r>
              <w:rPr>
                <w:rFonts w:ascii="Tahoma"/>
                <w:color w:val="221F1F"/>
                <w:spacing w:val="-12"/>
                <w:sz w:val="15"/>
              </w:rPr>
              <w:t xml:space="preserve"> </w:t>
            </w:r>
            <w:r>
              <w:rPr>
                <w:rFonts w:ascii="Tahoma"/>
                <w:color w:val="221F1F"/>
                <w:sz w:val="15"/>
              </w:rPr>
              <w:t>grams</w:t>
            </w:r>
            <w:r>
              <w:rPr>
                <w:rFonts w:ascii="Tahoma"/>
                <w:color w:val="221F1F"/>
                <w:spacing w:val="-12"/>
                <w:sz w:val="15"/>
              </w:rPr>
              <w:t xml:space="preserve"> </w:t>
            </w:r>
            <w:r>
              <w:rPr>
                <w:rFonts w:ascii="Tahoma"/>
                <w:color w:val="221F1F"/>
                <w:sz w:val="15"/>
              </w:rPr>
              <w:t>or</w:t>
            </w:r>
            <w:r>
              <w:rPr>
                <w:rFonts w:ascii="Tahoma"/>
                <w:color w:val="221F1F"/>
                <w:spacing w:val="-12"/>
                <w:sz w:val="15"/>
              </w:rPr>
              <w:t xml:space="preserve"> </w:t>
            </w:r>
            <w:r>
              <w:rPr>
                <w:rFonts w:ascii="Tahoma"/>
                <w:color w:val="221F1F"/>
                <w:sz w:val="15"/>
              </w:rPr>
              <w:t>more pure</w:t>
            </w:r>
            <w:r>
              <w:rPr>
                <w:rFonts w:ascii="Tahoma"/>
                <w:color w:val="221F1F"/>
                <w:spacing w:val="-2"/>
                <w:sz w:val="15"/>
              </w:rPr>
              <w:t xml:space="preserve"> </w:t>
            </w:r>
            <w:r>
              <w:rPr>
                <w:rFonts w:ascii="Tahoma"/>
                <w:color w:val="221F1F"/>
                <w:sz w:val="15"/>
              </w:rPr>
              <w:t>or</w:t>
            </w:r>
          </w:p>
          <w:p w14:paraId="016AE596" w14:textId="77777777" w:rsidR="00B07341" w:rsidRDefault="00895636">
            <w:pPr>
              <w:pStyle w:val="TableParagraph"/>
              <w:spacing w:before="101" w:line="228" w:lineRule="auto"/>
              <w:ind w:left="169" w:right="278"/>
              <w:rPr>
                <w:rFonts w:ascii="Tahoma"/>
                <w:sz w:val="15"/>
              </w:rPr>
            </w:pPr>
            <w:r>
              <w:rPr>
                <w:rFonts w:ascii="Tahoma"/>
                <w:color w:val="221F1F"/>
                <w:sz w:val="15"/>
              </w:rPr>
              <w:t>500</w:t>
            </w:r>
            <w:r>
              <w:rPr>
                <w:rFonts w:ascii="Tahoma"/>
                <w:color w:val="221F1F"/>
                <w:spacing w:val="-12"/>
                <w:sz w:val="15"/>
              </w:rPr>
              <w:t xml:space="preserve"> </w:t>
            </w:r>
            <w:r>
              <w:rPr>
                <w:rFonts w:ascii="Tahoma"/>
                <w:color w:val="221F1F"/>
                <w:sz w:val="15"/>
              </w:rPr>
              <w:t>grams</w:t>
            </w:r>
            <w:r>
              <w:rPr>
                <w:rFonts w:ascii="Tahoma"/>
                <w:color w:val="221F1F"/>
                <w:spacing w:val="-12"/>
                <w:sz w:val="15"/>
              </w:rPr>
              <w:t xml:space="preserve"> </w:t>
            </w:r>
            <w:r>
              <w:rPr>
                <w:rFonts w:ascii="Tahoma"/>
                <w:color w:val="221F1F"/>
                <w:sz w:val="15"/>
              </w:rPr>
              <w:t>or</w:t>
            </w:r>
            <w:r>
              <w:rPr>
                <w:rFonts w:ascii="Tahoma"/>
                <w:color w:val="221F1F"/>
                <w:spacing w:val="-12"/>
                <w:sz w:val="15"/>
              </w:rPr>
              <w:t xml:space="preserve"> </w:t>
            </w:r>
            <w:r>
              <w:rPr>
                <w:rFonts w:ascii="Tahoma"/>
                <w:color w:val="221F1F"/>
                <w:sz w:val="15"/>
              </w:rPr>
              <w:t xml:space="preserve">more </w:t>
            </w:r>
            <w:r>
              <w:rPr>
                <w:rFonts w:ascii="Tahoma"/>
                <w:color w:val="221F1F"/>
                <w:spacing w:val="-2"/>
                <w:sz w:val="15"/>
              </w:rPr>
              <w:t>mixture</w:t>
            </w:r>
          </w:p>
        </w:tc>
        <w:tc>
          <w:tcPr>
            <w:tcW w:w="2391" w:type="dxa"/>
            <w:vMerge/>
            <w:tcBorders>
              <w:top w:val="nil"/>
              <w:bottom w:val="single" w:sz="12" w:space="0" w:color="FFFFFF"/>
            </w:tcBorders>
            <w:shd w:val="clear" w:color="auto" w:fill="EDF7F8"/>
          </w:tcPr>
          <w:p w14:paraId="7CF6646F" w14:textId="77777777" w:rsidR="00B07341" w:rsidRDefault="00B07341">
            <w:pPr>
              <w:rPr>
                <w:sz w:val="2"/>
                <w:szCs w:val="2"/>
              </w:rPr>
            </w:pPr>
          </w:p>
        </w:tc>
      </w:tr>
      <w:tr w:rsidR="00B07341" w14:paraId="69639D93" w14:textId="77777777">
        <w:trPr>
          <w:trHeight w:val="2013"/>
        </w:trPr>
        <w:tc>
          <w:tcPr>
            <w:tcW w:w="2138" w:type="dxa"/>
            <w:tcBorders>
              <w:bottom w:val="single" w:sz="12" w:space="0" w:color="FFFFFF"/>
            </w:tcBorders>
            <w:shd w:val="clear" w:color="auto" w:fill="EDF7F8"/>
          </w:tcPr>
          <w:p w14:paraId="7C7E7339" w14:textId="77777777" w:rsidR="00B07341" w:rsidRDefault="00895636">
            <w:pPr>
              <w:pStyle w:val="TableParagraph"/>
              <w:spacing w:before="29"/>
              <w:ind w:left="151"/>
              <w:rPr>
                <w:rFonts w:ascii="Tahoma"/>
                <w:sz w:val="15"/>
              </w:rPr>
            </w:pPr>
            <w:r>
              <w:rPr>
                <w:rFonts w:ascii="Tahoma"/>
                <w:color w:val="221F1F"/>
                <w:sz w:val="15"/>
              </w:rPr>
              <w:t>PCP</w:t>
            </w:r>
            <w:r>
              <w:rPr>
                <w:rFonts w:ascii="Tahoma"/>
                <w:color w:val="221F1F"/>
                <w:spacing w:val="-7"/>
                <w:sz w:val="15"/>
              </w:rPr>
              <w:t xml:space="preserve"> </w:t>
            </w:r>
            <w:r>
              <w:rPr>
                <w:rFonts w:ascii="Tahoma"/>
                <w:color w:val="221F1F"/>
                <w:sz w:val="15"/>
              </w:rPr>
              <w:t>(Schedule</w:t>
            </w:r>
            <w:r>
              <w:rPr>
                <w:rFonts w:ascii="Tahoma"/>
                <w:color w:val="221F1F"/>
                <w:spacing w:val="-6"/>
                <w:sz w:val="15"/>
              </w:rPr>
              <w:t xml:space="preserve"> </w:t>
            </w:r>
            <w:r>
              <w:rPr>
                <w:rFonts w:ascii="Tahoma"/>
                <w:color w:val="221F1F"/>
                <w:spacing w:val="-5"/>
                <w:sz w:val="15"/>
              </w:rPr>
              <w:t>II)</w:t>
            </w:r>
          </w:p>
        </w:tc>
        <w:tc>
          <w:tcPr>
            <w:tcW w:w="2041" w:type="dxa"/>
            <w:tcBorders>
              <w:bottom w:val="single" w:sz="12" w:space="0" w:color="FFFFFF"/>
            </w:tcBorders>
            <w:shd w:val="clear" w:color="auto" w:fill="EDF7F8"/>
          </w:tcPr>
          <w:p w14:paraId="1A174134" w14:textId="77777777" w:rsidR="00B07341" w:rsidRDefault="00895636">
            <w:pPr>
              <w:pStyle w:val="TableParagraph"/>
              <w:spacing w:before="24"/>
              <w:ind w:left="161"/>
              <w:rPr>
                <w:rFonts w:ascii="Tahoma" w:hAnsi="Tahoma"/>
                <w:sz w:val="15"/>
              </w:rPr>
            </w:pPr>
            <w:r>
              <w:rPr>
                <w:rFonts w:ascii="Tahoma" w:hAnsi="Tahoma"/>
                <w:color w:val="221F1F"/>
                <w:sz w:val="15"/>
              </w:rPr>
              <w:t>10–99</w:t>
            </w:r>
            <w:r>
              <w:rPr>
                <w:rFonts w:ascii="Tahoma" w:hAnsi="Tahoma"/>
                <w:color w:val="221F1F"/>
                <w:spacing w:val="-4"/>
                <w:sz w:val="15"/>
              </w:rPr>
              <w:t xml:space="preserve"> </w:t>
            </w:r>
            <w:r>
              <w:rPr>
                <w:rFonts w:ascii="Tahoma" w:hAnsi="Tahoma"/>
                <w:color w:val="221F1F"/>
                <w:sz w:val="15"/>
              </w:rPr>
              <w:t>grams</w:t>
            </w:r>
            <w:r>
              <w:rPr>
                <w:rFonts w:ascii="Tahoma" w:hAnsi="Tahoma"/>
                <w:color w:val="221F1F"/>
                <w:spacing w:val="-4"/>
                <w:sz w:val="15"/>
              </w:rPr>
              <w:t xml:space="preserve"> pure</w:t>
            </w:r>
          </w:p>
          <w:p w14:paraId="092D2629" w14:textId="77777777" w:rsidR="00B07341" w:rsidRDefault="00895636">
            <w:pPr>
              <w:pStyle w:val="TableParagraph"/>
              <w:spacing w:before="4"/>
              <w:ind w:left="161" w:right="225"/>
              <w:rPr>
                <w:rFonts w:ascii="Tahoma" w:hAnsi="Tahoma"/>
                <w:sz w:val="15"/>
              </w:rPr>
            </w:pPr>
            <w:r>
              <w:rPr>
                <w:rFonts w:ascii="Tahoma" w:hAnsi="Tahoma"/>
                <w:color w:val="221F1F"/>
                <w:sz w:val="15"/>
              </w:rPr>
              <w:t>or</w:t>
            </w:r>
            <w:r>
              <w:rPr>
                <w:rFonts w:ascii="Tahoma" w:hAnsi="Tahoma"/>
                <w:color w:val="221F1F"/>
                <w:spacing w:val="-12"/>
                <w:sz w:val="15"/>
              </w:rPr>
              <w:t xml:space="preserve"> </w:t>
            </w:r>
            <w:r>
              <w:rPr>
                <w:rFonts w:ascii="Tahoma" w:hAnsi="Tahoma"/>
                <w:color w:val="221F1F"/>
                <w:sz w:val="15"/>
              </w:rPr>
              <w:t>100–999</w:t>
            </w:r>
            <w:r>
              <w:rPr>
                <w:rFonts w:ascii="Tahoma" w:hAnsi="Tahoma"/>
                <w:color w:val="221F1F"/>
                <w:spacing w:val="-12"/>
                <w:sz w:val="15"/>
              </w:rPr>
              <w:t xml:space="preserve"> </w:t>
            </w:r>
            <w:r>
              <w:rPr>
                <w:rFonts w:ascii="Tahoma" w:hAnsi="Tahoma"/>
                <w:color w:val="221F1F"/>
                <w:sz w:val="15"/>
              </w:rPr>
              <w:t xml:space="preserve">grams </w:t>
            </w:r>
            <w:r>
              <w:rPr>
                <w:rFonts w:ascii="Tahoma" w:hAnsi="Tahoma"/>
                <w:color w:val="221F1F"/>
                <w:spacing w:val="-2"/>
                <w:sz w:val="15"/>
              </w:rPr>
              <w:t>mixture</w:t>
            </w:r>
          </w:p>
        </w:tc>
        <w:tc>
          <w:tcPr>
            <w:tcW w:w="1665" w:type="dxa"/>
            <w:vMerge/>
            <w:tcBorders>
              <w:top w:val="nil"/>
              <w:bottom w:val="single" w:sz="12" w:space="0" w:color="FFFFFF"/>
            </w:tcBorders>
            <w:shd w:val="clear" w:color="auto" w:fill="EDF7F8"/>
          </w:tcPr>
          <w:p w14:paraId="241DA433" w14:textId="77777777" w:rsidR="00B07341" w:rsidRDefault="00B07341">
            <w:pPr>
              <w:rPr>
                <w:sz w:val="2"/>
                <w:szCs w:val="2"/>
              </w:rPr>
            </w:pPr>
          </w:p>
        </w:tc>
        <w:tc>
          <w:tcPr>
            <w:tcW w:w="1762" w:type="dxa"/>
            <w:tcBorders>
              <w:bottom w:val="single" w:sz="12" w:space="0" w:color="FFFFFF"/>
            </w:tcBorders>
            <w:shd w:val="clear" w:color="auto" w:fill="EDF7F8"/>
          </w:tcPr>
          <w:p w14:paraId="2030FFF0" w14:textId="77777777" w:rsidR="00B07341" w:rsidRDefault="00895636">
            <w:pPr>
              <w:pStyle w:val="TableParagraph"/>
              <w:spacing w:before="29"/>
              <w:ind w:left="169" w:right="278"/>
              <w:rPr>
                <w:rFonts w:ascii="Tahoma"/>
                <w:sz w:val="15"/>
              </w:rPr>
            </w:pPr>
            <w:r>
              <w:rPr>
                <w:rFonts w:ascii="Tahoma"/>
                <w:color w:val="221F1F"/>
                <w:sz w:val="15"/>
              </w:rPr>
              <w:t>100</w:t>
            </w:r>
            <w:r>
              <w:rPr>
                <w:rFonts w:ascii="Tahoma"/>
                <w:color w:val="221F1F"/>
                <w:spacing w:val="-12"/>
                <w:sz w:val="15"/>
              </w:rPr>
              <w:t xml:space="preserve"> </w:t>
            </w:r>
            <w:r>
              <w:rPr>
                <w:rFonts w:ascii="Tahoma"/>
                <w:color w:val="221F1F"/>
                <w:sz w:val="15"/>
              </w:rPr>
              <w:t>gm</w:t>
            </w:r>
            <w:r>
              <w:rPr>
                <w:rFonts w:ascii="Tahoma"/>
                <w:color w:val="221F1F"/>
                <w:spacing w:val="-12"/>
                <w:sz w:val="15"/>
              </w:rPr>
              <w:t xml:space="preserve"> </w:t>
            </w:r>
            <w:r>
              <w:rPr>
                <w:rFonts w:ascii="Tahoma"/>
                <w:color w:val="221F1F"/>
                <w:sz w:val="15"/>
              </w:rPr>
              <w:t>or</w:t>
            </w:r>
            <w:r>
              <w:rPr>
                <w:rFonts w:ascii="Tahoma"/>
                <w:color w:val="221F1F"/>
                <w:spacing w:val="-12"/>
                <w:sz w:val="15"/>
              </w:rPr>
              <w:t xml:space="preserve"> </w:t>
            </w:r>
            <w:r>
              <w:rPr>
                <w:rFonts w:ascii="Tahoma"/>
                <w:color w:val="221F1F"/>
                <w:sz w:val="15"/>
              </w:rPr>
              <w:t>more pure or 1 kg or more mixture</w:t>
            </w:r>
          </w:p>
        </w:tc>
        <w:tc>
          <w:tcPr>
            <w:tcW w:w="2391" w:type="dxa"/>
            <w:vMerge/>
            <w:tcBorders>
              <w:top w:val="nil"/>
              <w:bottom w:val="single" w:sz="12" w:space="0" w:color="FFFFFF"/>
            </w:tcBorders>
            <w:shd w:val="clear" w:color="auto" w:fill="EDF7F8"/>
          </w:tcPr>
          <w:p w14:paraId="12D751A3" w14:textId="77777777" w:rsidR="00B07341" w:rsidRDefault="00B07341">
            <w:pPr>
              <w:rPr>
                <w:sz w:val="2"/>
                <w:szCs w:val="2"/>
              </w:rPr>
            </w:pPr>
          </w:p>
        </w:tc>
      </w:tr>
      <w:tr w:rsidR="00B07341" w14:paraId="12F92AAC" w14:textId="77777777">
        <w:trPr>
          <w:trHeight w:val="461"/>
        </w:trPr>
        <w:tc>
          <w:tcPr>
            <w:tcW w:w="9997" w:type="dxa"/>
            <w:gridSpan w:val="5"/>
            <w:tcBorders>
              <w:top w:val="single" w:sz="12" w:space="0" w:color="FFFFFF"/>
              <w:bottom w:val="single" w:sz="8" w:space="0" w:color="FFFFFF"/>
            </w:tcBorders>
            <w:shd w:val="clear" w:color="auto" w:fill="CDCABB"/>
          </w:tcPr>
          <w:p w14:paraId="2DA0F58F" w14:textId="77777777" w:rsidR="00B07341" w:rsidRDefault="00895636">
            <w:pPr>
              <w:pStyle w:val="TableParagraph"/>
              <w:spacing w:before="127"/>
              <w:ind w:left="4499" w:right="4484"/>
              <w:jc w:val="center"/>
              <w:rPr>
                <w:sz w:val="18"/>
              </w:rPr>
            </w:pPr>
            <w:r>
              <w:rPr>
                <w:color w:val="221F1F"/>
                <w:spacing w:val="-2"/>
                <w:sz w:val="18"/>
              </w:rPr>
              <w:t>PENALTIES</w:t>
            </w:r>
          </w:p>
        </w:tc>
      </w:tr>
      <w:tr w:rsidR="00B07341" w14:paraId="16F7D629" w14:textId="77777777">
        <w:trPr>
          <w:trHeight w:val="825"/>
        </w:trPr>
        <w:tc>
          <w:tcPr>
            <w:tcW w:w="2138" w:type="dxa"/>
            <w:tcBorders>
              <w:top w:val="single" w:sz="8" w:space="0" w:color="FFFFFF"/>
            </w:tcBorders>
            <w:shd w:val="clear" w:color="auto" w:fill="EDF7F8"/>
          </w:tcPr>
          <w:p w14:paraId="7BE6B30A" w14:textId="77777777" w:rsidR="00B07341" w:rsidRDefault="00895636">
            <w:pPr>
              <w:pStyle w:val="TableParagraph"/>
              <w:spacing w:before="32"/>
              <w:ind w:left="151" w:right="249"/>
              <w:rPr>
                <w:rFonts w:ascii="Tahoma"/>
                <w:sz w:val="15"/>
              </w:rPr>
            </w:pPr>
            <w:r>
              <w:rPr>
                <w:rFonts w:ascii="Tahoma"/>
                <w:color w:val="221F1F"/>
                <w:sz w:val="15"/>
              </w:rPr>
              <w:t>Other</w:t>
            </w:r>
            <w:r>
              <w:rPr>
                <w:rFonts w:ascii="Tahoma"/>
                <w:color w:val="221F1F"/>
                <w:spacing w:val="-8"/>
                <w:sz w:val="15"/>
              </w:rPr>
              <w:t xml:space="preserve"> </w:t>
            </w:r>
            <w:r>
              <w:rPr>
                <w:rFonts w:ascii="Tahoma"/>
                <w:color w:val="221F1F"/>
                <w:sz w:val="15"/>
              </w:rPr>
              <w:t>Schedule</w:t>
            </w:r>
            <w:r>
              <w:rPr>
                <w:rFonts w:ascii="Tahoma"/>
                <w:color w:val="221F1F"/>
                <w:spacing w:val="-10"/>
                <w:sz w:val="15"/>
              </w:rPr>
              <w:t xml:space="preserve"> </w:t>
            </w:r>
            <w:r>
              <w:rPr>
                <w:rFonts w:ascii="Tahoma"/>
                <w:color w:val="221F1F"/>
                <w:sz w:val="15"/>
              </w:rPr>
              <w:t>I</w:t>
            </w:r>
            <w:r>
              <w:rPr>
                <w:rFonts w:ascii="Tahoma"/>
                <w:color w:val="221F1F"/>
                <w:spacing w:val="-9"/>
                <w:sz w:val="15"/>
              </w:rPr>
              <w:t xml:space="preserve"> </w:t>
            </w:r>
            <w:r>
              <w:rPr>
                <w:rFonts w:ascii="Tahoma"/>
                <w:color w:val="221F1F"/>
                <w:sz w:val="15"/>
              </w:rPr>
              <w:t>&amp;</w:t>
            </w:r>
            <w:r>
              <w:rPr>
                <w:rFonts w:ascii="Tahoma"/>
                <w:color w:val="221F1F"/>
                <w:spacing w:val="-11"/>
                <w:sz w:val="15"/>
              </w:rPr>
              <w:t xml:space="preserve"> </w:t>
            </w:r>
            <w:r>
              <w:rPr>
                <w:rFonts w:ascii="Tahoma"/>
                <w:color w:val="221F1F"/>
                <w:sz w:val="15"/>
              </w:rPr>
              <w:t>II drugs (and any drug</w:t>
            </w:r>
          </w:p>
          <w:p w14:paraId="5C6F8D6D" w14:textId="77777777" w:rsidR="00B07341" w:rsidRDefault="00895636">
            <w:pPr>
              <w:pStyle w:val="TableParagraph"/>
              <w:spacing w:before="24"/>
              <w:ind w:left="151" w:right="112"/>
              <w:rPr>
                <w:rFonts w:ascii="Tahoma"/>
                <w:sz w:val="15"/>
              </w:rPr>
            </w:pPr>
            <w:r>
              <w:rPr>
                <w:rFonts w:ascii="Tahoma"/>
                <w:color w:val="221F1F"/>
                <w:w w:val="105"/>
                <w:sz w:val="15"/>
              </w:rPr>
              <w:t>product</w:t>
            </w:r>
            <w:r>
              <w:rPr>
                <w:rFonts w:ascii="Tahoma"/>
                <w:color w:val="221F1F"/>
                <w:spacing w:val="-13"/>
                <w:w w:val="105"/>
                <w:sz w:val="15"/>
              </w:rPr>
              <w:t xml:space="preserve"> </w:t>
            </w:r>
            <w:r>
              <w:rPr>
                <w:rFonts w:ascii="Tahoma"/>
                <w:color w:val="221F1F"/>
                <w:w w:val="105"/>
                <w:sz w:val="15"/>
              </w:rPr>
              <w:t>containing</w:t>
            </w:r>
            <w:r>
              <w:rPr>
                <w:rFonts w:ascii="Tahoma"/>
                <w:color w:val="221F1F"/>
                <w:spacing w:val="-12"/>
                <w:w w:val="105"/>
                <w:sz w:val="15"/>
              </w:rPr>
              <w:t xml:space="preserve"> </w:t>
            </w:r>
            <w:r>
              <w:rPr>
                <w:rFonts w:ascii="Tahoma"/>
                <w:color w:val="221F1F"/>
                <w:w w:val="105"/>
                <w:sz w:val="15"/>
              </w:rPr>
              <w:t>Gamma Hydroxybutyric</w:t>
            </w:r>
            <w:r>
              <w:rPr>
                <w:rFonts w:ascii="Tahoma"/>
                <w:color w:val="221F1F"/>
                <w:spacing w:val="-6"/>
                <w:w w:val="105"/>
                <w:sz w:val="15"/>
              </w:rPr>
              <w:t xml:space="preserve"> </w:t>
            </w:r>
            <w:r>
              <w:rPr>
                <w:rFonts w:ascii="Tahoma"/>
                <w:color w:val="221F1F"/>
                <w:w w:val="105"/>
                <w:sz w:val="15"/>
              </w:rPr>
              <w:t>Acid)</w:t>
            </w:r>
          </w:p>
        </w:tc>
        <w:tc>
          <w:tcPr>
            <w:tcW w:w="2041" w:type="dxa"/>
            <w:tcBorders>
              <w:top w:val="single" w:sz="8" w:space="0" w:color="FFFFFF"/>
            </w:tcBorders>
            <w:shd w:val="clear" w:color="auto" w:fill="EDF7F8"/>
          </w:tcPr>
          <w:p w14:paraId="3E91861C" w14:textId="77777777" w:rsidR="00B07341" w:rsidRDefault="00895636">
            <w:pPr>
              <w:pStyle w:val="TableParagraph"/>
              <w:spacing w:before="32"/>
              <w:ind w:left="159"/>
              <w:rPr>
                <w:rFonts w:ascii="Tahoma"/>
                <w:sz w:val="15"/>
              </w:rPr>
            </w:pPr>
            <w:r>
              <w:rPr>
                <w:rFonts w:ascii="Tahoma"/>
                <w:color w:val="221F1F"/>
                <w:sz w:val="15"/>
              </w:rPr>
              <w:t>Any</w:t>
            </w:r>
            <w:r>
              <w:rPr>
                <w:rFonts w:ascii="Tahoma"/>
                <w:color w:val="221F1F"/>
                <w:spacing w:val="-1"/>
                <w:sz w:val="15"/>
              </w:rPr>
              <w:t xml:space="preserve"> </w:t>
            </w:r>
            <w:r>
              <w:rPr>
                <w:rFonts w:ascii="Tahoma"/>
                <w:color w:val="221F1F"/>
                <w:spacing w:val="-2"/>
                <w:sz w:val="15"/>
              </w:rPr>
              <w:t>amount</w:t>
            </w:r>
          </w:p>
        </w:tc>
        <w:tc>
          <w:tcPr>
            <w:tcW w:w="5818" w:type="dxa"/>
            <w:gridSpan w:val="3"/>
            <w:vMerge w:val="restart"/>
            <w:tcBorders>
              <w:top w:val="single" w:sz="8" w:space="0" w:color="FFFFFF"/>
            </w:tcBorders>
            <w:shd w:val="clear" w:color="auto" w:fill="EDF7F8"/>
          </w:tcPr>
          <w:p w14:paraId="6FD2AF25" w14:textId="77777777" w:rsidR="00B07341" w:rsidRDefault="00895636">
            <w:pPr>
              <w:pStyle w:val="TableParagraph"/>
              <w:spacing w:before="34"/>
              <w:ind w:left="149" w:right="589"/>
              <w:rPr>
                <w:rFonts w:ascii="Tahoma"/>
                <w:sz w:val="15"/>
              </w:rPr>
            </w:pPr>
            <w:r>
              <w:rPr>
                <w:b/>
                <w:color w:val="221F1F"/>
                <w:sz w:val="16"/>
              </w:rPr>
              <w:t>First</w:t>
            </w:r>
            <w:r>
              <w:rPr>
                <w:b/>
                <w:color w:val="221F1F"/>
                <w:spacing w:val="-12"/>
                <w:sz w:val="16"/>
              </w:rPr>
              <w:t xml:space="preserve"> </w:t>
            </w:r>
            <w:r>
              <w:rPr>
                <w:b/>
                <w:color w:val="221F1F"/>
                <w:sz w:val="16"/>
              </w:rPr>
              <w:t>Offense:</w:t>
            </w:r>
            <w:r>
              <w:rPr>
                <w:b/>
                <w:color w:val="221F1F"/>
                <w:spacing w:val="-17"/>
                <w:sz w:val="16"/>
              </w:rPr>
              <w:t xml:space="preserve"> </w:t>
            </w:r>
            <w:r>
              <w:rPr>
                <w:rFonts w:ascii="Tahoma"/>
                <w:color w:val="221F1F"/>
                <w:sz w:val="15"/>
              </w:rPr>
              <w:t>Not</w:t>
            </w:r>
            <w:r>
              <w:rPr>
                <w:rFonts w:ascii="Tahoma"/>
                <w:color w:val="221F1F"/>
                <w:spacing w:val="-21"/>
                <w:sz w:val="15"/>
              </w:rPr>
              <w:t xml:space="preserve"> </w:t>
            </w:r>
            <w:r>
              <w:rPr>
                <w:rFonts w:ascii="Tahoma"/>
                <w:color w:val="221F1F"/>
                <w:sz w:val="15"/>
              </w:rPr>
              <w:t>more</w:t>
            </w:r>
            <w:r>
              <w:rPr>
                <w:rFonts w:ascii="Tahoma"/>
                <w:color w:val="221F1F"/>
                <w:spacing w:val="-16"/>
                <w:sz w:val="15"/>
              </w:rPr>
              <w:t xml:space="preserve"> </w:t>
            </w:r>
            <w:r>
              <w:rPr>
                <w:rFonts w:ascii="Tahoma"/>
                <w:color w:val="221F1F"/>
                <w:sz w:val="15"/>
              </w:rPr>
              <w:t>than</w:t>
            </w:r>
            <w:r>
              <w:rPr>
                <w:rFonts w:ascii="Tahoma"/>
                <w:color w:val="221F1F"/>
                <w:spacing w:val="-16"/>
                <w:sz w:val="15"/>
              </w:rPr>
              <w:t xml:space="preserve"> </w:t>
            </w:r>
            <w:r>
              <w:rPr>
                <w:rFonts w:ascii="Tahoma"/>
                <w:color w:val="221F1F"/>
                <w:sz w:val="15"/>
              </w:rPr>
              <w:t>20</w:t>
            </w:r>
            <w:r>
              <w:rPr>
                <w:rFonts w:ascii="Tahoma"/>
                <w:color w:val="221F1F"/>
                <w:spacing w:val="-17"/>
                <w:sz w:val="15"/>
              </w:rPr>
              <w:t xml:space="preserve"> </w:t>
            </w:r>
            <w:r>
              <w:rPr>
                <w:rFonts w:ascii="Tahoma"/>
                <w:color w:val="221F1F"/>
                <w:sz w:val="15"/>
              </w:rPr>
              <w:t>yrs.</w:t>
            </w:r>
            <w:r>
              <w:rPr>
                <w:rFonts w:ascii="Tahoma"/>
                <w:color w:val="221F1F"/>
                <w:spacing w:val="-19"/>
                <w:sz w:val="15"/>
              </w:rPr>
              <w:t xml:space="preserve"> </w:t>
            </w:r>
            <w:r>
              <w:rPr>
                <w:rFonts w:ascii="Tahoma"/>
                <w:color w:val="221F1F"/>
                <w:sz w:val="15"/>
              </w:rPr>
              <w:t>If</w:t>
            </w:r>
            <w:r>
              <w:rPr>
                <w:rFonts w:ascii="Tahoma"/>
                <w:color w:val="221F1F"/>
                <w:spacing w:val="-19"/>
                <w:sz w:val="15"/>
              </w:rPr>
              <w:t xml:space="preserve"> </w:t>
            </w:r>
            <w:r>
              <w:rPr>
                <w:rFonts w:ascii="Tahoma"/>
                <w:color w:val="221F1F"/>
                <w:sz w:val="15"/>
              </w:rPr>
              <w:t>death</w:t>
            </w:r>
            <w:r>
              <w:rPr>
                <w:rFonts w:ascii="Tahoma"/>
                <w:color w:val="221F1F"/>
                <w:spacing w:val="-19"/>
                <w:sz w:val="15"/>
              </w:rPr>
              <w:t xml:space="preserve"> </w:t>
            </w:r>
            <w:r>
              <w:rPr>
                <w:rFonts w:ascii="Tahoma"/>
                <w:color w:val="221F1F"/>
                <w:sz w:val="15"/>
              </w:rPr>
              <w:t>or</w:t>
            </w:r>
            <w:r>
              <w:rPr>
                <w:rFonts w:ascii="Tahoma"/>
                <w:color w:val="221F1F"/>
                <w:spacing w:val="-15"/>
                <w:sz w:val="15"/>
              </w:rPr>
              <w:t xml:space="preserve"> </w:t>
            </w:r>
            <w:r>
              <w:rPr>
                <w:rFonts w:ascii="Tahoma"/>
                <w:color w:val="221F1F"/>
                <w:sz w:val="15"/>
              </w:rPr>
              <w:t>serious</w:t>
            </w:r>
            <w:r>
              <w:rPr>
                <w:rFonts w:ascii="Tahoma"/>
                <w:color w:val="221F1F"/>
                <w:spacing w:val="-19"/>
                <w:sz w:val="15"/>
              </w:rPr>
              <w:t xml:space="preserve"> </w:t>
            </w:r>
            <w:r>
              <w:rPr>
                <w:rFonts w:ascii="Tahoma"/>
                <w:color w:val="221F1F"/>
                <w:sz w:val="15"/>
              </w:rPr>
              <w:t>injury,</w:t>
            </w:r>
            <w:r>
              <w:rPr>
                <w:rFonts w:ascii="Tahoma"/>
                <w:color w:val="221F1F"/>
                <w:spacing w:val="-16"/>
                <w:sz w:val="15"/>
              </w:rPr>
              <w:t xml:space="preserve"> </w:t>
            </w:r>
            <w:r>
              <w:rPr>
                <w:rFonts w:ascii="Tahoma"/>
                <w:color w:val="221F1F"/>
                <w:sz w:val="15"/>
              </w:rPr>
              <w:t>not</w:t>
            </w:r>
            <w:r>
              <w:rPr>
                <w:rFonts w:ascii="Tahoma"/>
                <w:color w:val="221F1F"/>
                <w:spacing w:val="-16"/>
                <w:sz w:val="15"/>
              </w:rPr>
              <w:t xml:space="preserve"> </w:t>
            </w:r>
            <w:r>
              <w:rPr>
                <w:rFonts w:ascii="Tahoma"/>
                <w:color w:val="221F1F"/>
                <w:sz w:val="15"/>
              </w:rPr>
              <w:t>less</w:t>
            </w:r>
            <w:r>
              <w:rPr>
                <w:rFonts w:ascii="Tahoma"/>
                <w:color w:val="221F1F"/>
                <w:spacing w:val="-19"/>
                <w:sz w:val="15"/>
              </w:rPr>
              <w:t xml:space="preserve"> </w:t>
            </w:r>
            <w:r>
              <w:rPr>
                <w:rFonts w:ascii="Tahoma"/>
                <w:color w:val="221F1F"/>
                <w:sz w:val="15"/>
              </w:rPr>
              <w:t>than 20</w:t>
            </w:r>
            <w:r>
              <w:rPr>
                <w:rFonts w:ascii="Tahoma"/>
                <w:color w:val="221F1F"/>
                <w:spacing w:val="-14"/>
                <w:sz w:val="15"/>
              </w:rPr>
              <w:t xml:space="preserve"> </w:t>
            </w:r>
            <w:r>
              <w:rPr>
                <w:rFonts w:ascii="Tahoma"/>
                <w:color w:val="221F1F"/>
                <w:sz w:val="15"/>
              </w:rPr>
              <w:t>yrs, or</w:t>
            </w:r>
            <w:r>
              <w:rPr>
                <w:rFonts w:ascii="Tahoma"/>
                <w:color w:val="221F1F"/>
                <w:spacing w:val="-7"/>
                <w:sz w:val="15"/>
              </w:rPr>
              <w:t xml:space="preserve"> </w:t>
            </w:r>
            <w:r>
              <w:rPr>
                <w:rFonts w:ascii="Tahoma"/>
                <w:color w:val="221F1F"/>
                <w:sz w:val="15"/>
              </w:rPr>
              <w:t>more</w:t>
            </w:r>
            <w:r>
              <w:rPr>
                <w:rFonts w:ascii="Tahoma"/>
                <w:color w:val="221F1F"/>
                <w:spacing w:val="-4"/>
                <w:sz w:val="15"/>
              </w:rPr>
              <w:t xml:space="preserve"> </w:t>
            </w:r>
            <w:r>
              <w:rPr>
                <w:rFonts w:ascii="Tahoma"/>
                <w:color w:val="221F1F"/>
                <w:sz w:val="15"/>
              </w:rPr>
              <w:t>than</w:t>
            </w:r>
            <w:r>
              <w:rPr>
                <w:rFonts w:ascii="Tahoma"/>
                <w:color w:val="221F1F"/>
                <w:spacing w:val="-6"/>
                <w:sz w:val="15"/>
              </w:rPr>
              <w:t xml:space="preserve"> </w:t>
            </w:r>
            <w:r>
              <w:rPr>
                <w:rFonts w:ascii="Tahoma"/>
                <w:color w:val="221F1F"/>
                <w:sz w:val="15"/>
              </w:rPr>
              <w:t>life.</w:t>
            </w:r>
            <w:r>
              <w:rPr>
                <w:rFonts w:ascii="Tahoma"/>
                <w:color w:val="221F1F"/>
                <w:spacing w:val="-6"/>
                <w:sz w:val="15"/>
              </w:rPr>
              <w:t xml:space="preserve"> </w:t>
            </w:r>
            <w:r>
              <w:rPr>
                <w:rFonts w:ascii="Tahoma"/>
                <w:color w:val="221F1F"/>
                <w:sz w:val="15"/>
              </w:rPr>
              <w:t>Fine</w:t>
            </w:r>
            <w:r>
              <w:rPr>
                <w:rFonts w:ascii="Tahoma"/>
                <w:color w:val="221F1F"/>
                <w:spacing w:val="-6"/>
                <w:sz w:val="15"/>
              </w:rPr>
              <w:t xml:space="preserve"> </w:t>
            </w:r>
            <w:r>
              <w:rPr>
                <w:rFonts w:ascii="Tahoma"/>
                <w:color w:val="221F1F"/>
                <w:sz w:val="15"/>
              </w:rPr>
              <w:t>$1</w:t>
            </w:r>
            <w:r>
              <w:rPr>
                <w:rFonts w:ascii="Tahoma"/>
                <w:color w:val="221F1F"/>
                <w:spacing w:val="-7"/>
                <w:sz w:val="15"/>
              </w:rPr>
              <w:t xml:space="preserve"> </w:t>
            </w:r>
            <w:r>
              <w:rPr>
                <w:rFonts w:ascii="Tahoma"/>
                <w:color w:val="221F1F"/>
                <w:sz w:val="15"/>
              </w:rPr>
              <w:t>million</w:t>
            </w:r>
            <w:r>
              <w:rPr>
                <w:rFonts w:ascii="Tahoma"/>
                <w:color w:val="221F1F"/>
                <w:spacing w:val="-6"/>
                <w:sz w:val="15"/>
              </w:rPr>
              <w:t xml:space="preserve"> </w:t>
            </w:r>
            <w:r>
              <w:rPr>
                <w:rFonts w:ascii="Tahoma"/>
                <w:color w:val="221F1F"/>
                <w:sz w:val="15"/>
              </w:rPr>
              <w:t>if</w:t>
            </w:r>
            <w:r>
              <w:rPr>
                <w:rFonts w:ascii="Tahoma"/>
                <w:color w:val="221F1F"/>
                <w:spacing w:val="-6"/>
                <w:sz w:val="15"/>
              </w:rPr>
              <w:t xml:space="preserve"> </w:t>
            </w:r>
            <w:r>
              <w:rPr>
                <w:rFonts w:ascii="Tahoma"/>
                <w:color w:val="221F1F"/>
                <w:sz w:val="15"/>
              </w:rPr>
              <w:t>an</w:t>
            </w:r>
            <w:r>
              <w:rPr>
                <w:rFonts w:ascii="Tahoma"/>
                <w:color w:val="221F1F"/>
                <w:spacing w:val="-3"/>
                <w:sz w:val="15"/>
              </w:rPr>
              <w:t xml:space="preserve"> </w:t>
            </w:r>
            <w:r>
              <w:rPr>
                <w:rFonts w:ascii="Tahoma"/>
                <w:color w:val="221F1F"/>
                <w:sz w:val="15"/>
              </w:rPr>
              <w:t>individual,</w:t>
            </w:r>
            <w:r>
              <w:rPr>
                <w:rFonts w:ascii="Tahoma"/>
                <w:color w:val="221F1F"/>
                <w:spacing w:val="-6"/>
                <w:sz w:val="15"/>
              </w:rPr>
              <w:t xml:space="preserve"> </w:t>
            </w:r>
            <w:r>
              <w:rPr>
                <w:rFonts w:ascii="Tahoma"/>
                <w:color w:val="221F1F"/>
                <w:sz w:val="15"/>
              </w:rPr>
              <w:t>$5</w:t>
            </w:r>
            <w:r>
              <w:rPr>
                <w:rFonts w:ascii="Tahoma"/>
                <w:color w:val="221F1F"/>
                <w:spacing w:val="-7"/>
                <w:sz w:val="15"/>
              </w:rPr>
              <w:t xml:space="preserve"> </w:t>
            </w:r>
            <w:r>
              <w:rPr>
                <w:rFonts w:ascii="Tahoma"/>
                <w:color w:val="221F1F"/>
                <w:sz w:val="15"/>
              </w:rPr>
              <w:t>million</w:t>
            </w:r>
            <w:r>
              <w:rPr>
                <w:rFonts w:ascii="Tahoma"/>
                <w:color w:val="221F1F"/>
                <w:spacing w:val="-5"/>
                <w:sz w:val="15"/>
              </w:rPr>
              <w:t xml:space="preserve"> </w:t>
            </w:r>
            <w:r>
              <w:rPr>
                <w:rFonts w:ascii="Tahoma"/>
                <w:color w:val="221F1F"/>
                <w:sz w:val="15"/>
              </w:rPr>
              <w:t>if</w:t>
            </w:r>
            <w:r>
              <w:rPr>
                <w:rFonts w:ascii="Tahoma"/>
                <w:color w:val="221F1F"/>
                <w:spacing w:val="-3"/>
                <w:sz w:val="15"/>
              </w:rPr>
              <w:t xml:space="preserve"> </w:t>
            </w:r>
            <w:r>
              <w:rPr>
                <w:rFonts w:ascii="Tahoma"/>
                <w:color w:val="221F1F"/>
                <w:sz w:val="15"/>
              </w:rPr>
              <w:t>not</w:t>
            </w:r>
            <w:r>
              <w:rPr>
                <w:rFonts w:ascii="Tahoma"/>
                <w:color w:val="221F1F"/>
                <w:spacing w:val="-6"/>
                <w:sz w:val="15"/>
              </w:rPr>
              <w:t xml:space="preserve"> </w:t>
            </w:r>
            <w:r>
              <w:rPr>
                <w:rFonts w:ascii="Tahoma"/>
                <w:color w:val="221F1F"/>
                <w:sz w:val="15"/>
              </w:rPr>
              <w:t xml:space="preserve">an </w:t>
            </w:r>
            <w:r>
              <w:rPr>
                <w:rFonts w:ascii="Tahoma"/>
                <w:color w:val="221F1F"/>
                <w:spacing w:val="-2"/>
                <w:sz w:val="15"/>
              </w:rPr>
              <w:t>individual.</w:t>
            </w:r>
          </w:p>
          <w:p w14:paraId="00960985" w14:textId="77777777" w:rsidR="00B07341" w:rsidRDefault="00895636">
            <w:pPr>
              <w:pStyle w:val="TableParagraph"/>
              <w:spacing w:before="86" w:line="235" w:lineRule="auto"/>
              <w:ind w:left="149" w:right="473" w:hanging="3"/>
              <w:rPr>
                <w:rFonts w:ascii="Tahoma"/>
                <w:sz w:val="15"/>
              </w:rPr>
            </w:pPr>
            <w:r>
              <w:rPr>
                <w:b/>
                <w:color w:val="221F1F"/>
                <w:sz w:val="16"/>
              </w:rPr>
              <w:t>Second</w:t>
            </w:r>
            <w:r>
              <w:rPr>
                <w:b/>
                <w:color w:val="221F1F"/>
                <w:spacing w:val="-3"/>
                <w:sz w:val="16"/>
              </w:rPr>
              <w:t xml:space="preserve"> </w:t>
            </w:r>
            <w:r>
              <w:rPr>
                <w:b/>
                <w:color w:val="221F1F"/>
                <w:sz w:val="16"/>
              </w:rPr>
              <w:t>Offense:</w:t>
            </w:r>
            <w:r>
              <w:rPr>
                <w:b/>
                <w:color w:val="221F1F"/>
                <w:spacing w:val="-2"/>
                <w:sz w:val="16"/>
              </w:rPr>
              <w:t xml:space="preserve"> </w:t>
            </w:r>
            <w:r>
              <w:rPr>
                <w:rFonts w:ascii="Tahoma"/>
                <w:color w:val="221F1F"/>
                <w:sz w:val="15"/>
              </w:rPr>
              <w:t>Not</w:t>
            </w:r>
            <w:r>
              <w:rPr>
                <w:rFonts w:ascii="Tahoma"/>
                <w:color w:val="221F1F"/>
                <w:spacing w:val="-4"/>
                <w:sz w:val="15"/>
              </w:rPr>
              <w:t xml:space="preserve"> </w:t>
            </w:r>
            <w:r>
              <w:rPr>
                <w:rFonts w:ascii="Tahoma"/>
                <w:color w:val="221F1F"/>
                <w:sz w:val="15"/>
              </w:rPr>
              <w:t>more</w:t>
            </w:r>
            <w:r>
              <w:rPr>
                <w:rFonts w:ascii="Tahoma"/>
                <w:color w:val="221F1F"/>
                <w:spacing w:val="-2"/>
                <w:sz w:val="15"/>
              </w:rPr>
              <w:t xml:space="preserve"> </w:t>
            </w:r>
            <w:r>
              <w:rPr>
                <w:rFonts w:ascii="Tahoma"/>
                <w:color w:val="221F1F"/>
                <w:sz w:val="15"/>
              </w:rPr>
              <w:t>than</w:t>
            </w:r>
            <w:r>
              <w:rPr>
                <w:rFonts w:ascii="Tahoma"/>
                <w:color w:val="221F1F"/>
                <w:spacing w:val="-2"/>
                <w:sz w:val="15"/>
              </w:rPr>
              <w:t xml:space="preserve"> </w:t>
            </w:r>
            <w:r>
              <w:rPr>
                <w:rFonts w:ascii="Tahoma"/>
                <w:color w:val="221F1F"/>
                <w:sz w:val="15"/>
              </w:rPr>
              <w:t>30</w:t>
            </w:r>
            <w:r>
              <w:rPr>
                <w:rFonts w:ascii="Tahoma"/>
                <w:color w:val="221F1F"/>
                <w:spacing w:val="-2"/>
                <w:sz w:val="15"/>
              </w:rPr>
              <w:t xml:space="preserve"> </w:t>
            </w:r>
            <w:r>
              <w:rPr>
                <w:rFonts w:ascii="Tahoma"/>
                <w:color w:val="221F1F"/>
                <w:sz w:val="15"/>
              </w:rPr>
              <w:t>yrs.</w:t>
            </w:r>
            <w:r>
              <w:rPr>
                <w:rFonts w:ascii="Tahoma"/>
                <w:color w:val="221F1F"/>
                <w:spacing w:val="-4"/>
                <w:sz w:val="15"/>
              </w:rPr>
              <w:t xml:space="preserve"> </w:t>
            </w:r>
            <w:r>
              <w:rPr>
                <w:rFonts w:ascii="Tahoma"/>
                <w:color w:val="221F1F"/>
                <w:sz w:val="15"/>
              </w:rPr>
              <w:t>If</w:t>
            </w:r>
            <w:r>
              <w:rPr>
                <w:rFonts w:ascii="Tahoma"/>
                <w:color w:val="221F1F"/>
                <w:spacing w:val="-4"/>
                <w:sz w:val="15"/>
              </w:rPr>
              <w:t xml:space="preserve"> </w:t>
            </w:r>
            <w:r>
              <w:rPr>
                <w:rFonts w:ascii="Tahoma"/>
                <w:color w:val="221F1F"/>
                <w:sz w:val="15"/>
              </w:rPr>
              <w:t>death</w:t>
            </w:r>
            <w:r>
              <w:rPr>
                <w:rFonts w:ascii="Tahoma"/>
                <w:color w:val="221F1F"/>
                <w:spacing w:val="-2"/>
                <w:sz w:val="15"/>
              </w:rPr>
              <w:t xml:space="preserve"> </w:t>
            </w:r>
            <w:r>
              <w:rPr>
                <w:rFonts w:ascii="Tahoma"/>
                <w:color w:val="221F1F"/>
                <w:sz w:val="15"/>
              </w:rPr>
              <w:t>or</w:t>
            </w:r>
            <w:r>
              <w:rPr>
                <w:rFonts w:ascii="Tahoma"/>
                <w:color w:val="221F1F"/>
                <w:spacing w:val="-1"/>
                <w:sz w:val="15"/>
              </w:rPr>
              <w:t xml:space="preserve"> </w:t>
            </w:r>
            <w:r>
              <w:rPr>
                <w:rFonts w:ascii="Tahoma"/>
                <w:color w:val="221F1F"/>
                <w:sz w:val="15"/>
              </w:rPr>
              <w:t>serious</w:t>
            </w:r>
            <w:r>
              <w:rPr>
                <w:rFonts w:ascii="Tahoma"/>
                <w:color w:val="221F1F"/>
                <w:spacing w:val="-4"/>
                <w:sz w:val="15"/>
              </w:rPr>
              <w:t xml:space="preserve"> </w:t>
            </w:r>
            <w:r>
              <w:rPr>
                <w:rFonts w:ascii="Tahoma"/>
                <w:color w:val="221F1F"/>
                <w:sz w:val="15"/>
              </w:rPr>
              <w:t>bodily</w:t>
            </w:r>
            <w:r>
              <w:rPr>
                <w:rFonts w:ascii="Tahoma"/>
                <w:color w:val="221F1F"/>
                <w:spacing w:val="-3"/>
                <w:sz w:val="15"/>
              </w:rPr>
              <w:t xml:space="preserve"> </w:t>
            </w:r>
            <w:r>
              <w:rPr>
                <w:rFonts w:ascii="Tahoma"/>
                <w:color w:val="221F1F"/>
                <w:sz w:val="15"/>
              </w:rPr>
              <w:t>injury,</w:t>
            </w:r>
            <w:r>
              <w:rPr>
                <w:rFonts w:ascii="Tahoma"/>
                <w:color w:val="221F1F"/>
                <w:spacing w:val="-2"/>
                <w:sz w:val="15"/>
              </w:rPr>
              <w:t xml:space="preserve"> </w:t>
            </w:r>
            <w:r>
              <w:rPr>
                <w:rFonts w:ascii="Tahoma"/>
                <w:color w:val="221F1F"/>
                <w:sz w:val="15"/>
              </w:rPr>
              <w:t>life imprison-</w:t>
            </w:r>
            <w:r>
              <w:rPr>
                <w:rFonts w:ascii="Tahoma"/>
                <w:color w:val="221F1F"/>
                <w:spacing w:val="-4"/>
                <w:sz w:val="15"/>
              </w:rPr>
              <w:t xml:space="preserve"> </w:t>
            </w:r>
            <w:r>
              <w:rPr>
                <w:rFonts w:ascii="Tahoma"/>
                <w:color w:val="221F1F"/>
                <w:sz w:val="15"/>
              </w:rPr>
              <w:t>ment.</w:t>
            </w:r>
            <w:r>
              <w:rPr>
                <w:rFonts w:ascii="Tahoma"/>
                <w:color w:val="221F1F"/>
                <w:spacing w:val="-5"/>
                <w:sz w:val="15"/>
              </w:rPr>
              <w:t xml:space="preserve"> </w:t>
            </w:r>
            <w:r>
              <w:rPr>
                <w:rFonts w:ascii="Tahoma"/>
                <w:color w:val="221F1F"/>
                <w:sz w:val="15"/>
              </w:rPr>
              <w:t>Fine</w:t>
            </w:r>
            <w:r>
              <w:rPr>
                <w:rFonts w:ascii="Tahoma"/>
                <w:color w:val="221F1F"/>
                <w:spacing w:val="-2"/>
                <w:sz w:val="15"/>
              </w:rPr>
              <w:t xml:space="preserve"> </w:t>
            </w:r>
            <w:r>
              <w:rPr>
                <w:rFonts w:ascii="Tahoma"/>
                <w:color w:val="221F1F"/>
                <w:sz w:val="15"/>
              </w:rPr>
              <w:t>$2</w:t>
            </w:r>
            <w:r>
              <w:rPr>
                <w:rFonts w:ascii="Tahoma"/>
                <w:color w:val="221F1F"/>
                <w:spacing w:val="-6"/>
                <w:sz w:val="15"/>
              </w:rPr>
              <w:t xml:space="preserve"> </w:t>
            </w:r>
            <w:r>
              <w:rPr>
                <w:rFonts w:ascii="Tahoma"/>
                <w:color w:val="221F1F"/>
                <w:sz w:val="15"/>
              </w:rPr>
              <w:t>million</w:t>
            </w:r>
            <w:r>
              <w:rPr>
                <w:rFonts w:ascii="Tahoma"/>
                <w:color w:val="221F1F"/>
                <w:spacing w:val="-3"/>
                <w:sz w:val="15"/>
              </w:rPr>
              <w:t xml:space="preserve"> </w:t>
            </w:r>
            <w:r>
              <w:rPr>
                <w:rFonts w:ascii="Tahoma"/>
                <w:color w:val="221F1F"/>
                <w:sz w:val="15"/>
              </w:rPr>
              <w:t>if</w:t>
            </w:r>
            <w:r>
              <w:rPr>
                <w:rFonts w:ascii="Tahoma"/>
                <w:color w:val="221F1F"/>
                <w:spacing w:val="-2"/>
                <w:sz w:val="15"/>
              </w:rPr>
              <w:t xml:space="preserve"> </w:t>
            </w:r>
            <w:r>
              <w:rPr>
                <w:rFonts w:ascii="Tahoma"/>
                <w:color w:val="221F1F"/>
                <w:sz w:val="15"/>
              </w:rPr>
              <w:t>an</w:t>
            </w:r>
            <w:r>
              <w:rPr>
                <w:rFonts w:ascii="Tahoma"/>
                <w:color w:val="221F1F"/>
                <w:spacing w:val="-8"/>
                <w:sz w:val="15"/>
              </w:rPr>
              <w:t xml:space="preserve"> </w:t>
            </w:r>
            <w:r>
              <w:rPr>
                <w:rFonts w:ascii="Tahoma"/>
                <w:color w:val="221F1F"/>
                <w:sz w:val="15"/>
              </w:rPr>
              <w:t>individual,</w:t>
            </w:r>
            <w:r>
              <w:rPr>
                <w:rFonts w:ascii="Tahoma"/>
                <w:color w:val="221F1F"/>
                <w:spacing w:val="-2"/>
                <w:sz w:val="15"/>
              </w:rPr>
              <w:t xml:space="preserve"> </w:t>
            </w:r>
            <w:r>
              <w:rPr>
                <w:rFonts w:ascii="Tahoma"/>
                <w:color w:val="221F1F"/>
                <w:sz w:val="15"/>
              </w:rPr>
              <w:t>$10</w:t>
            </w:r>
            <w:r>
              <w:rPr>
                <w:rFonts w:ascii="Tahoma"/>
                <w:color w:val="221F1F"/>
                <w:spacing w:val="-3"/>
                <w:sz w:val="15"/>
              </w:rPr>
              <w:t xml:space="preserve"> </w:t>
            </w:r>
            <w:r>
              <w:rPr>
                <w:rFonts w:ascii="Tahoma"/>
                <w:color w:val="221F1F"/>
                <w:sz w:val="15"/>
              </w:rPr>
              <w:t>million</w:t>
            </w:r>
            <w:r>
              <w:rPr>
                <w:rFonts w:ascii="Tahoma"/>
                <w:color w:val="221F1F"/>
                <w:spacing w:val="-3"/>
                <w:sz w:val="15"/>
              </w:rPr>
              <w:t xml:space="preserve"> </w:t>
            </w:r>
            <w:r>
              <w:rPr>
                <w:rFonts w:ascii="Tahoma"/>
                <w:color w:val="221F1F"/>
                <w:sz w:val="15"/>
              </w:rPr>
              <w:t>if</w:t>
            </w:r>
            <w:r>
              <w:rPr>
                <w:rFonts w:ascii="Tahoma"/>
                <w:color w:val="221F1F"/>
                <w:spacing w:val="-2"/>
                <w:sz w:val="15"/>
              </w:rPr>
              <w:t xml:space="preserve"> </w:t>
            </w:r>
            <w:r>
              <w:rPr>
                <w:rFonts w:ascii="Tahoma"/>
                <w:color w:val="221F1F"/>
                <w:sz w:val="15"/>
              </w:rPr>
              <w:t>not</w:t>
            </w:r>
            <w:r>
              <w:rPr>
                <w:rFonts w:ascii="Tahoma"/>
                <w:color w:val="221F1F"/>
                <w:spacing w:val="-5"/>
                <w:sz w:val="15"/>
              </w:rPr>
              <w:t xml:space="preserve"> </w:t>
            </w:r>
            <w:r>
              <w:rPr>
                <w:rFonts w:ascii="Tahoma"/>
                <w:color w:val="221F1F"/>
                <w:sz w:val="15"/>
              </w:rPr>
              <w:t>an</w:t>
            </w:r>
            <w:r>
              <w:rPr>
                <w:rFonts w:ascii="Tahoma"/>
                <w:color w:val="221F1F"/>
                <w:spacing w:val="-5"/>
                <w:sz w:val="15"/>
              </w:rPr>
              <w:t xml:space="preserve"> </w:t>
            </w:r>
            <w:r>
              <w:rPr>
                <w:rFonts w:ascii="Tahoma"/>
                <w:color w:val="221F1F"/>
                <w:spacing w:val="-2"/>
                <w:sz w:val="15"/>
              </w:rPr>
              <w:t>individual.</w:t>
            </w:r>
          </w:p>
        </w:tc>
      </w:tr>
      <w:tr w:rsidR="00B07341" w14:paraId="453291D0" w14:textId="77777777">
        <w:trPr>
          <w:trHeight w:val="278"/>
        </w:trPr>
        <w:tc>
          <w:tcPr>
            <w:tcW w:w="2138" w:type="dxa"/>
            <w:shd w:val="clear" w:color="auto" w:fill="EDF7F8"/>
          </w:tcPr>
          <w:p w14:paraId="3CDFA821" w14:textId="77777777" w:rsidR="00B07341" w:rsidRDefault="00895636">
            <w:pPr>
              <w:pStyle w:val="TableParagraph"/>
              <w:spacing w:before="46"/>
              <w:ind w:left="151"/>
              <w:rPr>
                <w:rFonts w:ascii="Tahoma"/>
                <w:sz w:val="15"/>
              </w:rPr>
            </w:pPr>
            <w:r>
              <w:rPr>
                <w:rFonts w:ascii="Tahoma"/>
                <w:color w:val="221F1F"/>
                <w:sz w:val="15"/>
              </w:rPr>
              <w:t>Flunitrazepam</w:t>
            </w:r>
            <w:r>
              <w:rPr>
                <w:rFonts w:ascii="Tahoma"/>
                <w:color w:val="221F1F"/>
                <w:spacing w:val="-10"/>
                <w:sz w:val="15"/>
              </w:rPr>
              <w:t xml:space="preserve"> </w:t>
            </w:r>
            <w:r>
              <w:rPr>
                <w:rFonts w:ascii="Tahoma"/>
                <w:color w:val="221F1F"/>
                <w:sz w:val="15"/>
              </w:rPr>
              <w:t>(Schedule</w:t>
            </w:r>
            <w:r>
              <w:rPr>
                <w:rFonts w:ascii="Tahoma"/>
                <w:color w:val="221F1F"/>
                <w:spacing w:val="-10"/>
                <w:sz w:val="15"/>
              </w:rPr>
              <w:t xml:space="preserve"> </w:t>
            </w:r>
            <w:r>
              <w:rPr>
                <w:rFonts w:ascii="Tahoma"/>
                <w:color w:val="221F1F"/>
                <w:spacing w:val="-5"/>
                <w:sz w:val="15"/>
              </w:rPr>
              <w:t>IV)</w:t>
            </w:r>
          </w:p>
        </w:tc>
        <w:tc>
          <w:tcPr>
            <w:tcW w:w="2041" w:type="dxa"/>
            <w:shd w:val="clear" w:color="auto" w:fill="EDF7F8"/>
          </w:tcPr>
          <w:p w14:paraId="6B41D908" w14:textId="77777777" w:rsidR="00B07341" w:rsidRDefault="00895636">
            <w:pPr>
              <w:pStyle w:val="TableParagraph"/>
              <w:spacing w:before="46"/>
              <w:ind w:left="159"/>
              <w:rPr>
                <w:rFonts w:ascii="Tahoma"/>
                <w:sz w:val="15"/>
              </w:rPr>
            </w:pPr>
            <w:r>
              <w:rPr>
                <w:rFonts w:ascii="Tahoma"/>
                <w:color w:val="221F1F"/>
                <w:sz w:val="15"/>
              </w:rPr>
              <w:t xml:space="preserve">1 </w:t>
            </w:r>
            <w:r>
              <w:rPr>
                <w:rFonts w:ascii="Tahoma"/>
                <w:color w:val="221F1F"/>
                <w:spacing w:val="-4"/>
                <w:sz w:val="15"/>
              </w:rPr>
              <w:t>gram</w:t>
            </w:r>
          </w:p>
        </w:tc>
        <w:tc>
          <w:tcPr>
            <w:tcW w:w="5818" w:type="dxa"/>
            <w:gridSpan w:val="3"/>
            <w:vMerge/>
            <w:tcBorders>
              <w:top w:val="nil"/>
            </w:tcBorders>
            <w:shd w:val="clear" w:color="auto" w:fill="EDF7F8"/>
          </w:tcPr>
          <w:p w14:paraId="583004BC" w14:textId="77777777" w:rsidR="00B07341" w:rsidRDefault="00B07341">
            <w:pPr>
              <w:rPr>
                <w:sz w:val="2"/>
                <w:szCs w:val="2"/>
              </w:rPr>
            </w:pPr>
          </w:p>
        </w:tc>
      </w:tr>
      <w:tr w:rsidR="00B07341" w14:paraId="43CD51D8" w14:textId="77777777">
        <w:trPr>
          <w:trHeight w:val="1114"/>
        </w:trPr>
        <w:tc>
          <w:tcPr>
            <w:tcW w:w="2138" w:type="dxa"/>
            <w:shd w:val="clear" w:color="auto" w:fill="EDF7F8"/>
          </w:tcPr>
          <w:p w14:paraId="4010B985" w14:textId="77777777" w:rsidR="00B07341" w:rsidRDefault="00895636">
            <w:pPr>
              <w:pStyle w:val="TableParagraph"/>
              <w:spacing w:before="44"/>
              <w:ind w:left="151"/>
              <w:rPr>
                <w:rFonts w:ascii="Tahoma"/>
                <w:sz w:val="15"/>
              </w:rPr>
            </w:pPr>
            <w:r>
              <w:rPr>
                <w:rFonts w:ascii="Tahoma"/>
                <w:color w:val="221F1F"/>
                <w:sz w:val="15"/>
              </w:rPr>
              <w:t>Other</w:t>
            </w:r>
            <w:r>
              <w:rPr>
                <w:rFonts w:ascii="Tahoma"/>
                <w:color w:val="221F1F"/>
                <w:spacing w:val="-5"/>
                <w:sz w:val="15"/>
              </w:rPr>
              <w:t xml:space="preserve"> </w:t>
            </w:r>
            <w:r>
              <w:rPr>
                <w:rFonts w:ascii="Tahoma"/>
                <w:color w:val="221F1F"/>
                <w:sz w:val="15"/>
              </w:rPr>
              <w:t>Schedule</w:t>
            </w:r>
            <w:r>
              <w:rPr>
                <w:rFonts w:ascii="Tahoma"/>
                <w:color w:val="221F1F"/>
                <w:spacing w:val="-7"/>
                <w:sz w:val="15"/>
              </w:rPr>
              <w:t xml:space="preserve"> </w:t>
            </w:r>
            <w:r>
              <w:rPr>
                <w:rFonts w:ascii="Tahoma"/>
                <w:color w:val="221F1F"/>
                <w:sz w:val="15"/>
              </w:rPr>
              <w:t>III</w:t>
            </w:r>
            <w:r>
              <w:rPr>
                <w:rFonts w:ascii="Tahoma"/>
                <w:color w:val="221F1F"/>
                <w:spacing w:val="-4"/>
                <w:sz w:val="15"/>
              </w:rPr>
              <w:t xml:space="preserve"> drugs</w:t>
            </w:r>
          </w:p>
        </w:tc>
        <w:tc>
          <w:tcPr>
            <w:tcW w:w="2041" w:type="dxa"/>
            <w:shd w:val="clear" w:color="auto" w:fill="EDF7F8"/>
          </w:tcPr>
          <w:p w14:paraId="5CA9FECD" w14:textId="77777777" w:rsidR="00B07341" w:rsidRDefault="00895636">
            <w:pPr>
              <w:pStyle w:val="TableParagraph"/>
              <w:spacing w:before="44"/>
              <w:ind w:left="159"/>
              <w:rPr>
                <w:rFonts w:ascii="Tahoma"/>
                <w:sz w:val="15"/>
              </w:rPr>
            </w:pPr>
            <w:r>
              <w:rPr>
                <w:rFonts w:ascii="Tahoma"/>
                <w:color w:val="221F1F"/>
                <w:sz w:val="15"/>
              </w:rPr>
              <w:t>Any</w:t>
            </w:r>
            <w:r>
              <w:rPr>
                <w:rFonts w:ascii="Tahoma"/>
                <w:color w:val="221F1F"/>
                <w:spacing w:val="-1"/>
                <w:sz w:val="15"/>
              </w:rPr>
              <w:t xml:space="preserve"> </w:t>
            </w:r>
            <w:r>
              <w:rPr>
                <w:rFonts w:ascii="Tahoma"/>
                <w:color w:val="221F1F"/>
                <w:spacing w:val="-2"/>
                <w:sz w:val="15"/>
              </w:rPr>
              <w:t>amount</w:t>
            </w:r>
          </w:p>
        </w:tc>
        <w:tc>
          <w:tcPr>
            <w:tcW w:w="5818" w:type="dxa"/>
            <w:gridSpan w:val="3"/>
            <w:shd w:val="clear" w:color="auto" w:fill="EDF7F8"/>
          </w:tcPr>
          <w:p w14:paraId="00A0F65D" w14:textId="77777777" w:rsidR="00B07341" w:rsidRDefault="00895636">
            <w:pPr>
              <w:pStyle w:val="TableParagraph"/>
              <w:spacing w:before="46" w:line="252" w:lineRule="auto"/>
              <w:ind w:left="149" w:right="153"/>
              <w:rPr>
                <w:rFonts w:ascii="Tahoma"/>
                <w:sz w:val="15"/>
              </w:rPr>
            </w:pPr>
            <w:r>
              <w:rPr>
                <w:b/>
                <w:color w:val="221F1F"/>
                <w:sz w:val="16"/>
              </w:rPr>
              <w:t xml:space="preserve">First Offense: </w:t>
            </w:r>
            <w:r>
              <w:rPr>
                <w:rFonts w:ascii="Tahoma"/>
                <w:color w:val="221F1F"/>
                <w:sz w:val="15"/>
              </w:rPr>
              <w:t>Not more than 10 years. If death or serious injury, not more that 15</w:t>
            </w:r>
            <w:r>
              <w:rPr>
                <w:rFonts w:ascii="Tahoma"/>
                <w:color w:val="221F1F"/>
                <w:spacing w:val="-2"/>
                <w:sz w:val="15"/>
              </w:rPr>
              <w:t xml:space="preserve"> </w:t>
            </w:r>
            <w:r>
              <w:rPr>
                <w:rFonts w:ascii="Tahoma"/>
                <w:color w:val="221F1F"/>
                <w:sz w:val="15"/>
              </w:rPr>
              <w:t>yrs.</w:t>
            </w:r>
            <w:r>
              <w:rPr>
                <w:rFonts w:ascii="Tahoma"/>
                <w:color w:val="221F1F"/>
                <w:spacing w:val="-4"/>
                <w:sz w:val="15"/>
              </w:rPr>
              <w:t xml:space="preserve"> </w:t>
            </w:r>
            <w:r>
              <w:rPr>
                <w:rFonts w:ascii="Tahoma"/>
                <w:color w:val="221F1F"/>
                <w:sz w:val="15"/>
              </w:rPr>
              <w:t>Fine</w:t>
            </w:r>
            <w:r>
              <w:rPr>
                <w:rFonts w:ascii="Tahoma"/>
                <w:color w:val="221F1F"/>
                <w:spacing w:val="-2"/>
                <w:sz w:val="15"/>
              </w:rPr>
              <w:t xml:space="preserve"> </w:t>
            </w:r>
            <w:r>
              <w:rPr>
                <w:rFonts w:ascii="Tahoma"/>
                <w:color w:val="221F1F"/>
                <w:sz w:val="15"/>
              </w:rPr>
              <w:t>not</w:t>
            </w:r>
            <w:r>
              <w:rPr>
                <w:rFonts w:ascii="Tahoma"/>
                <w:color w:val="221F1F"/>
                <w:spacing w:val="-4"/>
                <w:sz w:val="15"/>
              </w:rPr>
              <w:t xml:space="preserve"> </w:t>
            </w:r>
            <w:r>
              <w:rPr>
                <w:rFonts w:ascii="Tahoma"/>
                <w:color w:val="221F1F"/>
                <w:sz w:val="15"/>
              </w:rPr>
              <w:t>more</w:t>
            </w:r>
            <w:r>
              <w:rPr>
                <w:rFonts w:ascii="Tahoma"/>
                <w:color w:val="221F1F"/>
                <w:spacing w:val="-4"/>
                <w:sz w:val="15"/>
              </w:rPr>
              <w:t xml:space="preserve"> </w:t>
            </w:r>
            <w:r>
              <w:rPr>
                <w:rFonts w:ascii="Tahoma"/>
                <w:color w:val="221F1F"/>
                <w:sz w:val="15"/>
              </w:rPr>
              <w:t>than</w:t>
            </w:r>
            <w:r>
              <w:rPr>
                <w:rFonts w:ascii="Tahoma"/>
                <w:color w:val="221F1F"/>
                <w:spacing w:val="-2"/>
                <w:sz w:val="15"/>
              </w:rPr>
              <w:t xml:space="preserve"> </w:t>
            </w:r>
            <w:r>
              <w:rPr>
                <w:rFonts w:ascii="Tahoma"/>
                <w:color w:val="221F1F"/>
                <w:sz w:val="15"/>
              </w:rPr>
              <w:t>$500,000</w:t>
            </w:r>
            <w:r>
              <w:rPr>
                <w:rFonts w:ascii="Tahoma"/>
                <w:color w:val="221F1F"/>
                <w:spacing w:val="-5"/>
                <w:sz w:val="15"/>
              </w:rPr>
              <w:t xml:space="preserve"> </w:t>
            </w:r>
            <w:r>
              <w:rPr>
                <w:rFonts w:ascii="Tahoma"/>
                <w:color w:val="221F1F"/>
                <w:sz w:val="15"/>
              </w:rPr>
              <w:t>if</w:t>
            </w:r>
            <w:r>
              <w:rPr>
                <w:rFonts w:ascii="Tahoma"/>
                <w:color w:val="221F1F"/>
                <w:spacing w:val="-2"/>
                <w:sz w:val="15"/>
              </w:rPr>
              <w:t xml:space="preserve"> </w:t>
            </w:r>
            <w:r>
              <w:rPr>
                <w:rFonts w:ascii="Tahoma"/>
                <w:color w:val="221F1F"/>
                <w:sz w:val="15"/>
              </w:rPr>
              <w:t>an</w:t>
            </w:r>
            <w:r>
              <w:rPr>
                <w:rFonts w:ascii="Tahoma"/>
                <w:color w:val="221F1F"/>
                <w:spacing w:val="-5"/>
                <w:sz w:val="15"/>
              </w:rPr>
              <w:t xml:space="preserve"> </w:t>
            </w:r>
            <w:r>
              <w:rPr>
                <w:rFonts w:ascii="Tahoma"/>
                <w:color w:val="221F1F"/>
                <w:sz w:val="15"/>
              </w:rPr>
              <w:t>individual,</w:t>
            </w:r>
            <w:r>
              <w:rPr>
                <w:rFonts w:ascii="Tahoma"/>
                <w:color w:val="221F1F"/>
                <w:spacing w:val="-2"/>
                <w:sz w:val="15"/>
              </w:rPr>
              <w:t xml:space="preserve"> </w:t>
            </w:r>
            <w:r>
              <w:rPr>
                <w:rFonts w:ascii="Tahoma"/>
                <w:color w:val="221F1F"/>
                <w:sz w:val="15"/>
              </w:rPr>
              <w:t>$2.5</w:t>
            </w:r>
            <w:r>
              <w:rPr>
                <w:rFonts w:ascii="Tahoma"/>
                <w:color w:val="221F1F"/>
                <w:spacing w:val="-5"/>
                <w:sz w:val="15"/>
              </w:rPr>
              <w:t xml:space="preserve"> </w:t>
            </w:r>
            <w:r>
              <w:rPr>
                <w:rFonts w:ascii="Tahoma"/>
                <w:color w:val="221F1F"/>
                <w:sz w:val="15"/>
              </w:rPr>
              <w:t>million</w:t>
            </w:r>
            <w:r>
              <w:rPr>
                <w:rFonts w:ascii="Tahoma"/>
                <w:color w:val="221F1F"/>
                <w:spacing w:val="-2"/>
                <w:sz w:val="15"/>
              </w:rPr>
              <w:t xml:space="preserve"> </w:t>
            </w:r>
            <w:r>
              <w:rPr>
                <w:rFonts w:ascii="Tahoma"/>
                <w:color w:val="221F1F"/>
                <w:sz w:val="15"/>
              </w:rPr>
              <w:t>if</w:t>
            </w:r>
            <w:r>
              <w:rPr>
                <w:rFonts w:ascii="Tahoma"/>
                <w:color w:val="221F1F"/>
                <w:spacing w:val="-2"/>
                <w:sz w:val="15"/>
              </w:rPr>
              <w:t xml:space="preserve"> </w:t>
            </w:r>
            <w:r>
              <w:rPr>
                <w:rFonts w:ascii="Tahoma"/>
                <w:color w:val="221F1F"/>
                <w:sz w:val="15"/>
              </w:rPr>
              <w:t>not</w:t>
            </w:r>
            <w:r>
              <w:rPr>
                <w:rFonts w:ascii="Tahoma"/>
                <w:color w:val="221F1F"/>
                <w:spacing w:val="-4"/>
                <w:sz w:val="15"/>
              </w:rPr>
              <w:t xml:space="preserve"> </w:t>
            </w:r>
            <w:r>
              <w:rPr>
                <w:rFonts w:ascii="Tahoma"/>
                <w:color w:val="221F1F"/>
                <w:sz w:val="15"/>
              </w:rPr>
              <w:t>an</w:t>
            </w:r>
            <w:r>
              <w:rPr>
                <w:rFonts w:ascii="Tahoma"/>
                <w:color w:val="221F1F"/>
                <w:spacing w:val="-2"/>
                <w:sz w:val="15"/>
              </w:rPr>
              <w:t xml:space="preserve"> </w:t>
            </w:r>
            <w:r>
              <w:rPr>
                <w:rFonts w:ascii="Tahoma"/>
                <w:color w:val="221F1F"/>
                <w:sz w:val="15"/>
              </w:rPr>
              <w:t xml:space="preserve">individu- </w:t>
            </w:r>
            <w:r>
              <w:rPr>
                <w:rFonts w:ascii="Tahoma"/>
                <w:color w:val="221F1F"/>
                <w:spacing w:val="-4"/>
                <w:sz w:val="15"/>
              </w:rPr>
              <w:t>al.</w:t>
            </w:r>
          </w:p>
          <w:p w14:paraId="3A17F2E0" w14:textId="77777777" w:rsidR="00B07341" w:rsidRDefault="00895636">
            <w:pPr>
              <w:pStyle w:val="TableParagraph"/>
              <w:spacing w:before="88" w:line="235" w:lineRule="auto"/>
              <w:ind w:left="149" w:right="153"/>
              <w:rPr>
                <w:rFonts w:ascii="Tahoma"/>
                <w:sz w:val="15"/>
              </w:rPr>
            </w:pPr>
            <w:r>
              <w:rPr>
                <w:b/>
                <w:color w:val="221F1F"/>
                <w:sz w:val="16"/>
              </w:rPr>
              <w:t>Second</w:t>
            </w:r>
            <w:r>
              <w:rPr>
                <w:b/>
                <w:color w:val="221F1F"/>
                <w:spacing w:val="-3"/>
                <w:sz w:val="16"/>
              </w:rPr>
              <w:t xml:space="preserve"> </w:t>
            </w:r>
            <w:r>
              <w:rPr>
                <w:b/>
                <w:color w:val="221F1F"/>
                <w:sz w:val="16"/>
              </w:rPr>
              <w:t>Offense:</w:t>
            </w:r>
            <w:r>
              <w:rPr>
                <w:b/>
                <w:color w:val="221F1F"/>
                <w:spacing w:val="-10"/>
                <w:sz w:val="16"/>
              </w:rPr>
              <w:t xml:space="preserve"> </w:t>
            </w:r>
            <w:r>
              <w:rPr>
                <w:rFonts w:ascii="Tahoma"/>
                <w:color w:val="221F1F"/>
                <w:sz w:val="15"/>
              </w:rPr>
              <w:t>Not</w:t>
            </w:r>
            <w:r>
              <w:rPr>
                <w:rFonts w:ascii="Tahoma"/>
                <w:color w:val="221F1F"/>
                <w:spacing w:val="-12"/>
                <w:sz w:val="15"/>
              </w:rPr>
              <w:t xml:space="preserve"> </w:t>
            </w:r>
            <w:r>
              <w:rPr>
                <w:rFonts w:ascii="Tahoma"/>
                <w:color w:val="221F1F"/>
                <w:sz w:val="15"/>
              </w:rPr>
              <w:t>more</w:t>
            </w:r>
            <w:r>
              <w:rPr>
                <w:rFonts w:ascii="Tahoma"/>
                <w:color w:val="221F1F"/>
                <w:spacing w:val="-12"/>
                <w:sz w:val="15"/>
              </w:rPr>
              <w:t xml:space="preserve"> </w:t>
            </w:r>
            <w:r>
              <w:rPr>
                <w:rFonts w:ascii="Tahoma"/>
                <w:color w:val="221F1F"/>
                <w:sz w:val="15"/>
              </w:rPr>
              <w:t>than</w:t>
            </w:r>
            <w:r>
              <w:rPr>
                <w:rFonts w:ascii="Tahoma"/>
                <w:color w:val="221F1F"/>
                <w:spacing w:val="-12"/>
                <w:sz w:val="15"/>
              </w:rPr>
              <w:t xml:space="preserve"> </w:t>
            </w:r>
            <w:r>
              <w:rPr>
                <w:rFonts w:ascii="Tahoma"/>
                <w:color w:val="221F1F"/>
                <w:sz w:val="15"/>
              </w:rPr>
              <w:t>20</w:t>
            </w:r>
            <w:r>
              <w:rPr>
                <w:rFonts w:ascii="Tahoma"/>
                <w:color w:val="221F1F"/>
                <w:spacing w:val="-13"/>
                <w:sz w:val="15"/>
              </w:rPr>
              <w:t xml:space="preserve"> </w:t>
            </w:r>
            <w:r>
              <w:rPr>
                <w:rFonts w:ascii="Tahoma"/>
                <w:color w:val="221F1F"/>
                <w:sz w:val="15"/>
              </w:rPr>
              <w:t>yrs.</w:t>
            </w:r>
            <w:r>
              <w:rPr>
                <w:rFonts w:ascii="Tahoma"/>
                <w:color w:val="221F1F"/>
                <w:spacing w:val="24"/>
                <w:sz w:val="15"/>
              </w:rPr>
              <w:t xml:space="preserve"> </w:t>
            </w:r>
            <w:r>
              <w:rPr>
                <w:rFonts w:ascii="Tahoma"/>
                <w:color w:val="221F1F"/>
                <w:sz w:val="15"/>
              </w:rPr>
              <w:t>If</w:t>
            </w:r>
            <w:r>
              <w:rPr>
                <w:rFonts w:ascii="Tahoma"/>
                <w:color w:val="221F1F"/>
                <w:spacing w:val="-10"/>
                <w:sz w:val="15"/>
              </w:rPr>
              <w:t xml:space="preserve"> </w:t>
            </w:r>
            <w:r>
              <w:rPr>
                <w:rFonts w:ascii="Tahoma"/>
                <w:color w:val="221F1F"/>
                <w:sz w:val="15"/>
              </w:rPr>
              <w:t>death</w:t>
            </w:r>
            <w:r>
              <w:rPr>
                <w:rFonts w:ascii="Tahoma"/>
                <w:color w:val="221F1F"/>
                <w:spacing w:val="-13"/>
                <w:sz w:val="15"/>
              </w:rPr>
              <w:t xml:space="preserve"> </w:t>
            </w:r>
            <w:r>
              <w:rPr>
                <w:rFonts w:ascii="Tahoma"/>
                <w:color w:val="221F1F"/>
                <w:sz w:val="15"/>
              </w:rPr>
              <w:t>or</w:t>
            </w:r>
            <w:r>
              <w:rPr>
                <w:rFonts w:ascii="Tahoma"/>
                <w:color w:val="221F1F"/>
                <w:spacing w:val="-11"/>
                <w:sz w:val="15"/>
              </w:rPr>
              <w:t xml:space="preserve"> </w:t>
            </w:r>
            <w:r>
              <w:rPr>
                <w:rFonts w:ascii="Tahoma"/>
                <w:color w:val="221F1F"/>
                <w:sz w:val="15"/>
              </w:rPr>
              <w:t>serious</w:t>
            </w:r>
            <w:r>
              <w:rPr>
                <w:rFonts w:ascii="Tahoma"/>
                <w:color w:val="221F1F"/>
                <w:spacing w:val="-13"/>
                <w:sz w:val="15"/>
              </w:rPr>
              <w:t xml:space="preserve"> </w:t>
            </w:r>
            <w:r>
              <w:rPr>
                <w:rFonts w:ascii="Tahoma"/>
                <w:color w:val="221F1F"/>
                <w:sz w:val="15"/>
              </w:rPr>
              <w:t>injury,</w:t>
            </w:r>
            <w:r>
              <w:rPr>
                <w:rFonts w:ascii="Tahoma"/>
                <w:color w:val="221F1F"/>
                <w:spacing w:val="-12"/>
                <w:sz w:val="15"/>
              </w:rPr>
              <w:t xml:space="preserve"> </w:t>
            </w:r>
            <w:r>
              <w:rPr>
                <w:rFonts w:ascii="Tahoma"/>
                <w:color w:val="221F1F"/>
                <w:sz w:val="15"/>
              </w:rPr>
              <w:t>not</w:t>
            </w:r>
            <w:r>
              <w:rPr>
                <w:rFonts w:ascii="Tahoma"/>
                <w:color w:val="221F1F"/>
                <w:spacing w:val="-13"/>
                <w:sz w:val="15"/>
              </w:rPr>
              <w:t xml:space="preserve"> </w:t>
            </w:r>
            <w:r>
              <w:rPr>
                <w:rFonts w:ascii="Tahoma"/>
                <w:color w:val="221F1F"/>
                <w:sz w:val="15"/>
              </w:rPr>
              <w:t>more</w:t>
            </w:r>
            <w:r>
              <w:rPr>
                <w:rFonts w:ascii="Tahoma"/>
                <w:color w:val="221F1F"/>
                <w:spacing w:val="-10"/>
                <w:sz w:val="15"/>
              </w:rPr>
              <w:t xml:space="preserve"> </w:t>
            </w:r>
            <w:r>
              <w:rPr>
                <w:rFonts w:ascii="Tahoma"/>
                <w:color w:val="221F1F"/>
                <w:sz w:val="15"/>
              </w:rPr>
              <w:t>than 30</w:t>
            </w:r>
            <w:r>
              <w:rPr>
                <w:rFonts w:ascii="Tahoma"/>
                <w:color w:val="221F1F"/>
                <w:spacing w:val="-15"/>
                <w:sz w:val="15"/>
              </w:rPr>
              <w:t xml:space="preserve"> </w:t>
            </w:r>
            <w:r>
              <w:rPr>
                <w:rFonts w:ascii="Tahoma"/>
                <w:color w:val="221F1F"/>
                <w:sz w:val="15"/>
              </w:rPr>
              <w:t>yrs.</w:t>
            </w:r>
            <w:r>
              <w:rPr>
                <w:rFonts w:ascii="Tahoma"/>
                <w:color w:val="221F1F"/>
                <w:spacing w:val="-5"/>
                <w:sz w:val="15"/>
              </w:rPr>
              <w:t xml:space="preserve"> </w:t>
            </w:r>
            <w:r>
              <w:rPr>
                <w:rFonts w:ascii="Tahoma"/>
                <w:color w:val="221F1F"/>
                <w:sz w:val="15"/>
              </w:rPr>
              <w:t>Fine</w:t>
            </w:r>
            <w:r>
              <w:rPr>
                <w:rFonts w:ascii="Tahoma"/>
                <w:color w:val="221F1F"/>
                <w:spacing w:val="-9"/>
                <w:sz w:val="15"/>
              </w:rPr>
              <w:t xml:space="preserve"> </w:t>
            </w:r>
            <w:r>
              <w:rPr>
                <w:rFonts w:ascii="Tahoma"/>
                <w:color w:val="221F1F"/>
                <w:sz w:val="15"/>
              </w:rPr>
              <w:t>not</w:t>
            </w:r>
            <w:r>
              <w:rPr>
                <w:rFonts w:ascii="Tahoma"/>
                <w:color w:val="221F1F"/>
                <w:spacing w:val="-9"/>
                <w:sz w:val="15"/>
              </w:rPr>
              <w:t xml:space="preserve"> </w:t>
            </w:r>
            <w:r>
              <w:rPr>
                <w:rFonts w:ascii="Tahoma"/>
                <w:color w:val="221F1F"/>
                <w:sz w:val="15"/>
              </w:rPr>
              <w:t>more</w:t>
            </w:r>
            <w:r>
              <w:rPr>
                <w:rFonts w:ascii="Tahoma"/>
                <w:color w:val="221F1F"/>
                <w:spacing w:val="-8"/>
                <w:sz w:val="15"/>
              </w:rPr>
              <w:t xml:space="preserve"> </w:t>
            </w:r>
            <w:r>
              <w:rPr>
                <w:rFonts w:ascii="Tahoma"/>
                <w:color w:val="221F1F"/>
                <w:sz w:val="15"/>
              </w:rPr>
              <w:t>than</w:t>
            </w:r>
            <w:r>
              <w:rPr>
                <w:rFonts w:ascii="Tahoma"/>
                <w:color w:val="221F1F"/>
                <w:spacing w:val="-9"/>
                <w:sz w:val="15"/>
              </w:rPr>
              <w:t xml:space="preserve"> </w:t>
            </w:r>
            <w:r>
              <w:rPr>
                <w:rFonts w:ascii="Tahoma"/>
                <w:color w:val="221F1F"/>
                <w:sz w:val="15"/>
              </w:rPr>
              <w:t>$1</w:t>
            </w:r>
            <w:r>
              <w:rPr>
                <w:rFonts w:ascii="Tahoma"/>
                <w:color w:val="221F1F"/>
                <w:spacing w:val="-10"/>
                <w:sz w:val="15"/>
              </w:rPr>
              <w:t xml:space="preserve"> </w:t>
            </w:r>
            <w:r>
              <w:rPr>
                <w:rFonts w:ascii="Tahoma"/>
                <w:color w:val="221F1F"/>
                <w:sz w:val="15"/>
              </w:rPr>
              <w:t>million</w:t>
            </w:r>
            <w:r>
              <w:rPr>
                <w:rFonts w:ascii="Tahoma"/>
                <w:color w:val="221F1F"/>
                <w:spacing w:val="-6"/>
                <w:sz w:val="15"/>
              </w:rPr>
              <w:t xml:space="preserve"> </w:t>
            </w:r>
            <w:r>
              <w:rPr>
                <w:rFonts w:ascii="Tahoma"/>
                <w:color w:val="221F1F"/>
                <w:sz w:val="15"/>
              </w:rPr>
              <w:t>if</w:t>
            </w:r>
            <w:r>
              <w:rPr>
                <w:rFonts w:ascii="Tahoma"/>
                <w:color w:val="221F1F"/>
                <w:spacing w:val="-6"/>
                <w:sz w:val="15"/>
              </w:rPr>
              <w:t xml:space="preserve"> </w:t>
            </w:r>
            <w:r>
              <w:rPr>
                <w:rFonts w:ascii="Tahoma"/>
                <w:color w:val="221F1F"/>
                <w:sz w:val="15"/>
              </w:rPr>
              <w:t>an</w:t>
            </w:r>
            <w:r>
              <w:rPr>
                <w:rFonts w:ascii="Tahoma"/>
                <w:color w:val="221F1F"/>
                <w:spacing w:val="-6"/>
                <w:sz w:val="15"/>
              </w:rPr>
              <w:t xml:space="preserve"> </w:t>
            </w:r>
            <w:r>
              <w:rPr>
                <w:rFonts w:ascii="Tahoma"/>
                <w:color w:val="221F1F"/>
                <w:sz w:val="15"/>
              </w:rPr>
              <w:t>individual,</w:t>
            </w:r>
            <w:r>
              <w:rPr>
                <w:rFonts w:ascii="Tahoma"/>
                <w:color w:val="221F1F"/>
                <w:spacing w:val="-6"/>
                <w:sz w:val="15"/>
              </w:rPr>
              <w:t xml:space="preserve"> </w:t>
            </w:r>
            <w:r>
              <w:rPr>
                <w:rFonts w:ascii="Tahoma"/>
                <w:color w:val="221F1F"/>
                <w:sz w:val="15"/>
              </w:rPr>
              <w:t>$5</w:t>
            </w:r>
            <w:r>
              <w:rPr>
                <w:rFonts w:ascii="Tahoma"/>
                <w:color w:val="221F1F"/>
                <w:spacing w:val="-10"/>
                <w:sz w:val="15"/>
              </w:rPr>
              <w:t xml:space="preserve"> </w:t>
            </w:r>
            <w:r>
              <w:rPr>
                <w:rFonts w:ascii="Tahoma"/>
                <w:color w:val="221F1F"/>
                <w:sz w:val="15"/>
              </w:rPr>
              <w:t>million</w:t>
            </w:r>
            <w:r>
              <w:rPr>
                <w:rFonts w:ascii="Tahoma"/>
                <w:color w:val="221F1F"/>
                <w:spacing w:val="-6"/>
                <w:sz w:val="15"/>
              </w:rPr>
              <w:t xml:space="preserve"> </w:t>
            </w:r>
            <w:r>
              <w:rPr>
                <w:rFonts w:ascii="Tahoma"/>
                <w:color w:val="221F1F"/>
                <w:sz w:val="15"/>
              </w:rPr>
              <w:t>if</w:t>
            </w:r>
            <w:r>
              <w:rPr>
                <w:rFonts w:ascii="Tahoma"/>
                <w:color w:val="221F1F"/>
                <w:spacing w:val="-6"/>
                <w:sz w:val="15"/>
              </w:rPr>
              <w:t xml:space="preserve"> </w:t>
            </w:r>
            <w:r>
              <w:rPr>
                <w:rFonts w:ascii="Tahoma"/>
                <w:color w:val="221F1F"/>
                <w:sz w:val="15"/>
              </w:rPr>
              <w:t>not</w:t>
            </w:r>
            <w:r>
              <w:rPr>
                <w:rFonts w:ascii="Tahoma"/>
                <w:color w:val="221F1F"/>
                <w:spacing w:val="-7"/>
                <w:sz w:val="15"/>
              </w:rPr>
              <w:t xml:space="preserve"> </w:t>
            </w:r>
            <w:r>
              <w:rPr>
                <w:rFonts w:ascii="Tahoma"/>
                <w:color w:val="221F1F"/>
                <w:sz w:val="15"/>
              </w:rPr>
              <w:t>an</w:t>
            </w:r>
            <w:r>
              <w:rPr>
                <w:rFonts w:ascii="Tahoma"/>
                <w:color w:val="221F1F"/>
                <w:spacing w:val="-6"/>
                <w:sz w:val="15"/>
              </w:rPr>
              <w:t xml:space="preserve"> </w:t>
            </w:r>
            <w:r>
              <w:rPr>
                <w:rFonts w:ascii="Tahoma"/>
                <w:color w:val="221F1F"/>
                <w:sz w:val="15"/>
              </w:rPr>
              <w:t>individual.</w:t>
            </w:r>
          </w:p>
        </w:tc>
      </w:tr>
      <w:tr w:rsidR="00B07341" w14:paraId="0B913198" w14:textId="77777777">
        <w:trPr>
          <w:trHeight w:val="273"/>
        </w:trPr>
        <w:tc>
          <w:tcPr>
            <w:tcW w:w="2138" w:type="dxa"/>
            <w:shd w:val="clear" w:color="auto" w:fill="EDF7F8"/>
          </w:tcPr>
          <w:p w14:paraId="36C9A1F0" w14:textId="77777777" w:rsidR="00B07341" w:rsidRDefault="00895636">
            <w:pPr>
              <w:pStyle w:val="TableParagraph"/>
              <w:spacing w:before="43"/>
              <w:ind w:left="148"/>
              <w:rPr>
                <w:rFonts w:ascii="Tahoma"/>
                <w:sz w:val="15"/>
              </w:rPr>
            </w:pPr>
            <w:r>
              <w:rPr>
                <w:rFonts w:ascii="Tahoma"/>
                <w:color w:val="221F1F"/>
                <w:w w:val="105"/>
                <w:sz w:val="15"/>
              </w:rPr>
              <w:t>All</w:t>
            </w:r>
            <w:r>
              <w:rPr>
                <w:rFonts w:ascii="Tahoma"/>
                <w:color w:val="221F1F"/>
                <w:spacing w:val="-4"/>
                <w:w w:val="105"/>
                <w:sz w:val="15"/>
              </w:rPr>
              <w:t xml:space="preserve"> </w:t>
            </w:r>
            <w:r>
              <w:rPr>
                <w:rFonts w:ascii="Tahoma"/>
                <w:color w:val="221F1F"/>
                <w:w w:val="105"/>
                <w:sz w:val="15"/>
              </w:rPr>
              <w:t>other</w:t>
            </w:r>
            <w:r>
              <w:rPr>
                <w:rFonts w:ascii="Tahoma"/>
                <w:color w:val="221F1F"/>
                <w:spacing w:val="-2"/>
                <w:w w:val="105"/>
                <w:sz w:val="15"/>
              </w:rPr>
              <w:t xml:space="preserve"> </w:t>
            </w:r>
            <w:r>
              <w:rPr>
                <w:rFonts w:ascii="Tahoma"/>
                <w:color w:val="221F1F"/>
                <w:w w:val="105"/>
                <w:sz w:val="15"/>
              </w:rPr>
              <w:t>Schedule</w:t>
            </w:r>
            <w:r>
              <w:rPr>
                <w:rFonts w:ascii="Tahoma"/>
                <w:color w:val="221F1F"/>
                <w:spacing w:val="-4"/>
                <w:w w:val="105"/>
                <w:sz w:val="15"/>
              </w:rPr>
              <w:t xml:space="preserve"> </w:t>
            </w:r>
            <w:r>
              <w:rPr>
                <w:rFonts w:ascii="Tahoma"/>
                <w:color w:val="221F1F"/>
                <w:w w:val="105"/>
                <w:sz w:val="15"/>
              </w:rPr>
              <w:t>IV</w:t>
            </w:r>
            <w:r>
              <w:rPr>
                <w:rFonts w:ascii="Tahoma"/>
                <w:color w:val="221F1F"/>
                <w:spacing w:val="-3"/>
                <w:w w:val="105"/>
                <w:sz w:val="15"/>
              </w:rPr>
              <w:t xml:space="preserve"> </w:t>
            </w:r>
            <w:r>
              <w:rPr>
                <w:rFonts w:ascii="Tahoma"/>
                <w:color w:val="221F1F"/>
                <w:spacing w:val="-2"/>
                <w:w w:val="105"/>
                <w:sz w:val="15"/>
              </w:rPr>
              <w:t>drugs</w:t>
            </w:r>
          </w:p>
        </w:tc>
        <w:tc>
          <w:tcPr>
            <w:tcW w:w="2041" w:type="dxa"/>
            <w:shd w:val="clear" w:color="auto" w:fill="EDF7F8"/>
          </w:tcPr>
          <w:p w14:paraId="70563F30" w14:textId="77777777" w:rsidR="00B07341" w:rsidRDefault="00895636">
            <w:pPr>
              <w:pStyle w:val="TableParagraph"/>
              <w:spacing w:before="43"/>
              <w:ind w:left="159"/>
              <w:rPr>
                <w:rFonts w:ascii="Tahoma"/>
                <w:sz w:val="15"/>
              </w:rPr>
            </w:pPr>
            <w:r>
              <w:rPr>
                <w:rFonts w:ascii="Tahoma"/>
                <w:color w:val="221F1F"/>
                <w:sz w:val="15"/>
              </w:rPr>
              <w:t>Any</w:t>
            </w:r>
            <w:r>
              <w:rPr>
                <w:rFonts w:ascii="Tahoma"/>
                <w:color w:val="221F1F"/>
                <w:spacing w:val="-1"/>
                <w:sz w:val="15"/>
              </w:rPr>
              <w:t xml:space="preserve"> </w:t>
            </w:r>
            <w:r>
              <w:rPr>
                <w:rFonts w:ascii="Tahoma"/>
                <w:color w:val="221F1F"/>
                <w:spacing w:val="-2"/>
                <w:sz w:val="15"/>
              </w:rPr>
              <w:t>amount</w:t>
            </w:r>
          </w:p>
        </w:tc>
        <w:tc>
          <w:tcPr>
            <w:tcW w:w="5818" w:type="dxa"/>
            <w:gridSpan w:val="3"/>
            <w:vMerge w:val="restart"/>
            <w:shd w:val="clear" w:color="auto" w:fill="EDF7F8"/>
          </w:tcPr>
          <w:p w14:paraId="37C30DD2" w14:textId="77777777" w:rsidR="00B07341" w:rsidRDefault="00895636">
            <w:pPr>
              <w:pStyle w:val="TableParagraph"/>
              <w:spacing w:before="48" w:line="235" w:lineRule="auto"/>
              <w:ind w:left="149" w:right="473"/>
              <w:rPr>
                <w:rFonts w:ascii="Tahoma"/>
                <w:sz w:val="15"/>
              </w:rPr>
            </w:pPr>
            <w:r>
              <w:rPr>
                <w:b/>
                <w:color w:val="221F1F"/>
                <w:sz w:val="16"/>
              </w:rPr>
              <w:t>First</w:t>
            </w:r>
            <w:r>
              <w:rPr>
                <w:b/>
                <w:color w:val="221F1F"/>
                <w:spacing w:val="-12"/>
                <w:sz w:val="16"/>
              </w:rPr>
              <w:t xml:space="preserve"> </w:t>
            </w:r>
            <w:r>
              <w:rPr>
                <w:b/>
                <w:color w:val="221F1F"/>
                <w:sz w:val="16"/>
              </w:rPr>
              <w:t>Offense:</w:t>
            </w:r>
            <w:r>
              <w:rPr>
                <w:b/>
                <w:color w:val="221F1F"/>
                <w:spacing w:val="-12"/>
                <w:sz w:val="16"/>
              </w:rPr>
              <w:t xml:space="preserve"> </w:t>
            </w:r>
            <w:r>
              <w:rPr>
                <w:rFonts w:ascii="Tahoma"/>
                <w:color w:val="221F1F"/>
                <w:sz w:val="15"/>
              </w:rPr>
              <w:t>Not</w:t>
            </w:r>
            <w:r>
              <w:rPr>
                <w:rFonts w:ascii="Tahoma"/>
                <w:color w:val="221F1F"/>
                <w:spacing w:val="-14"/>
                <w:sz w:val="15"/>
              </w:rPr>
              <w:t xml:space="preserve"> </w:t>
            </w:r>
            <w:r>
              <w:rPr>
                <w:rFonts w:ascii="Tahoma"/>
                <w:color w:val="221F1F"/>
                <w:sz w:val="15"/>
              </w:rPr>
              <w:t>more</w:t>
            </w:r>
            <w:r>
              <w:rPr>
                <w:rFonts w:ascii="Tahoma"/>
                <w:color w:val="221F1F"/>
                <w:spacing w:val="-11"/>
                <w:sz w:val="15"/>
              </w:rPr>
              <w:t xml:space="preserve"> </w:t>
            </w:r>
            <w:r>
              <w:rPr>
                <w:rFonts w:ascii="Tahoma"/>
                <w:color w:val="221F1F"/>
                <w:sz w:val="15"/>
              </w:rPr>
              <w:t>than</w:t>
            </w:r>
            <w:r>
              <w:rPr>
                <w:rFonts w:ascii="Tahoma"/>
                <w:color w:val="221F1F"/>
                <w:spacing w:val="-12"/>
                <w:sz w:val="15"/>
              </w:rPr>
              <w:t xml:space="preserve"> </w:t>
            </w:r>
            <w:r>
              <w:rPr>
                <w:rFonts w:ascii="Tahoma"/>
                <w:color w:val="221F1F"/>
                <w:sz w:val="15"/>
              </w:rPr>
              <w:t>5</w:t>
            </w:r>
            <w:r>
              <w:rPr>
                <w:rFonts w:ascii="Tahoma"/>
                <w:color w:val="221F1F"/>
                <w:spacing w:val="-15"/>
                <w:sz w:val="15"/>
              </w:rPr>
              <w:t xml:space="preserve"> </w:t>
            </w:r>
            <w:r>
              <w:rPr>
                <w:rFonts w:ascii="Tahoma"/>
                <w:color w:val="221F1F"/>
                <w:sz w:val="15"/>
              </w:rPr>
              <w:t>yrs.</w:t>
            </w:r>
            <w:r>
              <w:rPr>
                <w:rFonts w:ascii="Tahoma"/>
                <w:color w:val="221F1F"/>
                <w:spacing w:val="-16"/>
                <w:sz w:val="15"/>
              </w:rPr>
              <w:t xml:space="preserve"> </w:t>
            </w:r>
            <w:r>
              <w:rPr>
                <w:rFonts w:ascii="Tahoma"/>
                <w:color w:val="221F1F"/>
                <w:sz w:val="15"/>
              </w:rPr>
              <w:t>Fine</w:t>
            </w:r>
            <w:r>
              <w:rPr>
                <w:rFonts w:ascii="Tahoma"/>
                <w:color w:val="221F1F"/>
                <w:spacing w:val="-12"/>
                <w:sz w:val="15"/>
              </w:rPr>
              <w:t xml:space="preserve"> </w:t>
            </w:r>
            <w:r>
              <w:rPr>
                <w:rFonts w:ascii="Tahoma"/>
                <w:color w:val="221F1F"/>
                <w:sz w:val="15"/>
              </w:rPr>
              <w:t>not</w:t>
            </w:r>
            <w:r>
              <w:rPr>
                <w:rFonts w:ascii="Tahoma"/>
                <w:color w:val="221F1F"/>
                <w:spacing w:val="-14"/>
                <w:sz w:val="15"/>
              </w:rPr>
              <w:t xml:space="preserve"> </w:t>
            </w:r>
            <w:r>
              <w:rPr>
                <w:rFonts w:ascii="Tahoma"/>
                <w:color w:val="221F1F"/>
                <w:sz w:val="15"/>
              </w:rPr>
              <w:t>more</w:t>
            </w:r>
            <w:r>
              <w:rPr>
                <w:rFonts w:ascii="Tahoma"/>
                <w:color w:val="221F1F"/>
                <w:spacing w:val="-12"/>
                <w:sz w:val="15"/>
              </w:rPr>
              <w:t xml:space="preserve"> </w:t>
            </w:r>
            <w:r>
              <w:rPr>
                <w:rFonts w:ascii="Tahoma"/>
                <w:color w:val="221F1F"/>
                <w:sz w:val="15"/>
              </w:rPr>
              <w:t>than</w:t>
            </w:r>
            <w:r>
              <w:rPr>
                <w:rFonts w:ascii="Tahoma"/>
                <w:color w:val="221F1F"/>
                <w:spacing w:val="-14"/>
                <w:sz w:val="15"/>
              </w:rPr>
              <w:t xml:space="preserve"> </w:t>
            </w:r>
            <w:r>
              <w:rPr>
                <w:rFonts w:ascii="Tahoma"/>
                <w:color w:val="221F1F"/>
                <w:sz w:val="15"/>
              </w:rPr>
              <w:t>$250,000</w:t>
            </w:r>
            <w:r>
              <w:rPr>
                <w:rFonts w:ascii="Tahoma"/>
                <w:color w:val="221F1F"/>
                <w:spacing w:val="-12"/>
                <w:sz w:val="15"/>
              </w:rPr>
              <w:t xml:space="preserve"> </w:t>
            </w:r>
            <w:r>
              <w:rPr>
                <w:rFonts w:ascii="Tahoma"/>
                <w:color w:val="221F1F"/>
                <w:sz w:val="15"/>
              </w:rPr>
              <w:t>if</w:t>
            </w:r>
            <w:r>
              <w:rPr>
                <w:rFonts w:ascii="Tahoma"/>
                <w:color w:val="221F1F"/>
                <w:spacing w:val="-12"/>
                <w:sz w:val="15"/>
              </w:rPr>
              <w:t xml:space="preserve"> </w:t>
            </w:r>
            <w:r>
              <w:rPr>
                <w:rFonts w:ascii="Tahoma"/>
                <w:color w:val="221F1F"/>
                <w:sz w:val="15"/>
              </w:rPr>
              <w:t>an</w:t>
            </w:r>
            <w:r>
              <w:rPr>
                <w:rFonts w:ascii="Tahoma"/>
                <w:color w:val="221F1F"/>
                <w:spacing w:val="-14"/>
                <w:sz w:val="15"/>
              </w:rPr>
              <w:t xml:space="preserve"> </w:t>
            </w:r>
            <w:r>
              <w:rPr>
                <w:rFonts w:ascii="Tahoma"/>
                <w:color w:val="221F1F"/>
                <w:sz w:val="15"/>
              </w:rPr>
              <w:t>individ- ual, $1 million if not an individual.</w:t>
            </w:r>
          </w:p>
          <w:p w14:paraId="50F61505" w14:textId="77777777" w:rsidR="00B07341" w:rsidRDefault="00895636">
            <w:pPr>
              <w:pStyle w:val="TableParagraph"/>
              <w:spacing w:before="96" w:line="232" w:lineRule="auto"/>
              <w:ind w:left="149" w:right="153" w:hanging="3"/>
              <w:rPr>
                <w:rFonts w:ascii="Tahoma"/>
                <w:sz w:val="15"/>
              </w:rPr>
            </w:pPr>
            <w:r>
              <w:rPr>
                <w:b/>
                <w:color w:val="221F1F"/>
                <w:sz w:val="16"/>
              </w:rPr>
              <w:t>Second</w:t>
            </w:r>
            <w:r>
              <w:rPr>
                <w:b/>
                <w:color w:val="221F1F"/>
                <w:spacing w:val="-12"/>
                <w:sz w:val="16"/>
              </w:rPr>
              <w:t xml:space="preserve"> </w:t>
            </w:r>
            <w:r>
              <w:rPr>
                <w:b/>
                <w:color w:val="221F1F"/>
                <w:sz w:val="16"/>
              </w:rPr>
              <w:t>Offense:</w:t>
            </w:r>
            <w:r>
              <w:rPr>
                <w:b/>
                <w:color w:val="221F1F"/>
                <w:spacing w:val="-12"/>
                <w:sz w:val="16"/>
              </w:rPr>
              <w:t xml:space="preserve"> </w:t>
            </w:r>
            <w:r>
              <w:rPr>
                <w:rFonts w:ascii="Tahoma"/>
                <w:color w:val="221F1F"/>
                <w:sz w:val="15"/>
              </w:rPr>
              <w:t>Not</w:t>
            </w:r>
            <w:r>
              <w:rPr>
                <w:rFonts w:ascii="Tahoma"/>
                <w:color w:val="221F1F"/>
                <w:spacing w:val="-16"/>
                <w:sz w:val="15"/>
              </w:rPr>
              <w:t xml:space="preserve"> </w:t>
            </w:r>
            <w:r>
              <w:rPr>
                <w:rFonts w:ascii="Tahoma"/>
                <w:color w:val="221F1F"/>
                <w:sz w:val="15"/>
              </w:rPr>
              <w:t>more</w:t>
            </w:r>
            <w:r>
              <w:rPr>
                <w:rFonts w:ascii="Tahoma"/>
                <w:color w:val="221F1F"/>
                <w:spacing w:val="-14"/>
                <w:sz w:val="15"/>
              </w:rPr>
              <w:t xml:space="preserve"> </w:t>
            </w:r>
            <w:r>
              <w:rPr>
                <w:rFonts w:ascii="Tahoma"/>
                <w:color w:val="221F1F"/>
                <w:sz w:val="15"/>
              </w:rPr>
              <w:t>than</w:t>
            </w:r>
            <w:r>
              <w:rPr>
                <w:rFonts w:ascii="Tahoma"/>
                <w:color w:val="221F1F"/>
                <w:spacing w:val="-14"/>
                <w:sz w:val="15"/>
              </w:rPr>
              <w:t xml:space="preserve"> </w:t>
            </w:r>
            <w:r>
              <w:rPr>
                <w:rFonts w:ascii="Tahoma"/>
                <w:color w:val="221F1F"/>
                <w:sz w:val="15"/>
              </w:rPr>
              <w:t>10</w:t>
            </w:r>
            <w:r>
              <w:rPr>
                <w:rFonts w:ascii="Tahoma"/>
                <w:color w:val="221F1F"/>
                <w:spacing w:val="-15"/>
                <w:sz w:val="15"/>
              </w:rPr>
              <w:t xml:space="preserve"> </w:t>
            </w:r>
            <w:r>
              <w:rPr>
                <w:rFonts w:ascii="Tahoma"/>
                <w:color w:val="221F1F"/>
                <w:sz w:val="15"/>
              </w:rPr>
              <w:t>yrs.</w:t>
            </w:r>
            <w:r>
              <w:rPr>
                <w:rFonts w:ascii="Tahoma"/>
                <w:color w:val="221F1F"/>
                <w:spacing w:val="-14"/>
                <w:sz w:val="15"/>
              </w:rPr>
              <w:t xml:space="preserve"> </w:t>
            </w:r>
            <w:r>
              <w:rPr>
                <w:rFonts w:ascii="Tahoma"/>
                <w:color w:val="221F1F"/>
                <w:sz w:val="15"/>
              </w:rPr>
              <w:t>Fine</w:t>
            </w:r>
            <w:r>
              <w:rPr>
                <w:rFonts w:ascii="Tahoma"/>
                <w:color w:val="221F1F"/>
                <w:spacing w:val="-14"/>
                <w:sz w:val="15"/>
              </w:rPr>
              <w:t xml:space="preserve"> </w:t>
            </w:r>
            <w:r>
              <w:rPr>
                <w:rFonts w:ascii="Tahoma"/>
                <w:color w:val="221F1F"/>
                <w:sz w:val="15"/>
              </w:rPr>
              <w:t>not</w:t>
            </w:r>
            <w:r>
              <w:rPr>
                <w:rFonts w:ascii="Tahoma"/>
                <w:color w:val="221F1F"/>
                <w:spacing w:val="-14"/>
                <w:sz w:val="15"/>
              </w:rPr>
              <w:t xml:space="preserve"> </w:t>
            </w:r>
            <w:r>
              <w:rPr>
                <w:rFonts w:ascii="Tahoma"/>
                <w:color w:val="221F1F"/>
                <w:sz w:val="15"/>
              </w:rPr>
              <w:t>more</w:t>
            </w:r>
            <w:r>
              <w:rPr>
                <w:rFonts w:ascii="Tahoma"/>
                <w:color w:val="221F1F"/>
                <w:spacing w:val="-12"/>
                <w:sz w:val="15"/>
              </w:rPr>
              <w:t xml:space="preserve"> </w:t>
            </w:r>
            <w:r>
              <w:rPr>
                <w:rFonts w:ascii="Tahoma"/>
                <w:color w:val="221F1F"/>
                <w:sz w:val="15"/>
              </w:rPr>
              <w:t>than</w:t>
            </w:r>
            <w:r>
              <w:rPr>
                <w:rFonts w:ascii="Tahoma"/>
                <w:color w:val="221F1F"/>
                <w:spacing w:val="-14"/>
                <w:sz w:val="15"/>
              </w:rPr>
              <w:t xml:space="preserve"> </w:t>
            </w:r>
            <w:r>
              <w:rPr>
                <w:rFonts w:ascii="Tahoma"/>
                <w:color w:val="221F1F"/>
                <w:sz w:val="15"/>
              </w:rPr>
              <w:t>$500,000</w:t>
            </w:r>
            <w:r>
              <w:rPr>
                <w:rFonts w:ascii="Tahoma"/>
                <w:color w:val="221F1F"/>
                <w:spacing w:val="-14"/>
                <w:sz w:val="15"/>
              </w:rPr>
              <w:t xml:space="preserve"> </w:t>
            </w:r>
            <w:r>
              <w:rPr>
                <w:rFonts w:ascii="Tahoma"/>
                <w:color w:val="221F1F"/>
                <w:sz w:val="15"/>
              </w:rPr>
              <w:t>if</w:t>
            </w:r>
            <w:r>
              <w:rPr>
                <w:rFonts w:ascii="Tahoma"/>
                <w:color w:val="221F1F"/>
                <w:spacing w:val="-12"/>
                <w:sz w:val="15"/>
              </w:rPr>
              <w:t xml:space="preserve"> </w:t>
            </w:r>
            <w:r>
              <w:rPr>
                <w:rFonts w:ascii="Tahoma"/>
                <w:color w:val="221F1F"/>
                <w:sz w:val="15"/>
              </w:rPr>
              <w:t>an</w:t>
            </w:r>
            <w:r>
              <w:rPr>
                <w:rFonts w:ascii="Tahoma"/>
                <w:color w:val="221F1F"/>
                <w:spacing w:val="-12"/>
                <w:sz w:val="15"/>
              </w:rPr>
              <w:t xml:space="preserve"> </w:t>
            </w:r>
            <w:r>
              <w:rPr>
                <w:rFonts w:ascii="Tahoma"/>
                <w:color w:val="221F1F"/>
                <w:sz w:val="15"/>
              </w:rPr>
              <w:t>individ- ual, $2 million if other than an</w:t>
            </w:r>
            <w:r>
              <w:rPr>
                <w:rFonts w:ascii="Tahoma"/>
                <w:color w:val="221F1F"/>
                <w:spacing w:val="-14"/>
                <w:sz w:val="15"/>
              </w:rPr>
              <w:t xml:space="preserve"> </w:t>
            </w:r>
            <w:r>
              <w:rPr>
                <w:rFonts w:ascii="Tahoma"/>
                <w:color w:val="221F1F"/>
                <w:sz w:val="15"/>
              </w:rPr>
              <w:t>individual.</w:t>
            </w:r>
          </w:p>
        </w:tc>
      </w:tr>
      <w:tr w:rsidR="00B07341" w14:paraId="4778FE35" w14:textId="77777777">
        <w:trPr>
          <w:trHeight w:val="640"/>
        </w:trPr>
        <w:tc>
          <w:tcPr>
            <w:tcW w:w="2138" w:type="dxa"/>
            <w:shd w:val="clear" w:color="auto" w:fill="EDF7F8"/>
          </w:tcPr>
          <w:p w14:paraId="5C28405A" w14:textId="77777777" w:rsidR="00B07341" w:rsidRDefault="00895636">
            <w:pPr>
              <w:pStyle w:val="TableParagraph"/>
              <w:spacing w:before="43"/>
              <w:ind w:left="148"/>
              <w:rPr>
                <w:rFonts w:ascii="Tahoma"/>
                <w:sz w:val="15"/>
              </w:rPr>
            </w:pPr>
            <w:r>
              <w:rPr>
                <w:rFonts w:ascii="Tahoma"/>
                <w:color w:val="221F1F"/>
                <w:sz w:val="15"/>
              </w:rPr>
              <w:t>Flunitrazepam</w:t>
            </w:r>
            <w:r>
              <w:rPr>
                <w:rFonts w:ascii="Tahoma"/>
                <w:color w:val="221F1F"/>
                <w:spacing w:val="-10"/>
                <w:sz w:val="15"/>
              </w:rPr>
              <w:t xml:space="preserve"> </w:t>
            </w:r>
            <w:r>
              <w:rPr>
                <w:rFonts w:ascii="Tahoma"/>
                <w:color w:val="221F1F"/>
                <w:sz w:val="15"/>
              </w:rPr>
              <w:t>(Schedule</w:t>
            </w:r>
            <w:r>
              <w:rPr>
                <w:rFonts w:ascii="Tahoma"/>
                <w:color w:val="221F1F"/>
                <w:spacing w:val="-10"/>
                <w:sz w:val="15"/>
              </w:rPr>
              <w:t xml:space="preserve"> </w:t>
            </w:r>
            <w:r>
              <w:rPr>
                <w:rFonts w:ascii="Tahoma"/>
                <w:color w:val="221F1F"/>
                <w:spacing w:val="-5"/>
                <w:sz w:val="15"/>
              </w:rPr>
              <w:t>IV)</w:t>
            </w:r>
          </w:p>
        </w:tc>
        <w:tc>
          <w:tcPr>
            <w:tcW w:w="2041" w:type="dxa"/>
            <w:shd w:val="clear" w:color="auto" w:fill="EDF7F8"/>
          </w:tcPr>
          <w:p w14:paraId="0F399603" w14:textId="77777777" w:rsidR="00B07341" w:rsidRDefault="00895636">
            <w:pPr>
              <w:pStyle w:val="TableParagraph"/>
              <w:spacing w:before="43"/>
              <w:ind w:left="159" w:right="121"/>
              <w:rPr>
                <w:rFonts w:ascii="Tahoma"/>
                <w:sz w:val="15"/>
              </w:rPr>
            </w:pPr>
            <w:r>
              <w:rPr>
                <w:rFonts w:ascii="Tahoma"/>
                <w:color w:val="221F1F"/>
                <w:w w:val="105"/>
                <w:sz w:val="15"/>
              </w:rPr>
              <w:t>Other</w:t>
            </w:r>
            <w:r>
              <w:rPr>
                <w:rFonts w:ascii="Tahoma"/>
                <w:color w:val="221F1F"/>
                <w:spacing w:val="-11"/>
                <w:w w:val="105"/>
                <w:sz w:val="15"/>
              </w:rPr>
              <w:t xml:space="preserve"> </w:t>
            </w:r>
            <w:r>
              <w:rPr>
                <w:rFonts w:ascii="Tahoma"/>
                <w:color w:val="221F1F"/>
                <w:w w:val="105"/>
                <w:sz w:val="15"/>
              </w:rPr>
              <w:t>than</w:t>
            </w:r>
            <w:r>
              <w:rPr>
                <w:rFonts w:ascii="Tahoma"/>
                <w:color w:val="221F1F"/>
                <w:spacing w:val="-12"/>
                <w:w w:val="105"/>
                <w:sz w:val="15"/>
              </w:rPr>
              <w:t xml:space="preserve"> </w:t>
            </w:r>
            <w:r>
              <w:rPr>
                <w:rFonts w:ascii="Tahoma"/>
                <w:color w:val="221F1F"/>
                <w:w w:val="105"/>
                <w:sz w:val="15"/>
              </w:rPr>
              <w:t>1</w:t>
            </w:r>
            <w:r>
              <w:rPr>
                <w:rFonts w:ascii="Tahoma"/>
                <w:color w:val="221F1F"/>
                <w:spacing w:val="-13"/>
                <w:w w:val="105"/>
                <w:sz w:val="15"/>
              </w:rPr>
              <w:t xml:space="preserve"> </w:t>
            </w:r>
            <w:r>
              <w:rPr>
                <w:rFonts w:ascii="Tahoma"/>
                <w:color w:val="221F1F"/>
                <w:w w:val="105"/>
                <w:sz w:val="15"/>
              </w:rPr>
              <w:t>gram</w:t>
            </w:r>
            <w:r>
              <w:rPr>
                <w:rFonts w:ascii="Tahoma"/>
                <w:color w:val="221F1F"/>
                <w:spacing w:val="-11"/>
                <w:w w:val="105"/>
                <w:sz w:val="15"/>
              </w:rPr>
              <w:t xml:space="preserve"> </w:t>
            </w:r>
            <w:r>
              <w:rPr>
                <w:rFonts w:ascii="Tahoma"/>
                <w:color w:val="221F1F"/>
                <w:w w:val="105"/>
                <w:sz w:val="15"/>
              </w:rPr>
              <w:t xml:space="preserve">or </w:t>
            </w:r>
            <w:r>
              <w:rPr>
                <w:rFonts w:ascii="Tahoma"/>
                <w:color w:val="221F1F"/>
                <w:spacing w:val="-4"/>
                <w:w w:val="105"/>
                <w:sz w:val="15"/>
              </w:rPr>
              <w:t>more</w:t>
            </w:r>
          </w:p>
        </w:tc>
        <w:tc>
          <w:tcPr>
            <w:tcW w:w="5818" w:type="dxa"/>
            <w:gridSpan w:val="3"/>
            <w:vMerge/>
            <w:tcBorders>
              <w:top w:val="nil"/>
            </w:tcBorders>
            <w:shd w:val="clear" w:color="auto" w:fill="EDF7F8"/>
          </w:tcPr>
          <w:p w14:paraId="2F3CB859" w14:textId="77777777" w:rsidR="00B07341" w:rsidRDefault="00B07341">
            <w:pPr>
              <w:rPr>
                <w:sz w:val="2"/>
                <w:szCs w:val="2"/>
              </w:rPr>
            </w:pPr>
          </w:p>
        </w:tc>
      </w:tr>
      <w:tr w:rsidR="00B07341" w14:paraId="48A32A0A" w14:textId="77777777">
        <w:trPr>
          <w:trHeight w:val="883"/>
        </w:trPr>
        <w:tc>
          <w:tcPr>
            <w:tcW w:w="2138" w:type="dxa"/>
            <w:shd w:val="clear" w:color="auto" w:fill="EDF7F8"/>
          </w:tcPr>
          <w:p w14:paraId="07BD02DC" w14:textId="77777777" w:rsidR="00B07341" w:rsidRDefault="00895636">
            <w:pPr>
              <w:pStyle w:val="TableParagraph"/>
              <w:spacing w:before="44"/>
              <w:ind w:left="148"/>
              <w:rPr>
                <w:rFonts w:ascii="Tahoma"/>
                <w:sz w:val="15"/>
              </w:rPr>
            </w:pPr>
            <w:r>
              <w:rPr>
                <w:rFonts w:ascii="Tahoma"/>
                <w:color w:val="221F1F"/>
                <w:w w:val="105"/>
                <w:sz w:val="15"/>
              </w:rPr>
              <w:t>All</w:t>
            </w:r>
            <w:r>
              <w:rPr>
                <w:rFonts w:ascii="Tahoma"/>
                <w:color w:val="221F1F"/>
                <w:spacing w:val="-3"/>
                <w:w w:val="105"/>
                <w:sz w:val="15"/>
              </w:rPr>
              <w:t xml:space="preserve"> </w:t>
            </w:r>
            <w:r>
              <w:rPr>
                <w:rFonts w:ascii="Tahoma"/>
                <w:color w:val="221F1F"/>
                <w:w w:val="105"/>
                <w:sz w:val="15"/>
              </w:rPr>
              <w:t>Schedule</w:t>
            </w:r>
            <w:r>
              <w:rPr>
                <w:rFonts w:ascii="Tahoma"/>
                <w:color w:val="221F1F"/>
                <w:spacing w:val="-3"/>
                <w:w w:val="105"/>
                <w:sz w:val="15"/>
              </w:rPr>
              <w:t xml:space="preserve"> </w:t>
            </w:r>
            <w:r>
              <w:rPr>
                <w:rFonts w:ascii="Tahoma"/>
                <w:color w:val="221F1F"/>
                <w:w w:val="105"/>
                <w:sz w:val="15"/>
              </w:rPr>
              <w:t>V</w:t>
            </w:r>
            <w:r>
              <w:rPr>
                <w:rFonts w:ascii="Tahoma"/>
                <w:color w:val="221F1F"/>
                <w:spacing w:val="-3"/>
                <w:w w:val="105"/>
                <w:sz w:val="15"/>
              </w:rPr>
              <w:t xml:space="preserve"> </w:t>
            </w:r>
            <w:r>
              <w:rPr>
                <w:rFonts w:ascii="Tahoma"/>
                <w:color w:val="221F1F"/>
                <w:spacing w:val="-2"/>
                <w:w w:val="105"/>
                <w:sz w:val="15"/>
              </w:rPr>
              <w:t>drugs</w:t>
            </w:r>
          </w:p>
        </w:tc>
        <w:tc>
          <w:tcPr>
            <w:tcW w:w="2041" w:type="dxa"/>
            <w:shd w:val="clear" w:color="auto" w:fill="EDF7F8"/>
          </w:tcPr>
          <w:p w14:paraId="79236FF6" w14:textId="77777777" w:rsidR="00B07341" w:rsidRDefault="00895636">
            <w:pPr>
              <w:pStyle w:val="TableParagraph"/>
              <w:spacing w:before="44"/>
              <w:ind w:left="159"/>
              <w:rPr>
                <w:rFonts w:ascii="Tahoma"/>
                <w:sz w:val="15"/>
              </w:rPr>
            </w:pPr>
            <w:r>
              <w:rPr>
                <w:rFonts w:ascii="Tahoma"/>
                <w:color w:val="221F1F"/>
                <w:sz w:val="15"/>
              </w:rPr>
              <w:t>Any</w:t>
            </w:r>
            <w:r>
              <w:rPr>
                <w:rFonts w:ascii="Tahoma"/>
                <w:color w:val="221F1F"/>
                <w:spacing w:val="-1"/>
                <w:sz w:val="15"/>
              </w:rPr>
              <w:t xml:space="preserve"> </w:t>
            </w:r>
            <w:r>
              <w:rPr>
                <w:rFonts w:ascii="Tahoma"/>
                <w:color w:val="221F1F"/>
                <w:spacing w:val="-2"/>
                <w:sz w:val="15"/>
              </w:rPr>
              <w:t>amount</w:t>
            </w:r>
          </w:p>
        </w:tc>
        <w:tc>
          <w:tcPr>
            <w:tcW w:w="5818" w:type="dxa"/>
            <w:gridSpan w:val="3"/>
            <w:shd w:val="clear" w:color="auto" w:fill="EDF7F8"/>
          </w:tcPr>
          <w:p w14:paraId="5F8B197D" w14:textId="77777777" w:rsidR="00B07341" w:rsidRDefault="00895636">
            <w:pPr>
              <w:pStyle w:val="TableParagraph"/>
              <w:spacing w:before="46"/>
              <w:ind w:left="149"/>
              <w:rPr>
                <w:rFonts w:ascii="Tahoma"/>
                <w:sz w:val="15"/>
              </w:rPr>
            </w:pPr>
            <w:r>
              <w:rPr>
                <w:b/>
                <w:color w:val="221F1F"/>
                <w:sz w:val="16"/>
              </w:rPr>
              <w:t>First</w:t>
            </w:r>
            <w:r>
              <w:rPr>
                <w:b/>
                <w:color w:val="221F1F"/>
                <w:spacing w:val="-5"/>
                <w:sz w:val="16"/>
              </w:rPr>
              <w:t xml:space="preserve"> </w:t>
            </w:r>
            <w:r>
              <w:rPr>
                <w:b/>
                <w:color w:val="221F1F"/>
                <w:sz w:val="16"/>
              </w:rPr>
              <w:t>Offense:</w:t>
            </w:r>
            <w:r>
              <w:rPr>
                <w:b/>
                <w:color w:val="221F1F"/>
                <w:spacing w:val="-3"/>
                <w:sz w:val="16"/>
              </w:rPr>
              <w:t xml:space="preserve"> </w:t>
            </w:r>
            <w:r>
              <w:rPr>
                <w:rFonts w:ascii="Tahoma"/>
                <w:color w:val="221F1F"/>
                <w:sz w:val="15"/>
              </w:rPr>
              <w:t>Not</w:t>
            </w:r>
            <w:r>
              <w:rPr>
                <w:rFonts w:ascii="Tahoma"/>
                <w:color w:val="221F1F"/>
                <w:spacing w:val="-4"/>
                <w:sz w:val="15"/>
              </w:rPr>
              <w:t xml:space="preserve"> </w:t>
            </w:r>
            <w:r>
              <w:rPr>
                <w:rFonts w:ascii="Tahoma"/>
                <w:color w:val="221F1F"/>
                <w:sz w:val="15"/>
              </w:rPr>
              <w:t>more</w:t>
            </w:r>
            <w:r>
              <w:rPr>
                <w:rFonts w:ascii="Tahoma"/>
                <w:color w:val="221F1F"/>
                <w:spacing w:val="-5"/>
                <w:sz w:val="15"/>
              </w:rPr>
              <w:t xml:space="preserve"> </w:t>
            </w:r>
            <w:r>
              <w:rPr>
                <w:rFonts w:ascii="Tahoma"/>
                <w:color w:val="221F1F"/>
                <w:sz w:val="15"/>
              </w:rPr>
              <w:t>than</w:t>
            </w:r>
            <w:r>
              <w:rPr>
                <w:rFonts w:ascii="Tahoma"/>
                <w:color w:val="221F1F"/>
                <w:spacing w:val="-6"/>
                <w:sz w:val="15"/>
              </w:rPr>
              <w:t xml:space="preserve"> </w:t>
            </w:r>
            <w:r>
              <w:rPr>
                <w:rFonts w:ascii="Tahoma"/>
                <w:color w:val="221F1F"/>
                <w:sz w:val="15"/>
              </w:rPr>
              <w:t>1</w:t>
            </w:r>
            <w:r>
              <w:rPr>
                <w:rFonts w:ascii="Tahoma"/>
                <w:color w:val="221F1F"/>
                <w:spacing w:val="-3"/>
                <w:sz w:val="15"/>
              </w:rPr>
              <w:t xml:space="preserve"> </w:t>
            </w:r>
            <w:r>
              <w:rPr>
                <w:rFonts w:ascii="Tahoma"/>
                <w:color w:val="221F1F"/>
                <w:sz w:val="15"/>
              </w:rPr>
              <w:t>yr.</w:t>
            </w:r>
            <w:r>
              <w:rPr>
                <w:rFonts w:ascii="Tahoma"/>
                <w:color w:val="221F1F"/>
                <w:spacing w:val="-6"/>
                <w:sz w:val="15"/>
              </w:rPr>
              <w:t xml:space="preserve"> </w:t>
            </w:r>
            <w:r>
              <w:rPr>
                <w:rFonts w:ascii="Tahoma"/>
                <w:color w:val="221F1F"/>
                <w:sz w:val="15"/>
              </w:rPr>
              <w:t>Fine</w:t>
            </w:r>
            <w:r>
              <w:rPr>
                <w:rFonts w:ascii="Tahoma"/>
                <w:color w:val="221F1F"/>
                <w:spacing w:val="-3"/>
                <w:sz w:val="15"/>
              </w:rPr>
              <w:t xml:space="preserve"> </w:t>
            </w:r>
            <w:r>
              <w:rPr>
                <w:rFonts w:ascii="Tahoma"/>
                <w:color w:val="221F1F"/>
                <w:sz w:val="15"/>
              </w:rPr>
              <w:t>not</w:t>
            </w:r>
            <w:r>
              <w:rPr>
                <w:rFonts w:ascii="Tahoma"/>
                <w:color w:val="221F1F"/>
                <w:spacing w:val="-5"/>
                <w:sz w:val="15"/>
              </w:rPr>
              <w:t xml:space="preserve"> </w:t>
            </w:r>
            <w:r>
              <w:rPr>
                <w:rFonts w:ascii="Tahoma"/>
                <w:color w:val="221F1F"/>
                <w:sz w:val="15"/>
              </w:rPr>
              <w:t>more</w:t>
            </w:r>
            <w:r>
              <w:rPr>
                <w:rFonts w:ascii="Tahoma"/>
                <w:color w:val="221F1F"/>
                <w:spacing w:val="-2"/>
                <w:sz w:val="15"/>
              </w:rPr>
              <w:t xml:space="preserve"> </w:t>
            </w:r>
            <w:r>
              <w:rPr>
                <w:rFonts w:ascii="Tahoma"/>
                <w:color w:val="221F1F"/>
                <w:sz w:val="15"/>
              </w:rPr>
              <w:t>than</w:t>
            </w:r>
            <w:r>
              <w:rPr>
                <w:rFonts w:ascii="Tahoma"/>
                <w:color w:val="221F1F"/>
                <w:spacing w:val="-3"/>
                <w:sz w:val="15"/>
              </w:rPr>
              <w:t xml:space="preserve"> </w:t>
            </w:r>
            <w:r>
              <w:rPr>
                <w:rFonts w:ascii="Tahoma"/>
                <w:color w:val="221F1F"/>
                <w:sz w:val="15"/>
              </w:rPr>
              <w:t>$100,000</w:t>
            </w:r>
            <w:r>
              <w:rPr>
                <w:rFonts w:ascii="Tahoma"/>
                <w:color w:val="221F1F"/>
                <w:spacing w:val="-3"/>
                <w:sz w:val="15"/>
              </w:rPr>
              <w:t xml:space="preserve"> </w:t>
            </w:r>
            <w:r>
              <w:rPr>
                <w:rFonts w:ascii="Tahoma"/>
                <w:color w:val="221F1F"/>
                <w:sz w:val="15"/>
              </w:rPr>
              <w:t>if</w:t>
            </w:r>
            <w:r>
              <w:rPr>
                <w:rFonts w:ascii="Tahoma"/>
                <w:color w:val="221F1F"/>
                <w:spacing w:val="-3"/>
                <w:sz w:val="15"/>
              </w:rPr>
              <w:t xml:space="preserve"> </w:t>
            </w:r>
            <w:r>
              <w:rPr>
                <w:rFonts w:ascii="Tahoma"/>
                <w:color w:val="221F1F"/>
                <w:sz w:val="15"/>
              </w:rPr>
              <w:t>an</w:t>
            </w:r>
            <w:r>
              <w:rPr>
                <w:rFonts w:ascii="Tahoma"/>
                <w:color w:val="221F1F"/>
                <w:spacing w:val="-2"/>
                <w:sz w:val="15"/>
              </w:rPr>
              <w:t xml:space="preserve"> individual,</w:t>
            </w:r>
          </w:p>
          <w:p w14:paraId="765DCA9D" w14:textId="77777777" w:rsidR="00B07341" w:rsidRDefault="00895636">
            <w:pPr>
              <w:pStyle w:val="TableParagraph"/>
              <w:spacing w:before="18"/>
              <w:ind w:left="149"/>
              <w:rPr>
                <w:rFonts w:ascii="Tahoma"/>
                <w:sz w:val="15"/>
              </w:rPr>
            </w:pPr>
            <w:r>
              <w:rPr>
                <w:rFonts w:ascii="Tahoma"/>
                <w:color w:val="221F1F"/>
                <w:sz w:val="15"/>
              </w:rPr>
              <w:t>$250,000</w:t>
            </w:r>
            <w:r>
              <w:rPr>
                <w:rFonts w:ascii="Tahoma"/>
                <w:color w:val="221F1F"/>
                <w:spacing w:val="-3"/>
                <w:sz w:val="15"/>
              </w:rPr>
              <w:t xml:space="preserve"> </w:t>
            </w:r>
            <w:r>
              <w:rPr>
                <w:rFonts w:ascii="Tahoma"/>
                <w:color w:val="221F1F"/>
                <w:sz w:val="15"/>
              </w:rPr>
              <w:t>if</w:t>
            </w:r>
            <w:r>
              <w:rPr>
                <w:rFonts w:ascii="Tahoma"/>
                <w:color w:val="221F1F"/>
                <w:spacing w:val="-2"/>
                <w:sz w:val="15"/>
              </w:rPr>
              <w:t xml:space="preserve"> </w:t>
            </w:r>
            <w:r>
              <w:rPr>
                <w:rFonts w:ascii="Tahoma"/>
                <w:color w:val="221F1F"/>
                <w:sz w:val="15"/>
              </w:rPr>
              <w:t>not</w:t>
            </w:r>
            <w:r>
              <w:rPr>
                <w:rFonts w:ascii="Tahoma"/>
                <w:color w:val="221F1F"/>
                <w:spacing w:val="-2"/>
                <w:sz w:val="15"/>
              </w:rPr>
              <w:t xml:space="preserve"> </w:t>
            </w:r>
            <w:r>
              <w:rPr>
                <w:rFonts w:ascii="Tahoma"/>
                <w:color w:val="221F1F"/>
                <w:sz w:val="15"/>
              </w:rPr>
              <w:t>an</w:t>
            </w:r>
            <w:r>
              <w:rPr>
                <w:rFonts w:ascii="Tahoma"/>
                <w:color w:val="221F1F"/>
                <w:spacing w:val="-5"/>
                <w:sz w:val="15"/>
              </w:rPr>
              <w:t xml:space="preserve"> </w:t>
            </w:r>
            <w:r>
              <w:rPr>
                <w:rFonts w:ascii="Tahoma"/>
                <w:color w:val="221F1F"/>
                <w:spacing w:val="-2"/>
                <w:sz w:val="15"/>
              </w:rPr>
              <w:t>individual.</w:t>
            </w:r>
          </w:p>
          <w:p w14:paraId="0732F30F" w14:textId="77777777" w:rsidR="00B07341" w:rsidRDefault="00895636">
            <w:pPr>
              <w:pStyle w:val="TableParagraph"/>
              <w:spacing w:before="21"/>
              <w:ind w:left="149"/>
              <w:rPr>
                <w:rFonts w:ascii="Tahoma"/>
                <w:sz w:val="15"/>
              </w:rPr>
            </w:pPr>
            <w:r>
              <w:rPr>
                <w:b/>
                <w:color w:val="221F1F"/>
                <w:sz w:val="16"/>
              </w:rPr>
              <w:t>Second</w:t>
            </w:r>
            <w:r>
              <w:rPr>
                <w:b/>
                <w:color w:val="221F1F"/>
                <w:spacing w:val="-3"/>
                <w:sz w:val="16"/>
              </w:rPr>
              <w:t xml:space="preserve"> </w:t>
            </w:r>
            <w:r>
              <w:rPr>
                <w:b/>
                <w:color w:val="221F1F"/>
                <w:sz w:val="16"/>
              </w:rPr>
              <w:t>Offense:</w:t>
            </w:r>
            <w:r>
              <w:rPr>
                <w:b/>
                <w:color w:val="221F1F"/>
                <w:spacing w:val="-2"/>
                <w:sz w:val="16"/>
              </w:rPr>
              <w:t xml:space="preserve"> </w:t>
            </w:r>
            <w:r>
              <w:rPr>
                <w:rFonts w:ascii="Tahoma"/>
                <w:color w:val="221F1F"/>
                <w:sz w:val="15"/>
              </w:rPr>
              <w:t>Not</w:t>
            </w:r>
            <w:r>
              <w:rPr>
                <w:rFonts w:ascii="Tahoma"/>
                <w:color w:val="221F1F"/>
                <w:spacing w:val="-4"/>
                <w:sz w:val="15"/>
              </w:rPr>
              <w:t xml:space="preserve"> </w:t>
            </w:r>
            <w:r>
              <w:rPr>
                <w:rFonts w:ascii="Tahoma"/>
                <w:color w:val="221F1F"/>
                <w:sz w:val="15"/>
              </w:rPr>
              <w:t>more</w:t>
            </w:r>
            <w:r>
              <w:rPr>
                <w:rFonts w:ascii="Tahoma"/>
                <w:color w:val="221F1F"/>
                <w:spacing w:val="-2"/>
                <w:sz w:val="15"/>
              </w:rPr>
              <w:t xml:space="preserve"> </w:t>
            </w:r>
            <w:r>
              <w:rPr>
                <w:rFonts w:ascii="Tahoma"/>
                <w:color w:val="221F1F"/>
                <w:sz w:val="15"/>
              </w:rPr>
              <w:t>than</w:t>
            </w:r>
            <w:r>
              <w:rPr>
                <w:rFonts w:ascii="Tahoma"/>
                <w:color w:val="221F1F"/>
                <w:spacing w:val="-2"/>
                <w:sz w:val="15"/>
              </w:rPr>
              <w:t xml:space="preserve"> </w:t>
            </w:r>
            <w:r>
              <w:rPr>
                <w:rFonts w:ascii="Tahoma"/>
                <w:color w:val="221F1F"/>
                <w:sz w:val="15"/>
              </w:rPr>
              <w:t>4</w:t>
            </w:r>
            <w:r>
              <w:rPr>
                <w:rFonts w:ascii="Tahoma"/>
                <w:color w:val="221F1F"/>
                <w:spacing w:val="-7"/>
                <w:sz w:val="15"/>
              </w:rPr>
              <w:t xml:space="preserve"> </w:t>
            </w:r>
            <w:r>
              <w:rPr>
                <w:rFonts w:ascii="Tahoma"/>
                <w:color w:val="221F1F"/>
                <w:sz w:val="15"/>
              </w:rPr>
              <w:t>yrs.</w:t>
            </w:r>
            <w:r>
              <w:rPr>
                <w:rFonts w:ascii="Tahoma"/>
                <w:color w:val="221F1F"/>
                <w:spacing w:val="-2"/>
                <w:sz w:val="15"/>
              </w:rPr>
              <w:t xml:space="preserve"> </w:t>
            </w:r>
            <w:r>
              <w:rPr>
                <w:rFonts w:ascii="Tahoma"/>
                <w:color w:val="221F1F"/>
                <w:sz w:val="15"/>
              </w:rPr>
              <w:t>Fine</w:t>
            </w:r>
            <w:r>
              <w:rPr>
                <w:rFonts w:ascii="Tahoma"/>
                <w:color w:val="221F1F"/>
                <w:spacing w:val="-5"/>
                <w:sz w:val="15"/>
              </w:rPr>
              <w:t xml:space="preserve"> </w:t>
            </w:r>
            <w:r>
              <w:rPr>
                <w:rFonts w:ascii="Tahoma"/>
                <w:color w:val="221F1F"/>
                <w:sz w:val="15"/>
              </w:rPr>
              <w:t>not</w:t>
            </w:r>
            <w:r>
              <w:rPr>
                <w:rFonts w:ascii="Tahoma"/>
                <w:color w:val="221F1F"/>
                <w:spacing w:val="-4"/>
                <w:sz w:val="15"/>
              </w:rPr>
              <w:t xml:space="preserve"> </w:t>
            </w:r>
            <w:r>
              <w:rPr>
                <w:rFonts w:ascii="Tahoma"/>
                <w:color w:val="221F1F"/>
                <w:sz w:val="15"/>
              </w:rPr>
              <w:t>more</w:t>
            </w:r>
            <w:r>
              <w:rPr>
                <w:rFonts w:ascii="Tahoma"/>
                <w:color w:val="221F1F"/>
                <w:spacing w:val="-2"/>
                <w:sz w:val="15"/>
              </w:rPr>
              <w:t xml:space="preserve"> </w:t>
            </w:r>
            <w:r>
              <w:rPr>
                <w:rFonts w:ascii="Tahoma"/>
                <w:color w:val="221F1F"/>
                <w:sz w:val="15"/>
              </w:rPr>
              <w:t>than</w:t>
            </w:r>
            <w:r>
              <w:rPr>
                <w:rFonts w:ascii="Tahoma"/>
                <w:color w:val="221F1F"/>
                <w:spacing w:val="-2"/>
                <w:sz w:val="15"/>
              </w:rPr>
              <w:t xml:space="preserve"> </w:t>
            </w:r>
            <w:r>
              <w:rPr>
                <w:rFonts w:ascii="Tahoma"/>
                <w:color w:val="221F1F"/>
                <w:sz w:val="15"/>
              </w:rPr>
              <w:t>$200,000</w:t>
            </w:r>
            <w:r>
              <w:rPr>
                <w:rFonts w:ascii="Tahoma"/>
                <w:color w:val="221F1F"/>
                <w:spacing w:val="-2"/>
                <w:sz w:val="15"/>
              </w:rPr>
              <w:t xml:space="preserve"> </w:t>
            </w:r>
            <w:r>
              <w:rPr>
                <w:rFonts w:ascii="Tahoma"/>
                <w:color w:val="221F1F"/>
                <w:sz w:val="15"/>
              </w:rPr>
              <w:t>if</w:t>
            </w:r>
            <w:r>
              <w:rPr>
                <w:rFonts w:ascii="Tahoma"/>
                <w:color w:val="221F1F"/>
                <w:spacing w:val="-4"/>
                <w:sz w:val="15"/>
              </w:rPr>
              <w:t xml:space="preserve"> </w:t>
            </w:r>
            <w:r>
              <w:rPr>
                <w:rFonts w:ascii="Tahoma"/>
                <w:color w:val="221F1F"/>
                <w:sz w:val="15"/>
              </w:rPr>
              <w:t>an</w:t>
            </w:r>
            <w:r>
              <w:rPr>
                <w:rFonts w:ascii="Tahoma"/>
                <w:color w:val="221F1F"/>
                <w:spacing w:val="-2"/>
                <w:sz w:val="15"/>
              </w:rPr>
              <w:t xml:space="preserve"> </w:t>
            </w:r>
            <w:r>
              <w:rPr>
                <w:rFonts w:ascii="Tahoma"/>
                <w:color w:val="221F1F"/>
                <w:sz w:val="15"/>
              </w:rPr>
              <w:t>individ- ual, $500,000 if not an individual.</w:t>
            </w:r>
          </w:p>
        </w:tc>
      </w:tr>
    </w:tbl>
    <w:p w14:paraId="3690A630" w14:textId="77777777" w:rsidR="00B07341" w:rsidRDefault="00B07341">
      <w:pPr>
        <w:pStyle w:val="BodyText"/>
        <w:rPr>
          <w:rFonts w:ascii="Book Antiqua"/>
          <w:sz w:val="20"/>
        </w:rPr>
      </w:pPr>
    </w:p>
    <w:p w14:paraId="66445022" w14:textId="77777777" w:rsidR="00B07341" w:rsidRDefault="00B07341">
      <w:pPr>
        <w:pStyle w:val="BodyText"/>
        <w:rPr>
          <w:rFonts w:ascii="Book Antiqua"/>
          <w:sz w:val="20"/>
        </w:rPr>
      </w:pPr>
    </w:p>
    <w:p w14:paraId="65C31A3E" w14:textId="77777777" w:rsidR="00B07341" w:rsidRDefault="00B07341">
      <w:pPr>
        <w:pStyle w:val="BodyText"/>
        <w:rPr>
          <w:rFonts w:ascii="Book Antiqua"/>
          <w:sz w:val="20"/>
        </w:rPr>
      </w:pPr>
    </w:p>
    <w:p w14:paraId="08D299F6" w14:textId="77777777" w:rsidR="00B07341" w:rsidRDefault="00B07341">
      <w:pPr>
        <w:pStyle w:val="BodyText"/>
        <w:rPr>
          <w:rFonts w:ascii="Book Antiqua"/>
          <w:sz w:val="20"/>
        </w:rPr>
      </w:pPr>
    </w:p>
    <w:p w14:paraId="12693941" w14:textId="77777777" w:rsidR="00B07341" w:rsidRDefault="00B07341">
      <w:pPr>
        <w:pStyle w:val="BodyText"/>
        <w:rPr>
          <w:rFonts w:ascii="Book Antiqua"/>
          <w:sz w:val="20"/>
        </w:rPr>
      </w:pPr>
    </w:p>
    <w:p w14:paraId="69C61FA5" w14:textId="77777777" w:rsidR="00B07341" w:rsidRDefault="00B07341">
      <w:pPr>
        <w:pStyle w:val="BodyText"/>
        <w:rPr>
          <w:rFonts w:ascii="Book Antiqua"/>
          <w:sz w:val="20"/>
        </w:rPr>
      </w:pPr>
    </w:p>
    <w:p w14:paraId="70B8DD26" w14:textId="77777777" w:rsidR="00B07341" w:rsidRDefault="00B07341">
      <w:pPr>
        <w:pStyle w:val="BodyText"/>
        <w:spacing w:before="11"/>
        <w:rPr>
          <w:rFonts w:ascii="Book Antiqua"/>
          <w:sz w:val="23"/>
        </w:rPr>
      </w:pPr>
    </w:p>
    <w:p w14:paraId="7F08DD55" w14:textId="77777777" w:rsidR="00B07341" w:rsidRDefault="00895636">
      <w:pPr>
        <w:spacing w:before="75"/>
        <w:ind w:left="1080"/>
        <w:rPr>
          <w:rFonts w:ascii="Book Antiqua"/>
          <w:sz w:val="20"/>
        </w:rPr>
      </w:pPr>
      <w:r>
        <w:rPr>
          <w:rFonts w:ascii="Book Antiqua"/>
          <w:color w:val="221F1F"/>
          <w:sz w:val="20"/>
        </w:rPr>
        <w:t>36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122000B1" w14:textId="77777777" w:rsidR="00B07341" w:rsidRDefault="00B07341">
      <w:pPr>
        <w:rPr>
          <w:rFonts w:ascii="Book Antiqua"/>
          <w:sz w:val="20"/>
        </w:rPr>
        <w:sectPr w:rsidR="00B07341">
          <w:headerReference w:type="default" r:id="rId36"/>
          <w:pgSz w:w="12240" w:h="15840"/>
          <w:pgMar w:top="2380" w:right="0" w:bottom="280" w:left="0" w:header="0" w:footer="0" w:gutter="0"/>
          <w:cols w:space="720"/>
        </w:sectPr>
      </w:pPr>
    </w:p>
    <w:p w14:paraId="70C72EAF" w14:textId="77777777" w:rsidR="00B07341" w:rsidRDefault="00B07341">
      <w:pPr>
        <w:pStyle w:val="BodyText"/>
        <w:rPr>
          <w:rFonts w:ascii="Book Antiqua"/>
          <w:sz w:val="20"/>
        </w:rPr>
      </w:pPr>
    </w:p>
    <w:p w14:paraId="2456EC1B" w14:textId="77777777" w:rsidR="00B07341" w:rsidRDefault="00B07341">
      <w:pPr>
        <w:pStyle w:val="BodyText"/>
        <w:spacing w:before="5"/>
        <w:rPr>
          <w:rFonts w:ascii="Book Antiqua"/>
          <w:sz w:val="27"/>
        </w:rPr>
      </w:pPr>
    </w:p>
    <w:tbl>
      <w:tblPr>
        <w:tblW w:w="0" w:type="auto"/>
        <w:tblCellSpacing w:w="10" w:type="dxa"/>
        <w:tblInd w:w="1207" w:type="dxa"/>
        <w:tblLayout w:type="fixed"/>
        <w:tblCellMar>
          <w:left w:w="0" w:type="dxa"/>
          <w:right w:w="0" w:type="dxa"/>
        </w:tblCellMar>
        <w:tblLook w:val="01E0" w:firstRow="1" w:lastRow="1" w:firstColumn="1" w:lastColumn="1" w:noHBand="0" w:noVBand="0"/>
      </w:tblPr>
      <w:tblGrid>
        <w:gridCol w:w="1953"/>
        <w:gridCol w:w="2787"/>
        <w:gridCol w:w="2648"/>
        <w:gridCol w:w="2685"/>
      </w:tblGrid>
      <w:tr w:rsidR="00B07341" w14:paraId="0BDEF490" w14:textId="77777777">
        <w:trPr>
          <w:trHeight w:val="494"/>
          <w:tblCellSpacing w:w="10" w:type="dxa"/>
        </w:trPr>
        <w:tc>
          <w:tcPr>
            <w:tcW w:w="1923" w:type="dxa"/>
            <w:tcBorders>
              <w:top w:val="nil"/>
              <w:left w:val="nil"/>
            </w:tcBorders>
            <w:shd w:val="clear" w:color="auto" w:fill="CDCABB"/>
          </w:tcPr>
          <w:p w14:paraId="35AC9D74" w14:textId="77777777" w:rsidR="00B07341" w:rsidRDefault="00895636">
            <w:pPr>
              <w:pStyle w:val="TableParagraph"/>
              <w:spacing w:before="143"/>
              <w:ind w:left="734" w:right="726"/>
              <w:jc w:val="center"/>
              <w:rPr>
                <w:rFonts w:ascii="Calibri"/>
                <w:sz w:val="18"/>
              </w:rPr>
            </w:pPr>
            <w:bookmarkStart w:id="8" w:name="_bookmark8"/>
            <w:bookmarkEnd w:id="8"/>
            <w:r>
              <w:rPr>
                <w:rFonts w:ascii="Calibri"/>
                <w:color w:val="221F1F"/>
                <w:spacing w:val="-4"/>
                <w:sz w:val="18"/>
              </w:rPr>
              <w:t>DRUG</w:t>
            </w:r>
          </w:p>
        </w:tc>
        <w:tc>
          <w:tcPr>
            <w:tcW w:w="2767" w:type="dxa"/>
            <w:tcBorders>
              <w:top w:val="nil"/>
              <w:right w:val="nil"/>
            </w:tcBorders>
            <w:shd w:val="clear" w:color="auto" w:fill="CDCABB"/>
          </w:tcPr>
          <w:p w14:paraId="3A213638" w14:textId="77777777" w:rsidR="00B07341" w:rsidRDefault="00895636">
            <w:pPr>
              <w:pStyle w:val="TableParagraph"/>
              <w:spacing w:before="143"/>
              <w:ind w:left="923"/>
              <w:rPr>
                <w:sz w:val="18"/>
              </w:rPr>
            </w:pPr>
            <w:r>
              <w:rPr>
                <w:color w:val="221F1F"/>
                <w:spacing w:val="-2"/>
                <w:sz w:val="18"/>
              </w:rPr>
              <w:t>QUANTITY</w:t>
            </w:r>
          </w:p>
        </w:tc>
        <w:tc>
          <w:tcPr>
            <w:tcW w:w="2628" w:type="dxa"/>
            <w:tcBorders>
              <w:top w:val="nil"/>
              <w:left w:val="nil"/>
            </w:tcBorders>
            <w:shd w:val="clear" w:color="auto" w:fill="CDCABB"/>
          </w:tcPr>
          <w:p w14:paraId="2729DC56" w14:textId="77777777" w:rsidR="00B07341" w:rsidRDefault="00895636">
            <w:pPr>
              <w:pStyle w:val="TableParagraph"/>
              <w:spacing w:before="143"/>
              <w:ind w:left="751"/>
              <w:rPr>
                <w:sz w:val="18"/>
              </w:rPr>
            </w:pPr>
            <w:r>
              <w:rPr>
                <w:color w:val="221F1F"/>
                <w:sz w:val="18"/>
              </w:rPr>
              <w:t>1st</w:t>
            </w:r>
            <w:r>
              <w:rPr>
                <w:color w:val="221F1F"/>
                <w:spacing w:val="-2"/>
                <w:sz w:val="18"/>
              </w:rPr>
              <w:t xml:space="preserve"> OFFENSE</w:t>
            </w:r>
          </w:p>
        </w:tc>
        <w:tc>
          <w:tcPr>
            <w:tcW w:w="2655" w:type="dxa"/>
            <w:tcBorders>
              <w:top w:val="nil"/>
              <w:right w:val="nil"/>
            </w:tcBorders>
            <w:shd w:val="clear" w:color="auto" w:fill="CDCABB"/>
          </w:tcPr>
          <w:p w14:paraId="0BF6887E" w14:textId="77777777" w:rsidR="00B07341" w:rsidRDefault="00895636">
            <w:pPr>
              <w:pStyle w:val="TableParagraph"/>
              <w:spacing w:before="143"/>
              <w:ind w:left="670"/>
              <w:rPr>
                <w:sz w:val="18"/>
              </w:rPr>
            </w:pPr>
            <w:r>
              <w:rPr>
                <w:color w:val="221F1F"/>
                <w:sz w:val="18"/>
              </w:rPr>
              <w:t>2nd</w:t>
            </w:r>
            <w:r>
              <w:rPr>
                <w:color w:val="221F1F"/>
                <w:spacing w:val="-3"/>
                <w:sz w:val="18"/>
              </w:rPr>
              <w:t xml:space="preserve"> </w:t>
            </w:r>
            <w:r>
              <w:rPr>
                <w:color w:val="221F1F"/>
                <w:sz w:val="18"/>
              </w:rPr>
              <w:t xml:space="preserve">OFFENSE </w:t>
            </w:r>
            <w:r>
              <w:rPr>
                <w:color w:val="221F1F"/>
                <w:spacing w:val="-10"/>
                <w:sz w:val="18"/>
              </w:rPr>
              <w:t>*</w:t>
            </w:r>
          </w:p>
        </w:tc>
      </w:tr>
      <w:tr w:rsidR="00B07341" w14:paraId="4F36B194" w14:textId="77777777">
        <w:trPr>
          <w:trHeight w:val="1201"/>
          <w:tblCellSpacing w:w="10" w:type="dxa"/>
        </w:trPr>
        <w:tc>
          <w:tcPr>
            <w:tcW w:w="1923" w:type="dxa"/>
            <w:tcBorders>
              <w:left w:val="nil"/>
            </w:tcBorders>
            <w:shd w:val="clear" w:color="auto" w:fill="EDF7F8"/>
          </w:tcPr>
          <w:p w14:paraId="0358E0ED" w14:textId="77777777" w:rsidR="00B07341" w:rsidRDefault="00895636">
            <w:pPr>
              <w:pStyle w:val="TableParagraph"/>
              <w:spacing w:before="50"/>
              <w:ind w:left="81"/>
              <w:rPr>
                <w:sz w:val="14"/>
              </w:rPr>
            </w:pPr>
            <w:r>
              <w:rPr>
                <w:color w:val="221F1F"/>
                <w:sz w:val="14"/>
              </w:rPr>
              <w:t>Marijuana</w:t>
            </w:r>
            <w:r>
              <w:rPr>
                <w:color w:val="221F1F"/>
                <w:spacing w:val="-8"/>
                <w:sz w:val="14"/>
              </w:rPr>
              <w:t xml:space="preserve"> </w:t>
            </w:r>
            <w:r>
              <w:rPr>
                <w:color w:val="221F1F"/>
                <w:sz w:val="14"/>
              </w:rPr>
              <w:t>(Schedule</w:t>
            </w:r>
            <w:r>
              <w:rPr>
                <w:color w:val="221F1F"/>
                <w:spacing w:val="-10"/>
                <w:sz w:val="14"/>
              </w:rPr>
              <w:t xml:space="preserve"> </w:t>
            </w:r>
            <w:r>
              <w:rPr>
                <w:color w:val="221F1F"/>
                <w:spacing w:val="-5"/>
                <w:sz w:val="14"/>
              </w:rPr>
              <w:t>I)</w:t>
            </w:r>
          </w:p>
        </w:tc>
        <w:tc>
          <w:tcPr>
            <w:tcW w:w="2767" w:type="dxa"/>
            <w:tcBorders>
              <w:right w:val="nil"/>
            </w:tcBorders>
            <w:shd w:val="clear" w:color="auto" w:fill="EDF7F8"/>
          </w:tcPr>
          <w:p w14:paraId="03B9A8D0" w14:textId="77777777" w:rsidR="00B07341" w:rsidRDefault="00895636">
            <w:pPr>
              <w:pStyle w:val="TableParagraph"/>
              <w:spacing w:before="50" w:line="283" w:lineRule="auto"/>
              <w:ind w:left="83" w:right="367"/>
              <w:rPr>
                <w:sz w:val="14"/>
              </w:rPr>
            </w:pPr>
            <w:r>
              <w:rPr>
                <w:color w:val="221F1F"/>
                <w:sz w:val="14"/>
              </w:rPr>
              <w:t>1,000</w:t>
            </w:r>
            <w:r>
              <w:rPr>
                <w:color w:val="221F1F"/>
                <w:spacing w:val="-3"/>
                <w:sz w:val="14"/>
              </w:rPr>
              <w:t xml:space="preserve"> </w:t>
            </w:r>
            <w:r>
              <w:rPr>
                <w:color w:val="221F1F"/>
                <w:sz w:val="14"/>
              </w:rPr>
              <w:t>kg</w:t>
            </w:r>
            <w:r>
              <w:rPr>
                <w:color w:val="221F1F"/>
                <w:spacing w:val="-3"/>
                <w:sz w:val="14"/>
              </w:rPr>
              <w:t xml:space="preserve"> </w:t>
            </w:r>
            <w:r>
              <w:rPr>
                <w:color w:val="221F1F"/>
                <w:sz w:val="14"/>
              </w:rPr>
              <w:t>or</w:t>
            </w:r>
            <w:r>
              <w:rPr>
                <w:color w:val="221F1F"/>
                <w:spacing w:val="-3"/>
                <w:sz w:val="14"/>
              </w:rPr>
              <w:t xml:space="preserve"> </w:t>
            </w:r>
            <w:r>
              <w:rPr>
                <w:color w:val="221F1F"/>
                <w:sz w:val="14"/>
              </w:rPr>
              <w:t>more</w:t>
            </w:r>
            <w:r>
              <w:rPr>
                <w:color w:val="221F1F"/>
                <w:spacing w:val="-3"/>
                <w:sz w:val="14"/>
              </w:rPr>
              <w:t xml:space="preserve"> </w:t>
            </w:r>
            <w:r>
              <w:rPr>
                <w:color w:val="221F1F"/>
                <w:sz w:val="14"/>
              </w:rPr>
              <w:t>marijuana</w:t>
            </w:r>
            <w:r>
              <w:rPr>
                <w:color w:val="221F1F"/>
                <w:spacing w:val="-1"/>
                <w:sz w:val="14"/>
              </w:rPr>
              <w:t xml:space="preserve"> </w:t>
            </w:r>
            <w:r>
              <w:rPr>
                <w:color w:val="221F1F"/>
                <w:sz w:val="14"/>
              </w:rPr>
              <w:t>mixture;</w:t>
            </w:r>
            <w:r>
              <w:rPr>
                <w:color w:val="221F1F"/>
                <w:spacing w:val="40"/>
                <w:sz w:val="14"/>
              </w:rPr>
              <w:t xml:space="preserve"> </w:t>
            </w:r>
            <w:r>
              <w:rPr>
                <w:color w:val="221F1F"/>
                <w:sz w:val="14"/>
              </w:rPr>
              <w:t>or 1,000 or more marijuana plants</w:t>
            </w:r>
          </w:p>
        </w:tc>
        <w:tc>
          <w:tcPr>
            <w:tcW w:w="2628" w:type="dxa"/>
            <w:tcBorders>
              <w:left w:val="nil"/>
            </w:tcBorders>
            <w:shd w:val="clear" w:color="auto" w:fill="EDF7F8"/>
          </w:tcPr>
          <w:p w14:paraId="048DD655" w14:textId="77777777" w:rsidR="00B07341" w:rsidRDefault="00895636">
            <w:pPr>
              <w:pStyle w:val="TableParagraph"/>
              <w:spacing w:before="50" w:line="283" w:lineRule="auto"/>
              <w:ind w:left="84"/>
              <w:rPr>
                <w:sz w:val="14"/>
              </w:rPr>
            </w:pPr>
            <w:r>
              <w:rPr>
                <w:color w:val="221F1F"/>
                <w:sz w:val="14"/>
              </w:rPr>
              <w:t>Not</w:t>
            </w:r>
            <w:r>
              <w:rPr>
                <w:color w:val="221F1F"/>
                <w:spacing w:val="-7"/>
                <w:sz w:val="14"/>
              </w:rPr>
              <w:t xml:space="preserve"> </w:t>
            </w:r>
            <w:r>
              <w:rPr>
                <w:color w:val="221F1F"/>
                <w:sz w:val="14"/>
              </w:rPr>
              <w:t>less</w:t>
            </w:r>
            <w:r>
              <w:rPr>
                <w:color w:val="221F1F"/>
                <w:spacing w:val="-7"/>
                <w:sz w:val="14"/>
              </w:rPr>
              <w:t xml:space="preserve"> </w:t>
            </w:r>
            <w:r>
              <w:rPr>
                <w:color w:val="221F1F"/>
                <w:sz w:val="14"/>
              </w:rPr>
              <w:t>than</w:t>
            </w:r>
            <w:r>
              <w:rPr>
                <w:color w:val="221F1F"/>
                <w:spacing w:val="-5"/>
                <w:sz w:val="14"/>
              </w:rPr>
              <w:t xml:space="preserve"> </w:t>
            </w:r>
            <w:r>
              <w:rPr>
                <w:color w:val="221F1F"/>
                <w:sz w:val="14"/>
              </w:rPr>
              <w:t>10</w:t>
            </w:r>
            <w:r>
              <w:rPr>
                <w:color w:val="221F1F"/>
                <w:spacing w:val="-7"/>
                <w:sz w:val="14"/>
              </w:rPr>
              <w:t xml:space="preserve"> </w:t>
            </w:r>
            <w:r>
              <w:rPr>
                <w:color w:val="221F1F"/>
                <w:sz w:val="14"/>
              </w:rPr>
              <w:t>yrs.</w:t>
            </w:r>
            <w:r>
              <w:rPr>
                <w:color w:val="221F1F"/>
                <w:spacing w:val="-7"/>
                <w:sz w:val="14"/>
              </w:rPr>
              <w:t xml:space="preserve"> </w:t>
            </w:r>
            <w:r>
              <w:rPr>
                <w:color w:val="221F1F"/>
                <w:sz w:val="14"/>
              </w:rPr>
              <w:t>or</w:t>
            </w:r>
            <w:r>
              <w:rPr>
                <w:color w:val="221F1F"/>
                <w:spacing w:val="-7"/>
                <w:sz w:val="14"/>
              </w:rPr>
              <w:t xml:space="preserve"> </w:t>
            </w:r>
            <w:r>
              <w:rPr>
                <w:color w:val="221F1F"/>
                <w:sz w:val="14"/>
              </w:rPr>
              <w:t>more</w:t>
            </w:r>
            <w:r>
              <w:rPr>
                <w:color w:val="221F1F"/>
                <w:spacing w:val="-7"/>
                <w:sz w:val="14"/>
              </w:rPr>
              <w:t xml:space="preserve"> </w:t>
            </w:r>
            <w:r>
              <w:rPr>
                <w:color w:val="221F1F"/>
                <w:sz w:val="14"/>
              </w:rPr>
              <w:t>than</w:t>
            </w:r>
            <w:r>
              <w:rPr>
                <w:color w:val="221F1F"/>
                <w:spacing w:val="-7"/>
                <w:sz w:val="14"/>
              </w:rPr>
              <w:t xml:space="preserve"> </w:t>
            </w:r>
            <w:r>
              <w:rPr>
                <w:color w:val="221F1F"/>
                <w:sz w:val="14"/>
              </w:rPr>
              <w:t>life.</w:t>
            </w:r>
            <w:r>
              <w:rPr>
                <w:color w:val="221F1F"/>
                <w:spacing w:val="-6"/>
                <w:sz w:val="14"/>
              </w:rPr>
              <w:t xml:space="preserve"> </w:t>
            </w:r>
            <w:r>
              <w:rPr>
                <w:color w:val="221F1F"/>
                <w:sz w:val="14"/>
              </w:rPr>
              <w:t>If</w:t>
            </w:r>
            <w:r>
              <w:rPr>
                <w:color w:val="221F1F"/>
                <w:spacing w:val="40"/>
                <w:sz w:val="14"/>
              </w:rPr>
              <w:t xml:space="preserve"> </w:t>
            </w:r>
            <w:r>
              <w:rPr>
                <w:color w:val="221F1F"/>
                <w:sz w:val="14"/>
              </w:rPr>
              <w:t>death or serious bodily injury, not less</w:t>
            </w:r>
            <w:r>
              <w:rPr>
                <w:color w:val="221F1F"/>
                <w:spacing w:val="40"/>
                <w:sz w:val="14"/>
              </w:rPr>
              <w:t xml:space="preserve"> </w:t>
            </w:r>
            <w:r>
              <w:rPr>
                <w:color w:val="221F1F"/>
                <w:sz w:val="14"/>
              </w:rPr>
              <w:t>than 20 yrs., or more than life. Fine not</w:t>
            </w:r>
            <w:r>
              <w:rPr>
                <w:color w:val="221F1F"/>
                <w:spacing w:val="40"/>
                <w:sz w:val="14"/>
              </w:rPr>
              <w:t xml:space="preserve"> </w:t>
            </w:r>
            <w:r>
              <w:rPr>
                <w:color w:val="221F1F"/>
                <w:sz w:val="14"/>
              </w:rPr>
              <w:t>more than life. Fine not more than $10</w:t>
            </w:r>
            <w:r>
              <w:rPr>
                <w:color w:val="221F1F"/>
                <w:spacing w:val="40"/>
                <w:sz w:val="14"/>
              </w:rPr>
              <w:t xml:space="preserve"> </w:t>
            </w:r>
            <w:r>
              <w:rPr>
                <w:color w:val="221F1F"/>
                <w:sz w:val="14"/>
              </w:rPr>
              <w:t>million if an individual, $50 million if</w:t>
            </w:r>
          </w:p>
          <w:p w14:paraId="50643925" w14:textId="77777777" w:rsidR="00B07341" w:rsidRDefault="00895636">
            <w:pPr>
              <w:pStyle w:val="TableParagraph"/>
              <w:spacing w:before="1"/>
              <w:ind w:left="84"/>
              <w:rPr>
                <w:sz w:val="14"/>
              </w:rPr>
            </w:pPr>
            <w:r>
              <w:rPr>
                <w:color w:val="221F1F"/>
                <w:sz w:val="14"/>
              </w:rPr>
              <w:t>other</w:t>
            </w:r>
            <w:r>
              <w:rPr>
                <w:color w:val="221F1F"/>
                <w:spacing w:val="-4"/>
                <w:sz w:val="14"/>
              </w:rPr>
              <w:t xml:space="preserve"> </w:t>
            </w:r>
            <w:r>
              <w:rPr>
                <w:color w:val="221F1F"/>
                <w:sz w:val="14"/>
              </w:rPr>
              <w:t>than</w:t>
            </w:r>
            <w:r>
              <w:rPr>
                <w:color w:val="221F1F"/>
                <w:spacing w:val="-3"/>
                <w:sz w:val="14"/>
              </w:rPr>
              <w:t xml:space="preserve"> </w:t>
            </w:r>
            <w:r>
              <w:rPr>
                <w:color w:val="221F1F"/>
                <w:sz w:val="14"/>
              </w:rPr>
              <w:t>an</w:t>
            </w:r>
            <w:r>
              <w:rPr>
                <w:color w:val="221F1F"/>
                <w:spacing w:val="-8"/>
                <w:sz w:val="14"/>
              </w:rPr>
              <w:t xml:space="preserve"> </w:t>
            </w:r>
            <w:r>
              <w:rPr>
                <w:color w:val="221F1F"/>
                <w:spacing w:val="-2"/>
                <w:sz w:val="14"/>
              </w:rPr>
              <w:t>individual.</w:t>
            </w:r>
          </w:p>
        </w:tc>
        <w:tc>
          <w:tcPr>
            <w:tcW w:w="2655" w:type="dxa"/>
            <w:tcBorders>
              <w:right w:val="nil"/>
            </w:tcBorders>
            <w:shd w:val="clear" w:color="auto" w:fill="EDF7F8"/>
          </w:tcPr>
          <w:p w14:paraId="2FF1181C" w14:textId="77777777" w:rsidR="00B07341" w:rsidRDefault="00895636">
            <w:pPr>
              <w:pStyle w:val="TableParagraph"/>
              <w:spacing w:before="50" w:line="283" w:lineRule="auto"/>
              <w:ind w:left="89" w:right="164"/>
              <w:rPr>
                <w:sz w:val="14"/>
              </w:rPr>
            </w:pPr>
            <w:r>
              <w:rPr>
                <w:color w:val="221F1F"/>
                <w:sz w:val="14"/>
              </w:rPr>
              <w:t>Not</w:t>
            </w:r>
            <w:r>
              <w:rPr>
                <w:color w:val="221F1F"/>
                <w:spacing w:val="-3"/>
                <w:sz w:val="14"/>
              </w:rPr>
              <w:t xml:space="preserve"> </w:t>
            </w:r>
            <w:r>
              <w:rPr>
                <w:color w:val="221F1F"/>
                <w:sz w:val="14"/>
              </w:rPr>
              <w:t>less</w:t>
            </w:r>
            <w:r>
              <w:rPr>
                <w:color w:val="221F1F"/>
                <w:spacing w:val="-3"/>
                <w:sz w:val="14"/>
              </w:rPr>
              <w:t xml:space="preserve"> </w:t>
            </w:r>
            <w:r>
              <w:rPr>
                <w:color w:val="221F1F"/>
                <w:sz w:val="14"/>
              </w:rPr>
              <w:t>than</w:t>
            </w:r>
            <w:r>
              <w:rPr>
                <w:color w:val="221F1F"/>
                <w:spacing w:val="-1"/>
                <w:sz w:val="14"/>
              </w:rPr>
              <w:t xml:space="preserve"> </w:t>
            </w:r>
            <w:r>
              <w:rPr>
                <w:color w:val="221F1F"/>
                <w:sz w:val="14"/>
              </w:rPr>
              <w:t>20</w:t>
            </w:r>
            <w:r>
              <w:rPr>
                <w:color w:val="221F1F"/>
                <w:spacing w:val="-3"/>
                <w:sz w:val="14"/>
              </w:rPr>
              <w:t xml:space="preserve"> </w:t>
            </w:r>
            <w:r>
              <w:rPr>
                <w:color w:val="221F1F"/>
                <w:sz w:val="14"/>
              </w:rPr>
              <w:t>yrs.</w:t>
            </w:r>
            <w:r>
              <w:rPr>
                <w:color w:val="221F1F"/>
                <w:spacing w:val="-3"/>
                <w:sz w:val="14"/>
              </w:rPr>
              <w:t xml:space="preserve"> </w:t>
            </w:r>
            <w:r>
              <w:rPr>
                <w:color w:val="221F1F"/>
                <w:sz w:val="14"/>
              </w:rPr>
              <w:t>or</w:t>
            </w:r>
            <w:r>
              <w:rPr>
                <w:color w:val="221F1F"/>
                <w:spacing w:val="-3"/>
                <w:sz w:val="14"/>
              </w:rPr>
              <w:t xml:space="preserve"> </w:t>
            </w:r>
            <w:r>
              <w:rPr>
                <w:color w:val="221F1F"/>
                <w:sz w:val="14"/>
              </w:rPr>
              <w:t>more</w:t>
            </w:r>
            <w:r>
              <w:rPr>
                <w:color w:val="221F1F"/>
                <w:spacing w:val="-3"/>
                <w:sz w:val="14"/>
              </w:rPr>
              <w:t xml:space="preserve"> </w:t>
            </w:r>
            <w:r>
              <w:rPr>
                <w:color w:val="221F1F"/>
                <w:sz w:val="14"/>
              </w:rPr>
              <w:t>than</w:t>
            </w:r>
            <w:r>
              <w:rPr>
                <w:color w:val="221F1F"/>
                <w:spacing w:val="-3"/>
                <w:sz w:val="14"/>
              </w:rPr>
              <w:t xml:space="preserve"> </w:t>
            </w:r>
            <w:r>
              <w:rPr>
                <w:color w:val="221F1F"/>
                <w:sz w:val="14"/>
              </w:rPr>
              <w:t>life.</w:t>
            </w:r>
            <w:r>
              <w:rPr>
                <w:color w:val="221F1F"/>
                <w:spacing w:val="40"/>
                <w:sz w:val="14"/>
              </w:rPr>
              <w:t xml:space="preserve"> </w:t>
            </w:r>
            <w:r>
              <w:rPr>
                <w:color w:val="221F1F"/>
                <w:sz w:val="14"/>
              </w:rPr>
              <w:t>If death or serious bodily injury, life</w:t>
            </w:r>
            <w:r>
              <w:rPr>
                <w:color w:val="221F1F"/>
                <w:spacing w:val="40"/>
                <w:sz w:val="14"/>
              </w:rPr>
              <w:t xml:space="preserve"> </w:t>
            </w:r>
            <w:r>
              <w:rPr>
                <w:color w:val="221F1F"/>
                <w:sz w:val="14"/>
              </w:rPr>
              <w:t>imprisonment.</w:t>
            </w:r>
            <w:r>
              <w:rPr>
                <w:color w:val="221F1F"/>
                <w:spacing w:val="-4"/>
                <w:sz w:val="14"/>
              </w:rPr>
              <w:t xml:space="preserve"> </w:t>
            </w:r>
            <w:r>
              <w:rPr>
                <w:color w:val="221F1F"/>
                <w:sz w:val="14"/>
              </w:rPr>
              <w:t>Fine</w:t>
            </w:r>
            <w:r>
              <w:rPr>
                <w:color w:val="221F1F"/>
                <w:spacing w:val="-4"/>
                <w:sz w:val="14"/>
              </w:rPr>
              <w:t xml:space="preserve"> </w:t>
            </w:r>
            <w:r>
              <w:rPr>
                <w:color w:val="221F1F"/>
                <w:sz w:val="14"/>
              </w:rPr>
              <w:t>not</w:t>
            </w:r>
            <w:r>
              <w:rPr>
                <w:color w:val="221F1F"/>
                <w:spacing w:val="-4"/>
                <w:sz w:val="14"/>
              </w:rPr>
              <w:t xml:space="preserve"> </w:t>
            </w:r>
            <w:r>
              <w:rPr>
                <w:color w:val="221F1F"/>
                <w:sz w:val="14"/>
              </w:rPr>
              <w:t>more</w:t>
            </w:r>
            <w:r>
              <w:rPr>
                <w:color w:val="221F1F"/>
                <w:spacing w:val="-4"/>
                <w:sz w:val="14"/>
              </w:rPr>
              <w:t xml:space="preserve"> </w:t>
            </w:r>
            <w:r>
              <w:rPr>
                <w:color w:val="221F1F"/>
                <w:sz w:val="14"/>
              </w:rPr>
              <w:t>than</w:t>
            </w:r>
            <w:r>
              <w:rPr>
                <w:color w:val="221F1F"/>
                <w:spacing w:val="-4"/>
                <w:sz w:val="14"/>
              </w:rPr>
              <w:t xml:space="preserve"> </w:t>
            </w:r>
            <w:r>
              <w:rPr>
                <w:color w:val="221F1F"/>
                <w:sz w:val="14"/>
              </w:rPr>
              <w:t>$20</w:t>
            </w:r>
            <w:r>
              <w:rPr>
                <w:color w:val="221F1F"/>
                <w:spacing w:val="40"/>
                <w:sz w:val="14"/>
              </w:rPr>
              <w:t xml:space="preserve"> </w:t>
            </w:r>
            <w:r>
              <w:rPr>
                <w:color w:val="221F1F"/>
                <w:sz w:val="14"/>
              </w:rPr>
              <w:t>moillion if an individual, $75 million if</w:t>
            </w:r>
            <w:r>
              <w:rPr>
                <w:color w:val="221F1F"/>
                <w:spacing w:val="40"/>
                <w:sz w:val="14"/>
              </w:rPr>
              <w:t xml:space="preserve"> </w:t>
            </w:r>
            <w:r>
              <w:rPr>
                <w:color w:val="221F1F"/>
                <w:sz w:val="14"/>
              </w:rPr>
              <w:t>other than an individual.</w:t>
            </w:r>
          </w:p>
        </w:tc>
      </w:tr>
      <w:tr w:rsidR="00B07341" w14:paraId="0FDC618D" w14:textId="77777777">
        <w:trPr>
          <w:trHeight w:val="1487"/>
          <w:tblCellSpacing w:w="10" w:type="dxa"/>
        </w:trPr>
        <w:tc>
          <w:tcPr>
            <w:tcW w:w="1923" w:type="dxa"/>
            <w:tcBorders>
              <w:left w:val="nil"/>
            </w:tcBorders>
            <w:shd w:val="clear" w:color="auto" w:fill="EDF7F8"/>
          </w:tcPr>
          <w:p w14:paraId="00475894" w14:textId="77777777" w:rsidR="00B07341" w:rsidRDefault="00895636">
            <w:pPr>
              <w:pStyle w:val="TableParagraph"/>
              <w:spacing w:before="50"/>
              <w:ind w:left="81"/>
              <w:rPr>
                <w:sz w:val="14"/>
              </w:rPr>
            </w:pPr>
            <w:r>
              <w:rPr>
                <w:color w:val="221F1F"/>
                <w:sz w:val="14"/>
              </w:rPr>
              <w:t>Marijuana</w:t>
            </w:r>
            <w:r>
              <w:rPr>
                <w:color w:val="221F1F"/>
                <w:spacing w:val="-8"/>
                <w:sz w:val="14"/>
              </w:rPr>
              <w:t xml:space="preserve"> </w:t>
            </w:r>
            <w:r>
              <w:rPr>
                <w:color w:val="221F1F"/>
                <w:sz w:val="14"/>
              </w:rPr>
              <w:t>(Schedule</w:t>
            </w:r>
            <w:r>
              <w:rPr>
                <w:color w:val="221F1F"/>
                <w:spacing w:val="-10"/>
                <w:sz w:val="14"/>
              </w:rPr>
              <w:t xml:space="preserve"> </w:t>
            </w:r>
            <w:r>
              <w:rPr>
                <w:color w:val="221F1F"/>
                <w:spacing w:val="-5"/>
                <w:sz w:val="14"/>
              </w:rPr>
              <w:t>I)</w:t>
            </w:r>
          </w:p>
        </w:tc>
        <w:tc>
          <w:tcPr>
            <w:tcW w:w="2767" w:type="dxa"/>
            <w:tcBorders>
              <w:right w:val="nil"/>
            </w:tcBorders>
            <w:shd w:val="clear" w:color="auto" w:fill="EDF7F8"/>
          </w:tcPr>
          <w:p w14:paraId="4C1DE920" w14:textId="77777777" w:rsidR="00B07341" w:rsidRDefault="00895636">
            <w:pPr>
              <w:pStyle w:val="TableParagraph"/>
              <w:spacing w:before="50" w:line="283" w:lineRule="auto"/>
              <w:ind w:left="83" w:right="367"/>
              <w:rPr>
                <w:sz w:val="14"/>
              </w:rPr>
            </w:pPr>
            <w:r>
              <w:rPr>
                <w:color w:val="221F1F"/>
                <w:sz w:val="14"/>
              </w:rPr>
              <w:t>100</w:t>
            </w:r>
            <w:r>
              <w:rPr>
                <w:color w:val="221F1F"/>
                <w:spacing w:val="-2"/>
                <w:sz w:val="14"/>
              </w:rPr>
              <w:t xml:space="preserve"> </w:t>
            </w:r>
            <w:r>
              <w:rPr>
                <w:color w:val="221F1F"/>
                <w:sz w:val="14"/>
              </w:rPr>
              <w:t>kg</w:t>
            </w:r>
            <w:r>
              <w:rPr>
                <w:color w:val="221F1F"/>
                <w:spacing w:val="-2"/>
                <w:sz w:val="14"/>
              </w:rPr>
              <w:t xml:space="preserve"> </w:t>
            </w:r>
            <w:r>
              <w:rPr>
                <w:color w:val="221F1F"/>
                <w:sz w:val="14"/>
              </w:rPr>
              <w:t>to</w:t>
            </w:r>
            <w:r>
              <w:rPr>
                <w:color w:val="221F1F"/>
                <w:spacing w:val="-2"/>
                <w:sz w:val="14"/>
              </w:rPr>
              <w:t xml:space="preserve"> </w:t>
            </w:r>
            <w:r>
              <w:rPr>
                <w:color w:val="221F1F"/>
                <w:sz w:val="14"/>
              </w:rPr>
              <w:t>999</w:t>
            </w:r>
            <w:r>
              <w:rPr>
                <w:color w:val="221F1F"/>
                <w:spacing w:val="-3"/>
                <w:sz w:val="14"/>
              </w:rPr>
              <w:t xml:space="preserve"> </w:t>
            </w:r>
            <w:r>
              <w:rPr>
                <w:color w:val="221F1F"/>
                <w:sz w:val="14"/>
              </w:rPr>
              <w:t>kg</w:t>
            </w:r>
            <w:r>
              <w:rPr>
                <w:color w:val="221F1F"/>
                <w:spacing w:val="-2"/>
                <w:sz w:val="14"/>
              </w:rPr>
              <w:t xml:space="preserve"> </w:t>
            </w:r>
            <w:r>
              <w:rPr>
                <w:color w:val="221F1F"/>
                <w:sz w:val="14"/>
              </w:rPr>
              <w:t>marijuana</w:t>
            </w:r>
            <w:r>
              <w:rPr>
                <w:color w:val="221F1F"/>
                <w:spacing w:val="-3"/>
                <w:sz w:val="14"/>
              </w:rPr>
              <w:t xml:space="preserve"> </w:t>
            </w:r>
            <w:r>
              <w:rPr>
                <w:color w:val="221F1F"/>
                <w:sz w:val="14"/>
              </w:rPr>
              <w:t>mixture;</w:t>
            </w:r>
            <w:r>
              <w:rPr>
                <w:color w:val="221F1F"/>
                <w:spacing w:val="40"/>
                <w:sz w:val="14"/>
              </w:rPr>
              <w:t xml:space="preserve"> </w:t>
            </w:r>
            <w:r>
              <w:rPr>
                <w:color w:val="221F1F"/>
                <w:sz w:val="14"/>
              </w:rPr>
              <w:t>or 100 to 999 marijuana plants</w:t>
            </w:r>
          </w:p>
        </w:tc>
        <w:tc>
          <w:tcPr>
            <w:tcW w:w="2628" w:type="dxa"/>
            <w:tcBorders>
              <w:left w:val="nil"/>
            </w:tcBorders>
            <w:shd w:val="clear" w:color="auto" w:fill="EDF7F8"/>
          </w:tcPr>
          <w:p w14:paraId="328555C8" w14:textId="77777777" w:rsidR="00B07341" w:rsidRDefault="00895636">
            <w:pPr>
              <w:pStyle w:val="TableParagraph"/>
              <w:spacing w:before="50" w:line="283" w:lineRule="auto"/>
              <w:ind w:left="84" w:right="40"/>
              <w:rPr>
                <w:sz w:val="14"/>
              </w:rPr>
            </w:pPr>
            <w:r>
              <w:rPr>
                <w:color w:val="221F1F"/>
                <w:sz w:val="14"/>
              </w:rPr>
              <w:t>Not</w:t>
            </w:r>
            <w:r>
              <w:rPr>
                <w:color w:val="221F1F"/>
                <w:spacing w:val="-6"/>
                <w:sz w:val="14"/>
              </w:rPr>
              <w:t xml:space="preserve"> </w:t>
            </w:r>
            <w:r>
              <w:rPr>
                <w:color w:val="221F1F"/>
                <w:sz w:val="14"/>
              </w:rPr>
              <w:t>less</w:t>
            </w:r>
            <w:r>
              <w:rPr>
                <w:color w:val="221F1F"/>
                <w:spacing w:val="-6"/>
                <w:sz w:val="14"/>
              </w:rPr>
              <w:t xml:space="preserve"> </w:t>
            </w:r>
            <w:r>
              <w:rPr>
                <w:color w:val="221F1F"/>
                <w:sz w:val="14"/>
              </w:rPr>
              <w:t>than</w:t>
            </w:r>
            <w:r>
              <w:rPr>
                <w:color w:val="221F1F"/>
                <w:spacing w:val="-4"/>
                <w:sz w:val="14"/>
              </w:rPr>
              <w:t xml:space="preserve"> </w:t>
            </w:r>
            <w:r>
              <w:rPr>
                <w:color w:val="221F1F"/>
                <w:sz w:val="14"/>
              </w:rPr>
              <w:t>5</w:t>
            </w:r>
            <w:r>
              <w:rPr>
                <w:color w:val="221F1F"/>
                <w:spacing w:val="-5"/>
                <w:sz w:val="14"/>
              </w:rPr>
              <w:t xml:space="preserve"> </w:t>
            </w:r>
            <w:r>
              <w:rPr>
                <w:color w:val="221F1F"/>
                <w:sz w:val="14"/>
              </w:rPr>
              <w:t>yrs.</w:t>
            </w:r>
            <w:r>
              <w:rPr>
                <w:color w:val="221F1F"/>
                <w:spacing w:val="-4"/>
                <w:sz w:val="14"/>
              </w:rPr>
              <w:t xml:space="preserve"> </w:t>
            </w:r>
            <w:r>
              <w:rPr>
                <w:color w:val="221F1F"/>
                <w:sz w:val="14"/>
              </w:rPr>
              <w:t>or</w:t>
            </w:r>
            <w:r>
              <w:rPr>
                <w:color w:val="221F1F"/>
                <w:spacing w:val="-4"/>
                <w:sz w:val="14"/>
              </w:rPr>
              <w:t xml:space="preserve"> </w:t>
            </w:r>
            <w:r>
              <w:rPr>
                <w:color w:val="221F1F"/>
                <w:sz w:val="14"/>
              </w:rPr>
              <w:t>more</w:t>
            </w:r>
            <w:r>
              <w:rPr>
                <w:color w:val="221F1F"/>
                <w:spacing w:val="-6"/>
                <w:sz w:val="14"/>
              </w:rPr>
              <w:t xml:space="preserve"> </w:t>
            </w:r>
            <w:r>
              <w:rPr>
                <w:color w:val="221F1F"/>
                <w:sz w:val="14"/>
              </w:rPr>
              <w:t>than</w:t>
            </w:r>
            <w:r>
              <w:rPr>
                <w:color w:val="221F1F"/>
                <w:spacing w:val="-4"/>
                <w:sz w:val="14"/>
              </w:rPr>
              <w:t xml:space="preserve"> </w:t>
            </w:r>
            <w:r>
              <w:rPr>
                <w:color w:val="221F1F"/>
                <w:sz w:val="14"/>
              </w:rPr>
              <w:t>40</w:t>
            </w:r>
            <w:r>
              <w:rPr>
                <w:color w:val="221F1F"/>
                <w:spacing w:val="-5"/>
                <w:sz w:val="14"/>
              </w:rPr>
              <w:t xml:space="preserve"> </w:t>
            </w:r>
            <w:r>
              <w:rPr>
                <w:color w:val="221F1F"/>
                <w:sz w:val="14"/>
              </w:rPr>
              <w:t>yrs.</w:t>
            </w:r>
            <w:r>
              <w:rPr>
                <w:color w:val="221F1F"/>
                <w:spacing w:val="40"/>
                <w:sz w:val="14"/>
              </w:rPr>
              <w:t xml:space="preserve"> </w:t>
            </w:r>
            <w:r>
              <w:rPr>
                <w:color w:val="221F1F"/>
                <w:sz w:val="14"/>
              </w:rPr>
              <w:t>If</w:t>
            </w:r>
            <w:r>
              <w:rPr>
                <w:color w:val="221F1F"/>
                <w:spacing w:val="-2"/>
                <w:sz w:val="14"/>
              </w:rPr>
              <w:t xml:space="preserve"> </w:t>
            </w:r>
            <w:r>
              <w:rPr>
                <w:color w:val="221F1F"/>
                <w:sz w:val="14"/>
              </w:rPr>
              <w:t>death</w:t>
            </w:r>
            <w:r>
              <w:rPr>
                <w:color w:val="221F1F"/>
                <w:spacing w:val="-2"/>
                <w:sz w:val="14"/>
              </w:rPr>
              <w:t xml:space="preserve"> </w:t>
            </w:r>
            <w:r>
              <w:rPr>
                <w:color w:val="221F1F"/>
                <w:sz w:val="14"/>
              </w:rPr>
              <w:t>or</w:t>
            </w:r>
            <w:r>
              <w:rPr>
                <w:color w:val="221F1F"/>
                <w:spacing w:val="-2"/>
                <w:sz w:val="14"/>
              </w:rPr>
              <w:t xml:space="preserve"> </w:t>
            </w:r>
            <w:r>
              <w:rPr>
                <w:color w:val="221F1F"/>
                <w:sz w:val="14"/>
              </w:rPr>
              <w:t>serious bodily</w:t>
            </w:r>
            <w:r>
              <w:rPr>
                <w:color w:val="221F1F"/>
                <w:spacing w:val="-1"/>
                <w:sz w:val="14"/>
              </w:rPr>
              <w:t xml:space="preserve"> </w:t>
            </w:r>
            <w:r>
              <w:rPr>
                <w:color w:val="221F1F"/>
                <w:sz w:val="14"/>
              </w:rPr>
              <w:t>injury,</w:t>
            </w:r>
            <w:r>
              <w:rPr>
                <w:color w:val="221F1F"/>
                <w:spacing w:val="-7"/>
                <w:sz w:val="14"/>
              </w:rPr>
              <w:t xml:space="preserve"> </w:t>
            </w:r>
            <w:r>
              <w:rPr>
                <w:color w:val="221F1F"/>
                <w:sz w:val="14"/>
              </w:rPr>
              <w:t>not</w:t>
            </w:r>
            <w:r>
              <w:rPr>
                <w:color w:val="221F1F"/>
                <w:spacing w:val="-1"/>
                <w:sz w:val="14"/>
              </w:rPr>
              <w:t xml:space="preserve"> </w:t>
            </w:r>
            <w:r>
              <w:rPr>
                <w:color w:val="221F1F"/>
                <w:sz w:val="14"/>
              </w:rPr>
              <w:t>less</w:t>
            </w:r>
            <w:r>
              <w:rPr>
                <w:color w:val="221F1F"/>
                <w:spacing w:val="40"/>
                <w:sz w:val="14"/>
              </w:rPr>
              <w:t xml:space="preserve"> </w:t>
            </w:r>
            <w:r>
              <w:rPr>
                <w:color w:val="221F1F"/>
                <w:sz w:val="14"/>
              </w:rPr>
              <w:t>than 20 yrs., or more than life. Fine not</w:t>
            </w:r>
            <w:r>
              <w:rPr>
                <w:color w:val="221F1F"/>
                <w:spacing w:val="40"/>
                <w:sz w:val="14"/>
              </w:rPr>
              <w:t xml:space="preserve"> </w:t>
            </w:r>
            <w:r>
              <w:rPr>
                <w:color w:val="221F1F"/>
                <w:sz w:val="14"/>
              </w:rPr>
              <w:t>more than life. Fine not more than</w:t>
            </w:r>
          </w:p>
          <w:p w14:paraId="4038A3C3" w14:textId="77777777" w:rsidR="00B07341" w:rsidRDefault="00895636">
            <w:pPr>
              <w:pStyle w:val="TableParagraph"/>
              <w:spacing w:line="283" w:lineRule="auto"/>
              <w:ind w:left="84"/>
              <w:rPr>
                <w:sz w:val="14"/>
              </w:rPr>
            </w:pPr>
            <w:r>
              <w:rPr>
                <w:color w:val="221F1F"/>
                <w:sz w:val="14"/>
              </w:rPr>
              <w:t>$5</w:t>
            </w:r>
            <w:r>
              <w:rPr>
                <w:color w:val="221F1F"/>
                <w:spacing w:val="-2"/>
                <w:sz w:val="14"/>
              </w:rPr>
              <w:t xml:space="preserve"> </w:t>
            </w:r>
            <w:r>
              <w:rPr>
                <w:color w:val="221F1F"/>
                <w:sz w:val="14"/>
              </w:rPr>
              <w:t>million if</w:t>
            </w:r>
            <w:r>
              <w:rPr>
                <w:color w:val="221F1F"/>
                <w:spacing w:val="-2"/>
                <w:sz w:val="14"/>
              </w:rPr>
              <w:t xml:space="preserve"> </w:t>
            </w:r>
            <w:r>
              <w:rPr>
                <w:color w:val="221F1F"/>
                <w:sz w:val="14"/>
              </w:rPr>
              <w:t>an</w:t>
            </w:r>
            <w:r>
              <w:rPr>
                <w:color w:val="221F1F"/>
                <w:spacing w:val="-2"/>
                <w:sz w:val="14"/>
              </w:rPr>
              <w:t xml:space="preserve"> </w:t>
            </w:r>
            <w:r>
              <w:rPr>
                <w:color w:val="221F1F"/>
                <w:sz w:val="14"/>
              </w:rPr>
              <w:t>individual,</w:t>
            </w:r>
            <w:r>
              <w:rPr>
                <w:color w:val="221F1F"/>
                <w:spacing w:val="-2"/>
                <w:sz w:val="14"/>
              </w:rPr>
              <w:t xml:space="preserve"> </w:t>
            </w:r>
            <w:r>
              <w:rPr>
                <w:color w:val="221F1F"/>
                <w:sz w:val="14"/>
              </w:rPr>
              <w:t>$25</w:t>
            </w:r>
            <w:r>
              <w:rPr>
                <w:color w:val="221F1F"/>
                <w:spacing w:val="-2"/>
                <w:sz w:val="14"/>
              </w:rPr>
              <w:t xml:space="preserve"> </w:t>
            </w:r>
            <w:r>
              <w:rPr>
                <w:color w:val="221F1F"/>
                <w:sz w:val="14"/>
              </w:rPr>
              <w:t>million</w:t>
            </w:r>
            <w:r>
              <w:rPr>
                <w:color w:val="221F1F"/>
                <w:spacing w:val="-2"/>
                <w:sz w:val="14"/>
              </w:rPr>
              <w:t xml:space="preserve"> </w:t>
            </w:r>
            <w:r>
              <w:rPr>
                <w:color w:val="221F1F"/>
                <w:sz w:val="14"/>
              </w:rPr>
              <w:t>if</w:t>
            </w:r>
            <w:r>
              <w:rPr>
                <w:color w:val="221F1F"/>
                <w:spacing w:val="40"/>
                <w:sz w:val="14"/>
              </w:rPr>
              <w:t xml:space="preserve"> </w:t>
            </w:r>
            <w:r>
              <w:rPr>
                <w:color w:val="221F1F"/>
                <w:sz w:val="14"/>
              </w:rPr>
              <w:t>other than an individual.</w:t>
            </w:r>
          </w:p>
        </w:tc>
        <w:tc>
          <w:tcPr>
            <w:tcW w:w="2655" w:type="dxa"/>
            <w:tcBorders>
              <w:right w:val="nil"/>
            </w:tcBorders>
            <w:shd w:val="clear" w:color="auto" w:fill="EDF7F8"/>
          </w:tcPr>
          <w:p w14:paraId="57EF3BF7" w14:textId="77777777" w:rsidR="00B07341" w:rsidRDefault="00895636">
            <w:pPr>
              <w:pStyle w:val="TableParagraph"/>
              <w:spacing w:before="50" w:line="283" w:lineRule="auto"/>
              <w:ind w:left="89" w:right="164"/>
              <w:rPr>
                <w:sz w:val="14"/>
              </w:rPr>
            </w:pPr>
            <w:r>
              <w:rPr>
                <w:color w:val="221F1F"/>
                <w:sz w:val="14"/>
              </w:rPr>
              <w:t>Not</w:t>
            </w:r>
            <w:r>
              <w:rPr>
                <w:color w:val="221F1F"/>
                <w:spacing w:val="-3"/>
                <w:sz w:val="14"/>
              </w:rPr>
              <w:t xml:space="preserve"> </w:t>
            </w:r>
            <w:r>
              <w:rPr>
                <w:color w:val="221F1F"/>
                <w:sz w:val="14"/>
              </w:rPr>
              <w:t>less</w:t>
            </w:r>
            <w:r>
              <w:rPr>
                <w:color w:val="221F1F"/>
                <w:spacing w:val="-3"/>
                <w:sz w:val="14"/>
              </w:rPr>
              <w:t xml:space="preserve"> </w:t>
            </w:r>
            <w:r>
              <w:rPr>
                <w:color w:val="221F1F"/>
                <w:sz w:val="14"/>
              </w:rPr>
              <w:t>than</w:t>
            </w:r>
            <w:r>
              <w:rPr>
                <w:color w:val="221F1F"/>
                <w:spacing w:val="-1"/>
                <w:sz w:val="14"/>
              </w:rPr>
              <w:t xml:space="preserve"> </w:t>
            </w:r>
            <w:r>
              <w:rPr>
                <w:color w:val="221F1F"/>
                <w:sz w:val="14"/>
              </w:rPr>
              <w:t>10</w:t>
            </w:r>
            <w:r>
              <w:rPr>
                <w:color w:val="221F1F"/>
                <w:spacing w:val="-3"/>
                <w:sz w:val="14"/>
              </w:rPr>
              <w:t xml:space="preserve"> </w:t>
            </w:r>
            <w:r>
              <w:rPr>
                <w:color w:val="221F1F"/>
                <w:sz w:val="14"/>
              </w:rPr>
              <w:t>yrs.</w:t>
            </w:r>
            <w:r>
              <w:rPr>
                <w:color w:val="221F1F"/>
                <w:spacing w:val="-3"/>
                <w:sz w:val="14"/>
              </w:rPr>
              <w:t xml:space="preserve"> </w:t>
            </w:r>
            <w:r>
              <w:rPr>
                <w:color w:val="221F1F"/>
                <w:sz w:val="14"/>
              </w:rPr>
              <w:t>or</w:t>
            </w:r>
            <w:r>
              <w:rPr>
                <w:color w:val="221F1F"/>
                <w:spacing w:val="-3"/>
                <w:sz w:val="14"/>
              </w:rPr>
              <w:t xml:space="preserve"> </w:t>
            </w:r>
            <w:r>
              <w:rPr>
                <w:color w:val="221F1F"/>
                <w:sz w:val="14"/>
              </w:rPr>
              <w:t>more</w:t>
            </w:r>
            <w:r>
              <w:rPr>
                <w:color w:val="221F1F"/>
                <w:spacing w:val="-3"/>
                <w:sz w:val="14"/>
              </w:rPr>
              <w:t xml:space="preserve"> </w:t>
            </w:r>
            <w:r>
              <w:rPr>
                <w:color w:val="221F1F"/>
                <w:sz w:val="14"/>
              </w:rPr>
              <w:t>than</w:t>
            </w:r>
            <w:r>
              <w:rPr>
                <w:color w:val="221F1F"/>
                <w:spacing w:val="-3"/>
                <w:sz w:val="14"/>
              </w:rPr>
              <w:t xml:space="preserve"> </w:t>
            </w:r>
            <w:r>
              <w:rPr>
                <w:color w:val="221F1F"/>
                <w:sz w:val="14"/>
              </w:rPr>
              <w:t>life.</w:t>
            </w:r>
            <w:r>
              <w:rPr>
                <w:color w:val="221F1F"/>
                <w:spacing w:val="40"/>
                <w:sz w:val="14"/>
              </w:rPr>
              <w:t xml:space="preserve"> </w:t>
            </w:r>
            <w:r>
              <w:rPr>
                <w:color w:val="221F1F"/>
                <w:sz w:val="14"/>
              </w:rPr>
              <w:t>If death or serious bodily injury, life</w:t>
            </w:r>
            <w:r>
              <w:rPr>
                <w:color w:val="221F1F"/>
                <w:spacing w:val="40"/>
                <w:sz w:val="14"/>
              </w:rPr>
              <w:t xml:space="preserve"> </w:t>
            </w:r>
            <w:r>
              <w:rPr>
                <w:color w:val="221F1F"/>
                <w:sz w:val="14"/>
              </w:rPr>
              <w:t>imprisonment.</w:t>
            </w:r>
            <w:r>
              <w:rPr>
                <w:color w:val="221F1F"/>
                <w:spacing w:val="-4"/>
                <w:sz w:val="14"/>
              </w:rPr>
              <w:t xml:space="preserve"> </w:t>
            </w:r>
            <w:r>
              <w:rPr>
                <w:color w:val="221F1F"/>
                <w:sz w:val="14"/>
              </w:rPr>
              <w:t>Fine</w:t>
            </w:r>
            <w:r>
              <w:rPr>
                <w:color w:val="221F1F"/>
                <w:spacing w:val="-3"/>
                <w:sz w:val="14"/>
              </w:rPr>
              <w:t xml:space="preserve"> </w:t>
            </w:r>
            <w:r>
              <w:rPr>
                <w:color w:val="221F1F"/>
                <w:sz w:val="14"/>
              </w:rPr>
              <w:t>not</w:t>
            </w:r>
            <w:r>
              <w:rPr>
                <w:color w:val="221F1F"/>
                <w:spacing w:val="-4"/>
                <w:sz w:val="14"/>
              </w:rPr>
              <w:t xml:space="preserve"> </w:t>
            </w:r>
            <w:r>
              <w:rPr>
                <w:color w:val="221F1F"/>
                <w:sz w:val="14"/>
              </w:rPr>
              <w:t>more</w:t>
            </w:r>
            <w:r>
              <w:rPr>
                <w:color w:val="221F1F"/>
                <w:spacing w:val="-4"/>
                <w:sz w:val="14"/>
              </w:rPr>
              <w:t xml:space="preserve"> </w:t>
            </w:r>
            <w:r>
              <w:rPr>
                <w:color w:val="221F1F"/>
                <w:sz w:val="14"/>
              </w:rPr>
              <w:t>than</w:t>
            </w:r>
            <w:r>
              <w:rPr>
                <w:color w:val="221F1F"/>
                <w:spacing w:val="-4"/>
                <w:sz w:val="14"/>
              </w:rPr>
              <w:t xml:space="preserve"> </w:t>
            </w:r>
            <w:r>
              <w:rPr>
                <w:color w:val="221F1F"/>
                <w:sz w:val="14"/>
              </w:rPr>
              <w:t>$20</w:t>
            </w:r>
            <w:r>
              <w:rPr>
                <w:color w:val="221F1F"/>
                <w:spacing w:val="40"/>
                <w:sz w:val="14"/>
              </w:rPr>
              <w:t xml:space="preserve"> </w:t>
            </w:r>
            <w:r>
              <w:rPr>
                <w:color w:val="221F1F"/>
                <w:sz w:val="14"/>
              </w:rPr>
              <w:t>moillion if an individual, $75 million if</w:t>
            </w:r>
            <w:r>
              <w:rPr>
                <w:color w:val="221F1F"/>
                <w:spacing w:val="40"/>
                <w:sz w:val="14"/>
              </w:rPr>
              <w:t xml:space="preserve"> </w:t>
            </w:r>
            <w:r>
              <w:rPr>
                <w:color w:val="221F1F"/>
                <w:sz w:val="14"/>
              </w:rPr>
              <w:t>other than an individual.</w:t>
            </w:r>
          </w:p>
        </w:tc>
      </w:tr>
      <w:tr w:rsidR="00B07341" w14:paraId="4B8DFB3B" w14:textId="77777777">
        <w:trPr>
          <w:trHeight w:val="1011"/>
          <w:tblCellSpacing w:w="10" w:type="dxa"/>
        </w:trPr>
        <w:tc>
          <w:tcPr>
            <w:tcW w:w="1923" w:type="dxa"/>
            <w:tcBorders>
              <w:left w:val="nil"/>
            </w:tcBorders>
            <w:shd w:val="clear" w:color="auto" w:fill="EDF7F8"/>
          </w:tcPr>
          <w:p w14:paraId="14972A81" w14:textId="77777777" w:rsidR="00B07341" w:rsidRDefault="00895636">
            <w:pPr>
              <w:pStyle w:val="TableParagraph"/>
              <w:spacing w:before="50"/>
              <w:ind w:left="81"/>
              <w:rPr>
                <w:sz w:val="14"/>
              </w:rPr>
            </w:pPr>
            <w:r>
              <w:rPr>
                <w:color w:val="221F1F"/>
                <w:sz w:val="14"/>
              </w:rPr>
              <w:t>Marijuana</w:t>
            </w:r>
            <w:r>
              <w:rPr>
                <w:color w:val="221F1F"/>
                <w:spacing w:val="-8"/>
                <w:sz w:val="14"/>
              </w:rPr>
              <w:t xml:space="preserve"> </w:t>
            </w:r>
            <w:r>
              <w:rPr>
                <w:color w:val="221F1F"/>
                <w:sz w:val="14"/>
              </w:rPr>
              <w:t>(Schedule</w:t>
            </w:r>
            <w:r>
              <w:rPr>
                <w:color w:val="221F1F"/>
                <w:spacing w:val="-10"/>
                <w:sz w:val="14"/>
              </w:rPr>
              <w:t xml:space="preserve"> </w:t>
            </w:r>
            <w:r>
              <w:rPr>
                <w:color w:val="221F1F"/>
                <w:spacing w:val="-5"/>
                <w:sz w:val="14"/>
              </w:rPr>
              <w:t>I)</w:t>
            </w:r>
          </w:p>
        </w:tc>
        <w:tc>
          <w:tcPr>
            <w:tcW w:w="2767" w:type="dxa"/>
            <w:tcBorders>
              <w:right w:val="nil"/>
            </w:tcBorders>
            <w:shd w:val="clear" w:color="auto" w:fill="EDF7F8"/>
          </w:tcPr>
          <w:p w14:paraId="064646E5" w14:textId="77777777" w:rsidR="00B07341" w:rsidRDefault="00895636">
            <w:pPr>
              <w:pStyle w:val="TableParagraph"/>
              <w:spacing w:before="50"/>
              <w:ind w:left="83"/>
              <w:rPr>
                <w:sz w:val="14"/>
              </w:rPr>
            </w:pPr>
            <w:r>
              <w:rPr>
                <w:color w:val="221F1F"/>
                <w:sz w:val="14"/>
              </w:rPr>
              <w:t>More</w:t>
            </w:r>
            <w:r>
              <w:rPr>
                <w:color w:val="221F1F"/>
                <w:spacing w:val="-4"/>
                <w:sz w:val="14"/>
              </w:rPr>
              <w:t xml:space="preserve"> </w:t>
            </w:r>
            <w:r>
              <w:rPr>
                <w:color w:val="221F1F"/>
                <w:sz w:val="14"/>
              </w:rPr>
              <w:t>than</w:t>
            </w:r>
            <w:r>
              <w:rPr>
                <w:color w:val="221F1F"/>
                <w:spacing w:val="-3"/>
                <w:sz w:val="14"/>
              </w:rPr>
              <w:t xml:space="preserve"> </w:t>
            </w:r>
            <w:r>
              <w:rPr>
                <w:color w:val="221F1F"/>
                <w:sz w:val="14"/>
              </w:rPr>
              <w:t>10</w:t>
            </w:r>
            <w:r>
              <w:rPr>
                <w:color w:val="221F1F"/>
                <w:spacing w:val="-3"/>
                <w:sz w:val="14"/>
              </w:rPr>
              <w:t xml:space="preserve"> </w:t>
            </w:r>
            <w:r>
              <w:rPr>
                <w:color w:val="221F1F"/>
                <w:sz w:val="14"/>
              </w:rPr>
              <w:t>kgs</w:t>
            </w:r>
            <w:r>
              <w:rPr>
                <w:color w:val="221F1F"/>
                <w:spacing w:val="-3"/>
                <w:sz w:val="14"/>
              </w:rPr>
              <w:t xml:space="preserve"> </w:t>
            </w:r>
            <w:proofErr w:type="gramStart"/>
            <w:r>
              <w:rPr>
                <w:color w:val="221F1F"/>
                <w:spacing w:val="-2"/>
                <w:sz w:val="14"/>
              </w:rPr>
              <w:t>hashish;</w:t>
            </w:r>
            <w:proofErr w:type="gramEnd"/>
          </w:p>
          <w:p w14:paraId="511A833A" w14:textId="77777777" w:rsidR="00B07341" w:rsidRDefault="00895636">
            <w:pPr>
              <w:pStyle w:val="TableParagraph"/>
              <w:spacing w:before="29"/>
              <w:ind w:left="83"/>
              <w:rPr>
                <w:sz w:val="14"/>
              </w:rPr>
            </w:pPr>
            <w:r>
              <w:rPr>
                <w:color w:val="221F1F"/>
                <w:sz w:val="14"/>
              </w:rPr>
              <w:t>50</w:t>
            </w:r>
            <w:r>
              <w:rPr>
                <w:color w:val="221F1F"/>
                <w:spacing w:val="-4"/>
                <w:sz w:val="14"/>
              </w:rPr>
              <w:t xml:space="preserve"> </w:t>
            </w:r>
            <w:r>
              <w:rPr>
                <w:color w:val="221F1F"/>
                <w:sz w:val="14"/>
              </w:rPr>
              <w:t>to</w:t>
            </w:r>
            <w:r>
              <w:rPr>
                <w:color w:val="221F1F"/>
                <w:spacing w:val="-3"/>
                <w:sz w:val="14"/>
              </w:rPr>
              <w:t xml:space="preserve"> </w:t>
            </w:r>
            <w:r>
              <w:rPr>
                <w:color w:val="221F1F"/>
                <w:sz w:val="14"/>
              </w:rPr>
              <w:t>99</w:t>
            </w:r>
            <w:r>
              <w:rPr>
                <w:color w:val="221F1F"/>
                <w:spacing w:val="-3"/>
                <w:sz w:val="14"/>
              </w:rPr>
              <w:t xml:space="preserve"> </w:t>
            </w:r>
            <w:r>
              <w:rPr>
                <w:color w:val="221F1F"/>
                <w:sz w:val="14"/>
              </w:rPr>
              <w:t>kg</w:t>
            </w:r>
            <w:r>
              <w:rPr>
                <w:color w:val="221F1F"/>
                <w:spacing w:val="-3"/>
                <w:sz w:val="14"/>
              </w:rPr>
              <w:t xml:space="preserve"> </w:t>
            </w:r>
            <w:r>
              <w:rPr>
                <w:color w:val="221F1F"/>
                <w:sz w:val="14"/>
              </w:rPr>
              <w:t>marijuana</w:t>
            </w:r>
            <w:r>
              <w:rPr>
                <w:color w:val="221F1F"/>
                <w:spacing w:val="-3"/>
                <w:sz w:val="14"/>
              </w:rPr>
              <w:t xml:space="preserve"> </w:t>
            </w:r>
            <w:r>
              <w:rPr>
                <w:color w:val="221F1F"/>
                <w:spacing w:val="-2"/>
                <w:sz w:val="14"/>
              </w:rPr>
              <w:t>mixture</w:t>
            </w:r>
          </w:p>
          <w:p w14:paraId="01291F37" w14:textId="77777777" w:rsidR="00B07341" w:rsidRDefault="00895636">
            <w:pPr>
              <w:pStyle w:val="TableParagraph"/>
              <w:spacing w:before="101" w:line="283" w:lineRule="auto"/>
              <w:ind w:left="83" w:right="730"/>
              <w:rPr>
                <w:sz w:val="14"/>
              </w:rPr>
            </w:pPr>
            <w:r>
              <w:rPr>
                <w:color w:val="221F1F"/>
                <w:sz w:val="14"/>
              </w:rPr>
              <w:t>More</w:t>
            </w:r>
            <w:r>
              <w:rPr>
                <w:color w:val="221F1F"/>
                <w:spacing w:val="-3"/>
                <w:sz w:val="14"/>
              </w:rPr>
              <w:t xml:space="preserve"> </w:t>
            </w:r>
            <w:r>
              <w:rPr>
                <w:color w:val="221F1F"/>
                <w:sz w:val="14"/>
              </w:rPr>
              <w:t>than</w:t>
            </w:r>
            <w:r>
              <w:rPr>
                <w:color w:val="221F1F"/>
                <w:spacing w:val="-3"/>
                <w:sz w:val="14"/>
              </w:rPr>
              <w:t xml:space="preserve"> </w:t>
            </w:r>
            <w:r>
              <w:rPr>
                <w:color w:val="221F1F"/>
                <w:sz w:val="14"/>
              </w:rPr>
              <w:t>1</w:t>
            </w:r>
            <w:r>
              <w:rPr>
                <w:color w:val="221F1F"/>
                <w:spacing w:val="-1"/>
                <w:sz w:val="14"/>
              </w:rPr>
              <w:t xml:space="preserve"> </w:t>
            </w:r>
            <w:r>
              <w:rPr>
                <w:color w:val="221F1F"/>
                <w:sz w:val="14"/>
              </w:rPr>
              <w:t>kg</w:t>
            </w:r>
            <w:r>
              <w:rPr>
                <w:color w:val="221F1F"/>
                <w:spacing w:val="-2"/>
                <w:sz w:val="14"/>
              </w:rPr>
              <w:t xml:space="preserve"> </w:t>
            </w:r>
            <w:r>
              <w:rPr>
                <w:color w:val="221F1F"/>
                <w:sz w:val="14"/>
              </w:rPr>
              <w:t>of</w:t>
            </w:r>
            <w:r>
              <w:rPr>
                <w:color w:val="221F1F"/>
                <w:spacing w:val="-1"/>
                <w:sz w:val="14"/>
              </w:rPr>
              <w:t xml:space="preserve"> </w:t>
            </w:r>
            <w:r>
              <w:rPr>
                <w:color w:val="221F1F"/>
                <w:sz w:val="14"/>
              </w:rPr>
              <w:t>hashish</w:t>
            </w:r>
            <w:r>
              <w:rPr>
                <w:color w:val="221F1F"/>
                <w:spacing w:val="-1"/>
                <w:sz w:val="14"/>
              </w:rPr>
              <w:t xml:space="preserve"> </w:t>
            </w:r>
            <w:r>
              <w:rPr>
                <w:color w:val="221F1F"/>
                <w:sz w:val="14"/>
              </w:rPr>
              <w:t>oil;</w:t>
            </w:r>
            <w:r>
              <w:rPr>
                <w:color w:val="221F1F"/>
                <w:spacing w:val="40"/>
                <w:sz w:val="14"/>
              </w:rPr>
              <w:t xml:space="preserve"> </w:t>
            </w:r>
            <w:r>
              <w:rPr>
                <w:color w:val="221F1F"/>
                <w:sz w:val="14"/>
              </w:rPr>
              <w:t>50 to 99 marijuana plants</w:t>
            </w:r>
          </w:p>
        </w:tc>
        <w:tc>
          <w:tcPr>
            <w:tcW w:w="2628" w:type="dxa"/>
            <w:tcBorders>
              <w:left w:val="nil"/>
            </w:tcBorders>
            <w:shd w:val="clear" w:color="auto" w:fill="EDF7F8"/>
          </w:tcPr>
          <w:p w14:paraId="219F3DF9" w14:textId="77777777" w:rsidR="00B07341" w:rsidRDefault="00895636">
            <w:pPr>
              <w:pStyle w:val="TableParagraph"/>
              <w:spacing w:before="50" w:line="283" w:lineRule="auto"/>
              <w:ind w:left="84"/>
              <w:rPr>
                <w:sz w:val="14"/>
              </w:rPr>
            </w:pPr>
            <w:r>
              <w:rPr>
                <w:color w:val="221F1F"/>
                <w:sz w:val="14"/>
              </w:rPr>
              <w:t>Not</w:t>
            </w:r>
            <w:r>
              <w:rPr>
                <w:color w:val="221F1F"/>
                <w:spacing w:val="-2"/>
                <w:sz w:val="14"/>
              </w:rPr>
              <w:t xml:space="preserve"> </w:t>
            </w:r>
            <w:r>
              <w:rPr>
                <w:color w:val="221F1F"/>
                <w:sz w:val="14"/>
              </w:rPr>
              <w:t>less</w:t>
            </w:r>
            <w:r>
              <w:rPr>
                <w:color w:val="221F1F"/>
                <w:spacing w:val="-2"/>
                <w:sz w:val="14"/>
              </w:rPr>
              <w:t xml:space="preserve"> </w:t>
            </w:r>
            <w:r>
              <w:rPr>
                <w:color w:val="221F1F"/>
                <w:sz w:val="14"/>
              </w:rPr>
              <w:t>than 20</w:t>
            </w:r>
            <w:r>
              <w:rPr>
                <w:color w:val="221F1F"/>
                <w:spacing w:val="-2"/>
                <w:sz w:val="14"/>
              </w:rPr>
              <w:t xml:space="preserve"> </w:t>
            </w:r>
            <w:r>
              <w:rPr>
                <w:color w:val="221F1F"/>
                <w:sz w:val="14"/>
              </w:rPr>
              <w:t>yrs.</w:t>
            </w:r>
            <w:r>
              <w:rPr>
                <w:color w:val="221F1F"/>
                <w:spacing w:val="-2"/>
                <w:sz w:val="14"/>
              </w:rPr>
              <w:t xml:space="preserve"> </w:t>
            </w:r>
            <w:r>
              <w:rPr>
                <w:color w:val="221F1F"/>
                <w:sz w:val="14"/>
              </w:rPr>
              <w:t>If death</w:t>
            </w:r>
            <w:r>
              <w:rPr>
                <w:color w:val="221F1F"/>
                <w:spacing w:val="-2"/>
                <w:sz w:val="14"/>
              </w:rPr>
              <w:t xml:space="preserve"> </w:t>
            </w:r>
            <w:r>
              <w:rPr>
                <w:color w:val="221F1F"/>
                <w:sz w:val="14"/>
              </w:rPr>
              <w:t>or</w:t>
            </w:r>
            <w:r>
              <w:rPr>
                <w:color w:val="221F1F"/>
                <w:spacing w:val="-2"/>
                <w:sz w:val="14"/>
              </w:rPr>
              <w:t xml:space="preserve"> </w:t>
            </w:r>
            <w:r>
              <w:rPr>
                <w:color w:val="221F1F"/>
                <w:sz w:val="14"/>
              </w:rPr>
              <w:t>serious</w:t>
            </w:r>
            <w:r>
              <w:rPr>
                <w:color w:val="221F1F"/>
                <w:spacing w:val="40"/>
                <w:sz w:val="14"/>
              </w:rPr>
              <w:t xml:space="preserve"> </w:t>
            </w:r>
            <w:r>
              <w:rPr>
                <w:color w:val="221F1F"/>
                <w:sz w:val="14"/>
              </w:rPr>
              <w:t>bodily injury, not less than 20 yrs., or</w:t>
            </w:r>
            <w:r>
              <w:rPr>
                <w:color w:val="221F1F"/>
                <w:spacing w:val="40"/>
                <w:sz w:val="14"/>
              </w:rPr>
              <w:t xml:space="preserve"> </w:t>
            </w:r>
            <w:r>
              <w:rPr>
                <w:color w:val="221F1F"/>
                <w:sz w:val="14"/>
              </w:rPr>
              <w:t>more than life. Fine $1 million if an</w:t>
            </w:r>
            <w:r>
              <w:rPr>
                <w:color w:val="221F1F"/>
                <w:spacing w:val="40"/>
                <w:sz w:val="14"/>
              </w:rPr>
              <w:t xml:space="preserve"> </w:t>
            </w:r>
            <w:r>
              <w:rPr>
                <w:color w:val="221F1F"/>
                <w:sz w:val="14"/>
              </w:rPr>
              <w:t>individual, $5 million if other than an</w:t>
            </w:r>
          </w:p>
          <w:p w14:paraId="75194DC0" w14:textId="77777777" w:rsidR="00B07341" w:rsidRDefault="00895636">
            <w:pPr>
              <w:pStyle w:val="TableParagraph"/>
              <w:spacing w:before="1"/>
              <w:ind w:left="84"/>
              <w:rPr>
                <w:sz w:val="14"/>
              </w:rPr>
            </w:pPr>
            <w:r>
              <w:rPr>
                <w:color w:val="221F1F"/>
                <w:spacing w:val="-2"/>
                <w:sz w:val="14"/>
              </w:rPr>
              <w:t>individual.</w:t>
            </w:r>
          </w:p>
        </w:tc>
        <w:tc>
          <w:tcPr>
            <w:tcW w:w="2655" w:type="dxa"/>
            <w:tcBorders>
              <w:right w:val="nil"/>
            </w:tcBorders>
            <w:shd w:val="clear" w:color="auto" w:fill="EDF7F8"/>
          </w:tcPr>
          <w:p w14:paraId="66C8B15A" w14:textId="77777777" w:rsidR="00B07341" w:rsidRDefault="00895636">
            <w:pPr>
              <w:pStyle w:val="TableParagraph"/>
              <w:spacing w:before="50" w:line="283" w:lineRule="auto"/>
              <w:ind w:left="89"/>
              <w:rPr>
                <w:sz w:val="14"/>
              </w:rPr>
            </w:pPr>
            <w:r>
              <w:rPr>
                <w:color w:val="221F1F"/>
                <w:sz w:val="14"/>
              </w:rPr>
              <w:t>Not</w:t>
            </w:r>
            <w:r>
              <w:rPr>
                <w:color w:val="221F1F"/>
                <w:spacing w:val="-3"/>
                <w:sz w:val="14"/>
              </w:rPr>
              <w:t xml:space="preserve"> </w:t>
            </w:r>
            <w:r>
              <w:rPr>
                <w:color w:val="221F1F"/>
                <w:sz w:val="14"/>
              </w:rPr>
              <w:t>less</w:t>
            </w:r>
            <w:r>
              <w:rPr>
                <w:color w:val="221F1F"/>
                <w:spacing w:val="-3"/>
                <w:sz w:val="14"/>
              </w:rPr>
              <w:t xml:space="preserve"> </w:t>
            </w:r>
            <w:r>
              <w:rPr>
                <w:color w:val="221F1F"/>
                <w:sz w:val="14"/>
              </w:rPr>
              <w:t>than</w:t>
            </w:r>
            <w:r>
              <w:rPr>
                <w:color w:val="221F1F"/>
                <w:spacing w:val="-1"/>
                <w:sz w:val="14"/>
              </w:rPr>
              <w:t xml:space="preserve"> </w:t>
            </w:r>
            <w:r>
              <w:rPr>
                <w:color w:val="221F1F"/>
                <w:sz w:val="14"/>
              </w:rPr>
              <w:t>30</w:t>
            </w:r>
            <w:r>
              <w:rPr>
                <w:color w:val="221F1F"/>
                <w:spacing w:val="-3"/>
                <w:sz w:val="14"/>
              </w:rPr>
              <w:t xml:space="preserve"> </w:t>
            </w:r>
            <w:r>
              <w:rPr>
                <w:color w:val="221F1F"/>
                <w:sz w:val="14"/>
              </w:rPr>
              <w:t>yrs.</w:t>
            </w:r>
            <w:r>
              <w:rPr>
                <w:color w:val="221F1F"/>
                <w:spacing w:val="-3"/>
                <w:sz w:val="14"/>
              </w:rPr>
              <w:t xml:space="preserve"> </w:t>
            </w:r>
            <w:r>
              <w:rPr>
                <w:color w:val="221F1F"/>
                <w:sz w:val="14"/>
              </w:rPr>
              <w:t>If</w:t>
            </w:r>
            <w:r>
              <w:rPr>
                <w:color w:val="221F1F"/>
                <w:spacing w:val="-1"/>
                <w:sz w:val="14"/>
              </w:rPr>
              <w:t xml:space="preserve"> </w:t>
            </w:r>
            <w:r>
              <w:rPr>
                <w:color w:val="221F1F"/>
                <w:sz w:val="14"/>
              </w:rPr>
              <w:t>death</w:t>
            </w:r>
            <w:r>
              <w:rPr>
                <w:color w:val="221F1F"/>
                <w:spacing w:val="-3"/>
                <w:sz w:val="14"/>
              </w:rPr>
              <w:t xml:space="preserve"> </w:t>
            </w:r>
            <w:r>
              <w:rPr>
                <w:color w:val="221F1F"/>
                <w:sz w:val="14"/>
              </w:rPr>
              <w:t>or</w:t>
            </w:r>
            <w:r>
              <w:rPr>
                <w:color w:val="221F1F"/>
                <w:spacing w:val="-3"/>
                <w:sz w:val="14"/>
              </w:rPr>
              <w:t xml:space="preserve"> </w:t>
            </w:r>
            <w:r>
              <w:rPr>
                <w:color w:val="221F1F"/>
                <w:sz w:val="14"/>
              </w:rPr>
              <w:t>serious</w:t>
            </w:r>
            <w:r>
              <w:rPr>
                <w:color w:val="221F1F"/>
                <w:spacing w:val="40"/>
                <w:sz w:val="14"/>
              </w:rPr>
              <w:t xml:space="preserve"> </w:t>
            </w:r>
            <w:r>
              <w:rPr>
                <w:color w:val="221F1F"/>
                <w:sz w:val="14"/>
              </w:rPr>
              <w:t>bo</w:t>
            </w:r>
            <w:r>
              <w:rPr>
                <w:color w:val="221F1F"/>
                <w:sz w:val="14"/>
              </w:rPr>
              <w:t>dily injury, life imprisonment. Fine</w:t>
            </w:r>
          </w:p>
          <w:p w14:paraId="3C48AFD3" w14:textId="77777777" w:rsidR="00B07341" w:rsidRDefault="00895636">
            <w:pPr>
              <w:pStyle w:val="TableParagraph"/>
              <w:spacing w:line="283" w:lineRule="auto"/>
              <w:ind w:left="89"/>
              <w:rPr>
                <w:sz w:val="14"/>
              </w:rPr>
            </w:pPr>
            <w:r>
              <w:rPr>
                <w:color w:val="221F1F"/>
                <w:sz w:val="14"/>
              </w:rPr>
              <w:t>$2</w:t>
            </w:r>
            <w:r>
              <w:rPr>
                <w:color w:val="221F1F"/>
                <w:spacing w:val="-4"/>
                <w:sz w:val="14"/>
              </w:rPr>
              <w:t xml:space="preserve"> </w:t>
            </w:r>
            <w:r>
              <w:rPr>
                <w:color w:val="221F1F"/>
                <w:sz w:val="14"/>
              </w:rPr>
              <w:t>million</w:t>
            </w:r>
            <w:r>
              <w:rPr>
                <w:color w:val="221F1F"/>
                <w:spacing w:val="-2"/>
                <w:sz w:val="14"/>
              </w:rPr>
              <w:t xml:space="preserve"> </w:t>
            </w:r>
            <w:r>
              <w:rPr>
                <w:color w:val="221F1F"/>
                <w:sz w:val="14"/>
              </w:rPr>
              <w:t>if</w:t>
            </w:r>
            <w:r>
              <w:rPr>
                <w:color w:val="221F1F"/>
                <w:spacing w:val="-4"/>
                <w:sz w:val="14"/>
              </w:rPr>
              <w:t xml:space="preserve"> </w:t>
            </w:r>
            <w:r>
              <w:rPr>
                <w:color w:val="221F1F"/>
                <w:sz w:val="14"/>
              </w:rPr>
              <w:t>an</w:t>
            </w:r>
            <w:r>
              <w:rPr>
                <w:color w:val="221F1F"/>
                <w:spacing w:val="-4"/>
                <w:sz w:val="14"/>
              </w:rPr>
              <w:t xml:space="preserve"> </w:t>
            </w:r>
            <w:r>
              <w:rPr>
                <w:color w:val="221F1F"/>
                <w:sz w:val="14"/>
              </w:rPr>
              <w:t>individual,</w:t>
            </w:r>
            <w:r>
              <w:rPr>
                <w:color w:val="221F1F"/>
                <w:spacing w:val="-4"/>
                <w:sz w:val="14"/>
              </w:rPr>
              <w:t xml:space="preserve"> </w:t>
            </w:r>
            <w:r>
              <w:rPr>
                <w:color w:val="221F1F"/>
                <w:sz w:val="14"/>
              </w:rPr>
              <w:t>$10</w:t>
            </w:r>
            <w:r>
              <w:rPr>
                <w:color w:val="221F1F"/>
                <w:spacing w:val="-4"/>
                <w:sz w:val="14"/>
              </w:rPr>
              <w:t xml:space="preserve"> </w:t>
            </w:r>
            <w:r>
              <w:rPr>
                <w:color w:val="221F1F"/>
                <w:sz w:val="14"/>
              </w:rPr>
              <w:t>million</w:t>
            </w:r>
            <w:r>
              <w:rPr>
                <w:color w:val="221F1F"/>
                <w:spacing w:val="-4"/>
                <w:sz w:val="14"/>
              </w:rPr>
              <w:t xml:space="preserve"> </w:t>
            </w:r>
            <w:r>
              <w:rPr>
                <w:color w:val="221F1F"/>
                <w:sz w:val="14"/>
              </w:rPr>
              <w:t>if</w:t>
            </w:r>
            <w:r>
              <w:rPr>
                <w:color w:val="221F1F"/>
                <w:spacing w:val="40"/>
                <w:sz w:val="14"/>
              </w:rPr>
              <w:t xml:space="preserve"> </w:t>
            </w:r>
            <w:r>
              <w:rPr>
                <w:color w:val="221F1F"/>
                <w:sz w:val="14"/>
              </w:rPr>
              <w:t>other than an individual.</w:t>
            </w:r>
          </w:p>
        </w:tc>
      </w:tr>
      <w:tr w:rsidR="00B07341" w14:paraId="6621848A" w14:textId="77777777">
        <w:trPr>
          <w:trHeight w:val="1461"/>
          <w:tblCellSpacing w:w="10" w:type="dxa"/>
        </w:trPr>
        <w:tc>
          <w:tcPr>
            <w:tcW w:w="1923" w:type="dxa"/>
            <w:tcBorders>
              <w:left w:val="nil"/>
            </w:tcBorders>
            <w:shd w:val="clear" w:color="auto" w:fill="EDF7F8"/>
          </w:tcPr>
          <w:p w14:paraId="20EBEE83" w14:textId="77777777" w:rsidR="00B07341" w:rsidRDefault="00895636">
            <w:pPr>
              <w:pStyle w:val="TableParagraph"/>
              <w:spacing w:before="48"/>
              <w:ind w:left="81"/>
              <w:rPr>
                <w:sz w:val="14"/>
              </w:rPr>
            </w:pPr>
            <w:r>
              <w:rPr>
                <w:color w:val="221F1F"/>
                <w:sz w:val="14"/>
              </w:rPr>
              <w:t>Marijuana</w:t>
            </w:r>
            <w:r>
              <w:rPr>
                <w:color w:val="221F1F"/>
                <w:spacing w:val="-8"/>
                <w:sz w:val="14"/>
              </w:rPr>
              <w:t xml:space="preserve"> </w:t>
            </w:r>
            <w:r>
              <w:rPr>
                <w:color w:val="221F1F"/>
                <w:sz w:val="14"/>
              </w:rPr>
              <w:t>(Schedule</w:t>
            </w:r>
            <w:r>
              <w:rPr>
                <w:color w:val="221F1F"/>
                <w:spacing w:val="-10"/>
                <w:sz w:val="14"/>
              </w:rPr>
              <w:t xml:space="preserve"> </w:t>
            </w:r>
            <w:r>
              <w:rPr>
                <w:color w:val="221F1F"/>
                <w:spacing w:val="-5"/>
                <w:sz w:val="14"/>
              </w:rPr>
              <w:t>I)</w:t>
            </w:r>
          </w:p>
        </w:tc>
        <w:tc>
          <w:tcPr>
            <w:tcW w:w="2767" w:type="dxa"/>
            <w:tcBorders>
              <w:right w:val="nil"/>
            </w:tcBorders>
            <w:shd w:val="clear" w:color="auto" w:fill="EDF7F8"/>
          </w:tcPr>
          <w:p w14:paraId="1629D688" w14:textId="77777777" w:rsidR="00B07341" w:rsidRDefault="00895636">
            <w:pPr>
              <w:pStyle w:val="TableParagraph"/>
              <w:spacing w:before="50" w:line="283" w:lineRule="auto"/>
              <w:ind w:left="83" w:right="46"/>
              <w:rPr>
                <w:sz w:val="14"/>
              </w:rPr>
            </w:pPr>
            <w:r>
              <w:rPr>
                <w:color w:val="221F1F"/>
                <w:sz w:val="14"/>
              </w:rPr>
              <w:t>Less</w:t>
            </w:r>
            <w:r>
              <w:rPr>
                <w:color w:val="221F1F"/>
                <w:spacing w:val="-10"/>
                <w:sz w:val="14"/>
              </w:rPr>
              <w:t xml:space="preserve"> </w:t>
            </w:r>
            <w:r>
              <w:rPr>
                <w:color w:val="221F1F"/>
                <w:sz w:val="14"/>
              </w:rPr>
              <w:t>than</w:t>
            </w:r>
            <w:r>
              <w:rPr>
                <w:color w:val="221F1F"/>
                <w:spacing w:val="-9"/>
                <w:sz w:val="14"/>
              </w:rPr>
              <w:t xml:space="preserve"> </w:t>
            </w:r>
            <w:r>
              <w:rPr>
                <w:color w:val="221F1F"/>
                <w:sz w:val="14"/>
              </w:rPr>
              <w:t>50</w:t>
            </w:r>
            <w:r>
              <w:rPr>
                <w:color w:val="221F1F"/>
                <w:spacing w:val="-10"/>
                <w:sz w:val="14"/>
              </w:rPr>
              <w:t xml:space="preserve"> </w:t>
            </w:r>
            <w:r>
              <w:rPr>
                <w:color w:val="221F1F"/>
                <w:sz w:val="14"/>
              </w:rPr>
              <w:t>kilograms</w:t>
            </w:r>
            <w:r>
              <w:rPr>
                <w:color w:val="221F1F"/>
                <w:spacing w:val="-10"/>
                <w:sz w:val="14"/>
              </w:rPr>
              <w:t xml:space="preserve"> </w:t>
            </w:r>
            <w:r>
              <w:rPr>
                <w:color w:val="221F1F"/>
                <w:sz w:val="14"/>
              </w:rPr>
              <w:t>marijuana</w:t>
            </w:r>
            <w:r>
              <w:rPr>
                <w:color w:val="221F1F"/>
                <w:spacing w:val="19"/>
                <w:sz w:val="14"/>
              </w:rPr>
              <w:t xml:space="preserve"> </w:t>
            </w:r>
            <w:r>
              <w:rPr>
                <w:color w:val="221F1F"/>
                <w:sz w:val="14"/>
              </w:rPr>
              <w:t>(but</w:t>
            </w:r>
            <w:r>
              <w:rPr>
                <w:color w:val="221F1F"/>
                <w:spacing w:val="40"/>
                <w:sz w:val="14"/>
              </w:rPr>
              <w:t xml:space="preserve"> </w:t>
            </w:r>
            <w:r>
              <w:rPr>
                <w:color w:val="221F1F"/>
                <w:sz w:val="14"/>
              </w:rPr>
              <w:t>does</w:t>
            </w:r>
            <w:r>
              <w:rPr>
                <w:color w:val="221F1F"/>
                <w:spacing w:val="-5"/>
                <w:sz w:val="14"/>
              </w:rPr>
              <w:t xml:space="preserve"> </w:t>
            </w:r>
            <w:r>
              <w:rPr>
                <w:color w:val="221F1F"/>
                <w:sz w:val="14"/>
              </w:rPr>
              <w:t>not</w:t>
            </w:r>
            <w:r>
              <w:rPr>
                <w:color w:val="221F1F"/>
                <w:spacing w:val="-6"/>
                <w:sz w:val="14"/>
              </w:rPr>
              <w:t xml:space="preserve"> </w:t>
            </w:r>
            <w:r>
              <w:rPr>
                <w:color w:val="221F1F"/>
                <w:sz w:val="14"/>
              </w:rPr>
              <w:t>include</w:t>
            </w:r>
            <w:r>
              <w:rPr>
                <w:color w:val="221F1F"/>
                <w:spacing w:val="-6"/>
                <w:sz w:val="14"/>
              </w:rPr>
              <w:t xml:space="preserve"> </w:t>
            </w:r>
            <w:r>
              <w:rPr>
                <w:color w:val="221F1F"/>
                <w:sz w:val="14"/>
              </w:rPr>
              <w:t>50</w:t>
            </w:r>
            <w:r>
              <w:rPr>
                <w:color w:val="221F1F"/>
                <w:spacing w:val="-6"/>
                <w:sz w:val="14"/>
              </w:rPr>
              <w:t xml:space="preserve"> </w:t>
            </w:r>
            <w:r>
              <w:rPr>
                <w:color w:val="221F1F"/>
                <w:sz w:val="14"/>
              </w:rPr>
              <w:t>or</w:t>
            </w:r>
            <w:r>
              <w:rPr>
                <w:color w:val="221F1F"/>
                <w:spacing w:val="-6"/>
                <w:sz w:val="14"/>
              </w:rPr>
              <w:t xml:space="preserve"> </w:t>
            </w:r>
            <w:r>
              <w:rPr>
                <w:color w:val="221F1F"/>
                <w:sz w:val="14"/>
              </w:rPr>
              <w:t>more</w:t>
            </w:r>
            <w:r>
              <w:rPr>
                <w:color w:val="221F1F"/>
                <w:spacing w:val="-6"/>
                <w:sz w:val="14"/>
              </w:rPr>
              <w:t xml:space="preserve"> </w:t>
            </w:r>
            <w:r>
              <w:rPr>
                <w:color w:val="221F1F"/>
                <w:sz w:val="14"/>
              </w:rPr>
              <w:t>marijuana</w:t>
            </w:r>
            <w:r>
              <w:rPr>
                <w:color w:val="221F1F"/>
                <w:spacing w:val="40"/>
                <w:sz w:val="14"/>
              </w:rPr>
              <w:t xml:space="preserve"> </w:t>
            </w:r>
            <w:r>
              <w:rPr>
                <w:color w:val="221F1F"/>
                <w:sz w:val="14"/>
              </w:rPr>
              <w:t>plants</w:t>
            </w:r>
            <w:r>
              <w:rPr>
                <w:color w:val="221F1F"/>
                <w:spacing w:val="-2"/>
                <w:sz w:val="14"/>
              </w:rPr>
              <w:t xml:space="preserve"> </w:t>
            </w:r>
            <w:r>
              <w:rPr>
                <w:color w:val="221F1F"/>
                <w:sz w:val="14"/>
              </w:rPr>
              <w:t>regardless</w:t>
            </w:r>
            <w:r>
              <w:rPr>
                <w:color w:val="221F1F"/>
                <w:spacing w:val="-4"/>
                <w:sz w:val="14"/>
              </w:rPr>
              <w:t xml:space="preserve"> </w:t>
            </w:r>
            <w:r>
              <w:rPr>
                <w:color w:val="221F1F"/>
                <w:sz w:val="14"/>
              </w:rPr>
              <w:t>of</w:t>
            </w:r>
            <w:r>
              <w:rPr>
                <w:color w:val="221F1F"/>
                <w:spacing w:val="-2"/>
                <w:sz w:val="14"/>
              </w:rPr>
              <w:t xml:space="preserve"> </w:t>
            </w:r>
            <w:r>
              <w:rPr>
                <w:color w:val="221F1F"/>
                <w:sz w:val="14"/>
              </w:rPr>
              <w:t>weight)</w:t>
            </w:r>
            <w:r>
              <w:rPr>
                <w:color w:val="221F1F"/>
                <w:spacing w:val="-3"/>
                <w:sz w:val="14"/>
              </w:rPr>
              <w:t xml:space="preserve"> </w:t>
            </w:r>
            <w:r>
              <w:rPr>
                <w:color w:val="221F1F"/>
                <w:sz w:val="14"/>
              </w:rPr>
              <w:t>marijuana</w:t>
            </w:r>
            <w:r>
              <w:rPr>
                <w:color w:val="221F1F"/>
                <w:spacing w:val="40"/>
                <w:sz w:val="14"/>
              </w:rPr>
              <w:t xml:space="preserve"> </w:t>
            </w:r>
            <w:proofErr w:type="gramStart"/>
            <w:r>
              <w:rPr>
                <w:color w:val="221F1F"/>
                <w:spacing w:val="-2"/>
                <w:sz w:val="14"/>
              </w:rPr>
              <w:t>plants;</w:t>
            </w:r>
            <w:proofErr w:type="gramEnd"/>
          </w:p>
          <w:p w14:paraId="5E17E90F" w14:textId="77777777" w:rsidR="00B07341" w:rsidRDefault="00B07341">
            <w:pPr>
              <w:pStyle w:val="TableParagraph"/>
              <w:spacing w:before="10"/>
              <w:rPr>
                <w:rFonts w:ascii="Book Antiqua"/>
                <w:sz w:val="20"/>
              </w:rPr>
            </w:pPr>
          </w:p>
          <w:p w14:paraId="5654D37E" w14:textId="77777777" w:rsidR="00B07341" w:rsidRDefault="00895636">
            <w:pPr>
              <w:pStyle w:val="TableParagraph"/>
              <w:ind w:left="83"/>
              <w:rPr>
                <w:sz w:val="14"/>
              </w:rPr>
            </w:pPr>
            <w:r>
              <w:rPr>
                <w:color w:val="221F1F"/>
                <w:sz w:val="14"/>
              </w:rPr>
              <w:t>1</w:t>
            </w:r>
            <w:r>
              <w:rPr>
                <w:color w:val="221F1F"/>
                <w:spacing w:val="-5"/>
                <w:sz w:val="14"/>
              </w:rPr>
              <w:t xml:space="preserve"> </w:t>
            </w:r>
            <w:r>
              <w:rPr>
                <w:color w:val="221F1F"/>
                <w:sz w:val="14"/>
              </w:rPr>
              <w:t>to</w:t>
            </w:r>
            <w:r>
              <w:rPr>
                <w:color w:val="221F1F"/>
                <w:spacing w:val="-2"/>
                <w:sz w:val="14"/>
              </w:rPr>
              <w:t xml:space="preserve"> </w:t>
            </w:r>
            <w:r>
              <w:rPr>
                <w:color w:val="221F1F"/>
                <w:sz w:val="14"/>
              </w:rPr>
              <w:t>49</w:t>
            </w:r>
            <w:r>
              <w:rPr>
                <w:color w:val="221F1F"/>
                <w:spacing w:val="-2"/>
                <w:sz w:val="14"/>
              </w:rPr>
              <w:t xml:space="preserve"> </w:t>
            </w:r>
            <w:r>
              <w:rPr>
                <w:color w:val="221F1F"/>
                <w:sz w:val="14"/>
              </w:rPr>
              <w:t>marijuana</w:t>
            </w:r>
            <w:r>
              <w:rPr>
                <w:color w:val="221F1F"/>
                <w:spacing w:val="-4"/>
                <w:sz w:val="14"/>
              </w:rPr>
              <w:t xml:space="preserve"> </w:t>
            </w:r>
            <w:r>
              <w:rPr>
                <w:color w:val="221F1F"/>
                <w:spacing w:val="-2"/>
                <w:sz w:val="14"/>
              </w:rPr>
              <w:t>plants;</w:t>
            </w:r>
          </w:p>
        </w:tc>
        <w:tc>
          <w:tcPr>
            <w:tcW w:w="2628" w:type="dxa"/>
            <w:tcBorders>
              <w:left w:val="nil"/>
            </w:tcBorders>
            <w:shd w:val="clear" w:color="auto" w:fill="EDF7F8"/>
          </w:tcPr>
          <w:p w14:paraId="0F4269F5" w14:textId="77777777" w:rsidR="00B07341" w:rsidRDefault="00895636">
            <w:pPr>
              <w:pStyle w:val="TableParagraph"/>
              <w:spacing w:before="48"/>
              <w:ind w:left="84"/>
              <w:rPr>
                <w:sz w:val="14"/>
              </w:rPr>
            </w:pPr>
            <w:r>
              <w:rPr>
                <w:color w:val="221F1F"/>
                <w:sz w:val="14"/>
              </w:rPr>
              <w:t>Not</w:t>
            </w:r>
            <w:r>
              <w:rPr>
                <w:color w:val="221F1F"/>
                <w:spacing w:val="-4"/>
                <w:sz w:val="14"/>
              </w:rPr>
              <w:t xml:space="preserve"> </w:t>
            </w:r>
            <w:r>
              <w:rPr>
                <w:color w:val="221F1F"/>
                <w:sz w:val="14"/>
              </w:rPr>
              <w:t>less</w:t>
            </w:r>
            <w:r>
              <w:rPr>
                <w:color w:val="221F1F"/>
                <w:spacing w:val="-4"/>
                <w:sz w:val="14"/>
              </w:rPr>
              <w:t xml:space="preserve"> </w:t>
            </w:r>
            <w:r>
              <w:rPr>
                <w:color w:val="221F1F"/>
                <w:sz w:val="14"/>
              </w:rPr>
              <w:t>than</w:t>
            </w:r>
            <w:r>
              <w:rPr>
                <w:color w:val="221F1F"/>
                <w:spacing w:val="-2"/>
                <w:sz w:val="14"/>
              </w:rPr>
              <w:t xml:space="preserve"> </w:t>
            </w:r>
            <w:r>
              <w:rPr>
                <w:color w:val="221F1F"/>
                <w:sz w:val="14"/>
              </w:rPr>
              <w:t>5</w:t>
            </w:r>
            <w:r>
              <w:rPr>
                <w:color w:val="221F1F"/>
                <w:spacing w:val="-3"/>
                <w:sz w:val="14"/>
              </w:rPr>
              <w:t xml:space="preserve"> </w:t>
            </w:r>
            <w:r>
              <w:rPr>
                <w:color w:val="221F1F"/>
                <w:sz w:val="14"/>
              </w:rPr>
              <w:t>yrs.</w:t>
            </w:r>
            <w:r>
              <w:rPr>
                <w:color w:val="221F1F"/>
                <w:spacing w:val="-3"/>
                <w:sz w:val="14"/>
              </w:rPr>
              <w:t xml:space="preserve"> </w:t>
            </w:r>
            <w:r>
              <w:rPr>
                <w:color w:val="221F1F"/>
                <w:sz w:val="14"/>
              </w:rPr>
              <w:t>Fine</w:t>
            </w:r>
            <w:r>
              <w:rPr>
                <w:color w:val="221F1F"/>
                <w:spacing w:val="-2"/>
                <w:sz w:val="14"/>
              </w:rPr>
              <w:t xml:space="preserve"> </w:t>
            </w:r>
            <w:r>
              <w:rPr>
                <w:color w:val="221F1F"/>
                <w:sz w:val="14"/>
              </w:rPr>
              <w:t>not</w:t>
            </w:r>
            <w:r>
              <w:rPr>
                <w:color w:val="221F1F"/>
                <w:spacing w:val="-2"/>
                <w:sz w:val="14"/>
              </w:rPr>
              <w:t xml:space="preserve"> </w:t>
            </w:r>
            <w:r>
              <w:rPr>
                <w:color w:val="221F1F"/>
                <w:sz w:val="14"/>
              </w:rPr>
              <w:t>more</w:t>
            </w:r>
            <w:r>
              <w:rPr>
                <w:color w:val="221F1F"/>
                <w:spacing w:val="-2"/>
                <w:sz w:val="14"/>
              </w:rPr>
              <w:t xml:space="preserve"> </w:t>
            </w:r>
            <w:r>
              <w:rPr>
                <w:color w:val="221F1F"/>
                <w:spacing w:val="-4"/>
                <w:sz w:val="14"/>
              </w:rPr>
              <w:t>than</w:t>
            </w:r>
          </w:p>
          <w:p w14:paraId="01E7A60A" w14:textId="77777777" w:rsidR="00B07341" w:rsidRDefault="00895636">
            <w:pPr>
              <w:pStyle w:val="TableParagraph"/>
              <w:spacing w:before="29" w:line="285" w:lineRule="auto"/>
              <w:ind w:left="84"/>
              <w:rPr>
                <w:sz w:val="14"/>
              </w:rPr>
            </w:pPr>
            <w:r>
              <w:rPr>
                <w:color w:val="221F1F"/>
                <w:sz w:val="14"/>
              </w:rPr>
              <w:t>$250,000,</w:t>
            </w:r>
            <w:r>
              <w:rPr>
                <w:color w:val="221F1F"/>
                <w:spacing w:val="-2"/>
                <w:sz w:val="14"/>
              </w:rPr>
              <w:t xml:space="preserve"> </w:t>
            </w:r>
            <w:r>
              <w:rPr>
                <w:color w:val="221F1F"/>
                <w:sz w:val="14"/>
              </w:rPr>
              <w:t>$1</w:t>
            </w:r>
            <w:r>
              <w:rPr>
                <w:color w:val="221F1F"/>
                <w:spacing w:val="-2"/>
                <w:sz w:val="14"/>
              </w:rPr>
              <w:t xml:space="preserve"> </w:t>
            </w:r>
            <w:r>
              <w:rPr>
                <w:color w:val="221F1F"/>
                <w:sz w:val="14"/>
              </w:rPr>
              <w:t>million</w:t>
            </w:r>
            <w:r>
              <w:rPr>
                <w:color w:val="221F1F"/>
                <w:spacing w:val="-2"/>
                <w:sz w:val="14"/>
              </w:rPr>
              <w:t xml:space="preserve"> </w:t>
            </w:r>
            <w:r>
              <w:rPr>
                <w:color w:val="221F1F"/>
                <w:sz w:val="14"/>
              </w:rPr>
              <w:t>if</w:t>
            </w:r>
            <w:r>
              <w:rPr>
                <w:color w:val="221F1F"/>
                <w:spacing w:val="-2"/>
                <w:sz w:val="14"/>
              </w:rPr>
              <w:t xml:space="preserve"> </w:t>
            </w:r>
            <w:r>
              <w:rPr>
                <w:color w:val="221F1F"/>
                <w:sz w:val="14"/>
              </w:rPr>
              <w:t>other</w:t>
            </w:r>
            <w:r>
              <w:rPr>
                <w:color w:val="221F1F"/>
                <w:spacing w:val="-2"/>
                <w:sz w:val="14"/>
              </w:rPr>
              <w:t xml:space="preserve"> </w:t>
            </w:r>
            <w:r>
              <w:rPr>
                <w:color w:val="221F1F"/>
                <w:sz w:val="14"/>
              </w:rPr>
              <w:t>than an</w:t>
            </w:r>
            <w:r>
              <w:rPr>
                <w:color w:val="221F1F"/>
                <w:spacing w:val="40"/>
                <w:sz w:val="14"/>
              </w:rPr>
              <w:t xml:space="preserve"> </w:t>
            </w:r>
            <w:r>
              <w:rPr>
                <w:color w:val="221F1F"/>
                <w:spacing w:val="-2"/>
                <w:sz w:val="14"/>
              </w:rPr>
              <w:t>individual</w:t>
            </w:r>
          </w:p>
        </w:tc>
        <w:tc>
          <w:tcPr>
            <w:tcW w:w="2655" w:type="dxa"/>
            <w:tcBorders>
              <w:right w:val="nil"/>
            </w:tcBorders>
            <w:shd w:val="clear" w:color="auto" w:fill="EDF7F8"/>
          </w:tcPr>
          <w:p w14:paraId="2ED96C6E" w14:textId="77777777" w:rsidR="00B07341" w:rsidRDefault="00895636">
            <w:pPr>
              <w:pStyle w:val="TableParagraph"/>
              <w:spacing w:before="50" w:line="280" w:lineRule="auto"/>
              <w:ind w:left="89" w:right="164"/>
              <w:rPr>
                <w:sz w:val="14"/>
              </w:rPr>
            </w:pPr>
            <w:r>
              <w:rPr>
                <w:color w:val="221F1F"/>
                <w:sz w:val="14"/>
              </w:rPr>
              <w:t>Not</w:t>
            </w:r>
            <w:r>
              <w:rPr>
                <w:color w:val="221F1F"/>
                <w:spacing w:val="-4"/>
                <w:sz w:val="14"/>
              </w:rPr>
              <w:t xml:space="preserve"> </w:t>
            </w:r>
            <w:r>
              <w:rPr>
                <w:color w:val="221F1F"/>
                <w:sz w:val="14"/>
              </w:rPr>
              <w:t>less</w:t>
            </w:r>
            <w:r>
              <w:rPr>
                <w:color w:val="221F1F"/>
                <w:spacing w:val="-4"/>
                <w:sz w:val="14"/>
              </w:rPr>
              <w:t xml:space="preserve"> </w:t>
            </w:r>
            <w:r>
              <w:rPr>
                <w:color w:val="221F1F"/>
                <w:sz w:val="14"/>
              </w:rPr>
              <w:t>than</w:t>
            </w:r>
            <w:r>
              <w:rPr>
                <w:color w:val="221F1F"/>
                <w:spacing w:val="-2"/>
                <w:sz w:val="14"/>
              </w:rPr>
              <w:t xml:space="preserve"> </w:t>
            </w:r>
            <w:r>
              <w:rPr>
                <w:color w:val="221F1F"/>
                <w:sz w:val="14"/>
              </w:rPr>
              <w:t>10</w:t>
            </w:r>
            <w:r>
              <w:rPr>
                <w:color w:val="221F1F"/>
                <w:spacing w:val="-4"/>
                <w:sz w:val="14"/>
              </w:rPr>
              <w:t xml:space="preserve"> </w:t>
            </w:r>
            <w:r>
              <w:rPr>
                <w:color w:val="221F1F"/>
                <w:sz w:val="14"/>
              </w:rPr>
              <w:t>yrs.</w:t>
            </w:r>
            <w:r>
              <w:rPr>
                <w:color w:val="221F1F"/>
                <w:spacing w:val="-2"/>
                <w:sz w:val="14"/>
              </w:rPr>
              <w:t xml:space="preserve"> </w:t>
            </w:r>
            <w:r>
              <w:rPr>
                <w:color w:val="221F1F"/>
                <w:sz w:val="14"/>
              </w:rPr>
              <w:t>Fine</w:t>
            </w:r>
            <w:r>
              <w:rPr>
                <w:color w:val="221F1F"/>
                <w:spacing w:val="-2"/>
                <w:sz w:val="14"/>
              </w:rPr>
              <w:t xml:space="preserve"> </w:t>
            </w:r>
            <w:r>
              <w:rPr>
                <w:color w:val="221F1F"/>
                <w:sz w:val="14"/>
              </w:rPr>
              <w:t>$500,000</w:t>
            </w:r>
            <w:r>
              <w:rPr>
                <w:color w:val="221F1F"/>
                <w:spacing w:val="-4"/>
                <w:sz w:val="14"/>
              </w:rPr>
              <w:t xml:space="preserve"> </w:t>
            </w:r>
            <w:r>
              <w:rPr>
                <w:color w:val="221F1F"/>
                <w:sz w:val="14"/>
              </w:rPr>
              <w:t>if</w:t>
            </w:r>
            <w:r>
              <w:rPr>
                <w:color w:val="221F1F"/>
                <w:spacing w:val="40"/>
                <w:sz w:val="14"/>
              </w:rPr>
              <w:t xml:space="preserve"> </w:t>
            </w:r>
            <w:r>
              <w:rPr>
                <w:color w:val="221F1F"/>
                <w:sz w:val="14"/>
              </w:rPr>
              <w:t>an individual, $2 million if other than</w:t>
            </w:r>
            <w:r>
              <w:rPr>
                <w:color w:val="221F1F"/>
                <w:spacing w:val="40"/>
                <w:sz w:val="14"/>
              </w:rPr>
              <w:t xml:space="preserve"> </w:t>
            </w:r>
            <w:r>
              <w:rPr>
                <w:color w:val="221F1F"/>
                <w:spacing w:val="-2"/>
                <w:sz w:val="14"/>
              </w:rPr>
              <w:t>individual</w:t>
            </w:r>
          </w:p>
        </w:tc>
      </w:tr>
      <w:tr w:rsidR="00B07341" w14:paraId="1C067FA2" w14:textId="77777777">
        <w:trPr>
          <w:trHeight w:val="528"/>
          <w:tblCellSpacing w:w="10" w:type="dxa"/>
        </w:trPr>
        <w:tc>
          <w:tcPr>
            <w:tcW w:w="1923" w:type="dxa"/>
            <w:tcBorders>
              <w:left w:val="nil"/>
              <w:bottom w:val="nil"/>
            </w:tcBorders>
            <w:shd w:val="clear" w:color="auto" w:fill="EDF7F8"/>
          </w:tcPr>
          <w:p w14:paraId="2EE6850A" w14:textId="77777777" w:rsidR="00B07341" w:rsidRDefault="00895636">
            <w:pPr>
              <w:pStyle w:val="TableParagraph"/>
              <w:spacing w:before="48"/>
              <w:ind w:left="81"/>
              <w:rPr>
                <w:sz w:val="14"/>
              </w:rPr>
            </w:pPr>
            <w:r>
              <w:rPr>
                <w:color w:val="221F1F"/>
                <w:sz w:val="14"/>
              </w:rPr>
              <w:t>Hashish</w:t>
            </w:r>
            <w:r>
              <w:rPr>
                <w:color w:val="221F1F"/>
                <w:spacing w:val="-7"/>
                <w:sz w:val="14"/>
              </w:rPr>
              <w:t xml:space="preserve"> </w:t>
            </w:r>
            <w:r>
              <w:rPr>
                <w:color w:val="221F1F"/>
                <w:sz w:val="14"/>
              </w:rPr>
              <w:t>(Schedule</w:t>
            </w:r>
            <w:r>
              <w:rPr>
                <w:color w:val="221F1F"/>
                <w:spacing w:val="-7"/>
                <w:sz w:val="14"/>
              </w:rPr>
              <w:t xml:space="preserve"> </w:t>
            </w:r>
            <w:r>
              <w:rPr>
                <w:color w:val="221F1F"/>
                <w:spacing w:val="-5"/>
                <w:sz w:val="14"/>
              </w:rPr>
              <w:t>I)</w:t>
            </w:r>
          </w:p>
        </w:tc>
        <w:tc>
          <w:tcPr>
            <w:tcW w:w="2767" w:type="dxa"/>
            <w:tcBorders>
              <w:bottom w:val="nil"/>
              <w:right w:val="nil"/>
            </w:tcBorders>
            <w:shd w:val="clear" w:color="auto" w:fill="EDF7F8"/>
          </w:tcPr>
          <w:p w14:paraId="5C8AA17B" w14:textId="77777777" w:rsidR="00B07341" w:rsidRDefault="00895636">
            <w:pPr>
              <w:pStyle w:val="TableParagraph"/>
              <w:spacing w:before="48"/>
              <w:ind w:left="83"/>
              <w:rPr>
                <w:sz w:val="14"/>
              </w:rPr>
            </w:pPr>
            <w:r>
              <w:rPr>
                <w:color w:val="221F1F"/>
                <w:sz w:val="14"/>
              </w:rPr>
              <w:t>10</w:t>
            </w:r>
            <w:r>
              <w:rPr>
                <w:color w:val="221F1F"/>
                <w:spacing w:val="-3"/>
                <w:sz w:val="14"/>
              </w:rPr>
              <w:t xml:space="preserve"> </w:t>
            </w:r>
            <w:r>
              <w:rPr>
                <w:color w:val="221F1F"/>
                <w:sz w:val="14"/>
              </w:rPr>
              <w:t>kg</w:t>
            </w:r>
            <w:r>
              <w:rPr>
                <w:color w:val="221F1F"/>
                <w:spacing w:val="-2"/>
                <w:sz w:val="14"/>
              </w:rPr>
              <w:t xml:space="preserve"> </w:t>
            </w:r>
            <w:r>
              <w:rPr>
                <w:color w:val="221F1F"/>
                <w:sz w:val="14"/>
              </w:rPr>
              <w:t>or</w:t>
            </w:r>
            <w:r>
              <w:rPr>
                <w:color w:val="221F1F"/>
                <w:spacing w:val="-2"/>
                <w:sz w:val="14"/>
              </w:rPr>
              <w:t xml:space="preserve"> </w:t>
            </w:r>
            <w:r>
              <w:rPr>
                <w:color w:val="221F1F"/>
                <w:spacing w:val="-4"/>
                <w:sz w:val="14"/>
              </w:rPr>
              <w:t>less</w:t>
            </w:r>
          </w:p>
        </w:tc>
        <w:tc>
          <w:tcPr>
            <w:tcW w:w="2628" w:type="dxa"/>
            <w:tcBorders>
              <w:left w:val="nil"/>
              <w:bottom w:val="nil"/>
            </w:tcBorders>
            <w:shd w:val="clear" w:color="auto" w:fill="EDF7F8"/>
          </w:tcPr>
          <w:p w14:paraId="4D61C526" w14:textId="77777777" w:rsidR="00B07341" w:rsidRDefault="00B07341">
            <w:pPr>
              <w:pStyle w:val="TableParagraph"/>
              <w:rPr>
                <w:rFonts w:ascii="Times New Roman"/>
                <w:sz w:val="14"/>
              </w:rPr>
            </w:pPr>
          </w:p>
        </w:tc>
        <w:tc>
          <w:tcPr>
            <w:tcW w:w="2655" w:type="dxa"/>
            <w:tcBorders>
              <w:bottom w:val="nil"/>
              <w:right w:val="nil"/>
            </w:tcBorders>
            <w:shd w:val="clear" w:color="auto" w:fill="EDF7F8"/>
          </w:tcPr>
          <w:p w14:paraId="3AD51800" w14:textId="77777777" w:rsidR="00B07341" w:rsidRDefault="00B07341">
            <w:pPr>
              <w:pStyle w:val="TableParagraph"/>
              <w:rPr>
                <w:rFonts w:ascii="Times New Roman"/>
                <w:sz w:val="14"/>
              </w:rPr>
            </w:pPr>
          </w:p>
        </w:tc>
      </w:tr>
      <w:tr w:rsidR="00B07341" w14:paraId="209B5AC9" w14:textId="77777777">
        <w:trPr>
          <w:trHeight w:val="595"/>
          <w:tblCellSpacing w:w="10" w:type="dxa"/>
        </w:trPr>
        <w:tc>
          <w:tcPr>
            <w:tcW w:w="1923" w:type="dxa"/>
            <w:tcBorders>
              <w:top w:val="nil"/>
              <w:left w:val="nil"/>
              <w:bottom w:val="nil"/>
            </w:tcBorders>
            <w:shd w:val="clear" w:color="auto" w:fill="EDF7F8"/>
          </w:tcPr>
          <w:p w14:paraId="405B3634" w14:textId="77777777" w:rsidR="00B07341" w:rsidRDefault="00895636">
            <w:pPr>
              <w:pStyle w:val="TableParagraph"/>
              <w:spacing w:before="44"/>
              <w:ind w:left="81"/>
              <w:rPr>
                <w:sz w:val="14"/>
              </w:rPr>
            </w:pPr>
            <w:r>
              <w:rPr>
                <w:color w:val="221F1F"/>
                <w:sz w:val="14"/>
              </w:rPr>
              <w:t>Hashish</w:t>
            </w:r>
            <w:r>
              <w:rPr>
                <w:color w:val="221F1F"/>
                <w:spacing w:val="-7"/>
                <w:sz w:val="14"/>
              </w:rPr>
              <w:t xml:space="preserve"> </w:t>
            </w:r>
            <w:r>
              <w:rPr>
                <w:color w:val="221F1F"/>
                <w:sz w:val="14"/>
              </w:rPr>
              <w:t>Oil</w:t>
            </w:r>
            <w:r>
              <w:rPr>
                <w:color w:val="221F1F"/>
                <w:spacing w:val="-4"/>
                <w:sz w:val="14"/>
              </w:rPr>
              <w:t xml:space="preserve"> </w:t>
            </w:r>
            <w:r>
              <w:rPr>
                <w:color w:val="221F1F"/>
                <w:sz w:val="14"/>
              </w:rPr>
              <w:t>(Schedule</w:t>
            </w:r>
            <w:r>
              <w:rPr>
                <w:color w:val="221F1F"/>
                <w:spacing w:val="-5"/>
                <w:sz w:val="14"/>
              </w:rPr>
              <w:t xml:space="preserve"> I)</w:t>
            </w:r>
          </w:p>
        </w:tc>
        <w:tc>
          <w:tcPr>
            <w:tcW w:w="2767" w:type="dxa"/>
            <w:tcBorders>
              <w:top w:val="nil"/>
              <w:bottom w:val="nil"/>
              <w:right w:val="nil"/>
            </w:tcBorders>
            <w:shd w:val="clear" w:color="auto" w:fill="EDF7F8"/>
          </w:tcPr>
          <w:p w14:paraId="063B4641" w14:textId="77777777" w:rsidR="00B07341" w:rsidRDefault="00895636">
            <w:pPr>
              <w:pStyle w:val="TableParagraph"/>
              <w:spacing w:before="44"/>
              <w:ind w:left="83"/>
              <w:rPr>
                <w:sz w:val="14"/>
              </w:rPr>
            </w:pPr>
            <w:r>
              <w:rPr>
                <w:color w:val="221F1F"/>
                <w:sz w:val="14"/>
              </w:rPr>
              <w:t>1</w:t>
            </w:r>
            <w:r>
              <w:rPr>
                <w:color w:val="221F1F"/>
                <w:spacing w:val="-3"/>
                <w:sz w:val="14"/>
              </w:rPr>
              <w:t xml:space="preserve"> </w:t>
            </w:r>
            <w:r>
              <w:rPr>
                <w:color w:val="221F1F"/>
                <w:sz w:val="14"/>
              </w:rPr>
              <w:t>kg</w:t>
            </w:r>
            <w:r>
              <w:rPr>
                <w:color w:val="221F1F"/>
                <w:spacing w:val="-1"/>
                <w:sz w:val="14"/>
              </w:rPr>
              <w:t xml:space="preserve"> </w:t>
            </w:r>
            <w:r>
              <w:rPr>
                <w:color w:val="221F1F"/>
                <w:sz w:val="14"/>
              </w:rPr>
              <w:t>or</w:t>
            </w:r>
            <w:r>
              <w:rPr>
                <w:color w:val="221F1F"/>
                <w:spacing w:val="-1"/>
                <w:sz w:val="14"/>
              </w:rPr>
              <w:t xml:space="preserve"> </w:t>
            </w:r>
            <w:r>
              <w:rPr>
                <w:color w:val="221F1F"/>
                <w:spacing w:val="-4"/>
                <w:sz w:val="14"/>
              </w:rPr>
              <w:t>less</w:t>
            </w:r>
          </w:p>
        </w:tc>
        <w:tc>
          <w:tcPr>
            <w:tcW w:w="2628" w:type="dxa"/>
            <w:tcBorders>
              <w:top w:val="nil"/>
              <w:left w:val="nil"/>
              <w:bottom w:val="nil"/>
            </w:tcBorders>
            <w:shd w:val="clear" w:color="auto" w:fill="EDF7F8"/>
          </w:tcPr>
          <w:p w14:paraId="2B02EB87" w14:textId="77777777" w:rsidR="00B07341" w:rsidRDefault="00B07341">
            <w:pPr>
              <w:pStyle w:val="TableParagraph"/>
              <w:rPr>
                <w:rFonts w:ascii="Times New Roman"/>
                <w:sz w:val="14"/>
              </w:rPr>
            </w:pPr>
          </w:p>
        </w:tc>
        <w:tc>
          <w:tcPr>
            <w:tcW w:w="2655" w:type="dxa"/>
            <w:tcBorders>
              <w:top w:val="nil"/>
              <w:bottom w:val="nil"/>
              <w:right w:val="nil"/>
            </w:tcBorders>
            <w:shd w:val="clear" w:color="auto" w:fill="EDF7F8"/>
          </w:tcPr>
          <w:p w14:paraId="2A127190" w14:textId="77777777" w:rsidR="00B07341" w:rsidRDefault="00B07341">
            <w:pPr>
              <w:pStyle w:val="TableParagraph"/>
              <w:rPr>
                <w:rFonts w:ascii="Times New Roman"/>
                <w:sz w:val="14"/>
              </w:rPr>
            </w:pPr>
          </w:p>
        </w:tc>
      </w:tr>
    </w:tbl>
    <w:p w14:paraId="02F690B6" w14:textId="77777777" w:rsidR="00B07341" w:rsidRDefault="00B07341">
      <w:pPr>
        <w:pStyle w:val="BodyText"/>
        <w:rPr>
          <w:rFonts w:ascii="Book Antiqua"/>
          <w:sz w:val="20"/>
        </w:rPr>
      </w:pPr>
    </w:p>
    <w:p w14:paraId="481A58BA" w14:textId="77777777" w:rsidR="00B07341" w:rsidRDefault="00B07341">
      <w:pPr>
        <w:pStyle w:val="BodyText"/>
        <w:rPr>
          <w:rFonts w:ascii="Book Antiqua"/>
          <w:sz w:val="20"/>
        </w:rPr>
      </w:pPr>
    </w:p>
    <w:p w14:paraId="35CAC3C5" w14:textId="77777777" w:rsidR="00B07341" w:rsidRDefault="00B07341">
      <w:pPr>
        <w:pStyle w:val="BodyText"/>
        <w:spacing w:before="2"/>
        <w:rPr>
          <w:rFonts w:ascii="Book Antiqua"/>
          <w:sz w:val="22"/>
        </w:rPr>
      </w:pPr>
    </w:p>
    <w:p w14:paraId="3EC53223" w14:textId="77777777" w:rsidR="00B07341" w:rsidRDefault="00895636">
      <w:pPr>
        <w:ind w:left="1171" w:right="1192"/>
        <w:rPr>
          <w:rFonts w:ascii="Tahoma"/>
          <w:sz w:val="15"/>
        </w:rPr>
      </w:pPr>
      <w:r>
        <w:rPr>
          <w:rFonts w:ascii="Tahoma"/>
          <w:color w:val="221F1F"/>
          <w:sz w:val="15"/>
        </w:rPr>
        <w:t>*The</w:t>
      </w:r>
      <w:r>
        <w:rPr>
          <w:rFonts w:ascii="Tahoma"/>
          <w:color w:val="221F1F"/>
          <w:spacing w:val="-3"/>
          <w:sz w:val="15"/>
        </w:rPr>
        <w:t xml:space="preserve"> </w:t>
      </w:r>
      <w:r>
        <w:rPr>
          <w:rFonts w:ascii="Tahoma"/>
          <w:color w:val="221F1F"/>
          <w:sz w:val="15"/>
        </w:rPr>
        <w:t>minimum</w:t>
      </w:r>
      <w:r>
        <w:rPr>
          <w:rFonts w:ascii="Tahoma"/>
          <w:color w:val="221F1F"/>
          <w:spacing w:val="-3"/>
          <w:sz w:val="15"/>
        </w:rPr>
        <w:t xml:space="preserve"> </w:t>
      </w:r>
      <w:r>
        <w:rPr>
          <w:rFonts w:ascii="Tahoma"/>
          <w:color w:val="221F1F"/>
          <w:sz w:val="15"/>
        </w:rPr>
        <w:t>sentence</w:t>
      </w:r>
      <w:r>
        <w:rPr>
          <w:rFonts w:ascii="Tahoma"/>
          <w:color w:val="221F1F"/>
          <w:spacing w:val="-1"/>
          <w:sz w:val="15"/>
        </w:rPr>
        <w:t xml:space="preserve"> </w:t>
      </w:r>
      <w:r>
        <w:rPr>
          <w:rFonts w:ascii="Tahoma"/>
          <w:color w:val="221F1F"/>
          <w:sz w:val="15"/>
        </w:rPr>
        <w:t>for</w:t>
      </w:r>
      <w:r>
        <w:rPr>
          <w:rFonts w:ascii="Tahoma"/>
          <w:color w:val="221F1F"/>
          <w:spacing w:val="-2"/>
          <w:sz w:val="15"/>
        </w:rPr>
        <w:t xml:space="preserve"> </w:t>
      </w:r>
      <w:r>
        <w:rPr>
          <w:rFonts w:ascii="Tahoma"/>
          <w:color w:val="221F1F"/>
          <w:sz w:val="15"/>
        </w:rPr>
        <w:t>a</w:t>
      </w:r>
      <w:r>
        <w:rPr>
          <w:rFonts w:ascii="Tahoma"/>
          <w:color w:val="221F1F"/>
          <w:spacing w:val="-1"/>
          <w:sz w:val="15"/>
        </w:rPr>
        <w:t xml:space="preserve"> </w:t>
      </w:r>
      <w:r>
        <w:rPr>
          <w:rFonts w:ascii="Tahoma"/>
          <w:color w:val="221F1F"/>
          <w:sz w:val="15"/>
        </w:rPr>
        <w:t>violation</w:t>
      </w:r>
      <w:r>
        <w:rPr>
          <w:rFonts w:ascii="Tahoma"/>
          <w:color w:val="221F1F"/>
          <w:spacing w:val="-1"/>
          <w:sz w:val="15"/>
        </w:rPr>
        <w:t xml:space="preserve"> </w:t>
      </w:r>
      <w:r>
        <w:rPr>
          <w:rFonts w:ascii="Tahoma"/>
          <w:color w:val="221F1F"/>
          <w:sz w:val="15"/>
        </w:rPr>
        <w:t>after two</w:t>
      </w:r>
      <w:r>
        <w:rPr>
          <w:rFonts w:ascii="Tahoma"/>
          <w:color w:val="221F1F"/>
          <w:spacing w:val="-1"/>
          <w:sz w:val="15"/>
        </w:rPr>
        <w:t xml:space="preserve"> </w:t>
      </w:r>
      <w:r>
        <w:rPr>
          <w:rFonts w:ascii="Tahoma"/>
          <w:color w:val="221F1F"/>
          <w:sz w:val="15"/>
        </w:rPr>
        <w:t>or</w:t>
      </w:r>
      <w:r>
        <w:rPr>
          <w:rFonts w:ascii="Tahoma"/>
          <w:color w:val="221F1F"/>
          <w:spacing w:val="-2"/>
          <w:sz w:val="15"/>
        </w:rPr>
        <w:t xml:space="preserve"> </w:t>
      </w:r>
      <w:r>
        <w:rPr>
          <w:rFonts w:ascii="Tahoma"/>
          <w:color w:val="221F1F"/>
          <w:sz w:val="15"/>
        </w:rPr>
        <w:t>more</w:t>
      </w:r>
      <w:r>
        <w:rPr>
          <w:rFonts w:ascii="Tahoma"/>
          <w:color w:val="221F1F"/>
          <w:spacing w:val="-3"/>
          <w:sz w:val="15"/>
        </w:rPr>
        <w:t xml:space="preserve"> </w:t>
      </w:r>
      <w:r>
        <w:rPr>
          <w:rFonts w:ascii="Tahoma"/>
          <w:color w:val="221F1F"/>
          <w:sz w:val="15"/>
        </w:rPr>
        <w:t>prior</w:t>
      </w:r>
      <w:r>
        <w:rPr>
          <w:rFonts w:ascii="Tahoma"/>
          <w:color w:val="221F1F"/>
          <w:spacing w:val="-2"/>
          <w:sz w:val="15"/>
        </w:rPr>
        <w:t xml:space="preserve"> </w:t>
      </w:r>
      <w:r>
        <w:rPr>
          <w:rFonts w:ascii="Tahoma"/>
          <w:color w:val="221F1F"/>
          <w:sz w:val="15"/>
        </w:rPr>
        <w:t>convictions</w:t>
      </w:r>
      <w:r>
        <w:rPr>
          <w:rFonts w:ascii="Tahoma"/>
          <w:color w:val="221F1F"/>
          <w:spacing w:val="-1"/>
          <w:sz w:val="15"/>
        </w:rPr>
        <w:t xml:space="preserve"> </w:t>
      </w:r>
      <w:r>
        <w:rPr>
          <w:rFonts w:ascii="Tahoma"/>
          <w:color w:val="221F1F"/>
          <w:sz w:val="15"/>
        </w:rPr>
        <w:t>for</w:t>
      </w:r>
      <w:r>
        <w:rPr>
          <w:rFonts w:ascii="Tahoma"/>
          <w:color w:val="221F1F"/>
          <w:spacing w:val="-2"/>
          <w:sz w:val="15"/>
        </w:rPr>
        <w:t xml:space="preserve"> </w:t>
      </w:r>
      <w:r>
        <w:rPr>
          <w:rFonts w:ascii="Tahoma"/>
          <w:color w:val="221F1F"/>
          <w:sz w:val="15"/>
        </w:rPr>
        <w:t>a</w:t>
      </w:r>
      <w:r>
        <w:rPr>
          <w:rFonts w:ascii="Tahoma"/>
          <w:color w:val="221F1F"/>
          <w:spacing w:val="-1"/>
          <w:sz w:val="15"/>
        </w:rPr>
        <w:t xml:space="preserve"> </w:t>
      </w:r>
      <w:r>
        <w:rPr>
          <w:rFonts w:ascii="Tahoma"/>
          <w:color w:val="221F1F"/>
          <w:sz w:val="15"/>
        </w:rPr>
        <w:t>felony</w:t>
      </w:r>
      <w:r>
        <w:rPr>
          <w:rFonts w:ascii="Tahoma"/>
          <w:color w:val="221F1F"/>
          <w:spacing w:val="-2"/>
          <w:sz w:val="15"/>
        </w:rPr>
        <w:t xml:space="preserve"> </w:t>
      </w:r>
      <w:r>
        <w:rPr>
          <w:rFonts w:ascii="Tahoma"/>
          <w:color w:val="221F1F"/>
          <w:sz w:val="15"/>
        </w:rPr>
        <w:t>drug</w:t>
      </w:r>
      <w:r>
        <w:rPr>
          <w:rFonts w:ascii="Tahoma"/>
          <w:color w:val="221F1F"/>
          <w:spacing w:val="-3"/>
          <w:sz w:val="15"/>
        </w:rPr>
        <w:t xml:space="preserve"> </w:t>
      </w:r>
      <w:r>
        <w:rPr>
          <w:rFonts w:ascii="Tahoma"/>
          <w:color w:val="221F1F"/>
          <w:sz w:val="15"/>
        </w:rPr>
        <w:t>offense</w:t>
      </w:r>
      <w:r>
        <w:rPr>
          <w:rFonts w:ascii="Tahoma"/>
          <w:color w:val="221F1F"/>
          <w:spacing w:val="-1"/>
          <w:sz w:val="15"/>
        </w:rPr>
        <w:t xml:space="preserve"> </w:t>
      </w:r>
      <w:r>
        <w:rPr>
          <w:rFonts w:ascii="Tahoma"/>
          <w:color w:val="221F1F"/>
          <w:sz w:val="15"/>
        </w:rPr>
        <w:t>have</w:t>
      </w:r>
      <w:r>
        <w:rPr>
          <w:rFonts w:ascii="Tahoma"/>
          <w:color w:val="221F1F"/>
          <w:spacing w:val="-3"/>
          <w:sz w:val="15"/>
        </w:rPr>
        <w:t xml:space="preserve"> </w:t>
      </w:r>
      <w:r>
        <w:rPr>
          <w:rFonts w:ascii="Tahoma"/>
          <w:color w:val="221F1F"/>
          <w:sz w:val="15"/>
        </w:rPr>
        <w:t>become</w:t>
      </w:r>
      <w:r>
        <w:rPr>
          <w:rFonts w:ascii="Tahoma"/>
          <w:color w:val="221F1F"/>
          <w:spacing w:val="-1"/>
          <w:sz w:val="15"/>
        </w:rPr>
        <w:t xml:space="preserve"> </w:t>
      </w:r>
      <w:r>
        <w:rPr>
          <w:rFonts w:ascii="Tahoma"/>
          <w:color w:val="221F1F"/>
          <w:sz w:val="15"/>
        </w:rPr>
        <w:t>final</w:t>
      </w:r>
      <w:r>
        <w:rPr>
          <w:rFonts w:ascii="Tahoma"/>
          <w:color w:val="221F1F"/>
          <w:spacing w:val="-2"/>
          <w:sz w:val="15"/>
        </w:rPr>
        <w:t xml:space="preserve"> </w:t>
      </w:r>
      <w:r>
        <w:rPr>
          <w:rFonts w:ascii="Tahoma"/>
          <w:color w:val="221F1F"/>
          <w:sz w:val="15"/>
        </w:rPr>
        <w:t>is</w:t>
      </w:r>
      <w:r>
        <w:rPr>
          <w:rFonts w:ascii="Tahoma"/>
          <w:color w:val="221F1F"/>
          <w:spacing w:val="-3"/>
          <w:sz w:val="15"/>
        </w:rPr>
        <w:t xml:space="preserve"> </w:t>
      </w:r>
      <w:r>
        <w:rPr>
          <w:rFonts w:ascii="Tahoma"/>
          <w:color w:val="221F1F"/>
          <w:sz w:val="15"/>
        </w:rPr>
        <w:t>a</w:t>
      </w:r>
      <w:r>
        <w:rPr>
          <w:rFonts w:ascii="Tahoma"/>
          <w:color w:val="221F1F"/>
          <w:spacing w:val="-3"/>
          <w:sz w:val="15"/>
        </w:rPr>
        <w:t xml:space="preserve"> </w:t>
      </w:r>
      <w:r>
        <w:rPr>
          <w:rFonts w:ascii="Tahoma"/>
          <w:color w:val="221F1F"/>
          <w:sz w:val="15"/>
        </w:rPr>
        <w:t>mandatory</w:t>
      </w:r>
      <w:r>
        <w:rPr>
          <w:rFonts w:ascii="Tahoma"/>
          <w:color w:val="221F1F"/>
          <w:spacing w:val="-2"/>
          <w:sz w:val="15"/>
        </w:rPr>
        <w:t xml:space="preserve"> </w:t>
      </w:r>
      <w:r>
        <w:rPr>
          <w:rFonts w:ascii="Tahoma"/>
          <w:color w:val="221F1F"/>
          <w:sz w:val="15"/>
        </w:rPr>
        <w:t>term</w:t>
      </w:r>
      <w:r>
        <w:rPr>
          <w:rFonts w:ascii="Tahoma"/>
          <w:color w:val="221F1F"/>
          <w:spacing w:val="-3"/>
          <w:sz w:val="15"/>
        </w:rPr>
        <w:t xml:space="preserve"> </w:t>
      </w:r>
      <w:r>
        <w:rPr>
          <w:rFonts w:ascii="Tahoma"/>
          <w:color w:val="221F1F"/>
          <w:sz w:val="15"/>
        </w:rPr>
        <w:t>of</w:t>
      </w:r>
      <w:r>
        <w:rPr>
          <w:rFonts w:ascii="Tahoma"/>
          <w:color w:val="221F1F"/>
          <w:spacing w:val="-1"/>
          <w:sz w:val="15"/>
        </w:rPr>
        <w:t xml:space="preserve"> </w:t>
      </w:r>
      <w:r>
        <w:rPr>
          <w:rFonts w:ascii="Tahoma"/>
          <w:color w:val="221F1F"/>
          <w:sz w:val="15"/>
        </w:rPr>
        <w:t>life imprisonment without release and a fine up to $20 million if an individual and $75 million if other than an individual.</w:t>
      </w:r>
    </w:p>
    <w:p w14:paraId="2E212CD3" w14:textId="77777777" w:rsidR="00B07341" w:rsidRDefault="00B07341">
      <w:pPr>
        <w:pStyle w:val="BodyText"/>
        <w:rPr>
          <w:rFonts w:ascii="Tahoma"/>
          <w:sz w:val="18"/>
        </w:rPr>
      </w:pPr>
    </w:p>
    <w:p w14:paraId="49C178C3" w14:textId="77777777" w:rsidR="00B07341" w:rsidRDefault="00B07341">
      <w:pPr>
        <w:pStyle w:val="BodyText"/>
        <w:rPr>
          <w:rFonts w:ascii="Tahoma"/>
          <w:sz w:val="18"/>
        </w:rPr>
      </w:pPr>
    </w:p>
    <w:p w14:paraId="1E42B013" w14:textId="77777777" w:rsidR="00B07341" w:rsidRDefault="00B07341">
      <w:pPr>
        <w:pStyle w:val="BodyText"/>
        <w:rPr>
          <w:rFonts w:ascii="Tahoma"/>
          <w:sz w:val="18"/>
        </w:rPr>
      </w:pPr>
    </w:p>
    <w:p w14:paraId="7F699D91" w14:textId="77777777" w:rsidR="00B07341" w:rsidRDefault="00B07341">
      <w:pPr>
        <w:pStyle w:val="BodyText"/>
        <w:rPr>
          <w:rFonts w:ascii="Tahoma"/>
          <w:sz w:val="18"/>
        </w:rPr>
      </w:pPr>
    </w:p>
    <w:p w14:paraId="11CECD9F" w14:textId="77777777" w:rsidR="00B07341" w:rsidRDefault="00B07341">
      <w:pPr>
        <w:pStyle w:val="BodyText"/>
        <w:rPr>
          <w:rFonts w:ascii="Tahoma"/>
          <w:sz w:val="18"/>
        </w:rPr>
      </w:pPr>
    </w:p>
    <w:p w14:paraId="45B30FAC" w14:textId="77777777" w:rsidR="00B07341" w:rsidRDefault="00B07341">
      <w:pPr>
        <w:pStyle w:val="BodyText"/>
        <w:rPr>
          <w:rFonts w:ascii="Tahoma"/>
          <w:sz w:val="18"/>
        </w:rPr>
      </w:pPr>
    </w:p>
    <w:p w14:paraId="016D1B32" w14:textId="77777777" w:rsidR="00B07341" w:rsidRDefault="00B07341">
      <w:pPr>
        <w:pStyle w:val="BodyText"/>
        <w:rPr>
          <w:rFonts w:ascii="Tahoma"/>
          <w:sz w:val="18"/>
        </w:rPr>
      </w:pPr>
    </w:p>
    <w:p w14:paraId="51B8FB3F" w14:textId="77777777" w:rsidR="00B07341" w:rsidRDefault="00B07341">
      <w:pPr>
        <w:pStyle w:val="BodyText"/>
        <w:rPr>
          <w:rFonts w:ascii="Tahoma"/>
          <w:sz w:val="18"/>
        </w:rPr>
      </w:pPr>
    </w:p>
    <w:p w14:paraId="408B6E90" w14:textId="77777777" w:rsidR="00B07341" w:rsidRDefault="00B07341">
      <w:pPr>
        <w:pStyle w:val="BodyText"/>
        <w:rPr>
          <w:rFonts w:ascii="Tahoma"/>
          <w:sz w:val="18"/>
        </w:rPr>
      </w:pPr>
    </w:p>
    <w:p w14:paraId="401D64FA" w14:textId="77777777" w:rsidR="00B07341" w:rsidRDefault="00B07341">
      <w:pPr>
        <w:pStyle w:val="BodyText"/>
        <w:rPr>
          <w:rFonts w:ascii="Tahoma"/>
          <w:sz w:val="18"/>
        </w:rPr>
      </w:pPr>
    </w:p>
    <w:p w14:paraId="42B79C6B" w14:textId="77777777" w:rsidR="00B07341" w:rsidRDefault="00B07341">
      <w:pPr>
        <w:pStyle w:val="BodyText"/>
        <w:rPr>
          <w:rFonts w:ascii="Tahoma"/>
          <w:sz w:val="18"/>
        </w:rPr>
      </w:pPr>
    </w:p>
    <w:p w14:paraId="18F8874C" w14:textId="77777777" w:rsidR="00B07341" w:rsidRDefault="00B07341">
      <w:pPr>
        <w:pStyle w:val="BodyText"/>
        <w:rPr>
          <w:rFonts w:ascii="Tahoma"/>
          <w:sz w:val="18"/>
        </w:rPr>
      </w:pPr>
    </w:p>
    <w:p w14:paraId="116B1A98" w14:textId="77777777" w:rsidR="00B07341" w:rsidRDefault="00B07341">
      <w:pPr>
        <w:pStyle w:val="BodyText"/>
        <w:rPr>
          <w:rFonts w:ascii="Tahoma"/>
          <w:sz w:val="18"/>
        </w:rPr>
      </w:pPr>
    </w:p>
    <w:p w14:paraId="54E80498" w14:textId="77777777" w:rsidR="00B07341" w:rsidRDefault="00B07341">
      <w:pPr>
        <w:pStyle w:val="BodyText"/>
        <w:rPr>
          <w:rFonts w:ascii="Tahoma"/>
          <w:sz w:val="18"/>
        </w:rPr>
      </w:pPr>
    </w:p>
    <w:p w14:paraId="64053114" w14:textId="77777777" w:rsidR="00B07341" w:rsidRDefault="00B07341">
      <w:pPr>
        <w:pStyle w:val="BodyText"/>
        <w:rPr>
          <w:rFonts w:ascii="Tahoma"/>
          <w:sz w:val="18"/>
        </w:rPr>
      </w:pPr>
    </w:p>
    <w:p w14:paraId="3638C1C1" w14:textId="77777777" w:rsidR="00B07341" w:rsidRDefault="00B07341">
      <w:pPr>
        <w:pStyle w:val="BodyText"/>
        <w:rPr>
          <w:rFonts w:ascii="Tahoma"/>
          <w:sz w:val="18"/>
        </w:rPr>
      </w:pPr>
    </w:p>
    <w:p w14:paraId="3A6DDBC3" w14:textId="77777777" w:rsidR="00B07341" w:rsidRDefault="00B07341">
      <w:pPr>
        <w:pStyle w:val="BodyText"/>
        <w:rPr>
          <w:rFonts w:ascii="Tahoma"/>
          <w:sz w:val="18"/>
        </w:rPr>
      </w:pPr>
    </w:p>
    <w:p w14:paraId="239488BB" w14:textId="77777777" w:rsidR="00B07341" w:rsidRDefault="00B07341">
      <w:pPr>
        <w:pStyle w:val="BodyText"/>
        <w:spacing w:before="7"/>
        <w:rPr>
          <w:rFonts w:ascii="Tahoma"/>
          <w:sz w:val="15"/>
        </w:rPr>
      </w:pPr>
    </w:p>
    <w:p w14:paraId="144E2CF4" w14:textId="77777777" w:rsidR="00B07341" w:rsidRDefault="00895636">
      <w:pPr>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37</w:t>
      </w:r>
    </w:p>
    <w:p w14:paraId="161F36E7" w14:textId="77777777" w:rsidR="00B07341" w:rsidRDefault="00B07341">
      <w:pPr>
        <w:rPr>
          <w:rFonts w:ascii="Book Antiqua"/>
          <w:sz w:val="20"/>
        </w:rPr>
        <w:sectPr w:rsidR="00B07341">
          <w:headerReference w:type="default" r:id="rId37"/>
          <w:pgSz w:w="12240" w:h="15840"/>
          <w:pgMar w:top="2380" w:right="0" w:bottom="280" w:left="0" w:header="0" w:footer="0" w:gutter="0"/>
          <w:cols w:space="720"/>
        </w:sectPr>
      </w:pPr>
    </w:p>
    <w:p w14:paraId="468A007A" w14:textId="77777777" w:rsidR="00B07341" w:rsidRDefault="00895636">
      <w:pPr>
        <w:pStyle w:val="Heading2"/>
        <w:numPr>
          <w:ilvl w:val="2"/>
          <w:numId w:val="45"/>
        </w:numPr>
        <w:tabs>
          <w:tab w:val="left" w:pos="1806"/>
        </w:tabs>
        <w:ind w:left="1805" w:hanging="647"/>
        <w:jc w:val="left"/>
        <w:rPr>
          <w:color w:val="EDF7F8"/>
        </w:rPr>
      </w:pPr>
      <w:r>
        <w:lastRenderedPageBreak/>
        <w:pict w14:anchorId="26C50F38">
          <v:group id="docshapegroup45" o:spid="_x0000_s2372" style="position:absolute;left:0;text-align:left;margin-left:0;margin-top:0;width:612pt;height:11in;z-index:-23267840;mso-position-horizontal-relative:page;mso-position-vertical-relative:page" coordsize="12240,15840">
            <v:shape id="docshape46" o:spid="_x0000_s2375" type="#_x0000_t75" style="position:absolute;width:12240;height:15840">
              <v:imagedata r:id="rId38" o:title=""/>
            </v:shape>
            <v:rect id="docshape47" o:spid="_x0000_s2374" style="position:absolute;top:1159;width:12240;height:14681" fillcolor="#1d413c" stroked="f">
              <v:fill opacity="29555f"/>
            </v:rect>
            <v:rect id="docshape48" o:spid="_x0000_s2373" style="position:absolute;width:12240;height:1160" fillcolor="#006e6c" stroked="f"/>
            <w10:wrap anchorx="page" anchory="page"/>
          </v:group>
        </w:pict>
      </w:r>
      <w:bookmarkStart w:id="9" w:name="_bookmark9"/>
      <w:bookmarkEnd w:id="9"/>
      <w:r>
        <w:rPr>
          <w:color w:val="EDF7F8"/>
        </w:rPr>
        <w:t>U.S.</w:t>
      </w:r>
      <w:r>
        <w:rPr>
          <w:color w:val="EDF7F8"/>
          <w:spacing w:val="-18"/>
        </w:rPr>
        <w:t xml:space="preserve"> </w:t>
      </w:r>
      <w:r>
        <w:rPr>
          <w:color w:val="EDF7F8"/>
        </w:rPr>
        <w:t>Chemical</w:t>
      </w:r>
      <w:r>
        <w:rPr>
          <w:color w:val="EDF7F8"/>
          <w:spacing w:val="-17"/>
        </w:rPr>
        <w:t xml:space="preserve"> </w:t>
      </w:r>
      <w:r>
        <w:rPr>
          <w:color w:val="EDF7F8"/>
          <w:spacing w:val="-2"/>
        </w:rPr>
        <w:t>Control</w:t>
      </w:r>
    </w:p>
    <w:p w14:paraId="374129E1" w14:textId="77777777" w:rsidR="00B07341" w:rsidRDefault="00B07341">
      <w:pPr>
        <w:sectPr w:rsidR="00B07341">
          <w:headerReference w:type="default" r:id="rId39"/>
          <w:pgSz w:w="12240" w:h="15840"/>
          <w:pgMar w:top="380" w:right="0" w:bottom="280" w:left="0" w:header="0" w:footer="0" w:gutter="0"/>
          <w:cols w:space="720"/>
        </w:sectPr>
      </w:pPr>
    </w:p>
    <w:p w14:paraId="59F0633F" w14:textId="77777777" w:rsidR="00B07341" w:rsidRDefault="00895636">
      <w:pPr>
        <w:pStyle w:val="Heading6"/>
        <w:numPr>
          <w:ilvl w:val="0"/>
          <w:numId w:val="40"/>
        </w:numPr>
        <w:tabs>
          <w:tab w:val="left" w:pos="6455"/>
        </w:tabs>
        <w:jc w:val="left"/>
        <w:rPr>
          <w:rFonts w:ascii="Arial"/>
          <w:color w:val="003B3B"/>
        </w:rPr>
      </w:pPr>
      <w:r>
        <w:lastRenderedPageBreak/>
        <w:pict w14:anchorId="70E59F0C">
          <v:group id="docshapegroup49" o:spid="_x0000_s2367" style="position:absolute;left:0;text-align:left;margin-left:0;margin-top:0;width:612pt;height:11in;z-index:-23267328;mso-position-horizontal-relative:page;mso-position-vertical-relative:page" coordsize="12240,15840">
            <v:shape id="docshape50" o:spid="_x0000_s2371" type="#_x0000_t75" style="position:absolute;width:5847;height:15840">
              <v:imagedata r:id="rId40" o:title=""/>
            </v:shape>
            <v:rect id="docshape51" o:spid="_x0000_s2370" style="position:absolute;top:1159;width:5847;height:14681" fillcolor="#1d413c" stroked="f">
              <v:fill opacity="29555f"/>
            </v:rect>
            <v:rect id="docshape52" o:spid="_x0000_s2369" style="position:absolute;width:5847;height:1160" fillcolor="#006e6c" stroked="f"/>
            <v:rect id="docshape53" o:spid="_x0000_s2368" style="position:absolute;left:5846;width:6394;height:1160" fillcolor="#c2c1b3" stroked="f"/>
            <w10:wrap anchorx="page" anchory="page"/>
          </v:group>
        </w:pict>
      </w:r>
      <w:r>
        <w:rPr>
          <w:rFonts w:ascii="Arial"/>
          <w:color w:val="003B3B"/>
        </w:rPr>
        <w:t>U.S.</w:t>
      </w:r>
      <w:r>
        <w:rPr>
          <w:rFonts w:ascii="Arial"/>
          <w:color w:val="003B3B"/>
          <w:spacing w:val="-7"/>
        </w:rPr>
        <w:t xml:space="preserve"> </w:t>
      </w:r>
      <w:r>
        <w:rPr>
          <w:rFonts w:ascii="Arial"/>
          <w:color w:val="003B3B"/>
        </w:rPr>
        <w:t>Chemical</w:t>
      </w:r>
      <w:r>
        <w:rPr>
          <w:rFonts w:ascii="Arial"/>
          <w:color w:val="003B3B"/>
          <w:spacing w:val="-9"/>
        </w:rPr>
        <w:t xml:space="preserve"> </w:t>
      </w:r>
      <w:r>
        <w:rPr>
          <w:rFonts w:ascii="Arial"/>
          <w:color w:val="003B3B"/>
          <w:spacing w:val="-2"/>
        </w:rPr>
        <w:t>Control</w:t>
      </w:r>
    </w:p>
    <w:p w14:paraId="761C3ECD" w14:textId="77777777" w:rsidR="00B07341" w:rsidRDefault="00B07341">
      <w:pPr>
        <w:pStyle w:val="BodyText"/>
        <w:rPr>
          <w:sz w:val="30"/>
        </w:rPr>
      </w:pPr>
    </w:p>
    <w:p w14:paraId="34A23349" w14:textId="77777777" w:rsidR="00B07341" w:rsidRDefault="00B07341">
      <w:pPr>
        <w:pStyle w:val="BodyText"/>
        <w:spacing w:before="3"/>
        <w:rPr>
          <w:sz w:val="31"/>
        </w:rPr>
      </w:pPr>
    </w:p>
    <w:p w14:paraId="4D965840" w14:textId="77777777" w:rsidR="00B07341" w:rsidRDefault="00895636">
      <w:pPr>
        <w:spacing w:line="316" w:lineRule="auto"/>
        <w:ind w:left="6169" w:right="977"/>
        <w:rPr>
          <w:b/>
          <w:sz w:val="21"/>
        </w:rPr>
      </w:pPr>
      <w:r>
        <w:rPr>
          <w:b/>
          <w:color w:val="003B3B"/>
          <w:w w:val="90"/>
          <w:sz w:val="21"/>
        </w:rPr>
        <w:t>The</w:t>
      </w:r>
      <w:r>
        <w:rPr>
          <w:b/>
          <w:color w:val="003B3B"/>
          <w:spacing w:val="-23"/>
          <w:w w:val="90"/>
          <w:sz w:val="21"/>
        </w:rPr>
        <w:t xml:space="preserve"> </w:t>
      </w:r>
      <w:r>
        <w:rPr>
          <w:b/>
          <w:color w:val="003B3B"/>
          <w:w w:val="90"/>
          <w:sz w:val="21"/>
        </w:rPr>
        <w:t>Drug</w:t>
      </w:r>
      <w:r>
        <w:rPr>
          <w:b/>
          <w:color w:val="003B3B"/>
          <w:spacing w:val="-20"/>
          <w:w w:val="90"/>
          <w:sz w:val="21"/>
        </w:rPr>
        <w:t xml:space="preserve"> </w:t>
      </w:r>
      <w:r>
        <w:rPr>
          <w:b/>
          <w:color w:val="003B3B"/>
          <w:w w:val="90"/>
          <w:sz w:val="21"/>
        </w:rPr>
        <w:t>Enforcement</w:t>
      </w:r>
      <w:r>
        <w:rPr>
          <w:b/>
          <w:color w:val="003B3B"/>
          <w:spacing w:val="-17"/>
          <w:w w:val="90"/>
          <w:sz w:val="21"/>
        </w:rPr>
        <w:t xml:space="preserve"> </w:t>
      </w:r>
      <w:r>
        <w:rPr>
          <w:b/>
          <w:color w:val="003B3B"/>
          <w:w w:val="90"/>
          <w:sz w:val="21"/>
        </w:rPr>
        <w:t>Administration</w:t>
      </w:r>
      <w:r>
        <w:rPr>
          <w:b/>
          <w:color w:val="003B3B"/>
          <w:spacing w:val="-23"/>
          <w:w w:val="90"/>
          <w:sz w:val="21"/>
        </w:rPr>
        <w:t xml:space="preserve"> </w:t>
      </w:r>
      <w:r>
        <w:rPr>
          <w:b/>
          <w:color w:val="003B3B"/>
          <w:w w:val="90"/>
          <w:sz w:val="21"/>
        </w:rPr>
        <w:t>(DEA)</w:t>
      </w:r>
      <w:r>
        <w:rPr>
          <w:b/>
          <w:color w:val="003B3B"/>
          <w:spacing w:val="-22"/>
          <w:w w:val="90"/>
          <w:sz w:val="21"/>
        </w:rPr>
        <w:t xml:space="preserve"> </w:t>
      </w:r>
      <w:r>
        <w:rPr>
          <w:b/>
          <w:color w:val="003B3B"/>
          <w:w w:val="90"/>
          <w:sz w:val="21"/>
        </w:rPr>
        <w:t>employs</w:t>
      </w:r>
      <w:r>
        <w:rPr>
          <w:b/>
          <w:color w:val="003B3B"/>
          <w:spacing w:val="-19"/>
          <w:w w:val="90"/>
          <w:sz w:val="21"/>
        </w:rPr>
        <w:t xml:space="preserve"> </w:t>
      </w:r>
      <w:r>
        <w:rPr>
          <w:b/>
          <w:color w:val="003B3B"/>
          <w:w w:val="90"/>
          <w:sz w:val="21"/>
        </w:rPr>
        <w:t>a multifaceted</w:t>
      </w:r>
      <w:r>
        <w:rPr>
          <w:b/>
          <w:color w:val="003B3B"/>
          <w:spacing w:val="-23"/>
          <w:w w:val="90"/>
          <w:sz w:val="21"/>
        </w:rPr>
        <w:t xml:space="preserve"> </w:t>
      </w:r>
      <w:r>
        <w:rPr>
          <w:b/>
          <w:color w:val="003B3B"/>
          <w:w w:val="90"/>
          <w:sz w:val="21"/>
        </w:rPr>
        <w:t>approach</w:t>
      </w:r>
      <w:r>
        <w:rPr>
          <w:b/>
          <w:color w:val="003B3B"/>
          <w:spacing w:val="-23"/>
          <w:w w:val="90"/>
          <w:sz w:val="21"/>
        </w:rPr>
        <w:t xml:space="preserve"> </w:t>
      </w:r>
      <w:r>
        <w:rPr>
          <w:b/>
          <w:color w:val="003B3B"/>
          <w:w w:val="90"/>
          <w:sz w:val="21"/>
        </w:rPr>
        <w:t>to</w:t>
      </w:r>
      <w:r>
        <w:rPr>
          <w:b/>
          <w:color w:val="003B3B"/>
          <w:spacing w:val="-25"/>
          <w:w w:val="90"/>
          <w:sz w:val="21"/>
        </w:rPr>
        <w:t xml:space="preserve"> </w:t>
      </w:r>
      <w:r>
        <w:rPr>
          <w:b/>
          <w:color w:val="003B3B"/>
          <w:w w:val="90"/>
          <w:sz w:val="21"/>
        </w:rPr>
        <w:t>combat</w:t>
      </w:r>
      <w:r>
        <w:rPr>
          <w:b/>
          <w:color w:val="003B3B"/>
          <w:spacing w:val="-26"/>
          <w:w w:val="90"/>
          <w:sz w:val="21"/>
        </w:rPr>
        <w:t xml:space="preserve"> </w:t>
      </w:r>
      <w:r>
        <w:rPr>
          <w:b/>
          <w:color w:val="003B3B"/>
          <w:w w:val="90"/>
          <w:sz w:val="21"/>
        </w:rPr>
        <w:t>drug</w:t>
      </w:r>
      <w:r>
        <w:rPr>
          <w:b/>
          <w:color w:val="003B3B"/>
          <w:spacing w:val="-25"/>
          <w:w w:val="90"/>
          <w:sz w:val="21"/>
        </w:rPr>
        <w:t xml:space="preserve"> </w:t>
      </w:r>
      <w:r>
        <w:rPr>
          <w:b/>
          <w:color w:val="003B3B"/>
          <w:w w:val="90"/>
          <w:sz w:val="21"/>
        </w:rPr>
        <w:t>trafficking</w:t>
      </w:r>
      <w:r>
        <w:rPr>
          <w:b/>
          <w:color w:val="003B3B"/>
          <w:spacing w:val="-22"/>
          <w:w w:val="90"/>
          <w:sz w:val="21"/>
        </w:rPr>
        <w:t xml:space="preserve"> </w:t>
      </w:r>
      <w:r>
        <w:rPr>
          <w:b/>
          <w:color w:val="003B3B"/>
          <w:w w:val="90"/>
          <w:sz w:val="21"/>
        </w:rPr>
        <w:t xml:space="preserve">which includes enforcement, interdiction, and education. A </w:t>
      </w:r>
      <w:proofErr w:type="gramStart"/>
      <w:r>
        <w:rPr>
          <w:b/>
          <w:color w:val="003B3B"/>
          <w:w w:val="85"/>
          <w:sz w:val="21"/>
        </w:rPr>
        <w:t>lesser</w:t>
      </w:r>
      <w:r>
        <w:rPr>
          <w:b/>
          <w:color w:val="003B3B"/>
          <w:spacing w:val="-13"/>
          <w:w w:val="85"/>
          <w:sz w:val="21"/>
        </w:rPr>
        <w:t xml:space="preserve"> </w:t>
      </w:r>
      <w:r>
        <w:rPr>
          <w:b/>
          <w:color w:val="003B3B"/>
          <w:w w:val="85"/>
          <w:sz w:val="21"/>
        </w:rPr>
        <w:t>known</w:t>
      </w:r>
      <w:proofErr w:type="gramEnd"/>
      <w:r>
        <w:rPr>
          <w:b/>
          <w:color w:val="003B3B"/>
          <w:spacing w:val="-10"/>
          <w:w w:val="85"/>
          <w:sz w:val="21"/>
        </w:rPr>
        <w:t xml:space="preserve"> </w:t>
      </w:r>
      <w:r>
        <w:rPr>
          <w:b/>
          <w:color w:val="003B3B"/>
          <w:w w:val="85"/>
          <w:sz w:val="21"/>
        </w:rPr>
        <w:t>approach</w:t>
      </w:r>
      <w:r>
        <w:rPr>
          <w:b/>
          <w:color w:val="003B3B"/>
          <w:spacing w:val="-12"/>
          <w:w w:val="85"/>
          <w:sz w:val="21"/>
        </w:rPr>
        <w:t xml:space="preserve"> </w:t>
      </w:r>
      <w:r>
        <w:rPr>
          <w:b/>
          <w:color w:val="003B3B"/>
          <w:w w:val="85"/>
          <w:sz w:val="21"/>
        </w:rPr>
        <w:t>which</w:t>
      </w:r>
      <w:r>
        <w:rPr>
          <w:b/>
          <w:color w:val="003B3B"/>
          <w:spacing w:val="-13"/>
          <w:w w:val="85"/>
          <w:sz w:val="21"/>
        </w:rPr>
        <w:t xml:space="preserve"> </w:t>
      </w:r>
      <w:r>
        <w:rPr>
          <w:b/>
          <w:color w:val="003B3B"/>
          <w:w w:val="85"/>
          <w:sz w:val="21"/>
        </w:rPr>
        <w:t>combines</w:t>
      </w:r>
      <w:r>
        <w:rPr>
          <w:b/>
          <w:color w:val="003B3B"/>
          <w:spacing w:val="-10"/>
          <w:w w:val="85"/>
          <w:sz w:val="21"/>
        </w:rPr>
        <w:t xml:space="preserve"> </w:t>
      </w:r>
      <w:r>
        <w:rPr>
          <w:b/>
          <w:color w:val="003B3B"/>
          <w:w w:val="85"/>
          <w:sz w:val="21"/>
        </w:rPr>
        <w:t>elements</w:t>
      </w:r>
      <w:r>
        <w:rPr>
          <w:b/>
          <w:color w:val="003B3B"/>
          <w:spacing w:val="-10"/>
          <w:w w:val="85"/>
          <w:sz w:val="21"/>
        </w:rPr>
        <w:t xml:space="preserve"> </w:t>
      </w:r>
      <w:r>
        <w:rPr>
          <w:b/>
          <w:color w:val="003B3B"/>
          <w:w w:val="85"/>
          <w:sz w:val="21"/>
        </w:rPr>
        <w:t>from</w:t>
      </w:r>
      <w:r>
        <w:rPr>
          <w:b/>
          <w:color w:val="003B3B"/>
          <w:spacing w:val="-11"/>
          <w:w w:val="85"/>
          <w:sz w:val="21"/>
        </w:rPr>
        <w:t xml:space="preserve"> </w:t>
      </w:r>
      <w:r>
        <w:rPr>
          <w:b/>
          <w:color w:val="003B3B"/>
          <w:w w:val="85"/>
          <w:sz w:val="21"/>
        </w:rPr>
        <w:t>all three</w:t>
      </w:r>
      <w:r>
        <w:rPr>
          <w:b/>
          <w:color w:val="003B3B"/>
          <w:spacing w:val="-3"/>
          <w:w w:val="85"/>
          <w:sz w:val="21"/>
        </w:rPr>
        <w:t xml:space="preserve"> </w:t>
      </w:r>
      <w:r>
        <w:rPr>
          <w:b/>
          <w:color w:val="003B3B"/>
          <w:w w:val="85"/>
          <w:sz w:val="21"/>
        </w:rPr>
        <w:t>of</w:t>
      </w:r>
      <w:r>
        <w:rPr>
          <w:b/>
          <w:color w:val="003B3B"/>
          <w:spacing w:val="-5"/>
          <w:w w:val="85"/>
          <w:sz w:val="21"/>
        </w:rPr>
        <w:t xml:space="preserve"> </w:t>
      </w:r>
      <w:r>
        <w:rPr>
          <w:b/>
          <w:color w:val="003B3B"/>
          <w:w w:val="85"/>
          <w:sz w:val="21"/>
        </w:rPr>
        <w:t>these</w:t>
      </w:r>
      <w:r>
        <w:rPr>
          <w:b/>
          <w:color w:val="003B3B"/>
          <w:spacing w:val="-3"/>
          <w:w w:val="85"/>
          <w:sz w:val="21"/>
        </w:rPr>
        <w:t xml:space="preserve"> </w:t>
      </w:r>
      <w:r>
        <w:rPr>
          <w:b/>
          <w:color w:val="003B3B"/>
          <w:w w:val="85"/>
          <w:sz w:val="21"/>
        </w:rPr>
        <w:t>facets</w:t>
      </w:r>
      <w:r>
        <w:rPr>
          <w:b/>
          <w:color w:val="003B3B"/>
          <w:spacing w:val="-1"/>
          <w:w w:val="85"/>
          <w:sz w:val="21"/>
        </w:rPr>
        <w:t xml:space="preserve"> </w:t>
      </w:r>
      <w:r>
        <w:rPr>
          <w:b/>
          <w:color w:val="003B3B"/>
          <w:w w:val="85"/>
          <w:sz w:val="21"/>
        </w:rPr>
        <w:t>is</w:t>
      </w:r>
      <w:r>
        <w:rPr>
          <w:b/>
          <w:color w:val="003B3B"/>
          <w:spacing w:val="-3"/>
          <w:w w:val="85"/>
          <w:sz w:val="21"/>
        </w:rPr>
        <w:t xml:space="preserve"> </w:t>
      </w:r>
      <w:r>
        <w:rPr>
          <w:b/>
          <w:color w:val="003B3B"/>
          <w:w w:val="85"/>
          <w:sz w:val="21"/>
        </w:rPr>
        <w:t>chemical</w:t>
      </w:r>
      <w:r>
        <w:rPr>
          <w:b/>
          <w:color w:val="003B3B"/>
          <w:spacing w:val="-5"/>
          <w:w w:val="85"/>
          <w:sz w:val="21"/>
        </w:rPr>
        <w:t xml:space="preserve"> </w:t>
      </w:r>
      <w:r>
        <w:rPr>
          <w:b/>
          <w:color w:val="003B3B"/>
          <w:w w:val="85"/>
          <w:sz w:val="21"/>
        </w:rPr>
        <w:t>control.</w:t>
      </w:r>
      <w:r>
        <w:rPr>
          <w:b/>
          <w:color w:val="003B3B"/>
          <w:spacing w:val="-2"/>
          <w:w w:val="85"/>
          <w:sz w:val="21"/>
        </w:rPr>
        <w:t xml:space="preserve"> </w:t>
      </w:r>
      <w:r>
        <w:rPr>
          <w:b/>
          <w:color w:val="003B3B"/>
          <w:w w:val="85"/>
          <w:sz w:val="21"/>
        </w:rPr>
        <w:t>Large</w:t>
      </w:r>
      <w:r>
        <w:rPr>
          <w:b/>
          <w:color w:val="003B3B"/>
          <w:spacing w:val="-3"/>
          <w:w w:val="85"/>
          <w:sz w:val="21"/>
        </w:rPr>
        <w:t xml:space="preserve"> </w:t>
      </w:r>
      <w:r>
        <w:rPr>
          <w:b/>
          <w:color w:val="003B3B"/>
          <w:w w:val="85"/>
          <w:sz w:val="21"/>
        </w:rPr>
        <w:t xml:space="preserve">quantities </w:t>
      </w:r>
      <w:r>
        <w:rPr>
          <w:b/>
          <w:color w:val="003B3B"/>
          <w:w w:val="95"/>
          <w:sz w:val="21"/>
        </w:rPr>
        <w:t>ofchemicalsare</w:t>
      </w:r>
      <w:r>
        <w:rPr>
          <w:b/>
          <w:color w:val="003B3B"/>
          <w:spacing w:val="-36"/>
          <w:w w:val="95"/>
          <w:sz w:val="21"/>
        </w:rPr>
        <w:t xml:space="preserve"> </w:t>
      </w:r>
      <w:r>
        <w:rPr>
          <w:b/>
          <w:color w:val="003B3B"/>
          <w:w w:val="95"/>
          <w:sz w:val="21"/>
        </w:rPr>
        <w:t>required</w:t>
      </w:r>
      <w:r>
        <w:rPr>
          <w:b/>
          <w:color w:val="003B3B"/>
          <w:spacing w:val="-36"/>
          <w:w w:val="95"/>
          <w:sz w:val="21"/>
        </w:rPr>
        <w:t xml:space="preserve"> </w:t>
      </w:r>
      <w:proofErr w:type="gramStart"/>
      <w:r>
        <w:rPr>
          <w:b/>
          <w:color w:val="003B3B"/>
          <w:w w:val="95"/>
          <w:sz w:val="21"/>
        </w:rPr>
        <w:t>tosynthesize,extract</w:t>
      </w:r>
      <w:proofErr w:type="gramEnd"/>
      <w:r>
        <w:rPr>
          <w:b/>
          <w:color w:val="003B3B"/>
          <w:w w:val="95"/>
          <w:sz w:val="21"/>
        </w:rPr>
        <w:t xml:space="preserve">,and </w:t>
      </w:r>
      <w:r>
        <w:rPr>
          <w:b/>
          <w:color w:val="003B3B"/>
          <w:w w:val="85"/>
          <w:sz w:val="21"/>
        </w:rPr>
        <w:t>purify</w:t>
      </w:r>
      <w:r>
        <w:rPr>
          <w:b/>
          <w:color w:val="003B3B"/>
          <w:spacing w:val="-17"/>
          <w:w w:val="85"/>
          <w:sz w:val="21"/>
        </w:rPr>
        <w:t xml:space="preserve"> </w:t>
      </w:r>
      <w:r>
        <w:rPr>
          <w:b/>
          <w:color w:val="003B3B"/>
          <w:w w:val="85"/>
          <w:sz w:val="21"/>
        </w:rPr>
        <w:t>most</w:t>
      </w:r>
      <w:r>
        <w:rPr>
          <w:b/>
          <w:color w:val="003B3B"/>
          <w:spacing w:val="-17"/>
          <w:w w:val="85"/>
          <w:sz w:val="21"/>
        </w:rPr>
        <w:t xml:space="preserve"> </w:t>
      </w:r>
      <w:r>
        <w:rPr>
          <w:b/>
          <w:color w:val="003B3B"/>
          <w:w w:val="85"/>
          <w:sz w:val="21"/>
        </w:rPr>
        <w:t>illicit</w:t>
      </w:r>
      <w:r>
        <w:rPr>
          <w:b/>
          <w:color w:val="003B3B"/>
          <w:spacing w:val="-17"/>
          <w:w w:val="85"/>
          <w:sz w:val="21"/>
        </w:rPr>
        <w:t xml:space="preserve"> </w:t>
      </w:r>
      <w:r>
        <w:rPr>
          <w:b/>
          <w:color w:val="003B3B"/>
          <w:w w:val="85"/>
          <w:sz w:val="21"/>
        </w:rPr>
        <w:t>drugs.The</w:t>
      </w:r>
      <w:r>
        <w:rPr>
          <w:b/>
          <w:color w:val="003B3B"/>
          <w:spacing w:val="-17"/>
          <w:w w:val="85"/>
          <w:sz w:val="21"/>
        </w:rPr>
        <w:t xml:space="preserve"> </w:t>
      </w:r>
      <w:r>
        <w:rPr>
          <w:b/>
          <w:color w:val="003B3B"/>
          <w:w w:val="85"/>
          <w:sz w:val="21"/>
        </w:rPr>
        <w:t>DEAhas</w:t>
      </w:r>
      <w:r>
        <w:rPr>
          <w:b/>
          <w:color w:val="003B3B"/>
          <w:spacing w:val="-19"/>
          <w:w w:val="85"/>
          <w:sz w:val="21"/>
        </w:rPr>
        <w:t xml:space="preserve"> </w:t>
      </w:r>
      <w:r>
        <w:rPr>
          <w:b/>
          <w:color w:val="003B3B"/>
          <w:w w:val="85"/>
          <w:sz w:val="21"/>
        </w:rPr>
        <w:t>long</w:t>
      </w:r>
      <w:r>
        <w:rPr>
          <w:b/>
          <w:color w:val="003B3B"/>
          <w:spacing w:val="-14"/>
          <w:w w:val="85"/>
          <w:sz w:val="21"/>
        </w:rPr>
        <w:t xml:space="preserve"> </w:t>
      </w:r>
      <w:r>
        <w:rPr>
          <w:b/>
          <w:color w:val="003B3B"/>
          <w:w w:val="85"/>
          <w:sz w:val="21"/>
        </w:rPr>
        <w:t>recognized</w:t>
      </w:r>
      <w:r>
        <w:rPr>
          <w:b/>
          <w:color w:val="003B3B"/>
          <w:spacing w:val="-19"/>
          <w:w w:val="85"/>
          <w:sz w:val="21"/>
        </w:rPr>
        <w:t xml:space="preserve"> </w:t>
      </w:r>
      <w:r>
        <w:rPr>
          <w:b/>
          <w:color w:val="003B3B"/>
          <w:w w:val="85"/>
          <w:sz w:val="21"/>
        </w:rPr>
        <w:t>the needto</w:t>
      </w:r>
      <w:r>
        <w:rPr>
          <w:b/>
          <w:color w:val="003B3B"/>
          <w:spacing w:val="-18"/>
          <w:w w:val="85"/>
          <w:sz w:val="21"/>
        </w:rPr>
        <w:t xml:space="preserve"> </w:t>
      </w:r>
      <w:r>
        <w:rPr>
          <w:b/>
          <w:color w:val="003B3B"/>
          <w:w w:val="85"/>
          <w:sz w:val="21"/>
        </w:rPr>
        <w:t>monitor</w:t>
      </w:r>
      <w:r>
        <w:rPr>
          <w:b/>
          <w:color w:val="003B3B"/>
          <w:spacing w:val="-19"/>
          <w:w w:val="85"/>
          <w:sz w:val="21"/>
        </w:rPr>
        <w:t xml:space="preserve"> </w:t>
      </w:r>
      <w:r>
        <w:rPr>
          <w:b/>
          <w:color w:val="003B3B"/>
          <w:w w:val="85"/>
          <w:sz w:val="21"/>
        </w:rPr>
        <w:t>these</w:t>
      </w:r>
      <w:r>
        <w:rPr>
          <w:b/>
          <w:color w:val="003B3B"/>
          <w:spacing w:val="-21"/>
          <w:w w:val="85"/>
          <w:sz w:val="21"/>
        </w:rPr>
        <w:t xml:space="preserve"> </w:t>
      </w:r>
      <w:r>
        <w:rPr>
          <w:b/>
          <w:color w:val="003B3B"/>
          <w:w w:val="85"/>
          <w:sz w:val="21"/>
        </w:rPr>
        <w:t>chemicals</w:t>
      </w:r>
      <w:r>
        <w:rPr>
          <w:b/>
          <w:color w:val="003B3B"/>
          <w:spacing w:val="-19"/>
          <w:w w:val="85"/>
          <w:sz w:val="21"/>
        </w:rPr>
        <w:t xml:space="preserve"> </w:t>
      </w:r>
      <w:r>
        <w:rPr>
          <w:b/>
          <w:color w:val="003B3B"/>
          <w:w w:val="85"/>
          <w:sz w:val="21"/>
        </w:rPr>
        <w:t>aspartof</w:t>
      </w:r>
      <w:r>
        <w:rPr>
          <w:b/>
          <w:color w:val="003B3B"/>
          <w:spacing w:val="-19"/>
          <w:w w:val="85"/>
          <w:sz w:val="21"/>
        </w:rPr>
        <w:t xml:space="preserve"> </w:t>
      </w:r>
      <w:r>
        <w:rPr>
          <w:b/>
          <w:color w:val="003B3B"/>
          <w:w w:val="85"/>
          <w:sz w:val="21"/>
        </w:rPr>
        <w:t>itsoveralldrug</w:t>
      </w:r>
      <w:r>
        <w:rPr>
          <w:b/>
          <w:color w:val="003B3B"/>
          <w:spacing w:val="40"/>
          <w:sz w:val="21"/>
        </w:rPr>
        <w:t xml:space="preserve"> </w:t>
      </w:r>
      <w:r>
        <w:rPr>
          <w:b/>
          <w:color w:val="003B3B"/>
          <w:sz w:val="21"/>
        </w:rPr>
        <w:t>control</w:t>
      </w:r>
      <w:r>
        <w:rPr>
          <w:b/>
          <w:color w:val="003B3B"/>
          <w:spacing w:val="-10"/>
          <w:sz w:val="21"/>
        </w:rPr>
        <w:t xml:space="preserve"> </w:t>
      </w:r>
      <w:r>
        <w:rPr>
          <w:b/>
          <w:color w:val="003B3B"/>
          <w:sz w:val="21"/>
        </w:rPr>
        <w:t>strategy.</w:t>
      </w:r>
    </w:p>
    <w:p w14:paraId="1BC47C33" w14:textId="77777777" w:rsidR="00B07341" w:rsidRDefault="00B07341">
      <w:pPr>
        <w:pStyle w:val="BodyText"/>
        <w:spacing w:before="2"/>
        <w:rPr>
          <w:b/>
          <w:sz w:val="28"/>
        </w:rPr>
      </w:pPr>
    </w:p>
    <w:p w14:paraId="5BDD680C" w14:textId="77777777" w:rsidR="00B07341" w:rsidRDefault="00895636">
      <w:pPr>
        <w:pStyle w:val="BodyText"/>
        <w:spacing w:line="316" w:lineRule="auto"/>
        <w:ind w:left="6169" w:right="1319"/>
      </w:pPr>
      <w:r>
        <w:rPr>
          <w:color w:val="234A58"/>
        </w:rPr>
        <w:t>During the 1980s there was</w:t>
      </w:r>
      <w:r>
        <w:rPr>
          <w:color w:val="234A58"/>
          <w:spacing w:val="40"/>
        </w:rPr>
        <w:t xml:space="preserve"> </w:t>
      </w:r>
      <w:r>
        <w:rPr>
          <w:color w:val="234A58"/>
        </w:rPr>
        <w:t>a</w:t>
      </w:r>
      <w:r>
        <w:rPr>
          <w:color w:val="234A58"/>
          <w:spacing w:val="40"/>
        </w:rPr>
        <w:t xml:space="preserve"> </w:t>
      </w:r>
      <w:r>
        <w:rPr>
          <w:color w:val="234A58"/>
        </w:rPr>
        <w:t>tremendous increase</w:t>
      </w:r>
      <w:r>
        <w:rPr>
          <w:color w:val="234A58"/>
          <w:spacing w:val="-7"/>
        </w:rPr>
        <w:t xml:space="preserve"> </w:t>
      </w:r>
      <w:r>
        <w:rPr>
          <w:color w:val="234A58"/>
        </w:rPr>
        <w:t>in</w:t>
      </w:r>
      <w:r>
        <w:rPr>
          <w:color w:val="234A58"/>
          <w:spacing w:val="-7"/>
        </w:rPr>
        <w:t xml:space="preserve"> </w:t>
      </w:r>
      <w:r>
        <w:rPr>
          <w:color w:val="234A58"/>
        </w:rPr>
        <w:t>the</w:t>
      </w:r>
      <w:r>
        <w:rPr>
          <w:color w:val="234A58"/>
          <w:spacing w:val="-7"/>
        </w:rPr>
        <w:t xml:space="preserve"> </w:t>
      </w:r>
      <w:r>
        <w:rPr>
          <w:color w:val="234A58"/>
        </w:rPr>
        <w:t>clandestine</w:t>
      </w:r>
      <w:r>
        <w:rPr>
          <w:color w:val="234A58"/>
          <w:spacing w:val="-7"/>
        </w:rPr>
        <w:t xml:space="preserve"> </w:t>
      </w:r>
      <w:r>
        <w:rPr>
          <w:color w:val="234A58"/>
        </w:rPr>
        <w:t>production</w:t>
      </w:r>
      <w:r>
        <w:rPr>
          <w:color w:val="234A58"/>
          <w:spacing w:val="-7"/>
        </w:rPr>
        <w:t xml:space="preserve"> </w:t>
      </w:r>
      <w:r>
        <w:rPr>
          <w:color w:val="234A58"/>
        </w:rPr>
        <w:t>of</w:t>
      </w:r>
      <w:r>
        <w:rPr>
          <w:color w:val="234A58"/>
          <w:spacing w:val="-7"/>
        </w:rPr>
        <w:t xml:space="preserve"> </w:t>
      </w:r>
      <w:r>
        <w:rPr>
          <w:color w:val="234A58"/>
        </w:rPr>
        <w:t>controlled substances, particularly methamphetamine</w:t>
      </w:r>
      <w:r>
        <w:rPr>
          <w:color w:val="234A58"/>
          <w:spacing w:val="40"/>
        </w:rPr>
        <w:t xml:space="preserve"> </w:t>
      </w:r>
      <w:r>
        <w:rPr>
          <w:color w:val="234A58"/>
        </w:rPr>
        <w:t>in</w:t>
      </w:r>
    </w:p>
    <w:p w14:paraId="57ED850D" w14:textId="77777777" w:rsidR="00B07341" w:rsidRDefault="00895636">
      <w:pPr>
        <w:pStyle w:val="BodyText"/>
        <w:spacing w:before="1" w:line="316" w:lineRule="auto"/>
        <w:ind w:left="6169" w:right="1433"/>
      </w:pPr>
      <w:r>
        <w:rPr>
          <w:color w:val="234A58"/>
        </w:rPr>
        <w:t>the United States. There was also a proliferation of clandestine laboratories producing controlled substance</w:t>
      </w:r>
      <w:r>
        <w:rPr>
          <w:color w:val="234A58"/>
          <w:spacing w:val="-7"/>
        </w:rPr>
        <w:t xml:space="preserve"> </w:t>
      </w:r>
      <w:r>
        <w:rPr>
          <w:color w:val="234A58"/>
        </w:rPr>
        <w:t>analogues,</w:t>
      </w:r>
      <w:r>
        <w:rPr>
          <w:color w:val="234A58"/>
          <w:spacing w:val="-8"/>
        </w:rPr>
        <w:t xml:space="preserve"> </w:t>
      </w:r>
      <w:r>
        <w:rPr>
          <w:color w:val="234A58"/>
        </w:rPr>
        <w:t>very</w:t>
      </w:r>
      <w:r>
        <w:rPr>
          <w:color w:val="234A58"/>
          <w:spacing w:val="-7"/>
        </w:rPr>
        <w:t xml:space="preserve"> </w:t>
      </w:r>
      <w:r>
        <w:rPr>
          <w:color w:val="234A58"/>
        </w:rPr>
        <w:t>potent</w:t>
      </w:r>
      <w:r>
        <w:rPr>
          <w:color w:val="234A58"/>
          <w:spacing w:val="-8"/>
        </w:rPr>
        <w:t xml:space="preserve"> </w:t>
      </w:r>
      <w:r>
        <w:rPr>
          <w:color w:val="234A58"/>
        </w:rPr>
        <w:t>and</w:t>
      </w:r>
      <w:r>
        <w:rPr>
          <w:color w:val="234A58"/>
          <w:spacing w:val="-6"/>
        </w:rPr>
        <w:t xml:space="preserve"> </w:t>
      </w:r>
      <w:r>
        <w:rPr>
          <w:color w:val="234A58"/>
        </w:rPr>
        <w:t>dangerous variations of controlled narcotics,</w:t>
      </w:r>
      <w:r>
        <w:rPr>
          <w:color w:val="234A58"/>
          <w:spacing w:val="40"/>
        </w:rPr>
        <w:t xml:space="preserve"> </w:t>
      </w:r>
      <w:r>
        <w:rPr>
          <w:color w:val="234A58"/>
        </w:rPr>
        <w:t>stimulants,</w:t>
      </w:r>
    </w:p>
    <w:p w14:paraId="4E1624C1" w14:textId="77777777" w:rsidR="00B07341" w:rsidRDefault="00895636">
      <w:pPr>
        <w:pStyle w:val="BodyText"/>
        <w:spacing w:before="2" w:line="316" w:lineRule="auto"/>
        <w:ind w:left="6169" w:right="1502"/>
      </w:pPr>
      <w:r>
        <w:rPr>
          <w:color w:val="234A58"/>
        </w:rPr>
        <w:t>and hal</w:t>
      </w:r>
      <w:r>
        <w:rPr>
          <w:color w:val="234A58"/>
        </w:rPr>
        <w:t>lucinogens. Furthermore, DEA learned that</w:t>
      </w:r>
      <w:r>
        <w:rPr>
          <w:color w:val="234A58"/>
          <w:spacing w:val="-6"/>
        </w:rPr>
        <w:t xml:space="preserve"> </w:t>
      </w:r>
      <w:r>
        <w:rPr>
          <w:color w:val="234A58"/>
        </w:rPr>
        <w:t>U.S.</w:t>
      </w:r>
      <w:r>
        <w:rPr>
          <w:color w:val="234A58"/>
          <w:spacing w:val="-6"/>
        </w:rPr>
        <w:t xml:space="preserve"> </w:t>
      </w:r>
      <w:r>
        <w:rPr>
          <w:color w:val="234A58"/>
        </w:rPr>
        <w:t>firms</w:t>
      </w:r>
      <w:r>
        <w:rPr>
          <w:color w:val="234A58"/>
          <w:spacing w:val="-6"/>
        </w:rPr>
        <w:t xml:space="preserve"> </w:t>
      </w:r>
      <w:r>
        <w:rPr>
          <w:color w:val="234A58"/>
        </w:rPr>
        <w:t>were</w:t>
      </w:r>
      <w:r>
        <w:rPr>
          <w:color w:val="234A58"/>
          <w:spacing w:val="-6"/>
        </w:rPr>
        <w:t xml:space="preserve"> </w:t>
      </w:r>
      <w:r>
        <w:rPr>
          <w:color w:val="234A58"/>
        </w:rPr>
        <w:t>exporting</w:t>
      </w:r>
      <w:r>
        <w:rPr>
          <w:color w:val="234A58"/>
          <w:spacing w:val="-6"/>
        </w:rPr>
        <w:t xml:space="preserve"> </w:t>
      </w:r>
      <w:r>
        <w:rPr>
          <w:color w:val="234A58"/>
        </w:rPr>
        <w:t>large</w:t>
      </w:r>
      <w:r>
        <w:rPr>
          <w:color w:val="234A58"/>
          <w:spacing w:val="-6"/>
        </w:rPr>
        <w:t xml:space="preserve"> </w:t>
      </w:r>
      <w:r>
        <w:rPr>
          <w:color w:val="234A58"/>
        </w:rPr>
        <w:t>quantities</w:t>
      </w:r>
      <w:r>
        <w:rPr>
          <w:color w:val="234A58"/>
          <w:spacing w:val="-6"/>
        </w:rPr>
        <w:t xml:space="preserve"> </w:t>
      </w:r>
      <w:r>
        <w:rPr>
          <w:color w:val="234A58"/>
        </w:rPr>
        <w:t>of chemicals,</w:t>
      </w:r>
      <w:r>
        <w:rPr>
          <w:color w:val="234A58"/>
          <w:spacing w:val="-7"/>
        </w:rPr>
        <w:t xml:space="preserve"> </w:t>
      </w:r>
      <w:r>
        <w:rPr>
          <w:color w:val="234A58"/>
        </w:rPr>
        <w:t>such</w:t>
      </w:r>
      <w:r>
        <w:rPr>
          <w:color w:val="234A58"/>
          <w:spacing w:val="-7"/>
        </w:rPr>
        <w:t xml:space="preserve"> </w:t>
      </w:r>
      <w:r>
        <w:rPr>
          <w:color w:val="234A58"/>
        </w:rPr>
        <w:t>as</w:t>
      </w:r>
      <w:r>
        <w:rPr>
          <w:color w:val="234A58"/>
          <w:spacing w:val="-5"/>
        </w:rPr>
        <w:t xml:space="preserve"> </w:t>
      </w:r>
      <w:r>
        <w:rPr>
          <w:color w:val="234A58"/>
        </w:rPr>
        <w:t>acetone,</w:t>
      </w:r>
      <w:r>
        <w:rPr>
          <w:color w:val="234A58"/>
          <w:spacing w:val="-6"/>
        </w:rPr>
        <w:t xml:space="preserve"> </w:t>
      </w:r>
      <w:r>
        <w:rPr>
          <w:color w:val="234A58"/>
          <w:spacing w:val="-2"/>
        </w:rPr>
        <w:t>methylethylketone,</w:t>
      </w:r>
    </w:p>
    <w:p w14:paraId="428CE292" w14:textId="77777777" w:rsidR="00B07341" w:rsidRDefault="00895636">
      <w:pPr>
        <w:pStyle w:val="BodyText"/>
        <w:spacing w:before="1" w:line="316" w:lineRule="auto"/>
        <w:ind w:left="6169" w:right="1246"/>
      </w:pPr>
      <w:r>
        <w:rPr>
          <w:color w:val="234A58"/>
        </w:rPr>
        <w:t>and</w:t>
      </w:r>
      <w:r>
        <w:rPr>
          <w:color w:val="234A58"/>
          <w:spacing w:val="-8"/>
        </w:rPr>
        <w:t xml:space="preserve"> </w:t>
      </w:r>
      <w:r>
        <w:rPr>
          <w:color w:val="234A58"/>
        </w:rPr>
        <w:t>potassium</w:t>
      </w:r>
      <w:r>
        <w:rPr>
          <w:color w:val="234A58"/>
          <w:spacing w:val="-8"/>
        </w:rPr>
        <w:t xml:space="preserve"> </w:t>
      </w:r>
      <w:r>
        <w:rPr>
          <w:color w:val="234A58"/>
        </w:rPr>
        <w:t>permanganate</w:t>
      </w:r>
      <w:r>
        <w:rPr>
          <w:color w:val="234A58"/>
          <w:spacing w:val="-8"/>
        </w:rPr>
        <w:t xml:space="preserve"> </w:t>
      </w:r>
      <w:r>
        <w:rPr>
          <w:color w:val="234A58"/>
        </w:rPr>
        <w:t>to</w:t>
      </w:r>
      <w:r>
        <w:rPr>
          <w:color w:val="234A58"/>
          <w:spacing w:val="-8"/>
        </w:rPr>
        <w:t xml:space="preserve"> </w:t>
      </w:r>
      <w:r>
        <w:rPr>
          <w:color w:val="234A58"/>
        </w:rPr>
        <w:t>cocaine</w:t>
      </w:r>
      <w:r>
        <w:rPr>
          <w:color w:val="234A58"/>
          <w:spacing w:val="-8"/>
        </w:rPr>
        <w:t xml:space="preserve"> </w:t>
      </w:r>
      <w:r>
        <w:rPr>
          <w:color w:val="234A58"/>
        </w:rPr>
        <w:t>producing countries. Significant amounts of these chemicals ultimately were diverte</w:t>
      </w:r>
      <w:r>
        <w:rPr>
          <w:color w:val="234A58"/>
        </w:rPr>
        <w:t xml:space="preserve">d to clandestine cocaine laboratories. It became clear that mandatory controls were needed to control the distribution of these chemicals </w:t>
      </w:r>
      <w:proofErr w:type="gramStart"/>
      <w:r>
        <w:rPr>
          <w:color w:val="234A58"/>
        </w:rPr>
        <w:t>in order to</w:t>
      </w:r>
      <w:proofErr w:type="gramEnd"/>
      <w:r>
        <w:rPr>
          <w:color w:val="234A58"/>
        </w:rPr>
        <w:t xml:space="preserve"> have an impact on the clandestine laboratory problem.</w:t>
      </w:r>
    </w:p>
    <w:p w14:paraId="31DCC871" w14:textId="77777777" w:rsidR="00B07341" w:rsidRDefault="00895636">
      <w:pPr>
        <w:pStyle w:val="BodyText"/>
        <w:spacing w:before="1" w:line="316" w:lineRule="auto"/>
        <w:ind w:left="6169" w:right="1192" w:firstLine="180"/>
      </w:pPr>
      <w:r>
        <w:rPr>
          <w:color w:val="234A58"/>
        </w:rPr>
        <w:t>DEA</w:t>
      </w:r>
      <w:r>
        <w:rPr>
          <w:color w:val="234A58"/>
          <w:spacing w:val="-7"/>
        </w:rPr>
        <w:t xml:space="preserve"> </w:t>
      </w:r>
      <w:r>
        <w:rPr>
          <w:color w:val="234A58"/>
        </w:rPr>
        <w:t>embarked</w:t>
      </w:r>
      <w:r>
        <w:rPr>
          <w:color w:val="234A58"/>
          <w:spacing w:val="-7"/>
        </w:rPr>
        <w:t xml:space="preserve"> </w:t>
      </w:r>
      <w:r>
        <w:rPr>
          <w:color w:val="234A58"/>
        </w:rPr>
        <w:t>upon</w:t>
      </w:r>
      <w:r>
        <w:rPr>
          <w:color w:val="234A58"/>
          <w:spacing w:val="-7"/>
        </w:rPr>
        <w:t xml:space="preserve"> </w:t>
      </w:r>
      <w:r>
        <w:rPr>
          <w:color w:val="234A58"/>
        </w:rPr>
        <w:t>a</w:t>
      </w:r>
      <w:r>
        <w:rPr>
          <w:color w:val="234A58"/>
          <w:spacing w:val="-7"/>
        </w:rPr>
        <w:t xml:space="preserve"> </w:t>
      </w:r>
      <w:r>
        <w:rPr>
          <w:color w:val="234A58"/>
        </w:rPr>
        <w:t>broad</w:t>
      </w:r>
      <w:r>
        <w:rPr>
          <w:color w:val="234A58"/>
          <w:spacing w:val="-6"/>
        </w:rPr>
        <w:t xml:space="preserve"> </w:t>
      </w:r>
      <w:r>
        <w:rPr>
          <w:color w:val="234A58"/>
        </w:rPr>
        <w:t>chemical</w:t>
      </w:r>
      <w:r>
        <w:rPr>
          <w:color w:val="234A58"/>
          <w:spacing w:val="-6"/>
        </w:rPr>
        <w:t xml:space="preserve"> </w:t>
      </w:r>
      <w:r>
        <w:rPr>
          <w:color w:val="234A58"/>
        </w:rPr>
        <w:t>control program in 1989 that began with the Chemical Diversion and Trafficking Act (CDTA) of 1988.</w:t>
      </w:r>
    </w:p>
    <w:p w14:paraId="7E0262E0" w14:textId="77777777" w:rsidR="00B07341" w:rsidRDefault="00895636">
      <w:pPr>
        <w:pStyle w:val="BodyText"/>
        <w:spacing w:before="2" w:line="316" w:lineRule="auto"/>
        <w:ind w:left="6169" w:right="1419"/>
      </w:pPr>
      <w:r>
        <w:rPr>
          <w:color w:val="234A58"/>
        </w:rPr>
        <w:t>The CDTA regulated 12 precursor chemicals, eight essential chemicals,</w:t>
      </w:r>
      <w:r>
        <w:rPr>
          <w:color w:val="234A58"/>
          <w:spacing w:val="40"/>
        </w:rPr>
        <w:t xml:space="preserve"> </w:t>
      </w:r>
      <w:r>
        <w:rPr>
          <w:color w:val="234A58"/>
        </w:rPr>
        <w:t>tableting</w:t>
      </w:r>
      <w:r>
        <w:rPr>
          <w:color w:val="234A58"/>
          <w:spacing w:val="40"/>
        </w:rPr>
        <w:t xml:space="preserve"> </w:t>
      </w:r>
      <w:r>
        <w:rPr>
          <w:color w:val="234A58"/>
        </w:rPr>
        <w:t>machines, and encapsulating machines by imposing recordkeeping and import/exp</w:t>
      </w:r>
      <w:r>
        <w:rPr>
          <w:color w:val="234A58"/>
        </w:rPr>
        <w:t>ort reporting requirements on transactions involving these products. It resulted in effectively reducing the supply of illicit methamphetamine. The number of clandestine laboratories seized in the first three years</w:t>
      </w:r>
      <w:r>
        <w:rPr>
          <w:color w:val="234A58"/>
          <w:spacing w:val="-8"/>
        </w:rPr>
        <w:t xml:space="preserve"> </w:t>
      </w:r>
      <w:r>
        <w:rPr>
          <w:color w:val="234A58"/>
        </w:rPr>
        <w:t>following</w:t>
      </w:r>
      <w:r>
        <w:rPr>
          <w:color w:val="234A58"/>
          <w:spacing w:val="-7"/>
        </w:rPr>
        <w:t xml:space="preserve"> </w:t>
      </w:r>
      <w:r>
        <w:rPr>
          <w:color w:val="234A58"/>
        </w:rPr>
        <w:t>the</w:t>
      </w:r>
      <w:r>
        <w:rPr>
          <w:color w:val="234A58"/>
          <w:spacing w:val="-7"/>
        </w:rPr>
        <w:t xml:space="preserve"> </w:t>
      </w:r>
      <w:r>
        <w:rPr>
          <w:color w:val="234A58"/>
        </w:rPr>
        <w:t>law’s</w:t>
      </w:r>
      <w:r>
        <w:rPr>
          <w:color w:val="234A58"/>
          <w:spacing w:val="-9"/>
        </w:rPr>
        <w:t xml:space="preserve"> </w:t>
      </w:r>
      <w:r>
        <w:rPr>
          <w:color w:val="234A58"/>
        </w:rPr>
        <w:t>implementation</w:t>
      </w:r>
      <w:r>
        <w:rPr>
          <w:color w:val="234A58"/>
          <w:spacing w:val="18"/>
        </w:rPr>
        <w:t xml:space="preserve"> </w:t>
      </w:r>
      <w:r>
        <w:rPr>
          <w:color w:val="234A58"/>
        </w:rPr>
        <w:t>revers</w:t>
      </w:r>
      <w:r>
        <w:rPr>
          <w:color w:val="234A58"/>
        </w:rPr>
        <w:t>ed</w:t>
      </w:r>
    </w:p>
    <w:p w14:paraId="3C9824AF" w14:textId="77777777" w:rsidR="00B07341" w:rsidRDefault="00B07341">
      <w:pPr>
        <w:pStyle w:val="BodyText"/>
        <w:rPr>
          <w:sz w:val="24"/>
        </w:rPr>
      </w:pPr>
    </w:p>
    <w:p w14:paraId="33C42A69" w14:textId="77777777" w:rsidR="00B07341" w:rsidRDefault="00B07341">
      <w:pPr>
        <w:pStyle w:val="BodyText"/>
        <w:spacing w:before="2"/>
        <w:rPr>
          <w:sz w:val="31"/>
        </w:rPr>
      </w:pPr>
    </w:p>
    <w:p w14:paraId="079BDA03" w14:textId="77777777" w:rsidR="00B07341" w:rsidRDefault="00895636">
      <w:pPr>
        <w:ind w:left="6250"/>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39</w:t>
      </w:r>
    </w:p>
    <w:p w14:paraId="01074CBB" w14:textId="77777777" w:rsidR="00B07341" w:rsidRDefault="00B07341">
      <w:pPr>
        <w:rPr>
          <w:rFonts w:ascii="Book Antiqua"/>
          <w:sz w:val="20"/>
        </w:rPr>
        <w:sectPr w:rsidR="00B07341">
          <w:headerReference w:type="default" r:id="rId41"/>
          <w:pgSz w:w="12240" w:h="15840"/>
          <w:pgMar w:top="700" w:right="0" w:bottom="280" w:left="0" w:header="0" w:footer="0" w:gutter="0"/>
          <w:cols w:space="720"/>
        </w:sectPr>
      </w:pPr>
    </w:p>
    <w:p w14:paraId="101758C9" w14:textId="77777777" w:rsidR="00B07341" w:rsidRDefault="00B07341">
      <w:pPr>
        <w:pStyle w:val="BodyText"/>
        <w:rPr>
          <w:rFonts w:ascii="Book Antiqua"/>
          <w:sz w:val="20"/>
        </w:rPr>
      </w:pPr>
    </w:p>
    <w:p w14:paraId="6AB5C8FF" w14:textId="77777777" w:rsidR="00B07341" w:rsidRDefault="00B07341">
      <w:pPr>
        <w:pStyle w:val="BodyText"/>
        <w:rPr>
          <w:rFonts w:ascii="Book Antiqua"/>
          <w:sz w:val="20"/>
        </w:rPr>
      </w:pPr>
    </w:p>
    <w:p w14:paraId="5AECC9E5" w14:textId="77777777" w:rsidR="00B07341" w:rsidRDefault="00B07341">
      <w:pPr>
        <w:pStyle w:val="BodyText"/>
        <w:spacing w:before="3"/>
        <w:rPr>
          <w:rFonts w:ascii="Book Antiqua"/>
          <w:sz w:val="28"/>
        </w:rPr>
      </w:pPr>
    </w:p>
    <w:p w14:paraId="490A43E3" w14:textId="77777777" w:rsidR="00B07341" w:rsidRDefault="00B07341">
      <w:pPr>
        <w:rPr>
          <w:rFonts w:ascii="Book Antiqua"/>
          <w:sz w:val="28"/>
        </w:rPr>
        <w:sectPr w:rsidR="00B07341">
          <w:headerReference w:type="default" r:id="rId42"/>
          <w:pgSz w:w="12240" w:h="15840"/>
          <w:pgMar w:top="1160" w:right="0" w:bottom="280" w:left="0" w:header="0" w:footer="0" w:gutter="0"/>
          <w:cols w:space="720"/>
        </w:sectPr>
      </w:pPr>
    </w:p>
    <w:p w14:paraId="29DB324F" w14:textId="77777777" w:rsidR="00B07341" w:rsidRDefault="00895636">
      <w:pPr>
        <w:pStyle w:val="BodyText"/>
        <w:spacing w:before="94" w:line="316" w:lineRule="auto"/>
        <w:ind w:left="1080"/>
      </w:pPr>
      <w:r>
        <w:rPr>
          <w:color w:val="234A58"/>
        </w:rPr>
        <w:t>the trend of the previous three decades and resulted</w:t>
      </w:r>
      <w:r>
        <w:rPr>
          <w:color w:val="234A58"/>
          <w:spacing w:val="-6"/>
        </w:rPr>
        <w:t xml:space="preserve"> </w:t>
      </w:r>
      <w:r>
        <w:rPr>
          <w:color w:val="234A58"/>
        </w:rPr>
        <w:t>in</w:t>
      </w:r>
      <w:r>
        <w:rPr>
          <w:color w:val="234A58"/>
          <w:spacing w:val="-6"/>
        </w:rPr>
        <w:t xml:space="preserve"> </w:t>
      </w:r>
      <w:r>
        <w:rPr>
          <w:color w:val="234A58"/>
        </w:rPr>
        <w:t>a</w:t>
      </w:r>
      <w:r>
        <w:rPr>
          <w:color w:val="234A58"/>
          <w:spacing w:val="-6"/>
        </w:rPr>
        <w:t xml:space="preserve"> </w:t>
      </w:r>
      <w:r>
        <w:rPr>
          <w:color w:val="234A58"/>
        </w:rPr>
        <w:t>decline.</w:t>
      </w:r>
      <w:r>
        <w:rPr>
          <w:color w:val="234A58"/>
          <w:spacing w:val="-6"/>
        </w:rPr>
        <w:t xml:space="preserve"> </w:t>
      </w:r>
      <w:r>
        <w:rPr>
          <w:color w:val="234A58"/>
        </w:rPr>
        <w:t>Currently,</w:t>
      </w:r>
      <w:r>
        <w:rPr>
          <w:color w:val="234A58"/>
          <w:spacing w:val="-6"/>
        </w:rPr>
        <w:t xml:space="preserve"> </w:t>
      </w:r>
      <w:r>
        <w:rPr>
          <w:color w:val="234A58"/>
        </w:rPr>
        <w:t>DEA</w:t>
      </w:r>
      <w:r>
        <w:rPr>
          <w:color w:val="234A58"/>
          <w:spacing w:val="-6"/>
        </w:rPr>
        <w:t xml:space="preserve"> </w:t>
      </w:r>
      <w:r>
        <w:rPr>
          <w:color w:val="234A58"/>
        </w:rPr>
        <w:t>regulates</w:t>
      </w:r>
      <w:r>
        <w:rPr>
          <w:color w:val="234A58"/>
          <w:spacing w:val="-6"/>
        </w:rPr>
        <w:t xml:space="preserve"> </w:t>
      </w:r>
      <w:r>
        <w:rPr>
          <w:color w:val="234A58"/>
        </w:rPr>
        <w:t>42 chemicals</w:t>
      </w:r>
      <w:r>
        <w:rPr>
          <w:color w:val="234A58"/>
          <w:spacing w:val="-2"/>
        </w:rPr>
        <w:t xml:space="preserve"> </w:t>
      </w:r>
      <w:r>
        <w:rPr>
          <w:color w:val="234A58"/>
        </w:rPr>
        <w:t>which</w:t>
      </w:r>
      <w:r>
        <w:rPr>
          <w:color w:val="234A58"/>
          <w:spacing w:val="-2"/>
        </w:rPr>
        <w:t xml:space="preserve"> </w:t>
      </w:r>
      <w:r>
        <w:rPr>
          <w:color w:val="234A58"/>
        </w:rPr>
        <w:t>are</w:t>
      </w:r>
      <w:r>
        <w:rPr>
          <w:color w:val="234A58"/>
          <w:spacing w:val="-3"/>
        </w:rPr>
        <w:t xml:space="preserve"> </w:t>
      </w:r>
      <w:r>
        <w:rPr>
          <w:color w:val="234A58"/>
        </w:rPr>
        <w:t>commonly</w:t>
      </w:r>
      <w:r>
        <w:rPr>
          <w:color w:val="234A58"/>
          <w:spacing w:val="-2"/>
        </w:rPr>
        <w:t xml:space="preserve"> </w:t>
      </w:r>
      <w:r>
        <w:rPr>
          <w:color w:val="234A58"/>
        </w:rPr>
        <w:t>used</w:t>
      </w:r>
      <w:r>
        <w:rPr>
          <w:color w:val="234A58"/>
          <w:spacing w:val="-2"/>
        </w:rPr>
        <w:t xml:space="preserve"> </w:t>
      </w:r>
      <w:r>
        <w:rPr>
          <w:color w:val="234A58"/>
        </w:rPr>
        <w:t>in</w:t>
      </w:r>
      <w:r>
        <w:rPr>
          <w:color w:val="234A58"/>
          <w:spacing w:val="-2"/>
        </w:rPr>
        <w:t xml:space="preserve"> </w:t>
      </w:r>
      <w:r>
        <w:rPr>
          <w:color w:val="234A58"/>
        </w:rPr>
        <w:t>illicit</w:t>
      </w:r>
      <w:r>
        <w:rPr>
          <w:color w:val="234A58"/>
          <w:spacing w:val="-3"/>
        </w:rPr>
        <w:t xml:space="preserve"> </w:t>
      </w:r>
      <w:r>
        <w:rPr>
          <w:color w:val="234A58"/>
        </w:rPr>
        <w:t xml:space="preserve">drug </w:t>
      </w:r>
      <w:r>
        <w:rPr>
          <w:color w:val="234A58"/>
          <w:spacing w:val="-2"/>
        </w:rPr>
        <w:t>production.</w:t>
      </w:r>
    </w:p>
    <w:p w14:paraId="5925C82E" w14:textId="77777777" w:rsidR="00B07341" w:rsidRDefault="00895636">
      <w:pPr>
        <w:pStyle w:val="BodyText"/>
        <w:spacing w:before="2" w:line="316" w:lineRule="auto"/>
        <w:ind w:left="1080" w:right="125" w:firstLine="240"/>
      </w:pPr>
      <w:r>
        <w:rPr>
          <w:color w:val="234A58"/>
        </w:rPr>
        <w:t>Maintaining this success requires continuous effort to thwart traffickers’ never-ending search for</w:t>
      </w:r>
      <w:r>
        <w:rPr>
          <w:color w:val="234A58"/>
          <w:spacing w:val="-6"/>
        </w:rPr>
        <w:t xml:space="preserve"> </w:t>
      </w:r>
      <w:r>
        <w:rPr>
          <w:color w:val="234A58"/>
        </w:rPr>
        <w:t>new</w:t>
      </w:r>
      <w:r>
        <w:rPr>
          <w:color w:val="234A58"/>
          <w:spacing w:val="-7"/>
        </w:rPr>
        <w:t xml:space="preserve"> </w:t>
      </w:r>
      <w:r>
        <w:rPr>
          <w:color w:val="234A58"/>
        </w:rPr>
        <w:t>methods</w:t>
      </w:r>
      <w:r>
        <w:rPr>
          <w:color w:val="234A58"/>
          <w:spacing w:val="-6"/>
        </w:rPr>
        <w:t xml:space="preserve"> </w:t>
      </w:r>
      <w:r>
        <w:rPr>
          <w:color w:val="234A58"/>
        </w:rPr>
        <w:t>of</w:t>
      </w:r>
      <w:r>
        <w:rPr>
          <w:color w:val="234A58"/>
          <w:spacing w:val="-7"/>
        </w:rPr>
        <w:t xml:space="preserve"> </w:t>
      </w:r>
      <w:r>
        <w:rPr>
          <w:color w:val="234A58"/>
        </w:rPr>
        <w:t>diversion</w:t>
      </w:r>
      <w:r>
        <w:rPr>
          <w:color w:val="234A58"/>
          <w:spacing w:val="-6"/>
        </w:rPr>
        <w:t xml:space="preserve"> </w:t>
      </w:r>
      <w:r>
        <w:rPr>
          <w:color w:val="234A58"/>
        </w:rPr>
        <w:t>and</w:t>
      </w:r>
      <w:r>
        <w:rPr>
          <w:color w:val="234A58"/>
          <w:spacing w:val="-5"/>
        </w:rPr>
        <w:t xml:space="preserve"> </w:t>
      </w:r>
      <w:r>
        <w:rPr>
          <w:color w:val="234A58"/>
        </w:rPr>
        <w:t>new</w:t>
      </w:r>
      <w:r>
        <w:rPr>
          <w:color w:val="234A58"/>
          <w:spacing w:val="-5"/>
        </w:rPr>
        <w:t xml:space="preserve"> </w:t>
      </w:r>
      <w:r>
        <w:rPr>
          <w:color w:val="234A58"/>
        </w:rPr>
        <w:t xml:space="preserve">precursor </w:t>
      </w:r>
      <w:r>
        <w:rPr>
          <w:color w:val="234A58"/>
          <w:spacing w:val="-2"/>
        </w:rPr>
        <w:t>materials.</w:t>
      </w:r>
    </w:p>
    <w:p w14:paraId="197D717E" w14:textId="77777777" w:rsidR="00B07341" w:rsidRDefault="00895636">
      <w:pPr>
        <w:pStyle w:val="BodyText"/>
        <w:spacing w:before="2" w:line="316" w:lineRule="auto"/>
        <w:ind w:left="1080" w:firstLine="180"/>
      </w:pPr>
      <w:r>
        <w:rPr>
          <w:color w:val="234A58"/>
        </w:rPr>
        <w:t>The foundation of the government’s program to prevent chemical diversion is based on additional laws such as the Domestic Chemical Diversion Control</w:t>
      </w:r>
      <w:r>
        <w:rPr>
          <w:color w:val="234A58"/>
          <w:spacing w:val="-6"/>
        </w:rPr>
        <w:t xml:space="preserve"> </w:t>
      </w:r>
      <w:r>
        <w:rPr>
          <w:color w:val="234A58"/>
        </w:rPr>
        <w:t>Act</w:t>
      </w:r>
      <w:r>
        <w:rPr>
          <w:color w:val="234A58"/>
          <w:spacing w:val="-7"/>
        </w:rPr>
        <w:t xml:space="preserve"> </w:t>
      </w:r>
      <w:r>
        <w:rPr>
          <w:color w:val="234A58"/>
        </w:rPr>
        <w:t>of</w:t>
      </w:r>
      <w:r>
        <w:rPr>
          <w:color w:val="234A58"/>
          <w:spacing w:val="-7"/>
        </w:rPr>
        <w:t xml:space="preserve"> </w:t>
      </w:r>
      <w:r>
        <w:rPr>
          <w:color w:val="234A58"/>
        </w:rPr>
        <w:t>1993</w:t>
      </w:r>
      <w:r>
        <w:rPr>
          <w:color w:val="234A58"/>
          <w:spacing w:val="-6"/>
        </w:rPr>
        <w:t xml:space="preserve"> </w:t>
      </w:r>
      <w:r>
        <w:rPr>
          <w:color w:val="234A58"/>
        </w:rPr>
        <w:t>(DCDCA),</w:t>
      </w:r>
      <w:r>
        <w:rPr>
          <w:color w:val="234A58"/>
          <w:spacing w:val="-7"/>
        </w:rPr>
        <w:t xml:space="preserve"> </w:t>
      </w:r>
      <w:r>
        <w:rPr>
          <w:color w:val="234A58"/>
        </w:rPr>
        <w:t>the</w:t>
      </w:r>
      <w:r>
        <w:rPr>
          <w:color w:val="234A58"/>
          <w:spacing w:val="-8"/>
        </w:rPr>
        <w:t xml:space="preserve"> </w:t>
      </w:r>
      <w:r>
        <w:rPr>
          <w:color w:val="234A58"/>
        </w:rPr>
        <w:t>Comprehensive Methamphetamine Control Act of 1996 (MCA),</w:t>
      </w:r>
    </w:p>
    <w:p w14:paraId="7C77AE02" w14:textId="77777777" w:rsidR="00B07341" w:rsidRDefault="00895636">
      <w:pPr>
        <w:pStyle w:val="BodyText"/>
        <w:spacing w:before="3" w:line="316" w:lineRule="auto"/>
        <w:ind w:left="1080" w:right="9"/>
      </w:pPr>
      <w:r>
        <w:rPr>
          <w:color w:val="234A58"/>
        </w:rPr>
        <w:t>the Methamphetamine Anti-</w:t>
      </w:r>
      <w:r>
        <w:rPr>
          <w:color w:val="234A58"/>
        </w:rPr>
        <w:t>Proliferation Act of 2000</w:t>
      </w:r>
      <w:r>
        <w:rPr>
          <w:color w:val="234A58"/>
          <w:spacing w:val="-12"/>
        </w:rPr>
        <w:t xml:space="preserve"> </w:t>
      </w:r>
      <w:r>
        <w:rPr>
          <w:color w:val="234A58"/>
        </w:rPr>
        <w:t>(MAPA),</w:t>
      </w:r>
      <w:r>
        <w:rPr>
          <w:color w:val="234A58"/>
          <w:spacing w:val="-15"/>
        </w:rPr>
        <w:t xml:space="preserve"> </w:t>
      </w:r>
      <w:r>
        <w:rPr>
          <w:color w:val="234A58"/>
        </w:rPr>
        <w:t>and</w:t>
      </w:r>
      <w:r>
        <w:rPr>
          <w:color w:val="234A58"/>
          <w:spacing w:val="-10"/>
        </w:rPr>
        <w:t xml:space="preserve"> </w:t>
      </w:r>
      <w:r>
        <w:rPr>
          <w:color w:val="234A58"/>
        </w:rPr>
        <w:t>the</w:t>
      </w:r>
      <w:r>
        <w:rPr>
          <w:color w:val="234A58"/>
          <w:spacing w:val="-13"/>
        </w:rPr>
        <w:t xml:space="preserve"> </w:t>
      </w:r>
      <w:r>
        <w:rPr>
          <w:color w:val="234A58"/>
        </w:rPr>
        <w:t>Combat</w:t>
      </w:r>
      <w:r>
        <w:rPr>
          <w:color w:val="234A58"/>
          <w:spacing w:val="-12"/>
        </w:rPr>
        <w:t xml:space="preserve"> </w:t>
      </w:r>
      <w:r>
        <w:rPr>
          <w:color w:val="234A58"/>
        </w:rPr>
        <w:t>Methamphetamine Epidemic Act of 2005 (CMEA). This is illustrated by changes in the patterns of diversion:</w:t>
      </w:r>
    </w:p>
    <w:p w14:paraId="165B8E9F" w14:textId="77777777" w:rsidR="00B07341" w:rsidRDefault="00B07341">
      <w:pPr>
        <w:pStyle w:val="BodyText"/>
        <w:spacing w:before="10"/>
        <w:rPr>
          <w:sz w:val="27"/>
        </w:rPr>
      </w:pPr>
    </w:p>
    <w:p w14:paraId="517B2208" w14:textId="77777777" w:rsidR="00B07341" w:rsidRDefault="00895636">
      <w:pPr>
        <w:pStyle w:val="ListParagraph"/>
        <w:numPr>
          <w:ilvl w:val="0"/>
          <w:numId w:val="39"/>
        </w:numPr>
        <w:tabs>
          <w:tab w:val="left" w:pos="1441"/>
        </w:tabs>
        <w:spacing w:before="0" w:line="316" w:lineRule="auto"/>
        <w:ind w:right="356"/>
        <w:rPr>
          <w:rFonts w:ascii="Arial" w:hAnsi="Arial"/>
          <w:sz w:val="21"/>
        </w:rPr>
      </w:pPr>
      <w:r>
        <w:rPr>
          <w:rFonts w:ascii="Arial" w:hAnsi="Arial"/>
          <w:color w:val="006E6C"/>
          <w:spacing w:val="-2"/>
          <w:w w:val="95"/>
          <w:sz w:val="21"/>
        </w:rPr>
        <w:t>When</w:t>
      </w:r>
      <w:r>
        <w:rPr>
          <w:rFonts w:ascii="Arial" w:hAnsi="Arial"/>
          <w:color w:val="006E6C"/>
          <w:spacing w:val="-27"/>
          <w:w w:val="95"/>
          <w:sz w:val="21"/>
        </w:rPr>
        <w:t xml:space="preserve"> </w:t>
      </w:r>
      <w:r>
        <w:rPr>
          <w:rFonts w:ascii="Arial" w:hAnsi="Arial"/>
          <w:color w:val="006E6C"/>
          <w:spacing w:val="-2"/>
          <w:w w:val="95"/>
          <w:sz w:val="21"/>
        </w:rPr>
        <w:t>the</w:t>
      </w:r>
      <w:r>
        <w:rPr>
          <w:rFonts w:ascii="Arial" w:hAnsi="Arial"/>
          <w:color w:val="006E6C"/>
          <w:spacing w:val="-27"/>
          <w:w w:val="95"/>
          <w:sz w:val="21"/>
        </w:rPr>
        <w:t xml:space="preserve"> </w:t>
      </w:r>
      <w:r>
        <w:rPr>
          <w:rFonts w:ascii="Arial" w:hAnsi="Arial"/>
          <w:color w:val="006E6C"/>
          <w:spacing w:val="-2"/>
          <w:w w:val="95"/>
          <w:sz w:val="21"/>
        </w:rPr>
        <w:t>quantity</w:t>
      </w:r>
      <w:r>
        <w:rPr>
          <w:rFonts w:ascii="Arial" w:hAnsi="Arial"/>
          <w:color w:val="006E6C"/>
          <w:spacing w:val="-26"/>
          <w:w w:val="95"/>
          <w:sz w:val="21"/>
        </w:rPr>
        <w:t xml:space="preserve"> </w:t>
      </w:r>
      <w:r>
        <w:rPr>
          <w:rFonts w:ascii="Arial" w:hAnsi="Arial"/>
          <w:color w:val="006E6C"/>
          <w:spacing w:val="-2"/>
          <w:w w:val="95"/>
          <w:sz w:val="21"/>
        </w:rPr>
        <w:t>of</w:t>
      </w:r>
      <w:r>
        <w:rPr>
          <w:rFonts w:ascii="Arial" w:hAnsi="Arial"/>
          <w:color w:val="006E6C"/>
          <w:spacing w:val="-27"/>
          <w:w w:val="95"/>
          <w:sz w:val="21"/>
        </w:rPr>
        <w:t xml:space="preserve"> </w:t>
      </w:r>
      <w:r>
        <w:rPr>
          <w:rFonts w:ascii="Arial" w:hAnsi="Arial"/>
          <w:color w:val="006E6C"/>
          <w:spacing w:val="-2"/>
          <w:w w:val="95"/>
          <w:sz w:val="21"/>
        </w:rPr>
        <w:t>U.S.</w:t>
      </w:r>
      <w:r>
        <w:rPr>
          <w:rFonts w:ascii="Arial" w:hAnsi="Arial"/>
          <w:color w:val="006E6C"/>
          <w:spacing w:val="-27"/>
          <w:w w:val="95"/>
          <w:sz w:val="21"/>
        </w:rPr>
        <w:t xml:space="preserve"> </w:t>
      </w:r>
      <w:r>
        <w:rPr>
          <w:rFonts w:ascii="Arial" w:hAnsi="Arial"/>
          <w:color w:val="006E6C"/>
          <w:spacing w:val="-2"/>
          <w:w w:val="95"/>
          <w:sz w:val="21"/>
        </w:rPr>
        <w:t>chemicals</w:t>
      </w:r>
      <w:r>
        <w:rPr>
          <w:rFonts w:ascii="Arial" w:hAnsi="Arial"/>
          <w:color w:val="006E6C"/>
          <w:spacing w:val="-29"/>
          <w:w w:val="95"/>
          <w:sz w:val="21"/>
        </w:rPr>
        <w:t xml:space="preserve"> </w:t>
      </w:r>
      <w:r>
        <w:rPr>
          <w:rFonts w:ascii="Arial" w:hAnsi="Arial"/>
          <w:color w:val="006E6C"/>
          <w:spacing w:val="-2"/>
          <w:w w:val="95"/>
          <w:sz w:val="21"/>
        </w:rPr>
        <w:t>shipped</w:t>
      </w:r>
      <w:r>
        <w:rPr>
          <w:rFonts w:ascii="Arial" w:hAnsi="Arial"/>
          <w:color w:val="006E6C"/>
          <w:spacing w:val="-27"/>
          <w:w w:val="95"/>
          <w:sz w:val="21"/>
        </w:rPr>
        <w:t xml:space="preserve"> </w:t>
      </w:r>
      <w:r>
        <w:rPr>
          <w:rFonts w:ascii="Arial" w:hAnsi="Arial"/>
          <w:color w:val="006E6C"/>
          <w:spacing w:val="-2"/>
          <w:w w:val="95"/>
          <w:sz w:val="21"/>
        </w:rPr>
        <w:t xml:space="preserve">to </w:t>
      </w:r>
      <w:r>
        <w:rPr>
          <w:rFonts w:ascii="Arial" w:hAnsi="Arial"/>
          <w:color w:val="006E6C"/>
          <w:w w:val="85"/>
          <w:sz w:val="21"/>
        </w:rPr>
        <w:t>cocaine manufacturing areas declined, chemical suppliers</w:t>
      </w:r>
      <w:r>
        <w:rPr>
          <w:rFonts w:ascii="Arial" w:hAnsi="Arial"/>
          <w:color w:val="006E6C"/>
          <w:spacing w:val="-8"/>
          <w:w w:val="85"/>
          <w:sz w:val="21"/>
        </w:rPr>
        <w:t xml:space="preserve"> </w:t>
      </w:r>
      <w:r>
        <w:rPr>
          <w:rFonts w:ascii="Arial" w:hAnsi="Arial"/>
          <w:color w:val="006E6C"/>
          <w:w w:val="85"/>
          <w:sz w:val="21"/>
        </w:rPr>
        <w:t>from</w:t>
      </w:r>
      <w:r>
        <w:rPr>
          <w:rFonts w:ascii="Arial" w:hAnsi="Arial"/>
          <w:color w:val="006E6C"/>
          <w:spacing w:val="-9"/>
          <w:w w:val="85"/>
          <w:sz w:val="21"/>
        </w:rPr>
        <w:t xml:space="preserve"> </w:t>
      </w:r>
      <w:r>
        <w:rPr>
          <w:rFonts w:ascii="Arial" w:hAnsi="Arial"/>
          <w:color w:val="006E6C"/>
          <w:w w:val="85"/>
          <w:sz w:val="21"/>
        </w:rPr>
        <w:t>other</w:t>
      </w:r>
      <w:r>
        <w:rPr>
          <w:rFonts w:ascii="Arial" w:hAnsi="Arial"/>
          <w:color w:val="006E6C"/>
          <w:spacing w:val="-10"/>
          <w:w w:val="85"/>
          <w:sz w:val="21"/>
        </w:rPr>
        <w:t xml:space="preserve"> </w:t>
      </w:r>
      <w:r>
        <w:rPr>
          <w:rFonts w:ascii="Arial" w:hAnsi="Arial"/>
          <w:color w:val="006E6C"/>
          <w:w w:val="85"/>
          <w:sz w:val="21"/>
        </w:rPr>
        <w:t>parts</w:t>
      </w:r>
      <w:r>
        <w:rPr>
          <w:rFonts w:ascii="Arial" w:hAnsi="Arial"/>
          <w:color w:val="006E6C"/>
          <w:spacing w:val="-5"/>
          <w:w w:val="85"/>
          <w:sz w:val="21"/>
        </w:rPr>
        <w:t xml:space="preserve"> </w:t>
      </w:r>
      <w:r>
        <w:rPr>
          <w:rFonts w:ascii="Arial" w:hAnsi="Arial"/>
          <w:color w:val="006E6C"/>
          <w:w w:val="85"/>
          <w:sz w:val="21"/>
        </w:rPr>
        <w:t>of</w:t>
      </w:r>
      <w:r>
        <w:rPr>
          <w:rFonts w:ascii="Arial" w:hAnsi="Arial"/>
          <w:color w:val="006E6C"/>
          <w:spacing w:val="-10"/>
          <w:w w:val="85"/>
          <w:sz w:val="21"/>
        </w:rPr>
        <w:t xml:space="preserve"> </w:t>
      </w:r>
      <w:r>
        <w:rPr>
          <w:rFonts w:ascii="Arial" w:hAnsi="Arial"/>
          <w:color w:val="006E6C"/>
          <w:w w:val="85"/>
          <w:sz w:val="21"/>
        </w:rPr>
        <w:t>the</w:t>
      </w:r>
      <w:r>
        <w:rPr>
          <w:rFonts w:ascii="Arial" w:hAnsi="Arial"/>
          <w:color w:val="006E6C"/>
          <w:spacing w:val="-11"/>
          <w:w w:val="85"/>
          <w:sz w:val="21"/>
        </w:rPr>
        <w:t xml:space="preserve"> </w:t>
      </w:r>
      <w:r>
        <w:rPr>
          <w:rFonts w:ascii="Arial" w:hAnsi="Arial"/>
          <w:color w:val="006E6C"/>
          <w:w w:val="85"/>
          <w:sz w:val="21"/>
        </w:rPr>
        <w:t>world</w:t>
      </w:r>
      <w:r>
        <w:rPr>
          <w:rFonts w:ascii="Arial" w:hAnsi="Arial"/>
          <w:color w:val="006E6C"/>
          <w:spacing w:val="-8"/>
          <w:w w:val="85"/>
          <w:sz w:val="21"/>
        </w:rPr>
        <w:t xml:space="preserve"> </w:t>
      </w:r>
      <w:r>
        <w:rPr>
          <w:rFonts w:ascii="Arial" w:hAnsi="Arial"/>
          <w:color w:val="006E6C"/>
          <w:w w:val="85"/>
          <w:sz w:val="21"/>
        </w:rPr>
        <w:t>emerged</w:t>
      </w:r>
      <w:r>
        <w:rPr>
          <w:rFonts w:ascii="Arial" w:hAnsi="Arial"/>
          <w:color w:val="006E6C"/>
          <w:spacing w:val="-9"/>
          <w:w w:val="85"/>
          <w:sz w:val="21"/>
        </w:rPr>
        <w:t xml:space="preserve"> </w:t>
      </w:r>
      <w:r>
        <w:rPr>
          <w:rFonts w:ascii="Arial" w:hAnsi="Arial"/>
          <w:color w:val="006E6C"/>
          <w:w w:val="85"/>
          <w:sz w:val="21"/>
        </w:rPr>
        <w:t>as new</w:t>
      </w:r>
      <w:r>
        <w:rPr>
          <w:rFonts w:ascii="Arial" w:hAnsi="Arial"/>
          <w:color w:val="006E6C"/>
          <w:spacing w:val="-5"/>
          <w:w w:val="85"/>
          <w:sz w:val="21"/>
        </w:rPr>
        <w:t xml:space="preserve"> </w:t>
      </w:r>
      <w:r>
        <w:rPr>
          <w:rFonts w:ascii="Arial" w:hAnsi="Arial"/>
          <w:color w:val="006E6C"/>
          <w:w w:val="85"/>
          <w:sz w:val="21"/>
        </w:rPr>
        <w:t>sources</w:t>
      </w:r>
      <w:r>
        <w:rPr>
          <w:rFonts w:ascii="Arial" w:hAnsi="Arial"/>
          <w:color w:val="006E6C"/>
          <w:spacing w:val="-4"/>
          <w:w w:val="85"/>
          <w:sz w:val="21"/>
        </w:rPr>
        <w:t xml:space="preserve"> </w:t>
      </w:r>
      <w:r>
        <w:rPr>
          <w:rFonts w:ascii="Arial" w:hAnsi="Arial"/>
          <w:color w:val="006E6C"/>
          <w:w w:val="85"/>
          <w:sz w:val="21"/>
        </w:rPr>
        <w:t>of</w:t>
      </w:r>
      <w:r>
        <w:rPr>
          <w:rFonts w:ascii="Arial" w:hAnsi="Arial"/>
          <w:color w:val="006E6C"/>
          <w:spacing w:val="-7"/>
          <w:w w:val="85"/>
          <w:sz w:val="21"/>
        </w:rPr>
        <w:t xml:space="preserve"> </w:t>
      </w:r>
      <w:r>
        <w:rPr>
          <w:rFonts w:ascii="Arial" w:hAnsi="Arial"/>
          <w:color w:val="006E6C"/>
          <w:w w:val="85"/>
          <w:sz w:val="21"/>
        </w:rPr>
        <w:t>supply.</w:t>
      </w:r>
      <w:r>
        <w:rPr>
          <w:rFonts w:ascii="Arial" w:hAnsi="Arial"/>
          <w:color w:val="006E6C"/>
          <w:spacing w:val="-7"/>
          <w:w w:val="85"/>
          <w:sz w:val="21"/>
        </w:rPr>
        <w:t xml:space="preserve"> </w:t>
      </w:r>
      <w:r>
        <w:rPr>
          <w:rFonts w:ascii="Arial" w:hAnsi="Arial"/>
          <w:color w:val="006E6C"/>
          <w:w w:val="85"/>
          <w:sz w:val="21"/>
        </w:rPr>
        <w:t>The</w:t>
      </w:r>
      <w:r>
        <w:rPr>
          <w:rFonts w:ascii="Arial" w:hAnsi="Arial"/>
          <w:color w:val="006E6C"/>
          <w:spacing w:val="-4"/>
          <w:w w:val="85"/>
          <w:sz w:val="21"/>
        </w:rPr>
        <w:t xml:space="preserve"> </w:t>
      </w:r>
      <w:r>
        <w:rPr>
          <w:rFonts w:ascii="Arial" w:hAnsi="Arial"/>
          <w:color w:val="006E6C"/>
          <w:w w:val="85"/>
          <w:sz w:val="21"/>
        </w:rPr>
        <w:t>U.S.</w:t>
      </w:r>
      <w:r>
        <w:rPr>
          <w:rFonts w:ascii="Arial" w:hAnsi="Arial"/>
          <w:color w:val="006E6C"/>
          <w:spacing w:val="-6"/>
          <w:w w:val="85"/>
          <w:sz w:val="21"/>
        </w:rPr>
        <w:t xml:space="preserve"> </w:t>
      </w:r>
      <w:r>
        <w:rPr>
          <w:rFonts w:ascii="Arial" w:hAnsi="Arial"/>
          <w:color w:val="006E6C"/>
          <w:w w:val="85"/>
          <w:sz w:val="21"/>
        </w:rPr>
        <w:t>government</w:t>
      </w:r>
      <w:r>
        <w:rPr>
          <w:rFonts w:ascii="Arial" w:hAnsi="Arial"/>
          <w:color w:val="006E6C"/>
          <w:spacing w:val="-4"/>
          <w:w w:val="85"/>
          <w:sz w:val="21"/>
        </w:rPr>
        <w:t xml:space="preserve"> </w:t>
      </w:r>
      <w:r>
        <w:rPr>
          <w:rFonts w:ascii="Arial" w:hAnsi="Arial"/>
          <w:color w:val="006E6C"/>
          <w:w w:val="85"/>
          <w:sz w:val="21"/>
        </w:rPr>
        <w:t xml:space="preserve">then undertook an aggressive international campaign </w:t>
      </w:r>
      <w:r>
        <w:rPr>
          <w:rFonts w:ascii="Arial" w:hAnsi="Arial"/>
          <w:color w:val="006E6C"/>
          <w:w w:val="90"/>
          <w:sz w:val="21"/>
        </w:rPr>
        <w:t>to</w:t>
      </w:r>
      <w:r>
        <w:rPr>
          <w:rFonts w:ascii="Arial" w:hAnsi="Arial"/>
          <w:color w:val="006E6C"/>
          <w:spacing w:val="-13"/>
          <w:w w:val="90"/>
          <w:sz w:val="21"/>
        </w:rPr>
        <w:t xml:space="preserve"> </w:t>
      </w:r>
      <w:r>
        <w:rPr>
          <w:rFonts w:ascii="Arial" w:hAnsi="Arial"/>
          <w:color w:val="006E6C"/>
          <w:w w:val="90"/>
          <w:sz w:val="21"/>
        </w:rPr>
        <w:t>educate</w:t>
      </w:r>
      <w:r>
        <w:rPr>
          <w:rFonts w:ascii="Arial" w:hAnsi="Arial"/>
          <w:color w:val="006E6C"/>
          <w:spacing w:val="-13"/>
          <w:w w:val="90"/>
          <w:sz w:val="21"/>
        </w:rPr>
        <w:t xml:space="preserve"> </w:t>
      </w:r>
      <w:r>
        <w:rPr>
          <w:rFonts w:ascii="Arial" w:hAnsi="Arial"/>
          <w:color w:val="006E6C"/>
          <w:w w:val="90"/>
          <w:sz w:val="21"/>
        </w:rPr>
        <w:t>and</w:t>
      </w:r>
      <w:r>
        <w:rPr>
          <w:rFonts w:ascii="Arial" w:hAnsi="Arial"/>
          <w:color w:val="006E6C"/>
          <w:spacing w:val="-17"/>
          <w:w w:val="90"/>
          <w:sz w:val="21"/>
        </w:rPr>
        <w:t xml:space="preserve"> </w:t>
      </w:r>
      <w:r>
        <w:rPr>
          <w:rFonts w:ascii="Arial" w:hAnsi="Arial"/>
          <w:color w:val="006E6C"/>
          <w:w w:val="90"/>
          <w:sz w:val="21"/>
        </w:rPr>
        <w:t>elicit</w:t>
      </w:r>
      <w:r>
        <w:rPr>
          <w:rFonts w:ascii="Arial" w:hAnsi="Arial"/>
          <w:color w:val="006E6C"/>
          <w:spacing w:val="-13"/>
          <w:w w:val="90"/>
          <w:sz w:val="21"/>
        </w:rPr>
        <w:t xml:space="preserve"> </w:t>
      </w:r>
      <w:r>
        <w:rPr>
          <w:rFonts w:ascii="Arial" w:hAnsi="Arial"/>
          <w:color w:val="006E6C"/>
          <w:w w:val="90"/>
          <w:sz w:val="21"/>
        </w:rPr>
        <w:t>the</w:t>
      </w:r>
      <w:r>
        <w:rPr>
          <w:rFonts w:ascii="Arial" w:hAnsi="Arial"/>
          <w:color w:val="006E6C"/>
          <w:spacing w:val="-13"/>
          <w:w w:val="90"/>
          <w:sz w:val="21"/>
        </w:rPr>
        <w:t xml:space="preserve"> </w:t>
      </w:r>
      <w:r>
        <w:rPr>
          <w:rFonts w:ascii="Arial" w:hAnsi="Arial"/>
          <w:color w:val="006E6C"/>
          <w:w w:val="90"/>
          <w:sz w:val="21"/>
        </w:rPr>
        <w:t>support</w:t>
      </w:r>
      <w:r>
        <w:rPr>
          <w:rFonts w:ascii="Arial" w:hAnsi="Arial"/>
          <w:color w:val="006E6C"/>
          <w:spacing w:val="-13"/>
          <w:w w:val="90"/>
          <w:sz w:val="21"/>
        </w:rPr>
        <w:t xml:space="preserve"> </w:t>
      </w:r>
      <w:r>
        <w:rPr>
          <w:rFonts w:ascii="Arial" w:hAnsi="Arial"/>
          <w:color w:val="006E6C"/>
          <w:w w:val="90"/>
          <w:sz w:val="21"/>
        </w:rPr>
        <w:t>of</w:t>
      </w:r>
      <w:r>
        <w:rPr>
          <w:rFonts w:ascii="Arial" w:hAnsi="Arial"/>
          <w:color w:val="006E6C"/>
          <w:spacing w:val="-13"/>
          <w:w w:val="90"/>
          <w:sz w:val="21"/>
        </w:rPr>
        <w:t xml:space="preserve"> </w:t>
      </w:r>
      <w:r>
        <w:rPr>
          <w:rFonts w:ascii="Arial" w:hAnsi="Arial"/>
          <w:color w:val="006E6C"/>
          <w:w w:val="90"/>
          <w:sz w:val="21"/>
        </w:rPr>
        <w:t>other</w:t>
      </w:r>
      <w:r>
        <w:rPr>
          <w:rFonts w:ascii="Arial" w:hAnsi="Arial"/>
          <w:color w:val="006E6C"/>
          <w:spacing w:val="-19"/>
          <w:w w:val="90"/>
          <w:sz w:val="21"/>
        </w:rPr>
        <w:t xml:space="preserve"> </w:t>
      </w:r>
      <w:r>
        <w:rPr>
          <w:rFonts w:ascii="Arial" w:hAnsi="Arial"/>
          <w:color w:val="006E6C"/>
          <w:w w:val="90"/>
          <w:sz w:val="21"/>
        </w:rPr>
        <w:t>nations in</w:t>
      </w:r>
      <w:r>
        <w:rPr>
          <w:rFonts w:ascii="Arial" w:hAnsi="Arial"/>
          <w:color w:val="006E6C"/>
          <w:spacing w:val="-22"/>
          <w:w w:val="90"/>
          <w:sz w:val="21"/>
        </w:rPr>
        <w:t xml:space="preserve"> </w:t>
      </w:r>
      <w:r>
        <w:rPr>
          <w:rFonts w:ascii="Arial" w:hAnsi="Arial"/>
          <w:color w:val="006E6C"/>
          <w:w w:val="90"/>
          <w:sz w:val="21"/>
        </w:rPr>
        <w:t>establishing</w:t>
      </w:r>
      <w:r>
        <w:rPr>
          <w:rFonts w:ascii="Arial" w:hAnsi="Arial"/>
          <w:color w:val="006E6C"/>
          <w:spacing w:val="-22"/>
          <w:w w:val="90"/>
          <w:sz w:val="21"/>
        </w:rPr>
        <w:t xml:space="preserve"> </w:t>
      </w:r>
      <w:r>
        <w:rPr>
          <w:rFonts w:ascii="Arial" w:hAnsi="Arial"/>
          <w:color w:val="006E6C"/>
          <w:w w:val="90"/>
          <w:sz w:val="21"/>
        </w:rPr>
        <w:t>chemical</w:t>
      </w:r>
      <w:r>
        <w:rPr>
          <w:rFonts w:ascii="Arial" w:hAnsi="Arial"/>
          <w:color w:val="006E6C"/>
          <w:spacing w:val="-21"/>
          <w:w w:val="90"/>
          <w:sz w:val="21"/>
        </w:rPr>
        <w:t xml:space="preserve"> </w:t>
      </w:r>
      <w:r>
        <w:rPr>
          <w:rFonts w:ascii="Arial" w:hAnsi="Arial"/>
          <w:color w:val="006E6C"/>
          <w:w w:val="90"/>
          <w:sz w:val="21"/>
        </w:rPr>
        <w:t>controls.</w:t>
      </w:r>
      <w:r>
        <w:rPr>
          <w:rFonts w:ascii="Arial" w:hAnsi="Arial"/>
          <w:color w:val="006E6C"/>
          <w:spacing w:val="-22"/>
          <w:w w:val="90"/>
          <w:sz w:val="21"/>
        </w:rPr>
        <w:t xml:space="preserve"> </w:t>
      </w:r>
      <w:r>
        <w:rPr>
          <w:rFonts w:ascii="Arial" w:hAnsi="Arial"/>
          <w:color w:val="006E6C"/>
          <w:w w:val="90"/>
          <w:sz w:val="21"/>
        </w:rPr>
        <w:t>Today,</w:t>
      </w:r>
      <w:r>
        <w:rPr>
          <w:rFonts w:ascii="Arial" w:hAnsi="Arial"/>
          <w:color w:val="006E6C"/>
          <w:spacing w:val="-22"/>
          <w:w w:val="90"/>
          <w:sz w:val="21"/>
        </w:rPr>
        <w:t xml:space="preserve"> </w:t>
      </w:r>
      <w:r>
        <w:rPr>
          <w:rFonts w:ascii="Arial" w:hAnsi="Arial"/>
          <w:color w:val="006E6C"/>
          <w:w w:val="90"/>
          <w:sz w:val="21"/>
        </w:rPr>
        <w:t xml:space="preserve">thereis </w:t>
      </w:r>
      <w:r>
        <w:rPr>
          <w:rFonts w:ascii="Arial" w:hAnsi="Arial"/>
          <w:color w:val="006E6C"/>
          <w:w w:val="85"/>
          <w:sz w:val="21"/>
        </w:rPr>
        <w:t>a</w:t>
      </w:r>
      <w:r>
        <w:rPr>
          <w:rFonts w:ascii="Arial" w:hAnsi="Arial"/>
          <w:color w:val="006E6C"/>
          <w:spacing w:val="-6"/>
          <w:w w:val="85"/>
          <w:sz w:val="21"/>
        </w:rPr>
        <w:t xml:space="preserve"> </w:t>
      </w:r>
      <w:r>
        <w:rPr>
          <w:rFonts w:ascii="Arial" w:hAnsi="Arial"/>
          <w:color w:val="006E6C"/>
          <w:w w:val="85"/>
          <w:sz w:val="21"/>
        </w:rPr>
        <w:t>broad</w:t>
      </w:r>
      <w:r>
        <w:rPr>
          <w:rFonts w:ascii="Arial" w:hAnsi="Arial"/>
          <w:color w:val="006E6C"/>
          <w:spacing w:val="-4"/>
          <w:w w:val="85"/>
          <w:sz w:val="21"/>
        </w:rPr>
        <w:t xml:space="preserve"> </w:t>
      </w:r>
      <w:r>
        <w:rPr>
          <w:rFonts w:ascii="Arial" w:hAnsi="Arial"/>
          <w:color w:val="006E6C"/>
          <w:w w:val="85"/>
          <w:sz w:val="21"/>
        </w:rPr>
        <w:t>level</w:t>
      </w:r>
      <w:r>
        <w:rPr>
          <w:rFonts w:ascii="Arial" w:hAnsi="Arial"/>
          <w:color w:val="006E6C"/>
          <w:spacing w:val="-2"/>
          <w:w w:val="85"/>
          <w:sz w:val="21"/>
        </w:rPr>
        <w:t xml:space="preserve"> </w:t>
      </w:r>
      <w:r>
        <w:rPr>
          <w:rFonts w:ascii="Arial" w:hAnsi="Arial"/>
          <w:color w:val="006E6C"/>
          <w:w w:val="85"/>
          <w:sz w:val="21"/>
        </w:rPr>
        <w:t>of</w:t>
      </w:r>
      <w:r>
        <w:rPr>
          <w:rFonts w:ascii="Arial" w:hAnsi="Arial"/>
          <w:color w:val="006E6C"/>
          <w:spacing w:val="-5"/>
          <w:w w:val="85"/>
          <w:sz w:val="21"/>
        </w:rPr>
        <w:t xml:space="preserve"> </w:t>
      </w:r>
      <w:r>
        <w:rPr>
          <w:rFonts w:ascii="Arial" w:hAnsi="Arial"/>
          <w:color w:val="006E6C"/>
          <w:w w:val="85"/>
          <w:sz w:val="21"/>
        </w:rPr>
        <w:t>international</w:t>
      </w:r>
      <w:r>
        <w:rPr>
          <w:rFonts w:ascii="Arial" w:hAnsi="Arial"/>
          <w:color w:val="006E6C"/>
          <w:spacing w:val="-5"/>
          <w:w w:val="85"/>
          <w:sz w:val="21"/>
        </w:rPr>
        <w:t xml:space="preserve"> </w:t>
      </w:r>
      <w:r>
        <w:rPr>
          <w:rFonts w:ascii="Arial" w:hAnsi="Arial"/>
          <w:color w:val="006E6C"/>
          <w:w w:val="85"/>
          <w:sz w:val="21"/>
        </w:rPr>
        <w:t>agreement</w:t>
      </w:r>
      <w:r>
        <w:rPr>
          <w:rFonts w:ascii="Arial" w:hAnsi="Arial"/>
          <w:color w:val="006E6C"/>
          <w:spacing w:val="-5"/>
          <w:w w:val="85"/>
          <w:sz w:val="21"/>
        </w:rPr>
        <w:t xml:space="preserve"> </w:t>
      </w:r>
      <w:r>
        <w:rPr>
          <w:rFonts w:ascii="Arial" w:hAnsi="Arial"/>
          <w:color w:val="006E6C"/>
          <w:w w:val="85"/>
          <w:sz w:val="21"/>
        </w:rPr>
        <w:t xml:space="preserve">regarding </w:t>
      </w:r>
      <w:r>
        <w:rPr>
          <w:rFonts w:ascii="Arial" w:hAnsi="Arial"/>
          <w:color w:val="006E6C"/>
          <w:w w:val="90"/>
          <w:sz w:val="21"/>
        </w:rPr>
        <w:t>the</w:t>
      </w:r>
      <w:r>
        <w:rPr>
          <w:rFonts w:ascii="Arial" w:hAnsi="Arial"/>
          <w:color w:val="006E6C"/>
          <w:spacing w:val="-31"/>
          <w:w w:val="90"/>
          <w:sz w:val="21"/>
        </w:rPr>
        <w:t xml:space="preserve"> </w:t>
      </w:r>
      <w:r>
        <w:rPr>
          <w:rFonts w:ascii="Arial" w:hAnsi="Arial"/>
          <w:color w:val="006E6C"/>
          <w:w w:val="90"/>
          <w:sz w:val="21"/>
        </w:rPr>
        <w:t>actionsthatmust</w:t>
      </w:r>
      <w:r>
        <w:rPr>
          <w:rFonts w:ascii="Arial" w:hAnsi="Arial"/>
          <w:color w:val="006E6C"/>
          <w:spacing w:val="-31"/>
          <w:w w:val="90"/>
          <w:sz w:val="21"/>
        </w:rPr>
        <w:t xml:space="preserve"> </w:t>
      </w:r>
      <w:r>
        <w:rPr>
          <w:rFonts w:ascii="Arial" w:hAnsi="Arial"/>
          <w:color w:val="006E6C"/>
          <w:w w:val="90"/>
          <w:sz w:val="21"/>
        </w:rPr>
        <w:t>betaken</w:t>
      </w:r>
      <w:r>
        <w:rPr>
          <w:rFonts w:ascii="Arial" w:hAnsi="Arial"/>
          <w:color w:val="006E6C"/>
          <w:spacing w:val="-31"/>
          <w:w w:val="90"/>
          <w:sz w:val="21"/>
        </w:rPr>
        <w:t xml:space="preserve"> </w:t>
      </w:r>
      <w:r>
        <w:rPr>
          <w:rFonts w:ascii="Arial" w:hAnsi="Arial"/>
          <w:color w:val="006E6C"/>
          <w:w w:val="90"/>
          <w:sz w:val="21"/>
        </w:rPr>
        <w:t>to</w:t>
      </w:r>
      <w:r>
        <w:rPr>
          <w:rFonts w:ascii="Arial" w:hAnsi="Arial"/>
          <w:color w:val="006E6C"/>
          <w:spacing w:val="-31"/>
          <w:w w:val="90"/>
          <w:sz w:val="21"/>
        </w:rPr>
        <w:t xml:space="preserve"> </w:t>
      </w:r>
      <w:r>
        <w:rPr>
          <w:rFonts w:ascii="Arial" w:hAnsi="Arial"/>
          <w:color w:val="006E6C"/>
          <w:w w:val="90"/>
          <w:sz w:val="21"/>
        </w:rPr>
        <w:t>achieve</w:t>
      </w:r>
      <w:r>
        <w:rPr>
          <w:rFonts w:ascii="Arial" w:hAnsi="Arial"/>
          <w:color w:val="006E6C"/>
          <w:spacing w:val="-31"/>
          <w:w w:val="90"/>
          <w:sz w:val="21"/>
        </w:rPr>
        <w:t xml:space="preserve"> </w:t>
      </w:r>
      <w:r>
        <w:rPr>
          <w:rFonts w:ascii="Arial" w:hAnsi="Arial"/>
          <w:color w:val="006E6C"/>
          <w:w w:val="90"/>
          <w:sz w:val="21"/>
        </w:rPr>
        <w:t xml:space="preserve">chemical </w:t>
      </w:r>
      <w:r>
        <w:rPr>
          <w:rFonts w:ascii="Arial" w:hAnsi="Arial"/>
          <w:color w:val="006E6C"/>
          <w:spacing w:val="-2"/>
          <w:w w:val="85"/>
          <w:sz w:val="21"/>
        </w:rPr>
        <w:t xml:space="preserve">control. Many nations have passed laws to prevent </w:t>
      </w:r>
      <w:r>
        <w:rPr>
          <w:rFonts w:ascii="Arial" w:hAnsi="Arial"/>
          <w:color w:val="006E6C"/>
          <w:sz w:val="21"/>
        </w:rPr>
        <w:t>the diversion ofchemicals.</w:t>
      </w:r>
    </w:p>
    <w:p w14:paraId="7BD5768D" w14:textId="77777777" w:rsidR="00B07341" w:rsidRDefault="00B07341">
      <w:pPr>
        <w:pStyle w:val="BodyText"/>
        <w:spacing w:before="6"/>
        <w:rPr>
          <w:sz w:val="28"/>
        </w:rPr>
      </w:pPr>
    </w:p>
    <w:p w14:paraId="473203C5" w14:textId="77777777" w:rsidR="00B07341" w:rsidRDefault="00895636">
      <w:pPr>
        <w:pStyle w:val="ListParagraph"/>
        <w:numPr>
          <w:ilvl w:val="0"/>
          <w:numId w:val="39"/>
        </w:numPr>
        <w:tabs>
          <w:tab w:val="left" w:pos="1441"/>
        </w:tabs>
        <w:spacing w:before="0" w:line="314" w:lineRule="auto"/>
        <w:ind w:right="786"/>
        <w:rPr>
          <w:rFonts w:ascii="Arial" w:hAnsi="Arial"/>
          <w:sz w:val="21"/>
        </w:rPr>
      </w:pPr>
      <w:r>
        <w:rPr>
          <w:rFonts w:ascii="Arial" w:hAnsi="Arial"/>
          <w:color w:val="006E6C"/>
          <w:w w:val="85"/>
          <w:sz w:val="21"/>
        </w:rPr>
        <w:t>As</w:t>
      </w:r>
      <w:r>
        <w:rPr>
          <w:rFonts w:ascii="Arial" w:hAnsi="Arial"/>
          <w:color w:val="006E6C"/>
          <w:spacing w:val="-15"/>
          <w:w w:val="85"/>
          <w:sz w:val="21"/>
        </w:rPr>
        <w:t xml:space="preserve"> </w:t>
      </w:r>
      <w:r>
        <w:rPr>
          <w:rFonts w:ascii="Arial" w:hAnsi="Arial"/>
          <w:color w:val="006E6C"/>
          <w:w w:val="85"/>
          <w:sz w:val="21"/>
        </w:rPr>
        <w:t>a</w:t>
      </w:r>
      <w:r>
        <w:rPr>
          <w:rFonts w:ascii="Arial" w:hAnsi="Arial"/>
          <w:color w:val="006E6C"/>
          <w:spacing w:val="-12"/>
          <w:w w:val="85"/>
          <w:sz w:val="21"/>
        </w:rPr>
        <w:t xml:space="preserve"> </w:t>
      </w:r>
      <w:r>
        <w:rPr>
          <w:rFonts w:ascii="Arial" w:hAnsi="Arial"/>
          <w:color w:val="006E6C"/>
          <w:w w:val="85"/>
          <w:sz w:val="21"/>
        </w:rPr>
        <w:t>result</w:t>
      </w:r>
      <w:r>
        <w:rPr>
          <w:rFonts w:ascii="Arial" w:hAnsi="Arial"/>
          <w:color w:val="006E6C"/>
          <w:spacing w:val="-13"/>
          <w:w w:val="85"/>
          <w:sz w:val="21"/>
        </w:rPr>
        <w:t xml:space="preserve"> </w:t>
      </w:r>
      <w:r>
        <w:rPr>
          <w:rFonts w:ascii="Arial" w:hAnsi="Arial"/>
          <w:color w:val="006E6C"/>
          <w:w w:val="85"/>
          <w:sz w:val="21"/>
        </w:rPr>
        <w:t>of</w:t>
      </w:r>
      <w:r>
        <w:rPr>
          <w:rFonts w:ascii="Arial" w:hAnsi="Arial"/>
          <w:color w:val="006E6C"/>
          <w:spacing w:val="-13"/>
          <w:w w:val="85"/>
          <w:sz w:val="21"/>
        </w:rPr>
        <w:t xml:space="preserve"> </w:t>
      </w:r>
      <w:r>
        <w:rPr>
          <w:rFonts w:ascii="Arial" w:hAnsi="Arial"/>
          <w:color w:val="006E6C"/>
          <w:w w:val="85"/>
          <w:sz w:val="21"/>
        </w:rPr>
        <w:t>government</w:t>
      </w:r>
      <w:r>
        <w:rPr>
          <w:rFonts w:ascii="Arial" w:hAnsi="Arial"/>
          <w:color w:val="006E6C"/>
          <w:spacing w:val="-14"/>
          <w:w w:val="85"/>
          <w:sz w:val="21"/>
        </w:rPr>
        <w:t xml:space="preserve"> </w:t>
      </w:r>
      <w:r>
        <w:rPr>
          <w:rFonts w:ascii="Arial" w:hAnsi="Arial"/>
          <w:color w:val="006E6C"/>
          <w:w w:val="85"/>
          <w:sz w:val="21"/>
        </w:rPr>
        <w:t>controls,</w:t>
      </w:r>
      <w:r>
        <w:rPr>
          <w:rFonts w:ascii="Arial" w:hAnsi="Arial"/>
          <w:color w:val="006E6C"/>
          <w:spacing w:val="-12"/>
          <w:w w:val="85"/>
          <w:sz w:val="21"/>
        </w:rPr>
        <w:t xml:space="preserve"> </w:t>
      </w:r>
      <w:r>
        <w:rPr>
          <w:rFonts w:ascii="Arial" w:hAnsi="Arial"/>
          <w:color w:val="006E6C"/>
          <w:w w:val="85"/>
          <w:sz w:val="21"/>
        </w:rPr>
        <w:t xml:space="preserve">ephedrine </w:t>
      </w:r>
      <w:r>
        <w:rPr>
          <w:rFonts w:ascii="Arial" w:hAnsi="Arial"/>
          <w:color w:val="006E6C"/>
          <w:w w:val="95"/>
          <w:sz w:val="21"/>
        </w:rPr>
        <w:t>and</w:t>
      </w:r>
      <w:r>
        <w:rPr>
          <w:rFonts w:ascii="Arial" w:hAnsi="Arial"/>
          <w:color w:val="006E6C"/>
          <w:spacing w:val="-28"/>
          <w:w w:val="95"/>
          <w:sz w:val="21"/>
        </w:rPr>
        <w:t xml:space="preserve"> </w:t>
      </w:r>
      <w:r>
        <w:rPr>
          <w:rFonts w:ascii="Arial" w:hAnsi="Arial"/>
          <w:color w:val="006E6C"/>
          <w:w w:val="95"/>
          <w:sz w:val="21"/>
        </w:rPr>
        <w:t>other</w:t>
      </w:r>
      <w:r>
        <w:rPr>
          <w:rFonts w:ascii="Arial" w:hAnsi="Arial"/>
          <w:color w:val="006E6C"/>
          <w:spacing w:val="-28"/>
          <w:w w:val="95"/>
          <w:sz w:val="21"/>
        </w:rPr>
        <w:t xml:space="preserve"> </w:t>
      </w:r>
      <w:r>
        <w:rPr>
          <w:rFonts w:ascii="Arial" w:hAnsi="Arial"/>
          <w:color w:val="006E6C"/>
          <w:w w:val="95"/>
          <w:sz w:val="21"/>
        </w:rPr>
        <w:t>chemicals</w:t>
      </w:r>
      <w:r>
        <w:rPr>
          <w:rFonts w:ascii="Arial" w:hAnsi="Arial"/>
          <w:color w:val="006E6C"/>
          <w:spacing w:val="-28"/>
          <w:w w:val="95"/>
          <w:sz w:val="21"/>
        </w:rPr>
        <w:t xml:space="preserve"> </w:t>
      </w:r>
      <w:r>
        <w:rPr>
          <w:rFonts w:ascii="Arial" w:hAnsi="Arial"/>
          <w:color w:val="006E6C"/>
          <w:w w:val="95"/>
          <w:sz w:val="21"/>
        </w:rPr>
        <w:t>used</w:t>
      </w:r>
      <w:r>
        <w:rPr>
          <w:rFonts w:ascii="Arial" w:hAnsi="Arial"/>
          <w:color w:val="006E6C"/>
          <w:spacing w:val="-29"/>
          <w:w w:val="95"/>
          <w:sz w:val="21"/>
        </w:rPr>
        <w:t xml:space="preserve"> </w:t>
      </w:r>
      <w:r>
        <w:rPr>
          <w:rFonts w:ascii="Arial" w:hAnsi="Arial"/>
          <w:color w:val="006E6C"/>
          <w:w w:val="95"/>
          <w:sz w:val="21"/>
        </w:rPr>
        <w:t>to</w:t>
      </w:r>
      <w:r>
        <w:rPr>
          <w:rFonts w:ascii="Arial" w:hAnsi="Arial"/>
          <w:color w:val="006E6C"/>
          <w:spacing w:val="-27"/>
          <w:w w:val="95"/>
          <w:sz w:val="21"/>
        </w:rPr>
        <w:t xml:space="preserve"> </w:t>
      </w:r>
      <w:r>
        <w:rPr>
          <w:rFonts w:ascii="Arial" w:hAnsi="Arial"/>
          <w:color w:val="006E6C"/>
          <w:w w:val="95"/>
          <w:sz w:val="21"/>
        </w:rPr>
        <w:t>manufacture</w:t>
      </w:r>
    </w:p>
    <w:p w14:paraId="64C782D7" w14:textId="77777777" w:rsidR="00B07341" w:rsidRDefault="00895636">
      <w:pPr>
        <w:pStyle w:val="BodyText"/>
        <w:spacing w:before="5" w:line="316" w:lineRule="auto"/>
        <w:ind w:left="1440"/>
      </w:pPr>
      <w:r>
        <w:rPr>
          <w:color w:val="006E6C"/>
          <w:w w:val="90"/>
        </w:rPr>
        <w:t xml:space="preserve">methamphetamine became more difficult to divert. </w:t>
      </w:r>
      <w:r>
        <w:rPr>
          <w:color w:val="006E6C"/>
        </w:rPr>
        <w:t>Traffickers</w:t>
      </w:r>
      <w:r>
        <w:rPr>
          <w:color w:val="006E6C"/>
          <w:spacing w:val="-15"/>
        </w:rPr>
        <w:t xml:space="preserve"> </w:t>
      </w:r>
      <w:r>
        <w:rPr>
          <w:color w:val="006E6C"/>
        </w:rPr>
        <w:t>then</w:t>
      </w:r>
      <w:r>
        <w:rPr>
          <w:color w:val="006E6C"/>
          <w:spacing w:val="-15"/>
        </w:rPr>
        <w:t xml:space="preserve"> </w:t>
      </w:r>
      <w:r>
        <w:rPr>
          <w:color w:val="006E6C"/>
        </w:rPr>
        <w:t>began</w:t>
      </w:r>
      <w:r>
        <w:rPr>
          <w:color w:val="006E6C"/>
          <w:spacing w:val="-14"/>
        </w:rPr>
        <w:t xml:space="preserve"> </w:t>
      </w:r>
      <w:r>
        <w:rPr>
          <w:color w:val="006E6C"/>
        </w:rPr>
        <w:t>using</w:t>
      </w:r>
      <w:r>
        <w:rPr>
          <w:color w:val="006E6C"/>
          <w:spacing w:val="-15"/>
        </w:rPr>
        <w:t xml:space="preserve"> </w:t>
      </w:r>
      <w:r>
        <w:rPr>
          <w:color w:val="006E6C"/>
        </w:rPr>
        <w:t xml:space="preserve">over-the-counter </w:t>
      </w:r>
      <w:r>
        <w:rPr>
          <w:color w:val="006E6C"/>
          <w:w w:val="85"/>
        </w:rPr>
        <w:t>capsules</w:t>
      </w:r>
      <w:r>
        <w:rPr>
          <w:color w:val="006E6C"/>
          <w:spacing w:val="-3"/>
          <w:w w:val="85"/>
        </w:rPr>
        <w:t xml:space="preserve"> </w:t>
      </w:r>
      <w:r>
        <w:rPr>
          <w:color w:val="006E6C"/>
          <w:w w:val="85"/>
        </w:rPr>
        <w:t>and</w:t>
      </w:r>
      <w:r>
        <w:rPr>
          <w:color w:val="006E6C"/>
          <w:spacing w:val="-4"/>
          <w:w w:val="85"/>
        </w:rPr>
        <w:t xml:space="preserve"> </w:t>
      </w:r>
      <w:r>
        <w:rPr>
          <w:color w:val="006E6C"/>
          <w:w w:val="85"/>
        </w:rPr>
        <w:t>tablets</w:t>
      </w:r>
      <w:r>
        <w:rPr>
          <w:color w:val="006E6C"/>
          <w:spacing w:val="-3"/>
          <w:w w:val="85"/>
        </w:rPr>
        <w:t xml:space="preserve"> </w:t>
      </w:r>
      <w:r>
        <w:rPr>
          <w:color w:val="006E6C"/>
          <w:w w:val="85"/>
        </w:rPr>
        <w:t>that</w:t>
      </w:r>
      <w:r>
        <w:rPr>
          <w:color w:val="006E6C"/>
          <w:spacing w:val="-6"/>
          <w:w w:val="85"/>
        </w:rPr>
        <w:t xml:space="preserve"> </w:t>
      </w:r>
      <w:r>
        <w:rPr>
          <w:color w:val="006E6C"/>
          <w:w w:val="85"/>
        </w:rPr>
        <w:t>contained</w:t>
      </w:r>
      <w:r>
        <w:rPr>
          <w:color w:val="006E6C"/>
          <w:spacing w:val="-4"/>
          <w:w w:val="85"/>
        </w:rPr>
        <w:t xml:space="preserve"> </w:t>
      </w:r>
      <w:r>
        <w:rPr>
          <w:color w:val="006E6C"/>
          <w:w w:val="85"/>
        </w:rPr>
        <w:t>these</w:t>
      </w:r>
      <w:r>
        <w:rPr>
          <w:color w:val="006E6C"/>
          <w:spacing w:val="-6"/>
          <w:w w:val="85"/>
        </w:rPr>
        <w:t xml:space="preserve"> </w:t>
      </w:r>
      <w:r>
        <w:rPr>
          <w:color w:val="006E6C"/>
          <w:w w:val="85"/>
        </w:rPr>
        <w:t xml:space="preserve">ingredients. </w:t>
      </w:r>
      <w:r>
        <w:rPr>
          <w:color w:val="006E6C"/>
          <w:spacing w:val="-2"/>
          <w:w w:val="95"/>
        </w:rPr>
        <w:t>As</w:t>
      </w:r>
      <w:r>
        <w:rPr>
          <w:color w:val="006E6C"/>
          <w:spacing w:val="-3"/>
          <w:w w:val="95"/>
        </w:rPr>
        <w:t xml:space="preserve"> </w:t>
      </w:r>
      <w:r>
        <w:rPr>
          <w:color w:val="006E6C"/>
          <w:spacing w:val="-2"/>
          <w:w w:val="95"/>
        </w:rPr>
        <w:t>chemicals</w:t>
      </w:r>
      <w:r>
        <w:rPr>
          <w:color w:val="006E6C"/>
          <w:spacing w:val="-3"/>
          <w:w w:val="95"/>
        </w:rPr>
        <w:t xml:space="preserve"> </w:t>
      </w:r>
      <w:r>
        <w:rPr>
          <w:color w:val="006E6C"/>
          <w:spacing w:val="-2"/>
          <w:w w:val="95"/>
        </w:rPr>
        <w:t>rendered into</w:t>
      </w:r>
      <w:r>
        <w:rPr>
          <w:color w:val="006E6C"/>
          <w:spacing w:val="-4"/>
          <w:w w:val="95"/>
        </w:rPr>
        <w:t xml:space="preserve"> </w:t>
      </w:r>
      <w:r>
        <w:rPr>
          <w:color w:val="006E6C"/>
          <w:spacing w:val="-2"/>
          <w:w w:val="95"/>
        </w:rPr>
        <w:t xml:space="preserve">legitimate medicines </w:t>
      </w:r>
      <w:r>
        <w:rPr>
          <w:color w:val="006E6C"/>
          <w:w w:val="85"/>
        </w:rPr>
        <w:t>purportedly</w:t>
      </w:r>
      <w:r>
        <w:rPr>
          <w:color w:val="006E6C"/>
          <w:spacing w:val="-8"/>
          <w:w w:val="85"/>
        </w:rPr>
        <w:t xml:space="preserve"> </w:t>
      </w:r>
      <w:r>
        <w:rPr>
          <w:color w:val="006E6C"/>
          <w:w w:val="85"/>
        </w:rPr>
        <w:t>for</w:t>
      </w:r>
      <w:r>
        <w:rPr>
          <w:color w:val="006E6C"/>
          <w:spacing w:val="-6"/>
          <w:w w:val="85"/>
        </w:rPr>
        <w:t xml:space="preserve"> </w:t>
      </w:r>
      <w:r>
        <w:rPr>
          <w:color w:val="006E6C"/>
          <w:w w:val="85"/>
        </w:rPr>
        <w:t>the</w:t>
      </w:r>
      <w:r>
        <w:rPr>
          <w:color w:val="006E6C"/>
          <w:spacing w:val="-6"/>
          <w:w w:val="85"/>
        </w:rPr>
        <w:t xml:space="preserve"> </w:t>
      </w:r>
      <w:r>
        <w:rPr>
          <w:color w:val="006E6C"/>
          <w:w w:val="85"/>
        </w:rPr>
        <w:t>commercial</w:t>
      </w:r>
      <w:r>
        <w:rPr>
          <w:color w:val="006E6C"/>
          <w:spacing w:val="-6"/>
          <w:w w:val="85"/>
        </w:rPr>
        <w:t xml:space="preserve"> </w:t>
      </w:r>
      <w:r>
        <w:rPr>
          <w:color w:val="006E6C"/>
          <w:w w:val="85"/>
        </w:rPr>
        <w:t>market,</w:t>
      </w:r>
      <w:r>
        <w:rPr>
          <w:color w:val="006E6C"/>
          <w:spacing w:val="-6"/>
          <w:w w:val="85"/>
        </w:rPr>
        <w:t xml:space="preserve"> </w:t>
      </w:r>
      <w:r>
        <w:rPr>
          <w:color w:val="006E6C"/>
          <w:w w:val="85"/>
        </w:rPr>
        <w:t>these</w:t>
      </w:r>
      <w:r>
        <w:rPr>
          <w:color w:val="006E6C"/>
          <w:spacing w:val="-5"/>
          <w:w w:val="85"/>
        </w:rPr>
        <w:t xml:space="preserve"> </w:t>
      </w:r>
      <w:r>
        <w:rPr>
          <w:color w:val="006E6C"/>
          <w:w w:val="85"/>
        </w:rPr>
        <w:t xml:space="preserve">products </w:t>
      </w:r>
      <w:r>
        <w:rPr>
          <w:color w:val="006E6C"/>
          <w:w w:val="90"/>
        </w:rPr>
        <w:t>were exempted from the CDTA requirements. The</w:t>
      </w:r>
    </w:p>
    <w:p w14:paraId="54F36FFC" w14:textId="77777777" w:rsidR="00B07341" w:rsidRDefault="00895636">
      <w:pPr>
        <w:pStyle w:val="BodyText"/>
        <w:spacing w:before="94" w:line="316" w:lineRule="auto"/>
        <w:ind w:left="860" w:right="1125"/>
      </w:pPr>
      <w:r>
        <w:br w:type="column"/>
      </w:r>
      <w:r>
        <w:rPr>
          <w:color w:val="006E6C"/>
          <w:spacing w:val="-2"/>
        </w:rPr>
        <w:t>DCDCA</w:t>
      </w:r>
      <w:r>
        <w:rPr>
          <w:color w:val="006E6C"/>
          <w:spacing w:val="-11"/>
        </w:rPr>
        <w:t xml:space="preserve"> </w:t>
      </w:r>
      <w:r>
        <w:rPr>
          <w:color w:val="006E6C"/>
          <w:spacing w:val="-2"/>
        </w:rPr>
        <w:t>closed</w:t>
      </w:r>
      <w:r>
        <w:rPr>
          <w:color w:val="006E6C"/>
          <w:spacing w:val="-11"/>
        </w:rPr>
        <w:t xml:space="preserve"> </w:t>
      </w:r>
      <w:r>
        <w:rPr>
          <w:color w:val="006E6C"/>
          <w:spacing w:val="-2"/>
        </w:rPr>
        <w:t>this</w:t>
      </w:r>
      <w:r>
        <w:rPr>
          <w:color w:val="006E6C"/>
          <w:spacing w:val="-13"/>
        </w:rPr>
        <w:t xml:space="preserve"> </w:t>
      </w:r>
      <w:r>
        <w:rPr>
          <w:color w:val="006E6C"/>
          <w:spacing w:val="-2"/>
        </w:rPr>
        <w:t>loophole</w:t>
      </w:r>
      <w:r>
        <w:rPr>
          <w:color w:val="006E6C"/>
          <w:spacing w:val="-11"/>
        </w:rPr>
        <w:t xml:space="preserve"> </w:t>
      </w:r>
      <w:r>
        <w:rPr>
          <w:color w:val="006E6C"/>
          <w:spacing w:val="-2"/>
        </w:rPr>
        <w:t>and</w:t>
      </w:r>
      <w:r>
        <w:rPr>
          <w:color w:val="006E6C"/>
          <w:spacing w:val="-11"/>
        </w:rPr>
        <w:t xml:space="preserve"> </w:t>
      </w:r>
      <w:r>
        <w:rPr>
          <w:color w:val="006E6C"/>
          <w:spacing w:val="-2"/>
        </w:rPr>
        <w:t>required</w:t>
      </w:r>
      <w:r>
        <w:rPr>
          <w:color w:val="006E6C"/>
          <w:spacing w:val="-12"/>
        </w:rPr>
        <w:t xml:space="preserve"> </w:t>
      </w:r>
      <w:r>
        <w:rPr>
          <w:color w:val="006E6C"/>
          <w:spacing w:val="-2"/>
        </w:rPr>
        <w:t xml:space="preserve">DEA </w:t>
      </w:r>
      <w:r>
        <w:rPr>
          <w:color w:val="006E6C"/>
        </w:rPr>
        <w:t>registration</w:t>
      </w:r>
      <w:r>
        <w:rPr>
          <w:color w:val="006E6C"/>
          <w:spacing w:val="-15"/>
        </w:rPr>
        <w:t xml:space="preserve"> </w:t>
      </w:r>
      <w:r>
        <w:rPr>
          <w:color w:val="006E6C"/>
        </w:rPr>
        <w:t>for</w:t>
      </w:r>
      <w:r>
        <w:rPr>
          <w:color w:val="006E6C"/>
          <w:spacing w:val="-15"/>
        </w:rPr>
        <w:t xml:space="preserve"> </w:t>
      </w:r>
      <w:r>
        <w:rPr>
          <w:color w:val="006E6C"/>
        </w:rPr>
        <w:t>all</w:t>
      </w:r>
      <w:r>
        <w:rPr>
          <w:color w:val="006E6C"/>
          <w:spacing w:val="-14"/>
        </w:rPr>
        <w:t xml:space="preserve"> </w:t>
      </w:r>
      <w:r>
        <w:rPr>
          <w:color w:val="006E6C"/>
        </w:rPr>
        <w:t>manufacturers,</w:t>
      </w:r>
      <w:r>
        <w:rPr>
          <w:color w:val="006E6C"/>
          <w:spacing w:val="-15"/>
        </w:rPr>
        <w:t xml:space="preserve"> </w:t>
      </w:r>
      <w:r>
        <w:rPr>
          <w:color w:val="006E6C"/>
        </w:rPr>
        <w:t xml:space="preserve">distributors, </w:t>
      </w:r>
      <w:r>
        <w:rPr>
          <w:color w:val="006E6C"/>
          <w:w w:val="90"/>
        </w:rPr>
        <w:t xml:space="preserve">importers, and exporters of List I chemicals. It also </w:t>
      </w:r>
      <w:r>
        <w:rPr>
          <w:color w:val="006E6C"/>
          <w:w w:val="85"/>
        </w:rPr>
        <w:t>established</w:t>
      </w:r>
      <w:r>
        <w:rPr>
          <w:color w:val="006E6C"/>
          <w:spacing w:val="-6"/>
          <w:w w:val="85"/>
        </w:rPr>
        <w:t xml:space="preserve"> </w:t>
      </w:r>
      <w:r>
        <w:rPr>
          <w:color w:val="006E6C"/>
          <w:w w:val="85"/>
        </w:rPr>
        <w:t>recordkeeping</w:t>
      </w:r>
      <w:r>
        <w:rPr>
          <w:color w:val="006E6C"/>
          <w:spacing w:val="-6"/>
          <w:w w:val="85"/>
        </w:rPr>
        <w:t xml:space="preserve"> </w:t>
      </w:r>
      <w:r>
        <w:rPr>
          <w:color w:val="006E6C"/>
          <w:w w:val="85"/>
        </w:rPr>
        <w:t>and</w:t>
      </w:r>
      <w:r>
        <w:rPr>
          <w:color w:val="006E6C"/>
          <w:spacing w:val="-6"/>
          <w:w w:val="85"/>
        </w:rPr>
        <w:t xml:space="preserve"> </w:t>
      </w:r>
      <w:r>
        <w:rPr>
          <w:color w:val="006E6C"/>
          <w:w w:val="85"/>
        </w:rPr>
        <w:t>reporting</w:t>
      </w:r>
      <w:r>
        <w:rPr>
          <w:color w:val="006E6C"/>
          <w:spacing w:val="-6"/>
          <w:w w:val="85"/>
        </w:rPr>
        <w:t xml:space="preserve"> </w:t>
      </w:r>
      <w:r>
        <w:rPr>
          <w:color w:val="006E6C"/>
          <w:w w:val="85"/>
        </w:rPr>
        <w:t xml:space="preserve">requirements </w:t>
      </w:r>
      <w:r>
        <w:rPr>
          <w:color w:val="006E6C"/>
          <w:w w:val="90"/>
        </w:rPr>
        <w:t>for</w:t>
      </w:r>
      <w:r>
        <w:rPr>
          <w:color w:val="006E6C"/>
          <w:spacing w:val="-7"/>
          <w:w w:val="90"/>
        </w:rPr>
        <w:t xml:space="preserve"> </w:t>
      </w:r>
      <w:r>
        <w:rPr>
          <w:color w:val="006E6C"/>
          <w:w w:val="90"/>
        </w:rPr>
        <w:t>transactions</w:t>
      </w:r>
      <w:r>
        <w:rPr>
          <w:color w:val="006E6C"/>
          <w:spacing w:val="-9"/>
          <w:w w:val="90"/>
        </w:rPr>
        <w:t xml:space="preserve"> </w:t>
      </w:r>
      <w:r>
        <w:rPr>
          <w:color w:val="006E6C"/>
          <w:w w:val="90"/>
        </w:rPr>
        <w:t>in</w:t>
      </w:r>
      <w:r>
        <w:rPr>
          <w:color w:val="006E6C"/>
          <w:spacing w:val="-6"/>
          <w:w w:val="90"/>
        </w:rPr>
        <w:t xml:space="preserve"> </w:t>
      </w:r>
      <w:r>
        <w:rPr>
          <w:color w:val="006E6C"/>
          <w:w w:val="90"/>
        </w:rPr>
        <w:t>single-entity</w:t>
      </w:r>
      <w:r>
        <w:rPr>
          <w:color w:val="006E6C"/>
          <w:spacing w:val="-7"/>
          <w:w w:val="90"/>
        </w:rPr>
        <w:t xml:space="preserve"> </w:t>
      </w:r>
      <w:r>
        <w:rPr>
          <w:color w:val="006E6C"/>
          <w:w w:val="90"/>
        </w:rPr>
        <w:t>ephedrine</w:t>
      </w:r>
      <w:r>
        <w:rPr>
          <w:color w:val="006E6C"/>
          <w:spacing w:val="-6"/>
          <w:w w:val="90"/>
        </w:rPr>
        <w:t xml:space="preserve"> </w:t>
      </w:r>
      <w:r>
        <w:rPr>
          <w:color w:val="006E6C"/>
          <w:spacing w:val="-2"/>
          <w:w w:val="90"/>
        </w:rPr>
        <w:t>products.</w:t>
      </w:r>
    </w:p>
    <w:p w14:paraId="1A1BF662" w14:textId="77777777" w:rsidR="00B07341" w:rsidRDefault="00B07341">
      <w:pPr>
        <w:pStyle w:val="BodyText"/>
        <w:spacing w:before="2"/>
        <w:rPr>
          <w:sz w:val="28"/>
        </w:rPr>
      </w:pPr>
    </w:p>
    <w:p w14:paraId="3DC7CD4B" w14:textId="77777777" w:rsidR="00B07341" w:rsidRDefault="00895636">
      <w:pPr>
        <w:pStyle w:val="ListParagraph"/>
        <w:numPr>
          <w:ilvl w:val="0"/>
          <w:numId w:val="38"/>
        </w:numPr>
        <w:tabs>
          <w:tab w:val="left" w:pos="861"/>
        </w:tabs>
        <w:spacing w:before="0" w:line="316" w:lineRule="auto"/>
        <w:ind w:right="1401"/>
        <w:rPr>
          <w:rFonts w:ascii="Arial" w:hAnsi="Arial"/>
          <w:sz w:val="21"/>
        </w:rPr>
      </w:pPr>
      <w:r>
        <w:rPr>
          <w:rFonts w:ascii="Arial" w:hAnsi="Arial"/>
          <w:color w:val="006E6C"/>
          <w:w w:val="95"/>
          <w:sz w:val="21"/>
        </w:rPr>
        <w:t>When</w:t>
      </w:r>
      <w:r>
        <w:rPr>
          <w:rFonts w:ascii="Arial" w:hAnsi="Arial"/>
          <w:color w:val="006E6C"/>
          <w:spacing w:val="-9"/>
          <w:w w:val="95"/>
          <w:sz w:val="21"/>
        </w:rPr>
        <w:t xml:space="preserve"> </w:t>
      </w:r>
      <w:r>
        <w:rPr>
          <w:rFonts w:ascii="Arial" w:hAnsi="Arial"/>
          <w:color w:val="006E6C"/>
          <w:w w:val="95"/>
          <w:sz w:val="21"/>
        </w:rPr>
        <w:t>single-entity</w:t>
      </w:r>
      <w:r>
        <w:rPr>
          <w:rFonts w:ascii="Arial" w:hAnsi="Arial"/>
          <w:color w:val="006E6C"/>
          <w:spacing w:val="-8"/>
          <w:w w:val="95"/>
          <w:sz w:val="21"/>
        </w:rPr>
        <w:t xml:space="preserve"> </w:t>
      </w:r>
      <w:r>
        <w:rPr>
          <w:rFonts w:ascii="Arial" w:hAnsi="Arial"/>
          <w:color w:val="006E6C"/>
          <w:w w:val="95"/>
          <w:sz w:val="21"/>
        </w:rPr>
        <w:t>ephedrine</w:t>
      </w:r>
      <w:r>
        <w:rPr>
          <w:rFonts w:ascii="Arial" w:hAnsi="Arial"/>
          <w:color w:val="006E6C"/>
          <w:spacing w:val="-9"/>
          <w:w w:val="95"/>
          <w:sz w:val="21"/>
        </w:rPr>
        <w:t xml:space="preserve"> </w:t>
      </w:r>
      <w:r>
        <w:rPr>
          <w:rFonts w:ascii="Arial" w:hAnsi="Arial"/>
          <w:color w:val="006E6C"/>
          <w:w w:val="95"/>
          <w:sz w:val="21"/>
        </w:rPr>
        <w:t>products</w:t>
      </w:r>
      <w:r>
        <w:rPr>
          <w:rFonts w:ascii="Arial" w:hAnsi="Arial"/>
          <w:color w:val="006E6C"/>
          <w:spacing w:val="-8"/>
          <w:w w:val="95"/>
          <w:sz w:val="21"/>
        </w:rPr>
        <w:t xml:space="preserve"> </w:t>
      </w:r>
      <w:r>
        <w:rPr>
          <w:rFonts w:ascii="Arial" w:hAnsi="Arial"/>
          <w:color w:val="006E6C"/>
          <w:w w:val="95"/>
          <w:sz w:val="21"/>
        </w:rPr>
        <w:t xml:space="preserve">became </w:t>
      </w:r>
      <w:r>
        <w:rPr>
          <w:rFonts w:ascii="Arial" w:hAnsi="Arial"/>
          <w:color w:val="006E6C"/>
          <w:spacing w:val="-2"/>
          <w:w w:val="85"/>
          <w:sz w:val="21"/>
        </w:rPr>
        <w:t>regulated,</w:t>
      </w:r>
      <w:r>
        <w:rPr>
          <w:rFonts w:ascii="Arial" w:hAnsi="Arial"/>
          <w:color w:val="006E6C"/>
          <w:spacing w:val="-6"/>
          <w:w w:val="85"/>
          <w:sz w:val="21"/>
        </w:rPr>
        <w:t xml:space="preserve"> </w:t>
      </w:r>
      <w:r>
        <w:rPr>
          <w:rFonts w:ascii="Arial" w:hAnsi="Arial"/>
          <w:color w:val="006E6C"/>
          <w:spacing w:val="-2"/>
          <w:w w:val="85"/>
          <w:sz w:val="21"/>
        </w:rPr>
        <w:t>drug</w:t>
      </w:r>
      <w:r>
        <w:rPr>
          <w:rFonts w:ascii="Arial" w:hAnsi="Arial"/>
          <w:color w:val="006E6C"/>
          <w:spacing w:val="-6"/>
          <w:w w:val="85"/>
          <w:sz w:val="21"/>
        </w:rPr>
        <w:t xml:space="preserve"> </w:t>
      </w:r>
      <w:r>
        <w:rPr>
          <w:rFonts w:ascii="Arial" w:hAnsi="Arial"/>
          <w:color w:val="006E6C"/>
          <w:spacing w:val="-2"/>
          <w:w w:val="85"/>
          <w:sz w:val="21"/>
        </w:rPr>
        <w:t>traffickers turned</w:t>
      </w:r>
      <w:r>
        <w:rPr>
          <w:rFonts w:ascii="Arial" w:hAnsi="Arial"/>
          <w:color w:val="006E6C"/>
          <w:spacing w:val="-6"/>
          <w:w w:val="85"/>
          <w:sz w:val="21"/>
        </w:rPr>
        <w:t xml:space="preserve"> </w:t>
      </w:r>
      <w:r>
        <w:rPr>
          <w:rFonts w:ascii="Arial" w:hAnsi="Arial"/>
          <w:color w:val="006E6C"/>
          <w:spacing w:val="-2"/>
          <w:w w:val="85"/>
          <w:sz w:val="21"/>
        </w:rPr>
        <w:t>to</w:t>
      </w:r>
      <w:r>
        <w:rPr>
          <w:rFonts w:ascii="Arial" w:hAnsi="Arial"/>
          <w:color w:val="006E6C"/>
          <w:spacing w:val="-3"/>
          <w:w w:val="85"/>
          <w:sz w:val="21"/>
        </w:rPr>
        <w:t xml:space="preserve"> </w:t>
      </w:r>
      <w:r>
        <w:rPr>
          <w:rFonts w:ascii="Arial" w:hAnsi="Arial"/>
          <w:color w:val="006E6C"/>
          <w:spacing w:val="-2"/>
          <w:w w:val="85"/>
          <w:sz w:val="21"/>
        </w:rPr>
        <w:t xml:space="preserve">pseudoephedrine. </w:t>
      </w:r>
      <w:r>
        <w:rPr>
          <w:rFonts w:ascii="Arial" w:hAnsi="Arial"/>
          <w:color w:val="006E6C"/>
          <w:w w:val="90"/>
          <w:sz w:val="21"/>
        </w:rPr>
        <w:t>This</w:t>
      </w:r>
      <w:r>
        <w:rPr>
          <w:rFonts w:ascii="Arial" w:hAnsi="Arial"/>
          <w:color w:val="006E6C"/>
          <w:spacing w:val="-1"/>
          <w:w w:val="90"/>
          <w:sz w:val="21"/>
        </w:rPr>
        <w:t xml:space="preserve"> </w:t>
      </w:r>
      <w:r>
        <w:rPr>
          <w:rFonts w:ascii="Arial" w:hAnsi="Arial"/>
          <w:color w:val="006E6C"/>
          <w:w w:val="90"/>
          <w:sz w:val="21"/>
        </w:rPr>
        <w:t>was</w:t>
      </w:r>
      <w:r>
        <w:rPr>
          <w:rFonts w:ascii="Arial" w:hAnsi="Arial"/>
          <w:color w:val="006E6C"/>
          <w:spacing w:val="-1"/>
          <w:w w:val="90"/>
          <w:sz w:val="21"/>
        </w:rPr>
        <w:t xml:space="preserve"> </w:t>
      </w:r>
      <w:r>
        <w:rPr>
          <w:rFonts w:ascii="Arial" w:hAnsi="Arial"/>
          <w:color w:val="006E6C"/>
          <w:w w:val="90"/>
          <w:sz w:val="21"/>
        </w:rPr>
        <w:t>addressed</w:t>
      </w:r>
      <w:r>
        <w:rPr>
          <w:rFonts w:ascii="Arial" w:hAnsi="Arial"/>
          <w:color w:val="006E6C"/>
          <w:spacing w:val="-2"/>
          <w:w w:val="90"/>
          <w:sz w:val="21"/>
        </w:rPr>
        <w:t xml:space="preserve"> </w:t>
      </w:r>
      <w:r>
        <w:rPr>
          <w:rFonts w:ascii="Arial" w:hAnsi="Arial"/>
          <w:color w:val="006E6C"/>
          <w:w w:val="90"/>
          <w:sz w:val="21"/>
        </w:rPr>
        <w:t>by</w:t>
      </w:r>
      <w:r>
        <w:rPr>
          <w:rFonts w:ascii="Arial" w:hAnsi="Arial"/>
          <w:color w:val="006E6C"/>
          <w:spacing w:val="-1"/>
          <w:w w:val="90"/>
          <w:sz w:val="21"/>
        </w:rPr>
        <w:t xml:space="preserve"> </w:t>
      </w:r>
      <w:r>
        <w:rPr>
          <w:rFonts w:ascii="Arial" w:hAnsi="Arial"/>
          <w:color w:val="006E6C"/>
          <w:w w:val="90"/>
          <w:sz w:val="21"/>
        </w:rPr>
        <w:t>the</w:t>
      </w:r>
      <w:r>
        <w:rPr>
          <w:rFonts w:ascii="Arial" w:hAnsi="Arial"/>
          <w:color w:val="006E6C"/>
          <w:spacing w:val="-2"/>
          <w:w w:val="90"/>
          <w:sz w:val="21"/>
        </w:rPr>
        <w:t xml:space="preserve"> </w:t>
      </w:r>
      <w:r>
        <w:rPr>
          <w:rFonts w:ascii="Arial" w:hAnsi="Arial"/>
          <w:color w:val="006E6C"/>
          <w:w w:val="90"/>
          <w:sz w:val="21"/>
        </w:rPr>
        <w:t xml:space="preserve">MCA which expanded </w:t>
      </w:r>
      <w:r>
        <w:rPr>
          <w:rFonts w:ascii="Arial" w:hAnsi="Arial"/>
          <w:color w:val="006E6C"/>
          <w:w w:val="85"/>
          <w:sz w:val="21"/>
        </w:rPr>
        <w:t>regulatory</w:t>
      </w:r>
      <w:r>
        <w:rPr>
          <w:rFonts w:ascii="Arial" w:hAnsi="Arial"/>
          <w:color w:val="006E6C"/>
          <w:spacing w:val="-3"/>
          <w:w w:val="85"/>
          <w:sz w:val="21"/>
        </w:rPr>
        <w:t xml:space="preserve"> </w:t>
      </w:r>
      <w:r>
        <w:rPr>
          <w:rFonts w:ascii="Arial" w:hAnsi="Arial"/>
          <w:color w:val="006E6C"/>
          <w:w w:val="85"/>
          <w:sz w:val="21"/>
        </w:rPr>
        <w:t>control</w:t>
      </w:r>
      <w:r>
        <w:rPr>
          <w:rFonts w:ascii="Arial" w:hAnsi="Arial"/>
          <w:color w:val="006E6C"/>
          <w:spacing w:val="-2"/>
          <w:w w:val="85"/>
          <w:sz w:val="21"/>
        </w:rPr>
        <w:t xml:space="preserve"> </w:t>
      </w:r>
      <w:r>
        <w:rPr>
          <w:rFonts w:ascii="Arial" w:hAnsi="Arial"/>
          <w:color w:val="006E6C"/>
          <w:w w:val="85"/>
          <w:sz w:val="21"/>
        </w:rPr>
        <w:t>of</w:t>
      </w:r>
      <w:r>
        <w:rPr>
          <w:rFonts w:ascii="Arial" w:hAnsi="Arial"/>
          <w:color w:val="006E6C"/>
          <w:spacing w:val="-2"/>
          <w:w w:val="85"/>
          <w:sz w:val="21"/>
        </w:rPr>
        <w:t xml:space="preserve"> </w:t>
      </w:r>
      <w:r>
        <w:rPr>
          <w:rFonts w:ascii="Arial" w:hAnsi="Arial"/>
          <w:color w:val="006E6C"/>
          <w:w w:val="85"/>
          <w:sz w:val="21"/>
        </w:rPr>
        <w:t>lawfully</w:t>
      </w:r>
      <w:r>
        <w:rPr>
          <w:rFonts w:ascii="Arial" w:hAnsi="Arial"/>
          <w:color w:val="006E6C"/>
          <w:spacing w:val="-3"/>
          <w:w w:val="85"/>
          <w:sz w:val="21"/>
        </w:rPr>
        <w:t xml:space="preserve"> </w:t>
      </w:r>
      <w:r>
        <w:rPr>
          <w:rFonts w:ascii="Arial" w:hAnsi="Arial"/>
          <w:color w:val="006E6C"/>
          <w:w w:val="85"/>
          <w:sz w:val="21"/>
        </w:rPr>
        <w:t>marketed</w:t>
      </w:r>
      <w:r>
        <w:rPr>
          <w:rFonts w:ascii="Arial" w:hAnsi="Arial"/>
          <w:color w:val="006E6C"/>
          <w:spacing w:val="-2"/>
          <w:w w:val="85"/>
          <w:sz w:val="21"/>
        </w:rPr>
        <w:t xml:space="preserve"> </w:t>
      </w:r>
      <w:r>
        <w:rPr>
          <w:rFonts w:ascii="Arial" w:hAnsi="Arial"/>
          <w:color w:val="006E6C"/>
          <w:w w:val="85"/>
          <w:sz w:val="21"/>
        </w:rPr>
        <w:t>drug</w:t>
      </w:r>
      <w:r>
        <w:rPr>
          <w:rFonts w:ascii="Arial" w:hAnsi="Arial"/>
          <w:color w:val="006E6C"/>
          <w:spacing w:val="-2"/>
          <w:w w:val="85"/>
          <w:sz w:val="21"/>
        </w:rPr>
        <w:t xml:space="preserve"> </w:t>
      </w:r>
      <w:r>
        <w:rPr>
          <w:rFonts w:ascii="Arial" w:hAnsi="Arial"/>
          <w:color w:val="006E6C"/>
          <w:w w:val="85"/>
          <w:sz w:val="21"/>
        </w:rPr>
        <w:t xml:space="preserve">products </w:t>
      </w:r>
      <w:r>
        <w:rPr>
          <w:rFonts w:ascii="Arial" w:hAnsi="Arial"/>
          <w:color w:val="006E6C"/>
          <w:spacing w:val="-2"/>
          <w:sz w:val="21"/>
        </w:rPr>
        <w:t xml:space="preserve">containing ephedrine, pseudoephedrine, and </w:t>
      </w:r>
      <w:r>
        <w:rPr>
          <w:rFonts w:ascii="Arial" w:hAnsi="Arial"/>
          <w:color w:val="006E6C"/>
          <w:sz w:val="21"/>
        </w:rPr>
        <w:t>phenylpropanolamine</w:t>
      </w:r>
      <w:r>
        <w:rPr>
          <w:rFonts w:ascii="Arial" w:hAnsi="Arial"/>
          <w:color w:val="006E6C"/>
          <w:spacing w:val="-20"/>
          <w:sz w:val="21"/>
        </w:rPr>
        <w:t xml:space="preserve"> </w:t>
      </w:r>
      <w:r>
        <w:rPr>
          <w:rFonts w:ascii="Arial" w:hAnsi="Arial"/>
          <w:color w:val="006E6C"/>
          <w:sz w:val="21"/>
        </w:rPr>
        <w:t>(PPA)</w:t>
      </w:r>
      <w:r>
        <w:rPr>
          <w:rFonts w:ascii="Arial" w:hAnsi="Arial"/>
          <w:color w:val="006E6C"/>
          <w:position w:val="7"/>
          <w:sz w:val="14"/>
        </w:rPr>
        <w:t>1</w:t>
      </w:r>
      <w:r>
        <w:rPr>
          <w:rFonts w:ascii="Arial" w:hAnsi="Arial"/>
          <w:color w:val="006E6C"/>
          <w:sz w:val="21"/>
        </w:rPr>
        <w:t>.</w:t>
      </w:r>
    </w:p>
    <w:p w14:paraId="351B78DC" w14:textId="77777777" w:rsidR="00B07341" w:rsidRDefault="00B07341">
      <w:pPr>
        <w:pStyle w:val="BodyText"/>
        <w:spacing w:before="10"/>
        <w:rPr>
          <w:sz w:val="27"/>
        </w:rPr>
      </w:pPr>
    </w:p>
    <w:p w14:paraId="79F855C0" w14:textId="77777777" w:rsidR="00B07341" w:rsidRDefault="00895636">
      <w:pPr>
        <w:pStyle w:val="ListParagraph"/>
        <w:numPr>
          <w:ilvl w:val="0"/>
          <w:numId w:val="38"/>
        </w:numPr>
        <w:tabs>
          <w:tab w:val="left" w:pos="861"/>
        </w:tabs>
        <w:spacing w:before="0" w:line="316" w:lineRule="auto"/>
        <w:ind w:right="1428"/>
        <w:rPr>
          <w:rFonts w:ascii="Arial" w:hAnsi="Arial"/>
          <w:sz w:val="21"/>
        </w:rPr>
      </w:pPr>
      <w:r>
        <w:rPr>
          <w:rFonts w:ascii="Arial" w:hAnsi="Arial"/>
          <w:color w:val="006E6C"/>
          <w:w w:val="85"/>
          <w:sz w:val="21"/>
        </w:rPr>
        <w:t>MAPA</w:t>
      </w:r>
      <w:r>
        <w:rPr>
          <w:rFonts w:ascii="Arial" w:hAnsi="Arial"/>
          <w:color w:val="006E6C"/>
          <w:spacing w:val="-13"/>
          <w:w w:val="85"/>
          <w:sz w:val="21"/>
        </w:rPr>
        <w:t xml:space="preserve"> </w:t>
      </w:r>
      <w:r>
        <w:rPr>
          <w:rFonts w:ascii="Arial" w:hAnsi="Arial"/>
          <w:color w:val="006E6C"/>
          <w:w w:val="85"/>
          <w:sz w:val="21"/>
        </w:rPr>
        <w:t>focused</w:t>
      </w:r>
      <w:r>
        <w:rPr>
          <w:rFonts w:ascii="Arial" w:hAnsi="Arial"/>
          <w:color w:val="006E6C"/>
          <w:spacing w:val="-12"/>
          <w:w w:val="85"/>
          <w:sz w:val="21"/>
        </w:rPr>
        <w:t xml:space="preserve"> </w:t>
      </w:r>
      <w:r>
        <w:rPr>
          <w:rFonts w:ascii="Arial" w:hAnsi="Arial"/>
          <w:color w:val="006E6C"/>
          <w:w w:val="85"/>
          <w:sz w:val="21"/>
        </w:rPr>
        <w:t>on</w:t>
      </w:r>
      <w:r>
        <w:rPr>
          <w:rFonts w:ascii="Arial" w:hAnsi="Arial"/>
          <w:color w:val="006E6C"/>
          <w:spacing w:val="-10"/>
          <w:w w:val="85"/>
          <w:sz w:val="21"/>
        </w:rPr>
        <w:t xml:space="preserve"> </w:t>
      </w:r>
      <w:r>
        <w:rPr>
          <w:rFonts w:ascii="Arial" w:hAnsi="Arial"/>
          <w:color w:val="006E6C"/>
          <w:w w:val="85"/>
          <w:sz w:val="21"/>
        </w:rPr>
        <w:t>the</w:t>
      </w:r>
      <w:r>
        <w:rPr>
          <w:rFonts w:ascii="Arial" w:hAnsi="Arial"/>
          <w:color w:val="006E6C"/>
          <w:spacing w:val="-10"/>
          <w:w w:val="85"/>
          <w:sz w:val="21"/>
        </w:rPr>
        <w:t xml:space="preserve"> </w:t>
      </w:r>
      <w:r>
        <w:rPr>
          <w:rFonts w:ascii="Arial" w:hAnsi="Arial"/>
          <w:color w:val="006E6C"/>
          <w:w w:val="85"/>
          <w:sz w:val="21"/>
        </w:rPr>
        <w:t>continuing</w:t>
      </w:r>
      <w:r>
        <w:rPr>
          <w:rFonts w:ascii="Arial" w:hAnsi="Arial"/>
          <w:color w:val="006E6C"/>
          <w:spacing w:val="-15"/>
          <w:w w:val="85"/>
          <w:sz w:val="21"/>
        </w:rPr>
        <w:t xml:space="preserve"> </w:t>
      </w:r>
      <w:r>
        <w:rPr>
          <w:rFonts w:ascii="Arial" w:hAnsi="Arial"/>
          <w:color w:val="006E6C"/>
          <w:w w:val="85"/>
          <w:sz w:val="21"/>
        </w:rPr>
        <w:t>retail</w:t>
      </w:r>
      <w:r>
        <w:rPr>
          <w:rFonts w:ascii="Arial" w:hAnsi="Arial"/>
          <w:color w:val="006E6C"/>
          <w:spacing w:val="-12"/>
          <w:w w:val="85"/>
          <w:sz w:val="21"/>
        </w:rPr>
        <w:t xml:space="preserve"> </w:t>
      </w:r>
      <w:r>
        <w:rPr>
          <w:rFonts w:ascii="Arial" w:hAnsi="Arial"/>
          <w:color w:val="006E6C"/>
          <w:w w:val="85"/>
          <w:sz w:val="21"/>
        </w:rPr>
        <w:t>level</w:t>
      </w:r>
      <w:r>
        <w:rPr>
          <w:rFonts w:ascii="Arial" w:hAnsi="Arial"/>
          <w:color w:val="006E6C"/>
          <w:spacing w:val="-10"/>
          <w:w w:val="85"/>
          <w:sz w:val="21"/>
        </w:rPr>
        <w:t xml:space="preserve"> </w:t>
      </w:r>
      <w:r>
        <w:rPr>
          <w:rFonts w:ascii="Arial" w:hAnsi="Arial"/>
          <w:color w:val="006E6C"/>
          <w:w w:val="85"/>
          <w:sz w:val="21"/>
        </w:rPr>
        <w:t>diversion by</w:t>
      </w:r>
      <w:r>
        <w:rPr>
          <w:rFonts w:ascii="Arial" w:hAnsi="Arial"/>
          <w:color w:val="006E6C"/>
          <w:spacing w:val="-20"/>
          <w:w w:val="85"/>
          <w:sz w:val="21"/>
        </w:rPr>
        <w:t xml:space="preserve"> </w:t>
      </w:r>
      <w:r>
        <w:rPr>
          <w:rFonts w:ascii="Arial" w:hAnsi="Arial"/>
          <w:color w:val="006E6C"/>
          <w:w w:val="85"/>
          <w:sz w:val="21"/>
        </w:rPr>
        <w:t>constricting</w:t>
      </w:r>
      <w:r>
        <w:rPr>
          <w:rFonts w:ascii="Arial" w:hAnsi="Arial"/>
          <w:color w:val="006E6C"/>
          <w:spacing w:val="-17"/>
          <w:w w:val="85"/>
          <w:sz w:val="21"/>
        </w:rPr>
        <w:t xml:space="preserve"> </w:t>
      </w:r>
      <w:r>
        <w:rPr>
          <w:rFonts w:ascii="Arial" w:hAnsi="Arial"/>
          <w:color w:val="006E6C"/>
          <w:w w:val="85"/>
          <w:sz w:val="21"/>
        </w:rPr>
        <w:t>retail</w:t>
      </w:r>
      <w:r>
        <w:rPr>
          <w:rFonts w:ascii="Arial" w:hAnsi="Arial"/>
          <w:color w:val="006E6C"/>
          <w:spacing w:val="-15"/>
          <w:w w:val="85"/>
          <w:sz w:val="21"/>
        </w:rPr>
        <w:t xml:space="preserve"> </w:t>
      </w:r>
      <w:r>
        <w:rPr>
          <w:rFonts w:ascii="Arial" w:hAnsi="Arial"/>
          <w:color w:val="006E6C"/>
          <w:w w:val="85"/>
          <w:sz w:val="21"/>
        </w:rPr>
        <w:t>transactions</w:t>
      </w:r>
      <w:r>
        <w:rPr>
          <w:rFonts w:ascii="Arial" w:hAnsi="Arial"/>
          <w:color w:val="006E6C"/>
          <w:spacing w:val="-16"/>
          <w:w w:val="85"/>
          <w:sz w:val="21"/>
        </w:rPr>
        <w:t xml:space="preserve"> </w:t>
      </w:r>
      <w:r>
        <w:rPr>
          <w:rFonts w:ascii="Arial" w:hAnsi="Arial"/>
          <w:color w:val="006E6C"/>
          <w:w w:val="85"/>
          <w:sz w:val="21"/>
        </w:rPr>
        <w:t>of</w:t>
      </w:r>
      <w:r>
        <w:rPr>
          <w:rFonts w:ascii="Arial" w:hAnsi="Arial"/>
          <w:color w:val="006E6C"/>
          <w:spacing w:val="-19"/>
          <w:w w:val="85"/>
          <w:sz w:val="21"/>
        </w:rPr>
        <w:t xml:space="preserve"> </w:t>
      </w:r>
      <w:r>
        <w:rPr>
          <w:rFonts w:ascii="Arial" w:hAnsi="Arial"/>
          <w:color w:val="006E6C"/>
          <w:w w:val="85"/>
          <w:sz w:val="21"/>
        </w:rPr>
        <w:t xml:space="preserve">pseudoephedrine </w:t>
      </w:r>
      <w:r>
        <w:rPr>
          <w:rFonts w:ascii="Arial" w:hAnsi="Arial"/>
          <w:color w:val="006E6C"/>
          <w:w w:val="90"/>
          <w:sz w:val="21"/>
        </w:rPr>
        <w:t>and</w:t>
      </w:r>
      <w:r>
        <w:rPr>
          <w:rFonts w:ascii="Arial" w:hAnsi="Arial"/>
          <w:color w:val="006E6C"/>
          <w:spacing w:val="-28"/>
          <w:w w:val="90"/>
          <w:sz w:val="21"/>
        </w:rPr>
        <w:t xml:space="preserve"> </w:t>
      </w:r>
      <w:r>
        <w:rPr>
          <w:rFonts w:ascii="Arial" w:hAnsi="Arial"/>
          <w:color w:val="006E6C"/>
          <w:w w:val="90"/>
          <w:sz w:val="21"/>
        </w:rPr>
        <w:t>PPA</w:t>
      </w:r>
      <w:r>
        <w:rPr>
          <w:rFonts w:ascii="Arial" w:hAnsi="Arial"/>
          <w:color w:val="006E6C"/>
          <w:spacing w:val="-25"/>
          <w:w w:val="90"/>
          <w:sz w:val="21"/>
        </w:rPr>
        <w:t xml:space="preserve"> </w:t>
      </w:r>
      <w:r>
        <w:rPr>
          <w:rFonts w:ascii="Arial" w:hAnsi="Arial"/>
          <w:color w:val="006E6C"/>
          <w:w w:val="90"/>
          <w:sz w:val="21"/>
        </w:rPr>
        <w:t>drug</w:t>
      </w:r>
      <w:r>
        <w:rPr>
          <w:rFonts w:ascii="Arial" w:hAnsi="Arial"/>
          <w:color w:val="006E6C"/>
          <w:spacing w:val="-26"/>
          <w:w w:val="90"/>
          <w:sz w:val="21"/>
        </w:rPr>
        <w:t xml:space="preserve"> </w:t>
      </w:r>
      <w:r>
        <w:rPr>
          <w:rFonts w:ascii="Arial" w:hAnsi="Arial"/>
          <w:color w:val="006E6C"/>
          <w:w w:val="90"/>
          <w:sz w:val="21"/>
        </w:rPr>
        <w:t>products.</w:t>
      </w:r>
      <w:r>
        <w:rPr>
          <w:rFonts w:ascii="Arial" w:hAnsi="Arial"/>
          <w:color w:val="006E6C"/>
          <w:spacing w:val="-26"/>
          <w:w w:val="90"/>
          <w:sz w:val="21"/>
        </w:rPr>
        <w:t xml:space="preserve"> </w:t>
      </w:r>
      <w:r>
        <w:rPr>
          <w:rFonts w:ascii="Arial" w:hAnsi="Arial"/>
          <w:color w:val="006E6C"/>
          <w:w w:val="90"/>
          <w:sz w:val="21"/>
        </w:rPr>
        <w:t>It</w:t>
      </w:r>
      <w:r>
        <w:rPr>
          <w:rFonts w:ascii="Arial" w:hAnsi="Arial"/>
          <w:color w:val="006E6C"/>
          <w:spacing w:val="-26"/>
          <w:w w:val="90"/>
          <w:sz w:val="21"/>
        </w:rPr>
        <w:t xml:space="preserve"> </w:t>
      </w:r>
      <w:r>
        <w:rPr>
          <w:rFonts w:ascii="Arial" w:hAnsi="Arial"/>
          <w:color w:val="006E6C"/>
          <w:w w:val="90"/>
          <w:sz w:val="21"/>
        </w:rPr>
        <w:t>reduced</w:t>
      </w:r>
      <w:r>
        <w:rPr>
          <w:rFonts w:ascii="Arial" w:hAnsi="Arial"/>
          <w:color w:val="006E6C"/>
          <w:spacing w:val="-28"/>
          <w:w w:val="90"/>
          <w:sz w:val="21"/>
        </w:rPr>
        <w:t xml:space="preserve"> </w:t>
      </w:r>
      <w:r>
        <w:rPr>
          <w:rFonts w:ascii="Arial" w:hAnsi="Arial"/>
          <w:color w:val="006E6C"/>
          <w:w w:val="90"/>
          <w:sz w:val="21"/>
        </w:rPr>
        <w:t>the</w:t>
      </w:r>
      <w:r>
        <w:rPr>
          <w:rFonts w:ascii="Arial" w:hAnsi="Arial"/>
          <w:color w:val="006E6C"/>
          <w:spacing w:val="-25"/>
          <w:w w:val="90"/>
          <w:sz w:val="21"/>
        </w:rPr>
        <w:t xml:space="preserve"> </w:t>
      </w:r>
      <w:r>
        <w:rPr>
          <w:rFonts w:ascii="Arial" w:hAnsi="Arial"/>
          <w:color w:val="006E6C"/>
          <w:w w:val="90"/>
          <w:sz w:val="21"/>
        </w:rPr>
        <w:t>threshold</w:t>
      </w:r>
      <w:r>
        <w:rPr>
          <w:rFonts w:ascii="Arial" w:hAnsi="Arial"/>
          <w:color w:val="006E6C"/>
          <w:spacing w:val="-26"/>
          <w:w w:val="90"/>
          <w:sz w:val="21"/>
        </w:rPr>
        <w:t xml:space="preserve"> </w:t>
      </w:r>
      <w:r>
        <w:rPr>
          <w:rFonts w:ascii="Arial" w:hAnsi="Arial"/>
          <w:color w:val="006E6C"/>
          <w:w w:val="90"/>
          <w:sz w:val="21"/>
        </w:rPr>
        <w:t>for such</w:t>
      </w:r>
      <w:r>
        <w:rPr>
          <w:rFonts w:ascii="Arial" w:hAnsi="Arial"/>
          <w:color w:val="006E6C"/>
          <w:spacing w:val="-4"/>
          <w:w w:val="90"/>
          <w:sz w:val="21"/>
        </w:rPr>
        <w:t xml:space="preserve"> </w:t>
      </w:r>
      <w:r>
        <w:rPr>
          <w:rFonts w:ascii="Arial" w:hAnsi="Arial"/>
          <w:color w:val="006E6C"/>
          <w:w w:val="90"/>
          <w:sz w:val="21"/>
        </w:rPr>
        <w:t>transactions</w:t>
      </w:r>
      <w:r>
        <w:rPr>
          <w:rFonts w:ascii="Arial" w:hAnsi="Arial"/>
          <w:color w:val="006E6C"/>
          <w:spacing w:val="-5"/>
          <w:w w:val="90"/>
          <w:sz w:val="21"/>
        </w:rPr>
        <w:t xml:space="preserve"> </w:t>
      </w:r>
      <w:r>
        <w:rPr>
          <w:rFonts w:ascii="Arial" w:hAnsi="Arial"/>
          <w:color w:val="006E6C"/>
          <w:w w:val="90"/>
          <w:sz w:val="21"/>
        </w:rPr>
        <w:t>from</w:t>
      </w:r>
      <w:r>
        <w:rPr>
          <w:rFonts w:ascii="Arial" w:hAnsi="Arial"/>
          <w:color w:val="006E6C"/>
          <w:spacing w:val="-6"/>
          <w:w w:val="90"/>
          <w:sz w:val="21"/>
        </w:rPr>
        <w:t xml:space="preserve"> </w:t>
      </w:r>
      <w:r>
        <w:rPr>
          <w:rFonts w:ascii="Arial" w:hAnsi="Arial"/>
          <w:color w:val="006E6C"/>
          <w:w w:val="90"/>
          <w:sz w:val="21"/>
        </w:rPr>
        <w:t>24</w:t>
      </w:r>
      <w:r>
        <w:rPr>
          <w:rFonts w:ascii="Arial" w:hAnsi="Arial"/>
          <w:color w:val="006E6C"/>
          <w:spacing w:val="-4"/>
          <w:w w:val="90"/>
          <w:sz w:val="21"/>
        </w:rPr>
        <w:t xml:space="preserve"> </w:t>
      </w:r>
      <w:r>
        <w:rPr>
          <w:rFonts w:ascii="Arial" w:hAnsi="Arial"/>
          <w:color w:val="006E6C"/>
          <w:w w:val="90"/>
          <w:sz w:val="21"/>
        </w:rPr>
        <w:t>grams</w:t>
      </w:r>
      <w:r>
        <w:rPr>
          <w:rFonts w:ascii="Arial" w:hAnsi="Arial"/>
          <w:color w:val="006E6C"/>
          <w:spacing w:val="-5"/>
          <w:w w:val="90"/>
          <w:sz w:val="21"/>
        </w:rPr>
        <w:t xml:space="preserve"> </w:t>
      </w:r>
      <w:r>
        <w:rPr>
          <w:rFonts w:ascii="Arial" w:hAnsi="Arial"/>
          <w:color w:val="006E6C"/>
          <w:w w:val="90"/>
          <w:sz w:val="21"/>
        </w:rPr>
        <w:t>to</w:t>
      </w:r>
      <w:r>
        <w:rPr>
          <w:rFonts w:ascii="Arial" w:hAnsi="Arial"/>
          <w:color w:val="006E6C"/>
          <w:spacing w:val="-4"/>
          <w:w w:val="90"/>
          <w:sz w:val="21"/>
        </w:rPr>
        <w:t xml:space="preserve"> </w:t>
      </w:r>
      <w:r>
        <w:rPr>
          <w:rFonts w:ascii="Arial" w:hAnsi="Arial"/>
          <w:color w:val="006E6C"/>
          <w:w w:val="90"/>
          <w:sz w:val="21"/>
        </w:rPr>
        <w:t>nine</w:t>
      </w:r>
      <w:r>
        <w:rPr>
          <w:rFonts w:ascii="Arial" w:hAnsi="Arial"/>
          <w:color w:val="006E6C"/>
          <w:spacing w:val="-6"/>
          <w:w w:val="90"/>
          <w:sz w:val="21"/>
        </w:rPr>
        <w:t xml:space="preserve"> </w:t>
      </w:r>
      <w:r>
        <w:rPr>
          <w:rFonts w:ascii="Arial" w:hAnsi="Arial"/>
          <w:color w:val="006E6C"/>
          <w:w w:val="90"/>
          <w:sz w:val="21"/>
        </w:rPr>
        <w:t>grams</w:t>
      </w:r>
      <w:r>
        <w:rPr>
          <w:rFonts w:ascii="Arial" w:hAnsi="Arial"/>
          <w:color w:val="006E6C"/>
          <w:spacing w:val="-5"/>
          <w:w w:val="90"/>
          <w:sz w:val="21"/>
        </w:rPr>
        <w:t xml:space="preserve"> </w:t>
      </w:r>
      <w:r>
        <w:rPr>
          <w:rFonts w:ascii="Arial" w:hAnsi="Arial"/>
          <w:color w:val="006E6C"/>
          <w:w w:val="90"/>
          <w:sz w:val="21"/>
        </w:rPr>
        <w:t xml:space="preserve">of </w:t>
      </w:r>
      <w:r>
        <w:rPr>
          <w:rFonts w:ascii="Arial" w:hAnsi="Arial"/>
          <w:color w:val="006E6C"/>
          <w:w w:val="85"/>
          <w:sz w:val="21"/>
        </w:rPr>
        <w:t>pseudoephedrine</w:t>
      </w:r>
      <w:r>
        <w:rPr>
          <w:rFonts w:ascii="Arial" w:hAnsi="Arial"/>
          <w:color w:val="006E6C"/>
          <w:spacing w:val="-13"/>
          <w:w w:val="85"/>
          <w:sz w:val="21"/>
        </w:rPr>
        <w:t xml:space="preserve"> </w:t>
      </w:r>
      <w:r>
        <w:rPr>
          <w:rFonts w:ascii="Arial" w:hAnsi="Arial"/>
          <w:color w:val="006E6C"/>
          <w:w w:val="85"/>
          <w:sz w:val="21"/>
        </w:rPr>
        <w:t>or</w:t>
      </w:r>
      <w:r>
        <w:rPr>
          <w:rFonts w:ascii="Arial" w:hAnsi="Arial"/>
          <w:color w:val="006E6C"/>
          <w:spacing w:val="-11"/>
          <w:w w:val="85"/>
          <w:sz w:val="21"/>
        </w:rPr>
        <w:t xml:space="preserve"> </w:t>
      </w:r>
      <w:r>
        <w:rPr>
          <w:rFonts w:ascii="Arial" w:hAnsi="Arial"/>
          <w:color w:val="006E6C"/>
          <w:w w:val="85"/>
          <w:sz w:val="21"/>
        </w:rPr>
        <w:t>PPA</w:t>
      </w:r>
      <w:r>
        <w:rPr>
          <w:rFonts w:ascii="Arial" w:hAnsi="Arial"/>
          <w:color w:val="006E6C"/>
          <w:spacing w:val="-13"/>
          <w:w w:val="85"/>
          <w:sz w:val="21"/>
        </w:rPr>
        <w:t xml:space="preserve"> </w:t>
      </w:r>
      <w:r>
        <w:rPr>
          <w:rFonts w:ascii="Arial" w:hAnsi="Arial"/>
          <w:color w:val="006E6C"/>
          <w:w w:val="85"/>
          <w:sz w:val="21"/>
        </w:rPr>
        <w:t>base</w:t>
      </w:r>
      <w:r>
        <w:rPr>
          <w:rFonts w:ascii="Arial" w:hAnsi="Arial"/>
          <w:color w:val="006E6C"/>
          <w:spacing w:val="-10"/>
          <w:w w:val="85"/>
          <w:sz w:val="21"/>
        </w:rPr>
        <w:t xml:space="preserve"> </w:t>
      </w:r>
      <w:r>
        <w:rPr>
          <w:rFonts w:ascii="Arial" w:hAnsi="Arial"/>
          <w:color w:val="006E6C"/>
          <w:w w:val="85"/>
          <w:sz w:val="21"/>
        </w:rPr>
        <w:t>in</w:t>
      </w:r>
      <w:r>
        <w:rPr>
          <w:rFonts w:ascii="Arial" w:hAnsi="Arial"/>
          <w:color w:val="006E6C"/>
          <w:spacing w:val="-16"/>
          <w:w w:val="85"/>
          <w:sz w:val="21"/>
        </w:rPr>
        <w:t xml:space="preserve"> </w:t>
      </w:r>
      <w:r>
        <w:rPr>
          <w:rFonts w:ascii="Arial" w:hAnsi="Arial"/>
          <w:color w:val="006E6C"/>
          <w:w w:val="85"/>
          <w:sz w:val="21"/>
        </w:rPr>
        <w:t>a</w:t>
      </w:r>
      <w:r>
        <w:rPr>
          <w:rFonts w:ascii="Arial" w:hAnsi="Arial"/>
          <w:color w:val="006E6C"/>
          <w:spacing w:val="-12"/>
          <w:w w:val="85"/>
          <w:sz w:val="21"/>
        </w:rPr>
        <w:t xml:space="preserve"> </w:t>
      </w:r>
      <w:r>
        <w:rPr>
          <w:rFonts w:ascii="Arial" w:hAnsi="Arial"/>
          <w:color w:val="006E6C"/>
          <w:w w:val="85"/>
          <w:sz w:val="21"/>
        </w:rPr>
        <w:t>single</w:t>
      </w:r>
      <w:r>
        <w:rPr>
          <w:rFonts w:ascii="Arial" w:hAnsi="Arial"/>
          <w:color w:val="006E6C"/>
          <w:spacing w:val="-9"/>
          <w:w w:val="85"/>
          <w:sz w:val="21"/>
        </w:rPr>
        <w:t xml:space="preserve"> </w:t>
      </w:r>
      <w:r>
        <w:rPr>
          <w:rFonts w:ascii="Arial" w:hAnsi="Arial"/>
          <w:color w:val="006E6C"/>
          <w:w w:val="85"/>
          <w:sz w:val="21"/>
        </w:rPr>
        <w:t xml:space="preserve">transaction </w:t>
      </w:r>
      <w:r>
        <w:rPr>
          <w:rFonts w:ascii="Arial" w:hAnsi="Arial"/>
          <w:color w:val="006E6C"/>
          <w:w w:val="90"/>
          <w:sz w:val="21"/>
        </w:rPr>
        <w:t>and</w:t>
      </w:r>
      <w:r>
        <w:rPr>
          <w:rFonts w:ascii="Arial" w:hAnsi="Arial"/>
          <w:color w:val="006E6C"/>
          <w:spacing w:val="-13"/>
          <w:w w:val="90"/>
          <w:sz w:val="21"/>
        </w:rPr>
        <w:t xml:space="preserve"> </w:t>
      </w:r>
      <w:r>
        <w:rPr>
          <w:rFonts w:ascii="Arial" w:hAnsi="Arial"/>
          <w:color w:val="006E6C"/>
          <w:w w:val="90"/>
          <w:sz w:val="21"/>
        </w:rPr>
        <w:t>limited</w:t>
      </w:r>
      <w:r>
        <w:rPr>
          <w:rFonts w:ascii="Arial" w:hAnsi="Arial"/>
          <w:color w:val="006E6C"/>
          <w:spacing w:val="-13"/>
          <w:w w:val="90"/>
          <w:sz w:val="21"/>
        </w:rPr>
        <w:t xml:space="preserve"> </w:t>
      </w:r>
      <w:r>
        <w:rPr>
          <w:rFonts w:ascii="Arial" w:hAnsi="Arial"/>
          <w:color w:val="006E6C"/>
          <w:w w:val="90"/>
          <w:sz w:val="21"/>
        </w:rPr>
        <w:t>package</w:t>
      </w:r>
      <w:r>
        <w:rPr>
          <w:rFonts w:ascii="Arial" w:hAnsi="Arial"/>
          <w:color w:val="006E6C"/>
          <w:spacing w:val="-13"/>
          <w:w w:val="90"/>
          <w:sz w:val="21"/>
        </w:rPr>
        <w:t xml:space="preserve"> </w:t>
      </w:r>
      <w:r>
        <w:rPr>
          <w:rFonts w:ascii="Arial" w:hAnsi="Arial"/>
          <w:color w:val="006E6C"/>
          <w:w w:val="90"/>
          <w:sz w:val="21"/>
        </w:rPr>
        <w:t>sizes</w:t>
      </w:r>
      <w:r>
        <w:rPr>
          <w:rFonts w:ascii="Arial" w:hAnsi="Arial"/>
          <w:color w:val="006E6C"/>
          <w:spacing w:val="-12"/>
          <w:w w:val="90"/>
          <w:sz w:val="21"/>
        </w:rPr>
        <w:t xml:space="preserve"> </w:t>
      </w:r>
      <w:r>
        <w:rPr>
          <w:rFonts w:ascii="Arial" w:hAnsi="Arial"/>
          <w:color w:val="006E6C"/>
          <w:w w:val="90"/>
          <w:sz w:val="21"/>
        </w:rPr>
        <w:t>to</w:t>
      </w:r>
      <w:r>
        <w:rPr>
          <w:rFonts w:ascii="Arial" w:hAnsi="Arial"/>
          <w:color w:val="006E6C"/>
          <w:spacing w:val="-13"/>
          <w:w w:val="90"/>
          <w:sz w:val="21"/>
        </w:rPr>
        <w:t xml:space="preserve"> </w:t>
      </w:r>
      <w:r>
        <w:rPr>
          <w:rFonts w:ascii="Arial" w:hAnsi="Arial"/>
          <w:color w:val="006E6C"/>
          <w:w w:val="90"/>
          <w:sz w:val="21"/>
        </w:rPr>
        <w:t>contain</w:t>
      </w:r>
      <w:r>
        <w:rPr>
          <w:rFonts w:ascii="Arial" w:hAnsi="Arial"/>
          <w:color w:val="006E6C"/>
          <w:spacing w:val="-9"/>
          <w:w w:val="90"/>
          <w:sz w:val="21"/>
        </w:rPr>
        <w:t xml:space="preserve"> </w:t>
      </w:r>
      <w:r>
        <w:rPr>
          <w:rFonts w:ascii="Arial" w:hAnsi="Arial"/>
          <w:color w:val="006E6C"/>
          <w:w w:val="90"/>
          <w:sz w:val="21"/>
        </w:rPr>
        <w:t>no</w:t>
      </w:r>
      <w:r>
        <w:rPr>
          <w:rFonts w:ascii="Arial" w:hAnsi="Arial"/>
          <w:color w:val="006E6C"/>
          <w:spacing w:val="-13"/>
          <w:w w:val="90"/>
          <w:sz w:val="21"/>
        </w:rPr>
        <w:t xml:space="preserve"> </w:t>
      </w:r>
      <w:r>
        <w:rPr>
          <w:rFonts w:ascii="Arial" w:hAnsi="Arial"/>
          <w:color w:val="006E6C"/>
          <w:w w:val="90"/>
          <w:sz w:val="21"/>
        </w:rPr>
        <w:t>more</w:t>
      </w:r>
      <w:r>
        <w:rPr>
          <w:rFonts w:ascii="Arial" w:hAnsi="Arial"/>
          <w:color w:val="006E6C"/>
          <w:spacing w:val="-10"/>
          <w:w w:val="90"/>
          <w:sz w:val="21"/>
        </w:rPr>
        <w:t xml:space="preserve"> </w:t>
      </w:r>
      <w:r>
        <w:rPr>
          <w:rFonts w:ascii="Arial" w:hAnsi="Arial"/>
          <w:color w:val="006E6C"/>
          <w:w w:val="90"/>
          <w:sz w:val="21"/>
        </w:rPr>
        <w:t>than three</w:t>
      </w:r>
      <w:r>
        <w:rPr>
          <w:rFonts w:ascii="Arial" w:hAnsi="Arial"/>
          <w:color w:val="006E6C"/>
          <w:spacing w:val="-24"/>
          <w:w w:val="90"/>
          <w:sz w:val="21"/>
        </w:rPr>
        <w:t xml:space="preserve"> </w:t>
      </w:r>
      <w:r>
        <w:rPr>
          <w:rFonts w:ascii="Arial" w:hAnsi="Arial"/>
          <w:color w:val="006E6C"/>
          <w:w w:val="90"/>
          <w:sz w:val="21"/>
        </w:rPr>
        <w:t>grams</w:t>
      </w:r>
      <w:r>
        <w:rPr>
          <w:rFonts w:ascii="Arial" w:hAnsi="Arial"/>
          <w:color w:val="006E6C"/>
          <w:spacing w:val="-26"/>
          <w:w w:val="90"/>
          <w:sz w:val="21"/>
        </w:rPr>
        <w:t xml:space="preserve"> </w:t>
      </w:r>
      <w:r>
        <w:rPr>
          <w:rFonts w:ascii="Arial" w:hAnsi="Arial"/>
          <w:color w:val="006E6C"/>
          <w:w w:val="90"/>
          <w:sz w:val="21"/>
        </w:rPr>
        <w:t>of</w:t>
      </w:r>
      <w:r>
        <w:rPr>
          <w:rFonts w:ascii="Arial" w:hAnsi="Arial"/>
          <w:color w:val="006E6C"/>
          <w:spacing w:val="-24"/>
          <w:w w:val="90"/>
          <w:sz w:val="21"/>
        </w:rPr>
        <w:t xml:space="preserve"> </w:t>
      </w:r>
      <w:r>
        <w:rPr>
          <w:rFonts w:ascii="Arial" w:hAnsi="Arial"/>
          <w:color w:val="006E6C"/>
          <w:w w:val="90"/>
          <w:sz w:val="21"/>
        </w:rPr>
        <w:t>pseudoephedrine</w:t>
      </w:r>
      <w:r>
        <w:rPr>
          <w:rFonts w:ascii="Arial" w:hAnsi="Arial"/>
          <w:color w:val="006E6C"/>
          <w:spacing w:val="-20"/>
          <w:w w:val="90"/>
          <w:sz w:val="21"/>
        </w:rPr>
        <w:t xml:space="preserve"> </w:t>
      </w:r>
      <w:r>
        <w:rPr>
          <w:rFonts w:ascii="Arial" w:hAnsi="Arial"/>
          <w:color w:val="006E6C"/>
          <w:w w:val="90"/>
          <w:sz w:val="21"/>
        </w:rPr>
        <w:t>or</w:t>
      </w:r>
      <w:r>
        <w:rPr>
          <w:rFonts w:ascii="Arial" w:hAnsi="Arial"/>
          <w:color w:val="006E6C"/>
          <w:spacing w:val="-26"/>
          <w:w w:val="90"/>
          <w:sz w:val="21"/>
        </w:rPr>
        <w:t xml:space="preserve"> </w:t>
      </w:r>
      <w:r>
        <w:rPr>
          <w:rFonts w:ascii="Arial" w:hAnsi="Arial"/>
          <w:color w:val="006E6C"/>
          <w:w w:val="90"/>
          <w:sz w:val="21"/>
        </w:rPr>
        <w:t>PPA</w:t>
      </w:r>
      <w:r>
        <w:rPr>
          <w:rFonts w:ascii="Arial" w:hAnsi="Arial"/>
          <w:color w:val="006E6C"/>
          <w:spacing w:val="-23"/>
          <w:w w:val="90"/>
          <w:sz w:val="21"/>
        </w:rPr>
        <w:t xml:space="preserve"> </w:t>
      </w:r>
      <w:r>
        <w:rPr>
          <w:rFonts w:ascii="Arial" w:hAnsi="Arial"/>
          <w:color w:val="006E6C"/>
          <w:w w:val="90"/>
          <w:sz w:val="21"/>
        </w:rPr>
        <w:t>base.</w:t>
      </w:r>
      <w:r>
        <w:rPr>
          <w:rFonts w:ascii="Arial" w:hAnsi="Arial"/>
          <w:color w:val="006E6C"/>
          <w:spacing w:val="-24"/>
          <w:w w:val="90"/>
          <w:sz w:val="21"/>
        </w:rPr>
        <w:t xml:space="preserve"> </w:t>
      </w:r>
      <w:r>
        <w:rPr>
          <w:rFonts w:ascii="Arial" w:hAnsi="Arial"/>
          <w:color w:val="006E6C"/>
          <w:w w:val="90"/>
          <w:sz w:val="21"/>
        </w:rPr>
        <w:t>The Act</w:t>
      </w:r>
      <w:r>
        <w:rPr>
          <w:rFonts w:ascii="Arial" w:hAnsi="Arial"/>
          <w:color w:val="006E6C"/>
          <w:spacing w:val="-20"/>
          <w:w w:val="90"/>
          <w:sz w:val="21"/>
        </w:rPr>
        <w:t xml:space="preserve"> </w:t>
      </w:r>
      <w:r>
        <w:rPr>
          <w:rFonts w:ascii="Arial" w:hAnsi="Arial"/>
          <w:color w:val="006E6C"/>
          <w:w w:val="90"/>
          <w:sz w:val="21"/>
        </w:rPr>
        <w:t>also</w:t>
      </w:r>
      <w:r>
        <w:rPr>
          <w:rFonts w:ascii="Arial" w:hAnsi="Arial"/>
          <w:color w:val="006E6C"/>
          <w:spacing w:val="-23"/>
          <w:w w:val="90"/>
          <w:sz w:val="21"/>
        </w:rPr>
        <w:t xml:space="preserve"> </w:t>
      </w:r>
      <w:r>
        <w:rPr>
          <w:rFonts w:ascii="Arial" w:hAnsi="Arial"/>
          <w:color w:val="006E6C"/>
          <w:w w:val="90"/>
          <w:sz w:val="21"/>
        </w:rPr>
        <w:t>increased</w:t>
      </w:r>
      <w:r>
        <w:rPr>
          <w:rFonts w:ascii="Arial" w:hAnsi="Arial"/>
          <w:color w:val="006E6C"/>
          <w:spacing w:val="-20"/>
          <w:w w:val="90"/>
          <w:sz w:val="21"/>
        </w:rPr>
        <w:t xml:space="preserve"> </w:t>
      </w:r>
      <w:r>
        <w:rPr>
          <w:rFonts w:ascii="Arial" w:hAnsi="Arial"/>
          <w:color w:val="006E6C"/>
          <w:w w:val="90"/>
          <w:sz w:val="21"/>
        </w:rPr>
        <w:t>penalties</w:t>
      </w:r>
      <w:r>
        <w:rPr>
          <w:rFonts w:ascii="Arial" w:hAnsi="Arial"/>
          <w:color w:val="006E6C"/>
          <w:spacing w:val="-22"/>
          <w:w w:val="90"/>
          <w:sz w:val="21"/>
        </w:rPr>
        <w:t xml:space="preserve"> </w:t>
      </w:r>
      <w:r>
        <w:rPr>
          <w:rFonts w:ascii="Arial" w:hAnsi="Arial"/>
          <w:color w:val="006E6C"/>
          <w:w w:val="90"/>
          <w:sz w:val="21"/>
        </w:rPr>
        <w:t>for</w:t>
      </w:r>
      <w:r>
        <w:rPr>
          <w:rFonts w:ascii="Arial" w:hAnsi="Arial"/>
          <w:color w:val="006E6C"/>
          <w:spacing w:val="-22"/>
          <w:w w:val="90"/>
          <w:sz w:val="21"/>
        </w:rPr>
        <w:t xml:space="preserve"> </w:t>
      </w:r>
      <w:r>
        <w:rPr>
          <w:rFonts w:ascii="Arial" w:hAnsi="Arial"/>
          <w:color w:val="006E6C"/>
          <w:w w:val="90"/>
          <w:sz w:val="21"/>
        </w:rPr>
        <w:t>chemical</w:t>
      </w:r>
      <w:r>
        <w:rPr>
          <w:rFonts w:ascii="Arial" w:hAnsi="Arial"/>
          <w:color w:val="006E6C"/>
          <w:spacing w:val="-17"/>
          <w:w w:val="90"/>
          <w:sz w:val="21"/>
        </w:rPr>
        <w:t xml:space="preserve"> </w:t>
      </w:r>
      <w:r>
        <w:rPr>
          <w:rFonts w:ascii="Arial" w:hAnsi="Arial"/>
          <w:color w:val="006E6C"/>
          <w:w w:val="90"/>
          <w:sz w:val="21"/>
        </w:rPr>
        <w:t xml:space="preserve">diversion </w:t>
      </w:r>
      <w:r>
        <w:rPr>
          <w:rFonts w:ascii="Arial" w:hAnsi="Arial"/>
          <w:color w:val="006E6C"/>
          <w:spacing w:val="-2"/>
          <w:w w:val="95"/>
          <w:sz w:val="21"/>
        </w:rPr>
        <w:t xml:space="preserve">andprovidedforrestitutiontothegovernmentfor </w:t>
      </w:r>
      <w:r>
        <w:rPr>
          <w:rFonts w:ascii="Arial" w:hAnsi="Arial"/>
          <w:color w:val="006E6C"/>
          <w:sz w:val="21"/>
        </w:rPr>
        <w:t>cleanup</w:t>
      </w:r>
      <w:r>
        <w:rPr>
          <w:rFonts w:ascii="Arial" w:hAnsi="Arial"/>
          <w:color w:val="006E6C"/>
          <w:spacing w:val="-10"/>
          <w:sz w:val="21"/>
        </w:rPr>
        <w:t xml:space="preserve"> </w:t>
      </w:r>
      <w:r>
        <w:rPr>
          <w:rFonts w:ascii="Arial" w:hAnsi="Arial"/>
          <w:color w:val="006E6C"/>
          <w:sz w:val="21"/>
        </w:rPr>
        <w:t>costs.</w:t>
      </w:r>
    </w:p>
    <w:p w14:paraId="46FEB20B" w14:textId="77777777" w:rsidR="00B07341" w:rsidRDefault="00B07341">
      <w:pPr>
        <w:pStyle w:val="BodyText"/>
        <w:spacing w:before="5"/>
        <w:rPr>
          <w:sz w:val="28"/>
        </w:rPr>
      </w:pPr>
    </w:p>
    <w:p w14:paraId="34011D40" w14:textId="77777777" w:rsidR="00B07341" w:rsidRDefault="00895636">
      <w:pPr>
        <w:pStyle w:val="ListParagraph"/>
        <w:numPr>
          <w:ilvl w:val="0"/>
          <w:numId w:val="38"/>
        </w:numPr>
        <w:tabs>
          <w:tab w:val="left" w:pos="861"/>
        </w:tabs>
        <w:spacing w:before="0" w:line="316" w:lineRule="auto"/>
        <w:ind w:right="1415"/>
        <w:rPr>
          <w:rFonts w:ascii="Arial" w:hAnsi="Arial"/>
          <w:sz w:val="21"/>
        </w:rPr>
      </w:pPr>
      <w:r>
        <w:rPr>
          <w:rFonts w:ascii="Arial" w:hAnsi="Arial"/>
          <w:color w:val="006E6C"/>
          <w:w w:val="90"/>
          <w:sz w:val="21"/>
        </w:rPr>
        <w:t>TheCMEA</w:t>
      </w:r>
      <w:r>
        <w:rPr>
          <w:rFonts w:ascii="Arial" w:hAnsi="Arial"/>
          <w:color w:val="006E6C"/>
          <w:spacing w:val="-28"/>
          <w:w w:val="90"/>
          <w:sz w:val="21"/>
        </w:rPr>
        <w:t xml:space="preserve"> </w:t>
      </w:r>
      <w:r>
        <w:rPr>
          <w:rFonts w:ascii="Arial" w:hAnsi="Arial"/>
          <w:color w:val="006E6C"/>
          <w:w w:val="90"/>
          <w:sz w:val="21"/>
        </w:rPr>
        <w:t>furtherrestricted</w:t>
      </w:r>
      <w:r>
        <w:rPr>
          <w:rFonts w:ascii="Arial" w:hAnsi="Arial"/>
          <w:color w:val="006E6C"/>
          <w:spacing w:val="-28"/>
          <w:w w:val="90"/>
          <w:sz w:val="21"/>
        </w:rPr>
        <w:t xml:space="preserve"> </w:t>
      </w:r>
      <w:r>
        <w:rPr>
          <w:rFonts w:ascii="Arial" w:hAnsi="Arial"/>
          <w:color w:val="006E6C"/>
          <w:w w:val="90"/>
          <w:sz w:val="21"/>
        </w:rPr>
        <w:t>retaillevel</w:t>
      </w:r>
      <w:r>
        <w:rPr>
          <w:rFonts w:ascii="Arial" w:hAnsi="Arial"/>
          <w:color w:val="006E6C"/>
          <w:spacing w:val="-29"/>
          <w:w w:val="90"/>
          <w:sz w:val="21"/>
        </w:rPr>
        <w:t xml:space="preserve"> </w:t>
      </w:r>
      <w:r>
        <w:rPr>
          <w:rFonts w:ascii="Arial" w:hAnsi="Arial"/>
          <w:color w:val="006E6C"/>
          <w:w w:val="90"/>
          <w:sz w:val="21"/>
        </w:rPr>
        <w:t>transactions byredefining</w:t>
      </w:r>
      <w:r>
        <w:rPr>
          <w:rFonts w:ascii="Arial" w:hAnsi="Arial"/>
          <w:color w:val="006E6C"/>
          <w:spacing w:val="-23"/>
          <w:w w:val="90"/>
          <w:sz w:val="21"/>
        </w:rPr>
        <w:t xml:space="preserve"> </w:t>
      </w:r>
      <w:r>
        <w:rPr>
          <w:rFonts w:ascii="Arial" w:hAnsi="Arial"/>
          <w:color w:val="006E6C"/>
          <w:w w:val="90"/>
          <w:sz w:val="21"/>
        </w:rPr>
        <w:t>nonprescription</w:t>
      </w:r>
      <w:r>
        <w:rPr>
          <w:rFonts w:ascii="Arial" w:hAnsi="Arial"/>
          <w:color w:val="006E6C"/>
          <w:spacing w:val="-24"/>
          <w:w w:val="90"/>
          <w:sz w:val="21"/>
        </w:rPr>
        <w:t xml:space="preserve"> </w:t>
      </w:r>
      <w:r>
        <w:rPr>
          <w:rFonts w:ascii="Arial" w:hAnsi="Arial"/>
          <w:color w:val="006E6C"/>
          <w:w w:val="90"/>
          <w:sz w:val="21"/>
        </w:rPr>
        <w:t>products</w:t>
      </w:r>
      <w:r>
        <w:rPr>
          <w:rFonts w:ascii="Arial" w:hAnsi="Arial"/>
          <w:color w:val="006E6C"/>
          <w:spacing w:val="-23"/>
          <w:w w:val="90"/>
          <w:sz w:val="21"/>
        </w:rPr>
        <w:t xml:space="preserve"> </w:t>
      </w:r>
      <w:r>
        <w:rPr>
          <w:rFonts w:ascii="Arial" w:hAnsi="Arial"/>
          <w:color w:val="006E6C"/>
          <w:w w:val="90"/>
          <w:sz w:val="21"/>
        </w:rPr>
        <w:t>that</w:t>
      </w:r>
      <w:r>
        <w:rPr>
          <w:rFonts w:ascii="Arial" w:hAnsi="Arial"/>
          <w:color w:val="006E6C"/>
          <w:spacing w:val="-24"/>
          <w:w w:val="90"/>
          <w:sz w:val="21"/>
        </w:rPr>
        <w:t xml:space="preserve"> </w:t>
      </w:r>
      <w:r>
        <w:rPr>
          <w:rFonts w:ascii="Arial" w:hAnsi="Arial"/>
          <w:color w:val="006E6C"/>
          <w:w w:val="90"/>
          <w:sz w:val="21"/>
        </w:rPr>
        <w:t xml:space="preserve">contain </w:t>
      </w:r>
      <w:r>
        <w:rPr>
          <w:rFonts w:ascii="Arial" w:hAnsi="Arial"/>
          <w:color w:val="006E6C"/>
          <w:spacing w:val="-2"/>
          <w:w w:val="85"/>
          <w:sz w:val="21"/>
        </w:rPr>
        <w:t>ephedrine,</w:t>
      </w:r>
      <w:r>
        <w:rPr>
          <w:rFonts w:ascii="Arial" w:hAnsi="Arial"/>
          <w:color w:val="006E6C"/>
          <w:spacing w:val="-5"/>
          <w:w w:val="85"/>
          <w:sz w:val="21"/>
        </w:rPr>
        <w:t xml:space="preserve"> </w:t>
      </w:r>
      <w:r>
        <w:rPr>
          <w:rFonts w:ascii="Arial" w:hAnsi="Arial"/>
          <w:color w:val="006E6C"/>
          <w:spacing w:val="-2"/>
          <w:w w:val="85"/>
          <w:sz w:val="21"/>
        </w:rPr>
        <w:t>pseudoephedrine,</w:t>
      </w:r>
      <w:r>
        <w:rPr>
          <w:rFonts w:ascii="Arial" w:hAnsi="Arial"/>
          <w:color w:val="006E6C"/>
          <w:spacing w:val="-5"/>
          <w:w w:val="85"/>
          <w:sz w:val="21"/>
        </w:rPr>
        <w:t xml:space="preserve"> </w:t>
      </w:r>
      <w:r>
        <w:rPr>
          <w:rFonts w:ascii="Arial" w:hAnsi="Arial"/>
          <w:color w:val="006E6C"/>
          <w:spacing w:val="-2"/>
          <w:w w:val="85"/>
          <w:sz w:val="21"/>
        </w:rPr>
        <w:t>and</w:t>
      </w:r>
      <w:r>
        <w:rPr>
          <w:rFonts w:ascii="Arial" w:hAnsi="Arial"/>
          <w:color w:val="006E6C"/>
          <w:spacing w:val="-5"/>
          <w:w w:val="85"/>
          <w:sz w:val="21"/>
        </w:rPr>
        <w:t xml:space="preserve"> </w:t>
      </w:r>
      <w:r>
        <w:rPr>
          <w:rFonts w:ascii="Arial" w:hAnsi="Arial"/>
          <w:color w:val="006E6C"/>
          <w:spacing w:val="-2"/>
          <w:w w:val="85"/>
          <w:sz w:val="21"/>
        </w:rPr>
        <w:t>PPA</w:t>
      </w:r>
      <w:r>
        <w:rPr>
          <w:rFonts w:ascii="Arial" w:hAnsi="Arial"/>
          <w:color w:val="006E6C"/>
          <w:spacing w:val="-5"/>
          <w:w w:val="85"/>
          <w:sz w:val="21"/>
        </w:rPr>
        <w:t xml:space="preserve"> </w:t>
      </w:r>
      <w:r>
        <w:rPr>
          <w:rFonts w:ascii="Arial" w:hAnsi="Arial"/>
          <w:color w:val="006E6C"/>
          <w:spacing w:val="-2"/>
          <w:w w:val="85"/>
          <w:sz w:val="21"/>
        </w:rPr>
        <w:t>as</w:t>
      </w:r>
      <w:r>
        <w:rPr>
          <w:rFonts w:ascii="Arial" w:hAnsi="Arial"/>
          <w:color w:val="006E6C"/>
          <w:spacing w:val="-8"/>
          <w:w w:val="85"/>
          <w:sz w:val="21"/>
        </w:rPr>
        <w:t xml:space="preserve"> </w:t>
      </w:r>
      <w:r>
        <w:rPr>
          <w:rFonts w:ascii="Arial" w:hAnsi="Arial"/>
          <w:color w:val="006E6C"/>
          <w:spacing w:val="-2"/>
          <w:w w:val="85"/>
          <w:sz w:val="21"/>
        </w:rPr>
        <w:t xml:space="preserve">“scheduled </w:t>
      </w:r>
      <w:proofErr w:type="gramStart"/>
      <w:r>
        <w:rPr>
          <w:rFonts w:ascii="Arial" w:hAnsi="Arial"/>
          <w:color w:val="006E6C"/>
          <w:spacing w:val="-2"/>
          <w:w w:val="90"/>
          <w:sz w:val="21"/>
        </w:rPr>
        <w:t>listedchemicalproducts(</w:t>
      </w:r>
      <w:proofErr w:type="gramEnd"/>
      <w:r>
        <w:rPr>
          <w:rFonts w:ascii="Arial" w:hAnsi="Arial"/>
          <w:color w:val="006E6C"/>
          <w:spacing w:val="-2"/>
          <w:w w:val="90"/>
          <w:sz w:val="21"/>
        </w:rPr>
        <w:t>SLCPs).”TheActrequires</w:t>
      </w:r>
      <w:r>
        <w:rPr>
          <w:rFonts w:ascii="Arial" w:hAnsi="Arial"/>
          <w:color w:val="006E6C"/>
          <w:spacing w:val="40"/>
          <w:sz w:val="21"/>
        </w:rPr>
        <w:t xml:space="preserve"> </w:t>
      </w:r>
      <w:r>
        <w:rPr>
          <w:rFonts w:ascii="Arial" w:hAnsi="Arial"/>
          <w:color w:val="006E6C"/>
          <w:w w:val="90"/>
          <w:sz w:val="21"/>
        </w:rPr>
        <w:t>all</w:t>
      </w:r>
      <w:r>
        <w:rPr>
          <w:rFonts w:ascii="Arial" w:hAnsi="Arial"/>
          <w:color w:val="006E6C"/>
          <w:spacing w:val="-26"/>
          <w:w w:val="90"/>
          <w:sz w:val="21"/>
        </w:rPr>
        <w:t xml:space="preserve"> </w:t>
      </w:r>
      <w:r>
        <w:rPr>
          <w:rFonts w:ascii="Arial" w:hAnsi="Arial"/>
          <w:color w:val="006E6C"/>
          <w:w w:val="90"/>
          <w:sz w:val="21"/>
        </w:rPr>
        <w:t>regulated</w:t>
      </w:r>
      <w:r>
        <w:rPr>
          <w:rFonts w:ascii="Arial" w:hAnsi="Arial"/>
          <w:color w:val="006E6C"/>
          <w:spacing w:val="-27"/>
          <w:w w:val="90"/>
          <w:sz w:val="21"/>
        </w:rPr>
        <w:t xml:space="preserve"> </w:t>
      </w:r>
      <w:r>
        <w:rPr>
          <w:rFonts w:ascii="Arial" w:hAnsi="Arial"/>
          <w:color w:val="006E6C"/>
          <w:w w:val="90"/>
          <w:sz w:val="21"/>
        </w:rPr>
        <w:t>sellersof</w:t>
      </w:r>
      <w:r>
        <w:rPr>
          <w:rFonts w:ascii="Arial" w:hAnsi="Arial"/>
          <w:color w:val="006E6C"/>
          <w:spacing w:val="-27"/>
          <w:w w:val="90"/>
          <w:sz w:val="21"/>
        </w:rPr>
        <w:t xml:space="preserve"> </w:t>
      </w:r>
      <w:r>
        <w:rPr>
          <w:rFonts w:ascii="Arial" w:hAnsi="Arial"/>
          <w:color w:val="006E6C"/>
          <w:w w:val="90"/>
          <w:sz w:val="21"/>
        </w:rPr>
        <w:t>SLCPsto</w:t>
      </w:r>
      <w:r>
        <w:rPr>
          <w:rFonts w:ascii="Arial" w:hAnsi="Arial"/>
          <w:color w:val="006E6C"/>
          <w:spacing w:val="-25"/>
          <w:w w:val="90"/>
          <w:sz w:val="21"/>
        </w:rPr>
        <w:t xml:space="preserve"> </w:t>
      </w:r>
      <w:r>
        <w:rPr>
          <w:rFonts w:ascii="Arial" w:hAnsi="Arial"/>
          <w:color w:val="006E6C"/>
          <w:w w:val="90"/>
          <w:sz w:val="21"/>
        </w:rPr>
        <w:t>completea</w:t>
      </w:r>
      <w:r>
        <w:rPr>
          <w:rFonts w:ascii="Arial" w:hAnsi="Arial"/>
          <w:color w:val="006E6C"/>
          <w:spacing w:val="-27"/>
          <w:w w:val="90"/>
          <w:sz w:val="21"/>
        </w:rPr>
        <w:t xml:space="preserve"> </w:t>
      </w:r>
      <w:r>
        <w:rPr>
          <w:rFonts w:ascii="Arial" w:hAnsi="Arial"/>
          <w:color w:val="006E6C"/>
          <w:w w:val="90"/>
          <w:sz w:val="21"/>
        </w:rPr>
        <w:t xml:space="preserve">required </w:t>
      </w:r>
      <w:r>
        <w:rPr>
          <w:rFonts w:ascii="Arial" w:hAnsi="Arial"/>
          <w:color w:val="006E6C"/>
          <w:spacing w:val="-2"/>
          <w:sz w:val="21"/>
        </w:rPr>
        <w:t>training</w:t>
      </w:r>
      <w:r>
        <w:rPr>
          <w:rFonts w:ascii="Arial" w:hAnsi="Arial"/>
          <w:color w:val="006E6C"/>
          <w:spacing w:val="-9"/>
          <w:sz w:val="21"/>
        </w:rPr>
        <w:t xml:space="preserve"> </w:t>
      </w:r>
      <w:r>
        <w:rPr>
          <w:rFonts w:ascii="Arial" w:hAnsi="Arial"/>
          <w:color w:val="006E6C"/>
          <w:spacing w:val="-2"/>
          <w:sz w:val="21"/>
        </w:rPr>
        <w:t>and</w:t>
      </w:r>
      <w:r>
        <w:rPr>
          <w:rFonts w:ascii="Arial" w:hAnsi="Arial"/>
          <w:color w:val="006E6C"/>
          <w:spacing w:val="-9"/>
          <w:sz w:val="21"/>
        </w:rPr>
        <w:t xml:space="preserve"> </w:t>
      </w:r>
      <w:r>
        <w:rPr>
          <w:rFonts w:ascii="Arial" w:hAnsi="Arial"/>
          <w:color w:val="006E6C"/>
          <w:spacing w:val="-2"/>
          <w:sz w:val="21"/>
        </w:rPr>
        <w:t>self-certification</w:t>
      </w:r>
      <w:r>
        <w:rPr>
          <w:rFonts w:ascii="Arial" w:hAnsi="Arial"/>
          <w:color w:val="006E6C"/>
          <w:spacing w:val="-9"/>
          <w:sz w:val="21"/>
        </w:rPr>
        <w:t xml:space="preserve"> </w:t>
      </w:r>
      <w:r>
        <w:rPr>
          <w:rFonts w:ascii="Arial" w:hAnsi="Arial"/>
          <w:color w:val="006E6C"/>
          <w:spacing w:val="-2"/>
          <w:sz w:val="21"/>
        </w:rPr>
        <w:t>process</w:t>
      </w:r>
      <w:r>
        <w:rPr>
          <w:rFonts w:ascii="Arial" w:hAnsi="Arial"/>
          <w:color w:val="006E6C"/>
          <w:spacing w:val="-9"/>
          <w:sz w:val="21"/>
        </w:rPr>
        <w:t xml:space="preserve"> </w:t>
      </w:r>
      <w:r>
        <w:rPr>
          <w:rFonts w:ascii="Arial" w:hAnsi="Arial"/>
          <w:color w:val="006E6C"/>
          <w:spacing w:val="-2"/>
          <w:sz w:val="21"/>
        </w:rPr>
        <w:t xml:space="preserve">effective </w:t>
      </w:r>
      <w:r>
        <w:rPr>
          <w:rFonts w:ascii="Arial" w:hAnsi="Arial"/>
          <w:color w:val="006E6C"/>
          <w:w w:val="95"/>
          <w:sz w:val="21"/>
        </w:rPr>
        <w:t>September</w:t>
      </w:r>
      <w:r>
        <w:rPr>
          <w:rFonts w:ascii="Arial" w:hAnsi="Arial"/>
          <w:color w:val="006E6C"/>
          <w:spacing w:val="-2"/>
          <w:w w:val="95"/>
          <w:sz w:val="21"/>
        </w:rPr>
        <w:t xml:space="preserve"> </w:t>
      </w:r>
      <w:r>
        <w:rPr>
          <w:rFonts w:ascii="Arial" w:hAnsi="Arial"/>
          <w:color w:val="006E6C"/>
          <w:w w:val="95"/>
          <w:sz w:val="21"/>
        </w:rPr>
        <w:t>30,</w:t>
      </w:r>
      <w:r>
        <w:rPr>
          <w:rFonts w:ascii="Arial" w:hAnsi="Arial"/>
          <w:color w:val="006E6C"/>
          <w:spacing w:val="-3"/>
          <w:w w:val="95"/>
          <w:sz w:val="21"/>
        </w:rPr>
        <w:t xml:space="preserve"> </w:t>
      </w:r>
      <w:r>
        <w:rPr>
          <w:rFonts w:ascii="Arial" w:hAnsi="Arial"/>
          <w:color w:val="006E6C"/>
          <w:w w:val="95"/>
          <w:sz w:val="21"/>
        </w:rPr>
        <w:t>2006.</w:t>
      </w:r>
      <w:r>
        <w:rPr>
          <w:rFonts w:ascii="Arial" w:hAnsi="Arial"/>
          <w:color w:val="006E6C"/>
          <w:spacing w:val="-3"/>
          <w:w w:val="95"/>
          <w:sz w:val="21"/>
        </w:rPr>
        <w:t xml:space="preserve"> </w:t>
      </w:r>
      <w:r>
        <w:rPr>
          <w:rFonts w:ascii="Arial" w:hAnsi="Arial"/>
          <w:color w:val="006E6C"/>
          <w:w w:val="95"/>
          <w:sz w:val="21"/>
        </w:rPr>
        <w:t>On</w:t>
      </w:r>
      <w:r>
        <w:rPr>
          <w:rFonts w:ascii="Arial" w:hAnsi="Arial"/>
          <w:color w:val="006E6C"/>
          <w:spacing w:val="-3"/>
          <w:w w:val="95"/>
          <w:sz w:val="21"/>
        </w:rPr>
        <w:t xml:space="preserve"> </w:t>
      </w:r>
      <w:r>
        <w:rPr>
          <w:rFonts w:ascii="Arial" w:hAnsi="Arial"/>
          <w:color w:val="006E6C"/>
          <w:w w:val="95"/>
          <w:sz w:val="21"/>
        </w:rPr>
        <w:t>this</w:t>
      </w:r>
      <w:r>
        <w:rPr>
          <w:rFonts w:ascii="Arial" w:hAnsi="Arial"/>
          <w:color w:val="006E6C"/>
          <w:spacing w:val="-2"/>
          <w:w w:val="95"/>
          <w:sz w:val="21"/>
        </w:rPr>
        <w:t xml:space="preserve"> </w:t>
      </w:r>
      <w:r>
        <w:rPr>
          <w:rFonts w:ascii="Arial" w:hAnsi="Arial"/>
          <w:color w:val="006E6C"/>
          <w:w w:val="95"/>
          <w:sz w:val="21"/>
        </w:rPr>
        <w:t>date,</w:t>
      </w:r>
      <w:r>
        <w:rPr>
          <w:rFonts w:ascii="Arial" w:hAnsi="Arial"/>
          <w:color w:val="006E6C"/>
          <w:spacing w:val="-3"/>
          <w:w w:val="95"/>
          <w:sz w:val="21"/>
        </w:rPr>
        <w:t xml:space="preserve"> </w:t>
      </w:r>
      <w:r>
        <w:rPr>
          <w:rFonts w:ascii="Arial" w:hAnsi="Arial"/>
          <w:color w:val="006E6C"/>
          <w:w w:val="95"/>
          <w:sz w:val="21"/>
        </w:rPr>
        <w:t>stores</w:t>
      </w:r>
      <w:r>
        <w:rPr>
          <w:rFonts w:ascii="Arial" w:hAnsi="Arial"/>
          <w:color w:val="006E6C"/>
          <w:spacing w:val="-2"/>
          <w:w w:val="95"/>
          <w:sz w:val="21"/>
        </w:rPr>
        <w:t xml:space="preserve"> </w:t>
      </w:r>
      <w:r>
        <w:rPr>
          <w:rFonts w:ascii="Arial" w:hAnsi="Arial"/>
          <w:color w:val="006E6C"/>
          <w:w w:val="95"/>
          <w:sz w:val="21"/>
        </w:rPr>
        <w:t xml:space="preserve">were </w:t>
      </w:r>
      <w:r>
        <w:rPr>
          <w:rFonts w:ascii="Arial" w:hAnsi="Arial"/>
          <w:color w:val="006E6C"/>
          <w:w w:val="90"/>
          <w:sz w:val="21"/>
        </w:rPr>
        <w:t>required</w:t>
      </w:r>
      <w:r>
        <w:rPr>
          <w:rFonts w:ascii="Arial" w:hAnsi="Arial"/>
          <w:color w:val="006E6C"/>
          <w:spacing w:val="-18"/>
          <w:w w:val="90"/>
          <w:sz w:val="21"/>
        </w:rPr>
        <w:t xml:space="preserve"> </w:t>
      </w:r>
      <w:r>
        <w:rPr>
          <w:rFonts w:ascii="Arial" w:hAnsi="Arial"/>
          <w:color w:val="006E6C"/>
          <w:w w:val="90"/>
          <w:sz w:val="21"/>
        </w:rPr>
        <w:t>to</w:t>
      </w:r>
      <w:r>
        <w:rPr>
          <w:rFonts w:ascii="Arial" w:hAnsi="Arial"/>
          <w:color w:val="006E6C"/>
          <w:spacing w:val="-19"/>
          <w:w w:val="90"/>
          <w:sz w:val="21"/>
        </w:rPr>
        <w:t xml:space="preserve"> </w:t>
      </w:r>
      <w:r>
        <w:rPr>
          <w:rFonts w:ascii="Arial" w:hAnsi="Arial"/>
          <w:color w:val="006E6C"/>
          <w:w w:val="90"/>
          <w:sz w:val="21"/>
        </w:rPr>
        <w:t>keep</w:t>
      </w:r>
      <w:r>
        <w:rPr>
          <w:rFonts w:ascii="Arial" w:hAnsi="Arial"/>
          <w:color w:val="006E6C"/>
          <w:spacing w:val="-19"/>
          <w:w w:val="90"/>
          <w:sz w:val="21"/>
        </w:rPr>
        <w:t xml:space="preserve"> </w:t>
      </w:r>
      <w:r>
        <w:rPr>
          <w:rFonts w:ascii="Arial" w:hAnsi="Arial"/>
          <w:color w:val="006E6C"/>
          <w:w w:val="90"/>
          <w:sz w:val="21"/>
        </w:rPr>
        <w:t>all</w:t>
      </w:r>
      <w:r>
        <w:rPr>
          <w:rFonts w:ascii="Arial" w:hAnsi="Arial"/>
          <w:color w:val="006E6C"/>
          <w:spacing w:val="-18"/>
          <w:w w:val="90"/>
          <w:sz w:val="21"/>
        </w:rPr>
        <w:t xml:space="preserve"> </w:t>
      </w:r>
      <w:r>
        <w:rPr>
          <w:rFonts w:ascii="Arial" w:hAnsi="Arial"/>
          <w:color w:val="006E6C"/>
          <w:w w:val="90"/>
          <w:sz w:val="21"/>
        </w:rPr>
        <w:t>SLCPs</w:t>
      </w:r>
      <w:r>
        <w:rPr>
          <w:rFonts w:ascii="Arial" w:hAnsi="Arial"/>
          <w:color w:val="006E6C"/>
          <w:spacing w:val="-18"/>
          <w:w w:val="90"/>
          <w:sz w:val="21"/>
        </w:rPr>
        <w:t xml:space="preserve"> </w:t>
      </w:r>
      <w:r>
        <w:rPr>
          <w:rFonts w:ascii="Arial" w:hAnsi="Arial"/>
          <w:color w:val="006E6C"/>
          <w:w w:val="90"/>
          <w:sz w:val="21"/>
        </w:rPr>
        <w:t>behind</w:t>
      </w:r>
      <w:r>
        <w:rPr>
          <w:rFonts w:ascii="Arial" w:hAnsi="Arial"/>
          <w:color w:val="006E6C"/>
          <w:spacing w:val="-19"/>
          <w:w w:val="90"/>
          <w:sz w:val="21"/>
        </w:rPr>
        <w:t xml:space="preserve"> </w:t>
      </w:r>
      <w:r>
        <w:rPr>
          <w:rFonts w:ascii="Arial" w:hAnsi="Arial"/>
          <w:color w:val="006E6C"/>
          <w:w w:val="90"/>
          <w:sz w:val="21"/>
        </w:rPr>
        <w:t>the</w:t>
      </w:r>
      <w:r>
        <w:rPr>
          <w:rFonts w:ascii="Arial" w:hAnsi="Arial"/>
          <w:color w:val="006E6C"/>
          <w:spacing w:val="-19"/>
          <w:w w:val="90"/>
          <w:sz w:val="21"/>
        </w:rPr>
        <w:t xml:space="preserve"> </w:t>
      </w:r>
      <w:r>
        <w:rPr>
          <w:rFonts w:ascii="Arial" w:hAnsi="Arial"/>
          <w:color w:val="006E6C"/>
          <w:w w:val="90"/>
          <w:sz w:val="21"/>
        </w:rPr>
        <w:t>counter</w:t>
      </w:r>
      <w:r>
        <w:rPr>
          <w:rFonts w:ascii="Arial" w:hAnsi="Arial"/>
          <w:color w:val="006E6C"/>
          <w:spacing w:val="-17"/>
          <w:w w:val="90"/>
          <w:sz w:val="21"/>
        </w:rPr>
        <w:t xml:space="preserve"> </w:t>
      </w:r>
      <w:r>
        <w:rPr>
          <w:rFonts w:ascii="Arial" w:hAnsi="Arial"/>
          <w:color w:val="006E6C"/>
          <w:w w:val="90"/>
          <w:sz w:val="21"/>
        </w:rPr>
        <w:t>or</w:t>
      </w:r>
      <w:r>
        <w:rPr>
          <w:rFonts w:ascii="Arial" w:hAnsi="Arial"/>
          <w:color w:val="006E6C"/>
          <w:spacing w:val="-20"/>
          <w:w w:val="90"/>
          <w:sz w:val="21"/>
        </w:rPr>
        <w:t xml:space="preserve"> </w:t>
      </w:r>
      <w:r>
        <w:rPr>
          <w:rFonts w:ascii="Arial" w:hAnsi="Arial"/>
          <w:color w:val="006E6C"/>
          <w:w w:val="90"/>
          <w:sz w:val="21"/>
        </w:rPr>
        <w:t>in</w:t>
      </w:r>
    </w:p>
    <w:p w14:paraId="29CBDE24" w14:textId="77777777" w:rsidR="00B07341" w:rsidRDefault="00895636">
      <w:pPr>
        <w:pStyle w:val="BodyText"/>
        <w:spacing w:before="2"/>
        <w:ind w:left="860"/>
      </w:pPr>
      <w:r>
        <w:rPr>
          <w:color w:val="006E6C"/>
          <w:w w:val="95"/>
        </w:rPr>
        <w:t>a</w:t>
      </w:r>
      <w:r>
        <w:rPr>
          <w:color w:val="006E6C"/>
          <w:spacing w:val="-6"/>
          <w:w w:val="95"/>
        </w:rPr>
        <w:t xml:space="preserve"> </w:t>
      </w:r>
      <w:r>
        <w:rPr>
          <w:color w:val="006E6C"/>
          <w:w w:val="95"/>
        </w:rPr>
        <w:t>locked</w:t>
      </w:r>
      <w:r>
        <w:rPr>
          <w:color w:val="006E6C"/>
          <w:spacing w:val="-5"/>
          <w:w w:val="95"/>
        </w:rPr>
        <w:t xml:space="preserve"> </w:t>
      </w:r>
      <w:r>
        <w:rPr>
          <w:color w:val="006E6C"/>
          <w:w w:val="95"/>
        </w:rPr>
        <w:t>cabinet.</w:t>
      </w:r>
      <w:r>
        <w:rPr>
          <w:color w:val="006E6C"/>
          <w:spacing w:val="-9"/>
          <w:w w:val="95"/>
        </w:rPr>
        <w:t xml:space="preserve"> </w:t>
      </w:r>
      <w:r>
        <w:rPr>
          <w:color w:val="006E6C"/>
          <w:w w:val="95"/>
        </w:rPr>
        <w:t>Consumers</w:t>
      </w:r>
      <w:r>
        <w:rPr>
          <w:color w:val="006E6C"/>
          <w:spacing w:val="-6"/>
          <w:w w:val="95"/>
        </w:rPr>
        <w:t xml:space="preserve"> </w:t>
      </w:r>
      <w:r>
        <w:rPr>
          <w:color w:val="006E6C"/>
          <w:w w:val="95"/>
        </w:rPr>
        <w:t>wishing</w:t>
      </w:r>
      <w:r>
        <w:rPr>
          <w:color w:val="006E6C"/>
          <w:spacing w:val="-6"/>
          <w:w w:val="95"/>
        </w:rPr>
        <w:t xml:space="preserve"> </w:t>
      </w:r>
      <w:r>
        <w:rPr>
          <w:color w:val="006E6C"/>
          <w:w w:val="95"/>
        </w:rPr>
        <w:t>to</w:t>
      </w:r>
      <w:r>
        <w:rPr>
          <w:color w:val="006E6C"/>
          <w:spacing w:val="-5"/>
          <w:w w:val="95"/>
        </w:rPr>
        <w:t xml:space="preserve"> </w:t>
      </w:r>
      <w:r>
        <w:rPr>
          <w:color w:val="006E6C"/>
          <w:spacing w:val="-2"/>
          <w:w w:val="95"/>
        </w:rPr>
        <w:t>purchase</w:t>
      </w:r>
    </w:p>
    <w:p w14:paraId="0D15E645" w14:textId="77777777" w:rsidR="00B07341" w:rsidRDefault="00895636">
      <w:pPr>
        <w:pStyle w:val="BodyText"/>
        <w:spacing w:before="9"/>
        <w:rPr>
          <w:sz w:val="28"/>
        </w:rPr>
      </w:pPr>
      <w:r>
        <w:pict w14:anchorId="3413890B">
          <v:shape id="docshape55" o:spid="_x0000_s2366" style="position:absolute;margin-left:315pt;margin-top:17.8pt;width:3in;height:.1pt;z-index:-15721984;mso-wrap-distance-left:0;mso-wrap-distance-right:0;mso-position-horizontal-relative:page" coordorigin="6300,356" coordsize="4320,0" path="m6300,356r4320,e" filled="f" strokecolor="#221f1f" strokeweight=".5pt">
            <v:path arrowok="t"/>
            <w10:wrap type="topAndBottom" anchorx="page"/>
          </v:shape>
        </w:pict>
      </w:r>
    </w:p>
    <w:p w14:paraId="1C2F9AB8" w14:textId="77777777" w:rsidR="00B07341" w:rsidRDefault="00895636">
      <w:pPr>
        <w:spacing w:before="55" w:line="331" w:lineRule="auto"/>
        <w:ind w:left="761" w:right="1330" w:hanging="101"/>
        <w:rPr>
          <w:i/>
          <w:sz w:val="15"/>
        </w:rPr>
      </w:pPr>
      <w:r>
        <w:rPr>
          <w:i/>
          <w:color w:val="003B3B"/>
          <w:position w:val="5"/>
          <w:sz w:val="8"/>
        </w:rPr>
        <w:t>(</w:t>
      </w:r>
      <w:proofErr w:type="gramStart"/>
      <w:r>
        <w:rPr>
          <w:i/>
          <w:color w:val="003B3B"/>
          <w:position w:val="5"/>
          <w:sz w:val="8"/>
        </w:rPr>
        <w:t>1)</w:t>
      </w:r>
      <w:r>
        <w:rPr>
          <w:rFonts w:ascii="Century Gothic"/>
          <w:i/>
          <w:color w:val="003B3B"/>
          <w:sz w:val="15"/>
        </w:rPr>
        <w:t>Due</w:t>
      </w:r>
      <w:proofErr w:type="gramEnd"/>
      <w:r>
        <w:rPr>
          <w:rFonts w:ascii="Century Gothic"/>
          <w:i/>
          <w:color w:val="003B3B"/>
          <w:sz w:val="15"/>
        </w:rPr>
        <w:t xml:space="preserve"> to concerns regarding harmful side effects that </w:t>
      </w:r>
      <w:r>
        <w:rPr>
          <w:i/>
          <w:color w:val="003B3B"/>
          <w:sz w:val="15"/>
        </w:rPr>
        <w:t>phenylpropanolamine</w:t>
      </w:r>
      <w:r>
        <w:rPr>
          <w:i/>
          <w:color w:val="003B3B"/>
          <w:spacing w:val="-6"/>
          <w:sz w:val="15"/>
        </w:rPr>
        <w:t xml:space="preserve"> </w:t>
      </w:r>
      <w:r>
        <w:rPr>
          <w:i/>
          <w:color w:val="003B3B"/>
          <w:sz w:val="15"/>
        </w:rPr>
        <w:t>(PPA)</w:t>
      </w:r>
      <w:r>
        <w:rPr>
          <w:i/>
          <w:color w:val="003B3B"/>
          <w:spacing w:val="-7"/>
          <w:sz w:val="15"/>
        </w:rPr>
        <w:t xml:space="preserve"> </w:t>
      </w:r>
      <w:r>
        <w:rPr>
          <w:i/>
          <w:color w:val="003B3B"/>
          <w:sz w:val="15"/>
        </w:rPr>
        <w:t>can</w:t>
      </w:r>
      <w:r>
        <w:rPr>
          <w:i/>
          <w:color w:val="003B3B"/>
          <w:spacing w:val="-6"/>
          <w:sz w:val="15"/>
        </w:rPr>
        <w:t xml:space="preserve"> </w:t>
      </w:r>
      <w:r>
        <w:rPr>
          <w:i/>
          <w:color w:val="003B3B"/>
          <w:sz w:val="15"/>
        </w:rPr>
        <w:t>have,</w:t>
      </w:r>
      <w:r>
        <w:rPr>
          <w:i/>
          <w:color w:val="003B3B"/>
          <w:spacing w:val="-4"/>
          <w:sz w:val="15"/>
        </w:rPr>
        <w:t xml:space="preserve"> </w:t>
      </w:r>
      <w:r>
        <w:rPr>
          <w:i/>
          <w:color w:val="003B3B"/>
          <w:sz w:val="15"/>
        </w:rPr>
        <w:t>on</w:t>
      </w:r>
      <w:r>
        <w:rPr>
          <w:i/>
          <w:color w:val="003B3B"/>
          <w:spacing w:val="-6"/>
          <w:sz w:val="15"/>
        </w:rPr>
        <w:t xml:space="preserve"> </w:t>
      </w:r>
      <w:r>
        <w:rPr>
          <w:i/>
          <w:color w:val="003B3B"/>
          <w:sz w:val="15"/>
        </w:rPr>
        <w:t>November</w:t>
      </w:r>
      <w:r>
        <w:rPr>
          <w:i/>
          <w:color w:val="003B3B"/>
          <w:spacing w:val="-6"/>
          <w:sz w:val="15"/>
        </w:rPr>
        <w:t xml:space="preserve"> </w:t>
      </w:r>
      <w:r>
        <w:rPr>
          <w:i/>
          <w:color w:val="003B3B"/>
          <w:sz w:val="15"/>
        </w:rPr>
        <w:t>6,</w:t>
      </w:r>
      <w:r>
        <w:rPr>
          <w:i/>
          <w:color w:val="003B3B"/>
          <w:spacing w:val="-4"/>
          <w:sz w:val="15"/>
        </w:rPr>
        <w:t xml:space="preserve"> </w:t>
      </w:r>
      <w:r>
        <w:rPr>
          <w:i/>
          <w:color w:val="003B3B"/>
          <w:sz w:val="15"/>
        </w:rPr>
        <w:t>2000,</w:t>
      </w:r>
      <w:r>
        <w:rPr>
          <w:i/>
          <w:color w:val="003B3B"/>
          <w:spacing w:val="-4"/>
          <w:sz w:val="15"/>
        </w:rPr>
        <w:t xml:space="preserve"> </w:t>
      </w:r>
      <w:r>
        <w:rPr>
          <w:i/>
          <w:color w:val="003B3B"/>
          <w:sz w:val="15"/>
        </w:rPr>
        <w:t>the Food and Drug Administration invoked a voluntary withdrawal of over-the</w:t>
      </w:r>
      <w:r>
        <w:rPr>
          <w:i/>
          <w:color w:val="003B3B"/>
          <w:spacing w:val="-3"/>
          <w:sz w:val="15"/>
        </w:rPr>
        <w:t xml:space="preserve"> </w:t>
      </w:r>
      <w:r>
        <w:rPr>
          <w:i/>
          <w:color w:val="003B3B"/>
          <w:sz w:val="15"/>
        </w:rPr>
        <w:t>counter</w:t>
      </w:r>
      <w:r>
        <w:rPr>
          <w:i/>
          <w:color w:val="003B3B"/>
          <w:spacing w:val="-2"/>
          <w:sz w:val="15"/>
        </w:rPr>
        <w:t xml:space="preserve"> </w:t>
      </w:r>
      <w:r>
        <w:rPr>
          <w:i/>
          <w:color w:val="003B3B"/>
          <w:sz w:val="15"/>
        </w:rPr>
        <w:t>PPA</w:t>
      </w:r>
      <w:r>
        <w:rPr>
          <w:i/>
          <w:color w:val="003B3B"/>
          <w:spacing w:val="-3"/>
          <w:sz w:val="15"/>
        </w:rPr>
        <w:t xml:space="preserve"> </w:t>
      </w:r>
      <w:r>
        <w:rPr>
          <w:i/>
          <w:color w:val="003B3B"/>
          <w:sz w:val="15"/>
        </w:rPr>
        <w:t>products</w:t>
      </w:r>
      <w:r>
        <w:rPr>
          <w:i/>
          <w:color w:val="003B3B"/>
          <w:spacing w:val="-1"/>
          <w:sz w:val="15"/>
        </w:rPr>
        <w:t xml:space="preserve"> </w:t>
      </w:r>
      <w:r>
        <w:rPr>
          <w:i/>
          <w:color w:val="003B3B"/>
          <w:sz w:val="15"/>
        </w:rPr>
        <w:t>intended</w:t>
      </w:r>
      <w:r>
        <w:rPr>
          <w:i/>
          <w:color w:val="003B3B"/>
          <w:spacing w:val="-3"/>
          <w:sz w:val="15"/>
        </w:rPr>
        <w:t xml:space="preserve"> </w:t>
      </w:r>
      <w:r>
        <w:rPr>
          <w:i/>
          <w:color w:val="003B3B"/>
          <w:sz w:val="15"/>
        </w:rPr>
        <w:t>for</w:t>
      </w:r>
      <w:r>
        <w:rPr>
          <w:i/>
          <w:color w:val="003B3B"/>
          <w:spacing w:val="-3"/>
          <w:sz w:val="15"/>
        </w:rPr>
        <w:t xml:space="preserve"> </w:t>
      </w:r>
      <w:r>
        <w:rPr>
          <w:i/>
          <w:color w:val="003B3B"/>
          <w:sz w:val="15"/>
        </w:rPr>
        <w:t>human</w:t>
      </w:r>
      <w:r>
        <w:rPr>
          <w:i/>
          <w:color w:val="003B3B"/>
          <w:spacing w:val="-3"/>
          <w:sz w:val="15"/>
        </w:rPr>
        <w:t xml:space="preserve"> </w:t>
      </w:r>
      <w:r>
        <w:rPr>
          <w:i/>
          <w:color w:val="003B3B"/>
          <w:sz w:val="15"/>
        </w:rPr>
        <w:t>consumption.</w:t>
      </w:r>
    </w:p>
    <w:p w14:paraId="694F3A6A" w14:textId="77777777" w:rsidR="00B07341" w:rsidRDefault="00B07341">
      <w:pPr>
        <w:spacing w:line="331" w:lineRule="auto"/>
        <w:rPr>
          <w:sz w:val="15"/>
        </w:rPr>
        <w:sectPr w:rsidR="00B07341">
          <w:type w:val="continuous"/>
          <w:pgSz w:w="12240" w:h="15840"/>
          <w:pgMar w:top="1500" w:right="0" w:bottom="280" w:left="0" w:header="0" w:footer="0" w:gutter="0"/>
          <w:cols w:num="2" w:space="720" w:equalWidth="0">
            <w:col w:w="5761" w:space="40"/>
            <w:col w:w="6439"/>
          </w:cols>
        </w:sectPr>
      </w:pPr>
    </w:p>
    <w:p w14:paraId="1F80EFD8" w14:textId="77777777" w:rsidR="00B07341" w:rsidRDefault="00B07341">
      <w:pPr>
        <w:pStyle w:val="BodyText"/>
        <w:rPr>
          <w:i/>
          <w:sz w:val="20"/>
        </w:rPr>
      </w:pPr>
    </w:p>
    <w:p w14:paraId="307DE432" w14:textId="77777777" w:rsidR="00B07341" w:rsidRDefault="00B07341">
      <w:pPr>
        <w:pStyle w:val="BodyText"/>
        <w:spacing w:before="1"/>
        <w:rPr>
          <w:i/>
          <w:sz w:val="28"/>
        </w:rPr>
      </w:pPr>
    </w:p>
    <w:p w14:paraId="68A82AE1" w14:textId="77777777" w:rsidR="00B07341" w:rsidRDefault="00895636">
      <w:pPr>
        <w:spacing w:before="76"/>
        <w:ind w:left="1080"/>
        <w:rPr>
          <w:rFonts w:ascii="Book Antiqua"/>
          <w:sz w:val="20"/>
        </w:rPr>
      </w:pPr>
      <w:r>
        <w:rPr>
          <w:rFonts w:ascii="Book Antiqua"/>
          <w:color w:val="221F1F"/>
          <w:sz w:val="20"/>
        </w:rPr>
        <w:t>40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1681D5FA"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0DFAA24D" w14:textId="77777777" w:rsidR="00B07341" w:rsidRDefault="00B07341">
      <w:pPr>
        <w:pStyle w:val="BodyText"/>
        <w:rPr>
          <w:rFonts w:ascii="Book Antiqua"/>
          <w:sz w:val="20"/>
        </w:rPr>
      </w:pPr>
    </w:p>
    <w:p w14:paraId="63312C94" w14:textId="77777777" w:rsidR="00B07341" w:rsidRDefault="00B07341">
      <w:pPr>
        <w:pStyle w:val="BodyText"/>
        <w:rPr>
          <w:rFonts w:ascii="Book Antiqua"/>
          <w:sz w:val="20"/>
        </w:rPr>
      </w:pPr>
    </w:p>
    <w:p w14:paraId="708803FA" w14:textId="77777777" w:rsidR="00B07341" w:rsidRDefault="00B07341">
      <w:pPr>
        <w:pStyle w:val="BodyText"/>
        <w:spacing w:before="3"/>
        <w:rPr>
          <w:rFonts w:ascii="Book Antiqua"/>
          <w:sz w:val="28"/>
        </w:rPr>
      </w:pPr>
    </w:p>
    <w:p w14:paraId="2D0D8256" w14:textId="77777777" w:rsidR="00B07341" w:rsidRDefault="00B07341">
      <w:pPr>
        <w:rPr>
          <w:rFonts w:ascii="Book Antiqua"/>
          <w:sz w:val="28"/>
        </w:rPr>
        <w:sectPr w:rsidR="00B07341">
          <w:pgSz w:w="12240" w:h="15840"/>
          <w:pgMar w:top="1160" w:right="0" w:bottom="280" w:left="0" w:header="0" w:footer="0" w:gutter="0"/>
          <w:cols w:space="720"/>
        </w:sectPr>
      </w:pPr>
    </w:p>
    <w:p w14:paraId="7A4DE219" w14:textId="77777777" w:rsidR="00B07341" w:rsidRDefault="00895636">
      <w:pPr>
        <w:pStyle w:val="BodyText"/>
        <w:spacing w:before="94" w:line="316" w:lineRule="auto"/>
        <w:ind w:left="1531" w:right="95"/>
      </w:pPr>
      <w:r>
        <w:rPr>
          <w:color w:val="006E6C"/>
          <w:w w:val="85"/>
        </w:rPr>
        <w:t>SLCPs</w:t>
      </w:r>
      <w:r>
        <w:rPr>
          <w:color w:val="006E6C"/>
          <w:spacing w:val="-12"/>
          <w:w w:val="85"/>
        </w:rPr>
        <w:t xml:space="preserve"> </w:t>
      </w:r>
      <w:r>
        <w:rPr>
          <w:color w:val="006E6C"/>
          <w:w w:val="85"/>
        </w:rPr>
        <w:t>are</w:t>
      </w:r>
      <w:r>
        <w:rPr>
          <w:color w:val="006E6C"/>
          <w:spacing w:val="-12"/>
          <w:w w:val="85"/>
        </w:rPr>
        <w:t xml:space="preserve"> </w:t>
      </w:r>
      <w:r>
        <w:rPr>
          <w:color w:val="006E6C"/>
          <w:w w:val="85"/>
        </w:rPr>
        <w:t>required</w:t>
      </w:r>
      <w:r>
        <w:rPr>
          <w:color w:val="006E6C"/>
          <w:spacing w:val="-10"/>
          <w:w w:val="85"/>
        </w:rPr>
        <w:t xml:space="preserve"> </w:t>
      </w:r>
      <w:r>
        <w:rPr>
          <w:color w:val="006E6C"/>
          <w:w w:val="85"/>
        </w:rPr>
        <w:t>to</w:t>
      </w:r>
      <w:r>
        <w:rPr>
          <w:color w:val="006E6C"/>
          <w:spacing w:val="-10"/>
          <w:w w:val="85"/>
        </w:rPr>
        <w:t xml:space="preserve"> </w:t>
      </w:r>
      <w:r>
        <w:rPr>
          <w:color w:val="006E6C"/>
          <w:w w:val="85"/>
        </w:rPr>
        <w:t>show</w:t>
      </w:r>
      <w:r>
        <w:rPr>
          <w:color w:val="006E6C"/>
          <w:spacing w:val="-12"/>
          <w:w w:val="85"/>
        </w:rPr>
        <w:t xml:space="preserve"> </w:t>
      </w:r>
      <w:r>
        <w:rPr>
          <w:color w:val="006E6C"/>
          <w:w w:val="85"/>
        </w:rPr>
        <w:t>identification</w:t>
      </w:r>
      <w:r>
        <w:rPr>
          <w:color w:val="006E6C"/>
          <w:spacing w:val="-9"/>
          <w:w w:val="85"/>
        </w:rPr>
        <w:t xml:space="preserve"> </w:t>
      </w:r>
      <w:r>
        <w:rPr>
          <w:color w:val="006E6C"/>
          <w:w w:val="85"/>
        </w:rPr>
        <w:t>and</w:t>
      </w:r>
      <w:r>
        <w:rPr>
          <w:color w:val="006E6C"/>
          <w:spacing w:val="-10"/>
          <w:w w:val="85"/>
        </w:rPr>
        <w:t xml:space="preserve"> </w:t>
      </w:r>
      <w:r>
        <w:rPr>
          <w:color w:val="006E6C"/>
          <w:w w:val="85"/>
        </w:rPr>
        <w:t>sign</w:t>
      </w:r>
      <w:r>
        <w:rPr>
          <w:color w:val="006E6C"/>
          <w:spacing w:val="-7"/>
          <w:w w:val="85"/>
        </w:rPr>
        <w:t xml:space="preserve"> </w:t>
      </w:r>
      <w:r>
        <w:rPr>
          <w:color w:val="006E6C"/>
          <w:w w:val="85"/>
        </w:rPr>
        <w:t xml:space="preserve">a </w:t>
      </w:r>
      <w:r>
        <w:rPr>
          <w:color w:val="006E6C"/>
          <w:spacing w:val="-2"/>
          <w:w w:val="85"/>
        </w:rPr>
        <w:t>logbook</w:t>
      </w:r>
      <w:r>
        <w:rPr>
          <w:color w:val="006E6C"/>
          <w:spacing w:val="-5"/>
          <w:w w:val="85"/>
        </w:rPr>
        <w:t xml:space="preserve"> </w:t>
      </w:r>
      <w:r>
        <w:rPr>
          <w:color w:val="006E6C"/>
          <w:spacing w:val="-2"/>
          <w:w w:val="85"/>
        </w:rPr>
        <w:t>for</w:t>
      </w:r>
      <w:r>
        <w:rPr>
          <w:color w:val="006E6C"/>
          <w:spacing w:val="-4"/>
          <w:w w:val="85"/>
        </w:rPr>
        <w:t xml:space="preserve"> </w:t>
      </w:r>
      <w:r>
        <w:rPr>
          <w:color w:val="006E6C"/>
          <w:spacing w:val="-2"/>
          <w:w w:val="85"/>
        </w:rPr>
        <w:t>each</w:t>
      </w:r>
      <w:r>
        <w:rPr>
          <w:color w:val="006E6C"/>
          <w:spacing w:val="-5"/>
          <w:w w:val="85"/>
        </w:rPr>
        <w:t xml:space="preserve"> </w:t>
      </w:r>
      <w:r>
        <w:rPr>
          <w:color w:val="006E6C"/>
          <w:spacing w:val="-2"/>
          <w:w w:val="85"/>
        </w:rPr>
        <w:t>purchase.</w:t>
      </w:r>
      <w:r>
        <w:rPr>
          <w:color w:val="006E6C"/>
          <w:spacing w:val="-6"/>
          <w:w w:val="85"/>
        </w:rPr>
        <w:t xml:space="preserve"> </w:t>
      </w:r>
      <w:r>
        <w:rPr>
          <w:color w:val="006E6C"/>
          <w:spacing w:val="-2"/>
          <w:w w:val="85"/>
        </w:rPr>
        <w:t>The</w:t>
      </w:r>
      <w:r>
        <w:rPr>
          <w:color w:val="006E6C"/>
          <w:spacing w:val="-7"/>
          <w:w w:val="85"/>
        </w:rPr>
        <w:t xml:space="preserve"> </w:t>
      </w:r>
      <w:r>
        <w:rPr>
          <w:color w:val="006E6C"/>
          <w:spacing w:val="-2"/>
          <w:w w:val="85"/>
        </w:rPr>
        <w:t>Act</w:t>
      </w:r>
      <w:r>
        <w:rPr>
          <w:color w:val="006E6C"/>
          <w:spacing w:val="-5"/>
          <w:w w:val="85"/>
        </w:rPr>
        <w:t xml:space="preserve"> </w:t>
      </w:r>
      <w:r>
        <w:rPr>
          <w:color w:val="006E6C"/>
          <w:spacing w:val="-2"/>
          <w:w w:val="85"/>
        </w:rPr>
        <w:t>also</w:t>
      </w:r>
      <w:r>
        <w:rPr>
          <w:color w:val="006E6C"/>
          <w:spacing w:val="-5"/>
          <w:w w:val="85"/>
        </w:rPr>
        <w:t xml:space="preserve"> </w:t>
      </w:r>
      <w:r>
        <w:rPr>
          <w:color w:val="006E6C"/>
          <w:spacing w:val="-2"/>
          <w:w w:val="85"/>
        </w:rPr>
        <w:t xml:space="preserve">implements </w:t>
      </w:r>
      <w:r>
        <w:rPr>
          <w:color w:val="006E6C"/>
          <w:spacing w:val="-2"/>
          <w:w w:val="95"/>
        </w:rPr>
        <w:t xml:space="preserve">dailysaleslimitsof3.6gramsperpurchaserand </w:t>
      </w:r>
      <w:r>
        <w:rPr>
          <w:color w:val="006E6C"/>
          <w:w w:val="90"/>
        </w:rPr>
        <w:t>purchase</w:t>
      </w:r>
      <w:r>
        <w:rPr>
          <w:color w:val="006E6C"/>
          <w:spacing w:val="-32"/>
          <w:w w:val="90"/>
        </w:rPr>
        <w:t xml:space="preserve"> </w:t>
      </w:r>
      <w:r>
        <w:rPr>
          <w:color w:val="006E6C"/>
          <w:w w:val="90"/>
        </w:rPr>
        <w:t>limits</w:t>
      </w:r>
      <w:r>
        <w:rPr>
          <w:color w:val="006E6C"/>
          <w:spacing w:val="-32"/>
          <w:w w:val="90"/>
        </w:rPr>
        <w:t xml:space="preserve"> </w:t>
      </w:r>
      <w:r>
        <w:rPr>
          <w:color w:val="006E6C"/>
          <w:w w:val="90"/>
        </w:rPr>
        <w:t>of</w:t>
      </w:r>
      <w:r>
        <w:rPr>
          <w:color w:val="006E6C"/>
          <w:spacing w:val="-29"/>
          <w:w w:val="90"/>
        </w:rPr>
        <w:t xml:space="preserve"> </w:t>
      </w:r>
      <w:r>
        <w:rPr>
          <w:color w:val="006E6C"/>
          <w:w w:val="90"/>
        </w:rPr>
        <w:t>nine</w:t>
      </w:r>
      <w:r>
        <w:rPr>
          <w:color w:val="006E6C"/>
          <w:spacing w:val="-31"/>
          <w:w w:val="90"/>
        </w:rPr>
        <w:t xml:space="preserve"> </w:t>
      </w:r>
      <w:r>
        <w:rPr>
          <w:color w:val="006E6C"/>
          <w:w w:val="90"/>
        </w:rPr>
        <w:t>grams</w:t>
      </w:r>
      <w:r>
        <w:rPr>
          <w:color w:val="006E6C"/>
          <w:spacing w:val="-29"/>
          <w:w w:val="90"/>
        </w:rPr>
        <w:t xml:space="preserve"> </w:t>
      </w:r>
      <w:r>
        <w:rPr>
          <w:color w:val="006E6C"/>
          <w:w w:val="90"/>
        </w:rPr>
        <w:t>of</w:t>
      </w:r>
      <w:r>
        <w:rPr>
          <w:color w:val="006E6C"/>
          <w:spacing w:val="-30"/>
          <w:w w:val="90"/>
        </w:rPr>
        <w:t xml:space="preserve"> </w:t>
      </w:r>
      <w:r>
        <w:rPr>
          <w:color w:val="006E6C"/>
          <w:w w:val="90"/>
        </w:rPr>
        <w:t>these</w:t>
      </w:r>
      <w:r>
        <w:rPr>
          <w:color w:val="006E6C"/>
          <w:spacing w:val="-30"/>
          <w:w w:val="90"/>
        </w:rPr>
        <w:t xml:space="preserve"> </w:t>
      </w:r>
      <w:r>
        <w:rPr>
          <w:color w:val="006E6C"/>
          <w:w w:val="90"/>
        </w:rPr>
        <w:t>products</w:t>
      </w:r>
      <w:r>
        <w:rPr>
          <w:color w:val="006E6C"/>
          <w:spacing w:val="-32"/>
          <w:w w:val="90"/>
        </w:rPr>
        <w:t xml:space="preserve"> </w:t>
      </w:r>
      <w:r>
        <w:rPr>
          <w:color w:val="006E6C"/>
          <w:w w:val="90"/>
        </w:rPr>
        <w:t>in</w:t>
      </w:r>
      <w:r>
        <w:rPr>
          <w:color w:val="006E6C"/>
          <w:spacing w:val="-31"/>
          <w:w w:val="90"/>
        </w:rPr>
        <w:t xml:space="preserve"> </w:t>
      </w:r>
      <w:r>
        <w:rPr>
          <w:color w:val="006E6C"/>
          <w:w w:val="90"/>
        </w:rPr>
        <w:t xml:space="preserve">a </w:t>
      </w:r>
      <w:proofErr w:type="gramStart"/>
      <w:r>
        <w:rPr>
          <w:color w:val="006E6C"/>
        </w:rPr>
        <w:t>30</w:t>
      </w:r>
      <w:r>
        <w:rPr>
          <w:color w:val="006E6C"/>
          <w:spacing w:val="-14"/>
        </w:rPr>
        <w:t xml:space="preserve"> </w:t>
      </w:r>
      <w:r>
        <w:rPr>
          <w:color w:val="006E6C"/>
        </w:rPr>
        <w:t>day</w:t>
      </w:r>
      <w:proofErr w:type="gramEnd"/>
      <w:r>
        <w:rPr>
          <w:color w:val="006E6C"/>
          <w:spacing w:val="-10"/>
        </w:rPr>
        <w:t xml:space="preserve"> </w:t>
      </w:r>
      <w:r>
        <w:rPr>
          <w:color w:val="006E6C"/>
        </w:rPr>
        <w:t>period</w:t>
      </w:r>
      <w:r>
        <w:rPr>
          <w:color w:val="006E6C"/>
          <w:spacing w:val="-14"/>
        </w:rPr>
        <w:t xml:space="preserve"> </w:t>
      </w:r>
      <w:r>
        <w:rPr>
          <w:color w:val="006E6C"/>
        </w:rPr>
        <w:t>to</w:t>
      </w:r>
      <w:r>
        <w:rPr>
          <w:color w:val="006E6C"/>
          <w:spacing w:val="-12"/>
        </w:rPr>
        <w:t xml:space="preserve"> </w:t>
      </w:r>
      <w:r>
        <w:rPr>
          <w:color w:val="006E6C"/>
        </w:rPr>
        <w:t>any</w:t>
      </w:r>
      <w:r>
        <w:rPr>
          <w:color w:val="006E6C"/>
          <w:spacing w:val="-12"/>
        </w:rPr>
        <w:t xml:space="preserve"> </w:t>
      </w:r>
      <w:r>
        <w:rPr>
          <w:color w:val="006E6C"/>
        </w:rPr>
        <w:t>person.</w:t>
      </w:r>
    </w:p>
    <w:p w14:paraId="18E7D684" w14:textId="77777777" w:rsidR="00B07341" w:rsidRDefault="00B07341">
      <w:pPr>
        <w:pStyle w:val="BodyText"/>
        <w:rPr>
          <w:sz w:val="28"/>
        </w:rPr>
      </w:pPr>
    </w:p>
    <w:p w14:paraId="111D3C21" w14:textId="77777777" w:rsidR="00B07341" w:rsidRDefault="00895636">
      <w:pPr>
        <w:pStyle w:val="ListParagraph"/>
        <w:numPr>
          <w:ilvl w:val="0"/>
          <w:numId w:val="1"/>
        </w:numPr>
        <w:tabs>
          <w:tab w:val="left" w:pos="1532"/>
        </w:tabs>
        <w:spacing w:before="0" w:line="316" w:lineRule="auto"/>
        <w:ind w:right="485"/>
        <w:rPr>
          <w:rFonts w:ascii="Arial" w:hAnsi="Arial"/>
          <w:sz w:val="21"/>
        </w:rPr>
      </w:pPr>
      <w:proofErr w:type="gramStart"/>
      <w:r>
        <w:rPr>
          <w:rFonts w:ascii="Arial" w:hAnsi="Arial"/>
          <w:color w:val="006E6C"/>
          <w:w w:val="85"/>
          <w:sz w:val="21"/>
        </w:rPr>
        <w:t>All</w:t>
      </w:r>
      <w:r>
        <w:rPr>
          <w:rFonts w:ascii="Arial" w:hAnsi="Arial"/>
          <w:color w:val="006E6C"/>
          <w:spacing w:val="-11"/>
          <w:w w:val="85"/>
          <w:sz w:val="21"/>
        </w:rPr>
        <w:t xml:space="preserve"> </w:t>
      </w:r>
      <w:r>
        <w:rPr>
          <w:rFonts w:ascii="Arial" w:hAnsi="Arial"/>
          <w:color w:val="006E6C"/>
          <w:w w:val="85"/>
          <w:sz w:val="21"/>
        </w:rPr>
        <w:t>of</w:t>
      </w:r>
      <w:proofErr w:type="gramEnd"/>
      <w:r>
        <w:rPr>
          <w:rFonts w:ascii="Arial" w:hAnsi="Arial"/>
          <w:color w:val="006E6C"/>
          <w:spacing w:val="-11"/>
          <w:w w:val="85"/>
          <w:sz w:val="21"/>
        </w:rPr>
        <w:t xml:space="preserve"> </w:t>
      </w:r>
      <w:r>
        <w:rPr>
          <w:rFonts w:ascii="Arial" w:hAnsi="Arial"/>
          <w:color w:val="006E6C"/>
          <w:w w:val="85"/>
          <w:sz w:val="21"/>
        </w:rPr>
        <w:t>these</w:t>
      </w:r>
      <w:r>
        <w:rPr>
          <w:rFonts w:ascii="Arial" w:hAnsi="Arial"/>
          <w:color w:val="006E6C"/>
          <w:spacing w:val="-10"/>
          <w:w w:val="85"/>
          <w:sz w:val="21"/>
        </w:rPr>
        <w:t xml:space="preserve"> </w:t>
      </w:r>
      <w:r>
        <w:rPr>
          <w:rFonts w:ascii="Arial" w:hAnsi="Arial"/>
          <w:color w:val="006E6C"/>
          <w:w w:val="85"/>
          <w:sz w:val="21"/>
        </w:rPr>
        <w:t>federal</w:t>
      </w:r>
      <w:r>
        <w:rPr>
          <w:rFonts w:ascii="Arial" w:hAnsi="Arial"/>
          <w:color w:val="006E6C"/>
          <w:spacing w:val="-10"/>
          <w:w w:val="85"/>
          <w:sz w:val="21"/>
        </w:rPr>
        <w:t xml:space="preserve"> </w:t>
      </w:r>
      <w:r>
        <w:rPr>
          <w:rFonts w:ascii="Arial" w:hAnsi="Arial"/>
          <w:color w:val="006E6C"/>
          <w:w w:val="85"/>
          <w:sz w:val="21"/>
        </w:rPr>
        <w:t>laws</w:t>
      </w:r>
      <w:r>
        <w:rPr>
          <w:rFonts w:ascii="Arial" w:hAnsi="Arial"/>
          <w:color w:val="006E6C"/>
          <w:spacing w:val="-13"/>
          <w:w w:val="85"/>
          <w:sz w:val="21"/>
        </w:rPr>
        <w:t xml:space="preserve"> </w:t>
      </w:r>
      <w:r>
        <w:rPr>
          <w:rFonts w:ascii="Arial" w:hAnsi="Arial"/>
          <w:color w:val="006E6C"/>
          <w:w w:val="85"/>
          <w:sz w:val="21"/>
        </w:rPr>
        <w:t>(CDTA,</w:t>
      </w:r>
      <w:r>
        <w:rPr>
          <w:rFonts w:ascii="Arial" w:hAnsi="Arial"/>
          <w:color w:val="006E6C"/>
          <w:spacing w:val="-10"/>
          <w:w w:val="85"/>
          <w:sz w:val="21"/>
        </w:rPr>
        <w:t xml:space="preserve"> </w:t>
      </w:r>
      <w:r>
        <w:rPr>
          <w:rFonts w:ascii="Arial" w:hAnsi="Arial"/>
          <w:color w:val="006E6C"/>
          <w:w w:val="85"/>
          <w:sz w:val="21"/>
        </w:rPr>
        <w:t>DCDCA,</w:t>
      </w:r>
      <w:r>
        <w:rPr>
          <w:rFonts w:ascii="Arial" w:hAnsi="Arial"/>
          <w:color w:val="006E6C"/>
          <w:spacing w:val="-11"/>
          <w:w w:val="85"/>
          <w:sz w:val="21"/>
        </w:rPr>
        <w:t xml:space="preserve"> </w:t>
      </w:r>
      <w:r>
        <w:rPr>
          <w:rFonts w:ascii="Arial" w:hAnsi="Arial"/>
          <w:color w:val="006E6C"/>
          <w:w w:val="85"/>
          <w:sz w:val="21"/>
        </w:rPr>
        <w:t xml:space="preserve">MCA, </w:t>
      </w:r>
      <w:r>
        <w:rPr>
          <w:rFonts w:ascii="Arial" w:hAnsi="Arial"/>
          <w:color w:val="006E6C"/>
          <w:w w:val="90"/>
          <w:sz w:val="21"/>
        </w:rPr>
        <w:t>MAPA,</w:t>
      </w:r>
      <w:r>
        <w:rPr>
          <w:rFonts w:ascii="Arial" w:hAnsi="Arial"/>
          <w:color w:val="006E6C"/>
          <w:spacing w:val="-27"/>
          <w:w w:val="90"/>
          <w:sz w:val="21"/>
        </w:rPr>
        <w:t xml:space="preserve"> </w:t>
      </w:r>
      <w:r>
        <w:rPr>
          <w:rFonts w:ascii="Arial" w:hAnsi="Arial"/>
          <w:color w:val="006E6C"/>
          <w:w w:val="90"/>
          <w:sz w:val="21"/>
        </w:rPr>
        <w:t>and</w:t>
      </w:r>
      <w:r>
        <w:rPr>
          <w:rFonts w:ascii="Arial" w:hAnsi="Arial"/>
          <w:color w:val="006E6C"/>
          <w:spacing w:val="-27"/>
          <w:w w:val="90"/>
          <w:sz w:val="21"/>
        </w:rPr>
        <w:t xml:space="preserve"> </w:t>
      </w:r>
      <w:r>
        <w:rPr>
          <w:rFonts w:ascii="Arial" w:hAnsi="Arial"/>
          <w:color w:val="006E6C"/>
          <w:w w:val="90"/>
          <w:sz w:val="21"/>
        </w:rPr>
        <w:t>CMEA)</w:t>
      </w:r>
      <w:r>
        <w:rPr>
          <w:rFonts w:ascii="Arial" w:hAnsi="Arial"/>
          <w:color w:val="006E6C"/>
          <w:spacing w:val="-26"/>
          <w:w w:val="90"/>
          <w:sz w:val="21"/>
        </w:rPr>
        <w:t xml:space="preserve"> </w:t>
      </w:r>
      <w:r>
        <w:rPr>
          <w:rFonts w:ascii="Arial" w:hAnsi="Arial"/>
          <w:color w:val="006E6C"/>
          <w:w w:val="90"/>
          <w:sz w:val="21"/>
        </w:rPr>
        <w:t>imposed</w:t>
      </w:r>
      <w:r>
        <w:rPr>
          <w:rFonts w:ascii="Arial" w:hAnsi="Arial"/>
          <w:color w:val="006E6C"/>
          <w:spacing w:val="-25"/>
          <w:w w:val="90"/>
          <w:sz w:val="21"/>
        </w:rPr>
        <w:t xml:space="preserve"> </w:t>
      </w:r>
      <w:r>
        <w:rPr>
          <w:rFonts w:ascii="Arial" w:hAnsi="Arial"/>
          <w:color w:val="006E6C"/>
          <w:w w:val="90"/>
          <w:sz w:val="21"/>
        </w:rPr>
        <w:t>varying</w:t>
      </w:r>
      <w:r>
        <w:rPr>
          <w:rFonts w:ascii="Arial" w:hAnsi="Arial"/>
          <w:color w:val="006E6C"/>
          <w:spacing w:val="-23"/>
          <w:w w:val="90"/>
          <w:sz w:val="21"/>
        </w:rPr>
        <w:t xml:space="preserve"> </w:t>
      </w:r>
      <w:r>
        <w:rPr>
          <w:rFonts w:ascii="Arial" w:hAnsi="Arial"/>
          <w:color w:val="006E6C"/>
          <w:w w:val="90"/>
          <w:sz w:val="21"/>
        </w:rPr>
        <w:t>degrees of</w:t>
      </w:r>
      <w:r>
        <w:rPr>
          <w:rFonts w:ascii="Arial" w:hAnsi="Arial"/>
          <w:color w:val="006E6C"/>
          <w:spacing w:val="-34"/>
          <w:w w:val="90"/>
          <w:sz w:val="21"/>
        </w:rPr>
        <w:t xml:space="preserve"> </w:t>
      </w:r>
      <w:r>
        <w:rPr>
          <w:rFonts w:ascii="Arial" w:hAnsi="Arial"/>
          <w:color w:val="006E6C"/>
          <w:w w:val="90"/>
          <w:sz w:val="21"/>
        </w:rPr>
        <w:t>reporting</w:t>
      </w:r>
      <w:r>
        <w:rPr>
          <w:rFonts w:ascii="Arial" w:hAnsi="Arial"/>
          <w:color w:val="006E6C"/>
          <w:spacing w:val="-33"/>
          <w:w w:val="90"/>
          <w:sz w:val="21"/>
        </w:rPr>
        <w:t xml:space="preserve"> </w:t>
      </w:r>
      <w:r>
        <w:rPr>
          <w:rFonts w:ascii="Arial" w:hAnsi="Arial"/>
          <w:color w:val="006E6C"/>
          <w:w w:val="90"/>
          <w:sz w:val="21"/>
        </w:rPr>
        <w:t>requirements</w:t>
      </w:r>
      <w:r>
        <w:rPr>
          <w:rFonts w:ascii="Arial" w:hAnsi="Arial"/>
          <w:color w:val="006E6C"/>
          <w:spacing w:val="-32"/>
          <w:w w:val="90"/>
          <w:sz w:val="21"/>
        </w:rPr>
        <w:t xml:space="preserve"> </w:t>
      </w:r>
      <w:r>
        <w:rPr>
          <w:rFonts w:ascii="Arial" w:hAnsi="Arial"/>
          <w:color w:val="006E6C"/>
          <w:w w:val="90"/>
          <w:sz w:val="21"/>
        </w:rPr>
        <w:t>on</w:t>
      </w:r>
      <w:r>
        <w:rPr>
          <w:rFonts w:ascii="Arial" w:hAnsi="Arial"/>
          <w:color w:val="006E6C"/>
          <w:spacing w:val="-33"/>
          <w:w w:val="90"/>
          <w:sz w:val="21"/>
        </w:rPr>
        <w:t xml:space="preserve"> </w:t>
      </w:r>
      <w:r>
        <w:rPr>
          <w:rFonts w:ascii="Arial" w:hAnsi="Arial"/>
          <w:color w:val="006E6C"/>
          <w:w w:val="90"/>
          <w:sz w:val="21"/>
        </w:rPr>
        <w:t>the</w:t>
      </w:r>
      <w:r>
        <w:rPr>
          <w:rFonts w:ascii="Arial" w:hAnsi="Arial"/>
          <w:color w:val="006E6C"/>
          <w:spacing w:val="-33"/>
          <w:w w:val="90"/>
          <w:sz w:val="21"/>
        </w:rPr>
        <w:t xml:space="preserve"> </w:t>
      </w:r>
      <w:r>
        <w:rPr>
          <w:rFonts w:ascii="Arial" w:hAnsi="Arial"/>
          <w:color w:val="006E6C"/>
          <w:w w:val="90"/>
          <w:sz w:val="21"/>
        </w:rPr>
        <w:t>chemical</w:t>
      </w:r>
      <w:r>
        <w:rPr>
          <w:rFonts w:ascii="Arial" w:hAnsi="Arial"/>
          <w:color w:val="006E6C"/>
          <w:spacing w:val="-30"/>
          <w:w w:val="90"/>
          <w:sz w:val="21"/>
        </w:rPr>
        <w:t xml:space="preserve"> </w:t>
      </w:r>
      <w:r>
        <w:rPr>
          <w:rFonts w:ascii="Arial" w:hAnsi="Arial"/>
          <w:color w:val="006E6C"/>
          <w:w w:val="90"/>
          <w:sz w:val="21"/>
        </w:rPr>
        <w:t>and</w:t>
      </w:r>
    </w:p>
    <w:p w14:paraId="29987DFB" w14:textId="77777777" w:rsidR="00B07341" w:rsidRDefault="00895636">
      <w:pPr>
        <w:pStyle w:val="BodyText"/>
        <w:spacing w:before="4" w:line="316" w:lineRule="auto"/>
        <w:ind w:left="1531"/>
      </w:pPr>
      <w:r>
        <w:rPr>
          <w:color w:val="006E6C"/>
          <w:w w:val="90"/>
        </w:rPr>
        <w:t>pharmaceutical industries. Yet the involvement of private</w:t>
      </w:r>
      <w:r>
        <w:rPr>
          <w:color w:val="006E6C"/>
          <w:spacing w:val="-19"/>
          <w:w w:val="90"/>
        </w:rPr>
        <w:t xml:space="preserve"> </w:t>
      </w:r>
      <w:r>
        <w:rPr>
          <w:color w:val="006E6C"/>
          <w:w w:val="90"/>
        </w:rPr>
        <w:t>industry</w:t>
      </w:r>
      <w:r>
        <w:rPr>
          <w:color w:val="006E6C"/>
          <w:spacing w:val="-22"/>
          <w:w w:val="90"/>
        </w:rPr>
        <w:t xml:space="preserve"> </w:t>
      </w:r>
      <w:r>
        <w:rPr>
          <w:color w:val="006E6C"/>
          <w:w w:val="90"/>
        </w:rPr>
        <w:t>and</w:t>
      </w:r>
      <w:r>
        <w:rPr>
          <w:color w:val="006E6C"/>
          <w:spacing w:val="-17"/>
          <w:w w:val="90"/>
        </w:rPr>
        <w:t xml:space="preserve"> </w:t>
      </w:r>
      <w:r>
        <w:rPr>
          <w:color w:val="006E6C"/>
          <w:w w:val="90"/>
        </w:rPr>
        <w:t>the</w:t>
      </w:r>
      <w:r>
        <w:rPr>
          <w:color w:val="006E6C"/>
          <w:spacing w:val="-21"/>
          <w:w w:val="90"/>
        </w:rPr>
        <w:t xml:space="preserve"> </w:t>
      </w:r>
      <w:r>
        <w:rPr>
          <w:color w:val="006E6C"/>
          <w:w w:val="90"/>
        </w:rPr>
        <w:t>public</w:t>
      </w:r>
      <w:r>
        <w:rPr>
          <w:color w:val="006E6C"/>
          <w:spacing w:val="-22"/>
          <w:w w:val="90"/>
        </w:rPr>
        <w:t xml:space="preserve"> </w:t>
      </w:r>
      <w:r>
        <w:rPr>
          <w:color w:val="006E6C"/>
          <w:w w:val="90"/>
        </w:rPr>
        <w:t>should</w:t>
      </w:r>
      <w:r>
        <w:rPr>
          <w:color w:val="006E6C"/>
          <w:spacing w:val="-19"/>
          <w:w w:val="90"/>
        </w:rPr>
        <w:t xml:space="preserve"> </w:t>
      </w:r>
      <w:r>
        <w:rPr>
          <w:color w:val="006E6C"/>
          <w:w w:val="90"/>
        </w:rPr>
        <w:t>not</w:t>
      </w:r>
      <w:r>
        <w:rPr>
          <w:color w:val="006E6C"/>
          <w:spacing w:val="-17"/>
          <w:w w:val="90"/>
        </w:rPr>
        <w:t xml:space="preserve"> </w:t>
      </w:r>
      <w:r>
        <w:rPr>
          <w:color w:val="006E6C"/>
          <w:w w:val="90"/>
        </w:rPr>
        <w:t>be</w:t>
      </w:r>
      <w:r>
        <w:rPr>
          <w:color w:val="006E6C"/>
          <w:spacing w:val="-23"/>
          <w:w w:val="90"/>
        </w:rPr>
        <w:t xml:space="preserve"> </w:t>
      </w:r>
      <w:r>
        <w:rPr>
          <w:color w:val="006E6C"/>
          <w:w w:val="90"/>
        </w:rPr>
        <w:t xml:space="preserve">limited </w:t>
      </w:r>
      <w:r>
        <w:rPr>
          <w:color w:val="006E6C"/>
          <w:w w:val="95"/>
        </w:rPr>
        <w:t>to</w:t>
      </w:r>
      <w:r>
        <w:rPr>
          <w:color w:val="006E6C"/>
          <w:spacing w:val="-2"/>
          <w:w w:val="95"/>
        </w:rPr>
        <w:t xml:space="preserve"> </w:t>
      </w:r>
      <w:r>
        <w:rPr>
          <w:color w:val="006E6C"/>
          <w:w w:val="95"/>
        </w:rPr>
        <w:t>the</w:t>
      </w:r>
      <w:r>
        <w:rPr>
          <w:color w:val="006E6C"/>
          <w:spacing w:val="-1"/>
          <w:w w:val="95"/>
        </w:rPr>
        <w:t xml:space="preserve"> </w:t>
      </w:r>
      <w:r>
        <w:rPr>
          <w:color w:val="006E6C"/>
          <w:w w:val="95"/>
        </w:rPr>
        <w:t>laws passed</w:t>
      </w:r>
      <w:r>
        <w:rPr>
          <w:color w:val="006E6C"/>
          <w:spacing w:val="-1"/>
          <w:w w:val="95"/>
        </w:rPr>
        <w:t xml:space="preserve"> </w:t>
      </w:r>
      <w:r>
        <w:rPr>
          <w:color w:val="006E6C"/>
          <w:w w:val="95"/>
        </w:rPr>
        <w:t>by</w:t>
      </w:r>
      <w:r>
        <w:rPr>
          <w:color w:val="006E6C"/>
          <w:spacing w:val="-3"/>
          <w:w w:val="95"/>
        </w:rPr>
        <w:t xml:space="preserve"> </w:t>
      </w:r>
      <w:r>
        <w:rPr>
          <w:color w:val="006E6C"/>
          <w:w w:val="95"/>
        </w:rPr>
        <w:t>Congress.</w:t>
      </w:r>
      <w:r>
        <w:rPr>
          <w:color w:val="006E6C"/>
          <w:spacing w:val="-1"/>
          <w:w w:val="95"/>
        </w:rPr>
        <w:t xml:space="preserve"> </w:t>
      </w:r>
      <w:r>
        <w:rPr>
          <w:color w:val="006E6C"/>
          <w:w w:val="95"/>
        </w:rPr>
        <w:t>The</w:t>
      </w:r>
      <w:r>
        <w:rPr>
          <w:color w:val="006E6C"/>
          <w:spacing w:val="-1"/>
          <w:w w:val="95"/>
        </w:rPr>
        <w:t xml:space="preserve"> </w:t>
      </w:r>
      <w:r>
        <w:rPr>
          <w:color w:val="006E6C"/>
          <w:w w:val="95"/>
        </w:rPr>
        <w:t xml:space="preserve">voluntary </w:t>
      </w:r>
      <w:r>
        <w:rPr>
          <w:color w:val="006E6C"/>
          <w:w w:val="90"/>
        </w:rPr>
        <w:t>support</w:t>
      </w:r>
      <w:r>
        <w:rPr>
          <w:color w:val="006E6C"/>
          <w:spacing w:val="-21"/>
          <w:w w:val="90"/>
        </w:rPr>
        <w:t xml:space="preserve"> </w:t>
      </w:r>
      <w:r>
        <w:rPr>
          <w:color w:val="006E6C"/>
          <w:w w:val="90"/>
        </w:rPr>
        <w:t>by</w:t>
      </w:r>
      <w:r>
        <w:rPr>
          <w:color w:val="006E6C"/>
          <w:spacing w:val="-22"/>
          <w:w w:val="90"/>
        </w:rPr>
        <w:t xml:space="preserve"> </w:t>
      </w:r>
      <w:r>
        <w:rPr>
          <w:color w:val="006E6C"/>
          <w:w w:val="90"/>
        </w:rPr>
        <w:t>industry</w:t>
      </w:r>
      <w:r>
        <w:rPr>
          <w:color w:val="006E6C"/>
          <w:spacing w:val="-22"/>
          <w:w w:val="90"/>
        </w:rPr>
        <w:t xml:space="preserve"> </w:t>
      </w:r>
      <w:r>
        <w:rPr>
          <w:color w:val="006E6C"/>
          <w:w w:val="90"/>
        </w:rPr>
        <w:t>constitutes</w:t>
      </w:r>
      <w:r>
        <w:rPr>
          <w:color w:val="006E6C"/>
          <w:spacing w:val="-22"/>
          <w:w w:val="90"/>
        </w:rPr>
        <w:t xml:space="preserve"> </w:t>
      </w:r>
      <w:r>
        <w:rPr>
          <w:color w:val="006E6C"/>
          <w:w w:val="90"/>
        </w:rPr>
        <w:t>a</w:t>
      </w:r>
      <w:r>
        <w:rPr>
          <w:color w:val="006E6C"/>
          <w:spacing w:val="-19"/>
          <w:w w:val="90"/>
        </w:rPr>
        <w:t xml:space="preserve"> </w:t>
      </w:r>
      <w:r>
        <w:rPr>
          <w:color w:val="006E6C"/>
          <w:w w:val="90"/>
        </w:rPr>
        <w:t>powerful</w:t>
      </w:r>
      <w:r>
        <w:rPr>
          <w:color w:val="006E6C"/>
          <w:spacing w:val="-19"/>
          <w:w w:val="90"/>
        </w:rPr>
        <w:t xml:space="preserve"> </w:t>
      </w:r>
      <w:r>
        <w:rPr>
          <w:color w:val="006E6C"/>
          <w:w w:val="90"/>
        </w:rPr>
        <w:t xml:space="preserve">resource </w:t>
      </w:r>
      <w:r>
        <w:rPr>
          <w:color w:val="006E6C"/>
          <w:spacing w:val="-2"/>
          <w:w w:val="90"/>
        </w:rPr>
        <w:t>forprotectingthehealthandsafetyofthenation.DEA</w:t>
      </w:r>
      <w:r>
        <w:rPr>
          <w:color w:val="006E6C"/>
          <w:spacing w:val="40"/>
        </w:rPr>
        <w:t xml:space="preserve"> </w:t>
      </w:r>
      <w:r>
        <w:rPr>
          <w:color w:val="006E6C"/>
          <w:w w:val="90"/>
        </w:rPr>
        <w:t>encourages</w:t>
      </w:r>
      <w:r>
        <w:rPr>
          <w:color w:val="006E6C"/>
          <w:spacing w:val="-31"/>
          <w:w w:val="90"/>
        </w:rPr>
        <w:t xml:space="preserve"> </w:t>
      </w:r>
      <w:r>
        <w:rPr>
          <w:color w:val="006E6C"/>
          <w:w w:val="90"/>
        </w:rPr>
        <w:t>each</w:t>
      </w:r>
      <w:r>
        <w:rPr>
          <w:color w:val="006E6C"/>
          <w:spacing w:val="-28"/>
          <w:w w:val="90"/>
        </w:rPr>
        <w:t xml:space="preserve"> </w:t>
      </w:r>
      <w:r>
        <w:rPr>
          <w:color w:val="006E6C"/>
          <w:w w:val="90"/>
        </w:rPr>
        <w:t>firm</w:t>
      </w:r>
      <w:r>
        <w:rPr>
          <w:color w:val="006E6C"/>
          <w:spacing w:val="-27"/>
          <w:w w:val="90"/>
        </w:rPr>
        <w:t xml:space="preserve"> </w:t>
      </w:r>
      <w:r>
        <w:rPr>
          <w:color w:val="006E6C"/>
          <w:w w:val="90"/>
        </w:rPr>
        <w:t>to</w:t>
      </w:r>
      <w:r>
        <w:rPr>
          <w:color w:val="006E6C"/>
          <w:spacing w:val="-28"/>
          <w:w w:val="90"/>
        </w:rPr>
        <w:t xml:space="preserve"> </w:t>
      </w:r>
      <w:r>
        <w:rPr>
          <w:color w:val="006E6C"/>
          <w:w w:val="90"/>
        </w:rPr>
        <w:t>be</w:t>
      </w:r>
      <w:r>
        <w:rPr>
          <w:color w:val="006E6C"/>
          <w:spacing w:val="-28"/>
          <w:w w:val="90"/>
        </w:rPr>
        <w:t xml:space="preserve"> </w:t>
      </w:r>
      <w:r>
        <w:rPr>
          <w:color w:val="006E6C"/>
          <w:w w:val="90"/>
        </w:rPr>
        <w:t>vigilant</w:t>
      </w:r>
      <w:r>
        <w:rPr>
          <w:color w:val="006E6C"/>
          <w:spacing w:val="-26"/>
          <w:w w:val="90"/>
        </w:rPr>
        <w:t xml:space="preserve"> </w:t>
      </w:r>
      <w:r>
        <w:rPr>
          <w:color w:val="006E6C"/>
          <w:w w:val="90"/>
        </w:rPr>
        <w:t>and</w:t>
      </w:r>
      <w:r>
        <w:rPr>
          <w:color w:val="006E6C"/>
          <w:spacing w:val="-30"/>
          <w:w w:val="90"/>
        </w:rPr>
        <w:t xml:space="preserve"> </w:t>
      </w:r>
      <w:r>
        <w:rPr>
          <w:color w:val="006E6C"/>
          <w:w w:val="90"/>
        </w:rPr>
        <w:t>to</w:t>
      </w:r>
      <w:r>
        <w:rPr>
          <w:color w:val="006E6C"/>
          <w:spacing w:val="-28"/>
          <w:w w:val="90"/>
        </w:rPr>
        <w:t xml:space="preserve"> </w:t>
      </w:r>
      <w:r>
        <w:rPr>
          <w:color w:val="006E6C"/>
          <w:w w:val="90"/>
        </w:rPr>
        <w:t>become</w:t>
      </w:r>
      <w:r>
        <w:rPr>
          <w:color w:val="006E6C"/>
          <w:spacing w:val="-27"/>
          <w:w w:val="90"/>
        </w:rPr>
        <w:t xml:space="preserve"> </w:t>
      </w:r>
      <w:r>
        <w:rPr>
          <w:color w:val="006E6C"/>
          <w:w w:val="90"/>
        </w:rPr>
        <w:t xml:space="preserve">a </w:t>
      </w:r>
      <w:r>
        <w:rPr>
          <w:color w:val="006E6C"/>
          <w:w w:val="85"/>
        </w:rPr>
        <w:t>partner</w:t>
      </w:r>
      <w:r>
        <w:rPr>
          <w:color w:val="006E6C"/>
          <w:spacing w:val="-4"/>
          <w:w w:val="85"/>
        </w:rPr>
        <w:t xml:space="preserve"> </w:t>
      </w:r>
      <w:r>
        <w:rPr>
          <w:color w:val="006E6C"/>
          <w:w w:val="85"/>
        </w:rPr>
        <w:t>in</w:t>
      </w:r>
      <w:r>
        <w:rPr>
          <w:color w:val="006E6C"/>
          <w:spacing w:val="-4"/>
          <w:w w:val="85"/>
        </w:rPr>
        <w:t xml:space="preserve"> </w:t>
      </w:r>
      <w:r>
        <w:rPr>
          <w:color w:val="006E6C"/>
          <w:w w:val="85"/>
        </w:rPr>
        <w:t>combating</w:t>
      </w:r>
      <w:r>
        <w:rPr>
          <w:color w:val="006E6C"/>
          <w:spacing w:val="-4"/>
          <w:w w:val="85"/>
        </w:rPr>
        <w:t xml:space="preserve"> </w:t>
      </w:r>
      <w:r>
        <w:rPr>
          <w:color w:val="006E6C"/>
          <w:w w:val="85"/>
        </w:rPr>
        <w:t>the</w:t>
      </w:r>
      <w:r>
        <w:rPr>
          <w:color w:val="006E6C"/>
          <w:spacing w:val="-4"/>
          <w:w w:val="85"/>
        </w:rPr>
        <w:t xml:space="preserve"> </w:t>
      </w:r>
      <w:r>
        <w:rPr>
          <w:color w:val="006E6C"/>
          <w:w w:val="85"/>
        </w:rPr>
        <w:t>diversion</w:t>
      </w:r>
      <w:r>
        <w:rPr>
          <w:color w:val="006E6C"/>
          <w:spacing w:val="-6"/>
          <w:w w:val="85"/>
        </w:rPr>
        <w:t xml:space="preserve"> </w:t>
      </w:r>
      <w:r>
        <w:rPr>
          <w:color w:val="006E6C"/>
          <w:w w:val="85"/>
        </w:rPr>
        <w:t>of</w:t>
      </w:r>
      <w:r>
        <w:rPr>
          <w:color w:val="006E6C"/>
          <w:spacing w:val="-4"/>
          <w:w w:val="85"/>
        </w:rPr>
        <w:t xml:space="preserve"> </w:t>
      </w:r>
      <w:r>
        <w:rPr>
          <w:color w:val="006E6C"/>
          <w:w w:val="85"/>
        </w:rPr>
        <w:t>chemicals</w:t>
      </w:r>
      <w:r>
        <w:rPr>
          <w:color w:val="006E6C"/>
          <w:spacing w:val="-5"/>
          <w:w w:val="85"/>
        </w:rPr>
        <w:t xml:space="preserve"> </w:t>
      </w:r>
      <w:r>
        <w:rPr>
          <w:color w:val="006E6C"/>
          <w:w w:val="85"/>
        </w:rPr>
        <w:t xml:space="preserve">used </w:t>
      </w:r>
      <w:r>
        <w:rPr>
          <w:color w:val="006E6C"/>
        </w:rPr>
        <w:t>in illegal drugproduction.</w:t>
      </w:r>
    </w:p>
    <w:p w14:paraId="5A25BE4E" w14:textId="77777777" w:rsidR="00B07341" w:rsidRDefault="00895636">
      <w:pPr>
        <w:pStyle w:val="ListParagraph"/>
        <w:numPr>
          <w:ilvl w:val="1"/>
          <w:numId w:val="38"/>
        </w:numPr>
        <w:tabs>
          <w:tab w:val="left" w:pos="998"/>
        </w:tabs>
        <w:spacing w:before="94" w:line="316" w:lineRule="auto"/>
        <w:ind w:right="1343"/>
        <w:rPr>
          <w:rFonts w:ascii="Arial" w:hAnsi="Arial"/>
          <w:sz w:val="21"/>
        </w:rPr>
      </w:pPr>
      <w:r>
        <w:rPr>
          <w:rFonts w:ascii="Arial" w:hAnsi="Arial"/>
          <w:color w:val="006E6C"/>
          <w:w w:val="95"/>
          <w:sz w:val="21"/>
        </w:rPr>
        <w:br w:type="column"/>
      </w:r>
      <w:r>
        <w:rPr>
          <w:rFonts w:ascii="Arial" w:hAnsi="Arial"/>
          <w:color w:val="006E6C"/>
          <w:sz w:val="21"/>
        </w:rPr>
        <w:t>It</w:t>
      </w:r>
      <w:r>
        <w:rPr>
          <w:rFonts w:ascii="Arial" w:hAnsi="Arial"/>
          <w:color w:val="006E6C"/>
          <w:spacing w:val="-10"/>
          <w:sz w:val="21"/>
        </w:rPr>
        <w:t xml:space="preserve"> </w:t>
      </w:r>
      <w:r>
        <w:rPr>
          <w:rFonts w:ascii="Arial" w:hAnsi="Arial"/>
          <w:color w:val="006E6C"/>
          <w:sz w:val="21"/>
        </w:rPr>
        <w:t>is</w:t>
      </w:r>
      <w:r>
        <w:rPr>
          <w:rFonts w:ascii="Arial" w:hAnsi="Arial"/>
          <w:color w:val="006E6C"/>
          <w:spacing w:val="-12"/>
          <w:sz w:val="21"/>
        </w:rPr>
        <w:t xml:space="preserve"> </w:t>
      </w:r>
      <w:r>
        <w:rPr>
          <w:rFonts w:ascii="Arial" w:hAnsi="Arial"/>
          <w:color w:val="006E6C"/>
          <w:sz w:val="21"/>
        </w:rPr>
        <w:t>DEA’s</w:t>
      </w:r>
      <w:r>
        <w:rPr>
          <w:rFonts w:ascii="Arial" w:hAnsi="Arial"/>
          <w:color w:val="006E6C"/>
          <w:spacing w:val="-9"/>
          <w:sz w:val="21"/>
        </w:rPr>
        <w:t xml:space="preserve"> </w:t>
      </w:r>
      <w:r>
        <w:rPr>
          <w:rFonts w:ascii="Arial" w:hAnsi="Arial"/>
          <w:color w:val="006E6C"/>
          <w:sz w:val="21"/>
        </w:rPr>
        <w:t>goal</w:t>
      </w:r>
      <w:r>
        <w:rPr>
          <w:rFonts w:ascii="Arial" w:hAnsi="Arial"/>
          <w:color w:val="006E6C"/>
          <w:spacing w:val="-8"/>
          <w:sz w:val="21"/>
        </w:rPr>
        <w:t xml:space="preserve"> </w:t>
      </w:r>
      <w:r>
        <w:rPr>
          <w:rFonts w:ascii="Arial" w:hAnsi="Arial"/>
          <w:color w:val="006E6C"/>
          <w:sz w:val="21"/>
        </w:rPr>
        <w:t>to</w:t>
      </w:r>
      <w:r>
        <w:rPr>
          <w:rFonts w:ascii="Arial" w:hAnsi="Arial"/>
          <w:color w:val="006E6C"/>
          <w:spacing w:val="-10"/>
          <w:sz w:val="21"/>
        </w:rPr>
        <w:t xml:space="preserve"> </w:t>
      </w:r>
      <w:r>
        <w:rPr>
          <w:rFonts w:ascii="Arial" w:hAnsi="Arial"/>
          <w:color w:val="006E6C"/>
          <w:sz w:val="21"/>
        </w:rPr>
        <w:t>effectively</w:t>
      </w:r>
      <w:r>
        <w:rPr>
          <w:rFonts w:ascii="Arial" w:hAnsi="Arial"/>
          <w:color w:val="006E6C"/>
          <w:spacing w:val="-9"/>
          <w:sz w:val="21"/>
        </w:rPr>
        <w:t xml:space="preserve"> </w:t>
      </w:r>
      <w:r>
        <w:rPr>
          <w:rFonts w:ascii="Arial" w:hAnsi="Arial"/>
          <w:color w:val="006E6C"/>
          <w:sz w:val="21"/>
        </w:rPr>
        <w:t>regulate</w:t>
      </w:r>
      <w:r>
        <w:rPr>
          <w:rFonts w:ascii="Arial" w:hAnsi="Arial"/>
          <w:color w:val="006E6C"/>
          <w:spacing w:val="-11"/>
          <w:sz w:val="21"/>
        </w:rPr>
        <w:t xml:space="preserve"> </w:t>
      </w:r>
      <w:r>
        <w:rPr>
          <w:rFonts w:ascii="Arial" w:hAnsi="Arial"/>
          <w:color w:val="006E6C"/>
          <w:sz w:val="21"/>
        </w:rPr>
        <w:t xml:space="preserve">while </w:t>
      </w:r>
      <w:r>
        <w:rPr>
          <w:rFonts w:ascii="Arial" w:hAnsi="Arial"/>
          <w:color w:val="006E6C"/>
          <w:w w:val="90"/>
          <w:sz w:val="21"/>
        </w:rPr>
        <w:t>maintaining</w:t>
      </w:r>
      <w:r>
        <w:rPr>
          <w:rFonts w:ascii="Arial" w:hAnsi="Arial"/>
          <w:color w:val="006E6C"/>
          <w:spacing w:val="-22"/>
          <w:w w:val="90"/>
          <w:sz w:val="21"/>
        </w:rPr>
        <w:t xml:space="preserve"> </w:t>
      </w:r>
      <w:r>
        <w:rPr>
          <w:rFonts w:ascii="Arial" w:hAnsi="Arial"/>
          <w:color w:val="006E6C"/>
          <w:w w:val="90"/>
          <w:sz w:val="21"/>
        </w:rPr>
        <w:t>a</w:t>
      </w:r>
      <w:r>
        <w:rPr>
          <w:rFonts w:ascii="Arial" w:hAnsi="Arial"/>
          <w:color w:val="006E6C"/>
          <w:spacing w:val="-24"/>
          <w:w w:val="90"/>
          <w:sz w:val="21"/>
        </w:rPr>
        <w:t xml:space="preserve"> </w:t>
      </w:r>
      <w:r>
        <w:rPr>
          <w:rFonts w:ascii="Arial" w:hAnsi="Arial"/>
          <w:color w:val="006E6C"/>
          <w:w w:val="90"/>
          <w:sz w:val="21"/>
        </w:rPr>
        <w:t>positive</w:t>
      </w:r>
      <w:r>
        <w:rPr>
          <w:rFonts w:ascii="Arial" w:hAnsi="Arial"/>
          <w:color w:val="006E6C"/>
          <w:spacing w:val="-24"/>
          <w:w w:val="90"/>
          <w:sz w:val="21"/>
        </w:rPr>
        <w:t xml:space="preserve"> </w:t>
      </w:r>
      <w:r>
        <w:rPr>
          <w:rFonts w:ascii="Arial" w:hAnsi="Arial"/>
          <w:color w:val="006E6C"/>
          <w:w w:val="90"/>
          <w:sz w:val="21"/>
        </w:rPr>
        <w:t>working</w:t>
      </w:r>
      <w:r>
        <w:rPr>
          <w:rFonts w:ascii="Arial" w:hAnsi="Arial"/>
          <w:color w:val="006E6C"/>
          <w:spacing w:val="-24"/>
          <w:w w:val="90"/>
          <w:sz w:val="21"/>
        </w:rPr>
        <w:t xml:space="preserve"> </w:t>
      </w:r>
      <w:r>
        <w:rPr>
          <w:rFonts w:ascii="Arial" w:hAnsi="Arial"/>
          <w:color w:val="006E6C"/>
          <w:w w:val="90"/>
          <w:sz w:val="21"/>
        </w:rPr>
        <w:t>relationship</w:t>
      </w:r>
      <w:r>
        <w:rPr>
          <w:rFonts w:ascii="Arial" w:hAnsi="Arial"/>
          <w:color w:val="006E6C"/>
          <w:spacing w:val="-22"/>
          <w:w w:val="90"/>
          <w:sz w:val="21"/>
        </w:rPr>
        <w:t xml:space="preserve"> </w:t>
      </w:r>
      <w:r>
        <w:rPr>
          <w:rFonts w:ascii="Arial" w:hAnsi="Arial"/>
          <w:color w:val="006E6C"/>
          <w:w w:val="90"/>
          <w:sz w:val="21"/>
        </w:rPr>
        <w:t>with</w:t>
      </w:r>
      <w:r>
        <w:rPr>
          <w:rFonts w:ascii="Arial" w:hAnsi="Arial"/>
          <w:color w:val="006E6C"/>
          <w:spacing w:val="-24"/>
          <w:w w:val="90"/>
          <w:sz w:val="21"/>
        </w:rPr>
        <w:t xml:space="preserve"> </w:t>
      </w:r>
      <w:r>
        <w:rPr>
          <w:rFonts w:ascii="Arial" w:hAnsi="Arial"/>
          <w:color w:val="006E6C"/>
          <w:w w:val="90"/>
          <w:sz w:val="21"/>
        </w:rPr>
        <w:t>the regulated</w:t>
      </w:r>
      <w:r>
        <w:rPr>
          <w:rFonts w:ascii="Arial" w:hAnsi="Arial"/>
          <w:color w:val="006E6C"/>
          <w:spacing w:val="-15"/>
          <w:w w:val="90"/>
          <w:sz w:val="21"/>
        </w:rPr>
        <w:t xml:space="preserve"> </w:t>
      </w:r>
      <w:r>
        <w:rPr>
          <w:rFonts w:ascii="Arial" w:hAnsi="Arial"/>
          <w:color w:val="006E6C"/>
          <w:w w:val="90"/>
          <w:sz w:val="21"/>
        </w:rPr>
        <w:t>community</w:t>
      </w:r>
      <w:r>
        <w:rPr>
          <w:rFonts w:ascii="Arial" w:hAnsi="Arial"/>
          <w:color w:val="006E6C"/>
          <w:spacing w:val="-18"/>
          <w:w w:val="90"/>
          <w:sz w:val="21"/>
        </w:rPr>
        <w:t xml:space="preserve"> </w:t>
      </w:r>
      <w:r>
        <w:rPr>
          <w:rFonts w:ascii="Arial" w:hAnsi="Arial"/>
          <w:color w:val="006E6C"/>
          <w:w w:val="90"/>
          <w:sz w:val="21"/>
        </w:rPr>
        <w:t>and</w:t>
      </w:r>
      <w:r>
        <w:rPr>
          <w:rFonts w:ascii="Arial" w:hAnsi="Arial"/>
          <w:color w:val="006E6C"/>
          <w:spacing w:val="-18"/>
          <w:w w:val="90"/>
          <w:sz w:val="21"/>
        </w:rPr>
        <w:t xml:space="preserve"> </w:t>
      </w:r>
      <w:r>
        <w:rPr>
          <w:rFonts w:ascii="Arial" w:hAnsi="Arial"/>
          <w:color w:val="006E6C"/>
          <w:w w:val="90"/>
          <w:sz w:val="21"/>
        </w:rPr>
        <w:t>to</w:t>
      </w:r>
      <w:r>
        <w:rPr>
          <w:rFonts w:ascii="Arial" w:hAnsi="Arial"/>
          <w:color w:val="006E6C"/>
          <w:spacing w:val="-21"/>
          <w:w w:val="90"/>
          <w:sz w:val="21"/>
        </w:rPr>
        <w:t xml:space="preserve"> </w:t>
      </w:r>
      <w:r>
        <w:rPr>
          <w:rFonts w:ascii="Arial" w:hAnsi="Arial"/>
          <w:color w:val="006E6C"/>
          <w:w w:val="90"/>
          <w:sz w:val="21"/>
        </w:rPr>
        <w:t>educate</w:t>
      </w:r>
      <w:r>
        <w:rPr>
          <w:rFonts w:ascii="Arial" w:hAnsi="Arial"/>
          <w:color w:val="006E6C"/>
          <w:spacing w:val="-17"/>
          <w:w w:val="90"/>
          <w:sz w:val="21"/>
        </w:rPr>
        <w:t xml:space="preserve"> </w:t>
      </w:r>
      <w:r>
        <w:rPr>
          <w:rFonts w:ascii="Arial" w:hAnsi="Arial"/>
          <w:color w:val="006E6C"/>
          <w:w w:val="90"/>
          <w:sz w:val="21"/>
        </w:rPr>
        <w:t>the</w:t>
      </w:r>
      <w:r>
        <w:rPr>
          <w:rFonts w:ascii="Arial" w:hAnsi="Arial"/>
          <w:color w:val="006E6C"/>
          <w:spacing w:val="-18"/>
          <w:w w:val="90"/>
          <w:sz w:val="21"/>
        </w:rPr>
        <w:t xml:space="preserve"> </w:t>
      </w:r>
      <w:r>
        <w:rPr>
          <w:rFonts w:ascii="Arial" w:hAnsi="Arial"/>
          <w:color w:val="006E6C"/>
          <w:w w:val="90"/>
          <w:sz w:val="21"/>
        </w:rPr>
        <w:t>regulated community</w:t>
      </w:r>
      <w:r>
        <w:rPr>
          <w:rFonts w:ascii="Arial" w:hAnsi="Arial"/>
          <w:color w:val="006E6C"/>
          <w:spacing w:val="-26"/>
          <w:w w:val="90"/>
          <w:sz w:val="21"/>
        </w:rPr>
        <w:t xml:space="preserve"> </w:t>
      </w:r>
      <w:r>
        <w:rPr>
          <w:rFonts w:ascii="Arial" w:hAnsi="Arial"/>
          <w:color w:val="006E6C"/>
          <w:w w:val="90"/>
          <w:sz w:val="21"/>
        </w:rPr>
        <w:t>on</w:t>
      </w:r>
      <w:r>
        <w:rPr>
          <w:rFonts w:ascii="Arial" w:hAnsi="Arial"/>
          <w:color w:val="006E6C"/>
          <w:spacing w:val="-24"/>
          <w:w w:val="90"/>
          <w:sz w:val="21"/>
        </w:rPr>
        <w:t xml:space="preserve"> </w:t>
      </w:r>
      <w:r>
        <w:rPr>
          <w:rFonts w:ascii="Arial" w:hAnsi="Arial"/>
          <w:color w:val="006E6C"/>
          <w:w w:val="90"/>
          <w:sz w:val="21"/>
        </w:rPr>
        <w:t>the</w:t>
      </w:r>
      <w:r>
        <w:rPr>
          <w:rFonts w:ascii="Arial" w:hAnsi="Arial"/>
          <w:color w:val="006E6C"/>
          <w:spacing w:val="-24"/>
          <w:w w:val="90"/>
          <w:sz w:val="21"/>
        </w:rPr>
        <w:t xml:space="preserve"> </w:t>
      </w:r>
      <w:r>
        <w:rPr>
          <w:rFonts w:ascii="Arial" w:hAnsi="Arial"/>
          <w:color w:val="006E6C"/>
          <w:w w:val="90"/>
          <w:sz w:val="21"/>
        </w:rPr>
        <w:t>variouslawsregarding</w:t>
      </w:r>
      <w:r>
        <w:rPr>
          <w:rFonts w:ascii="Arial" w:hAnsi="Arial"/>
          <w:color w:val="006E6C"/>
          <w:spacing w:val="-23"/>
          <w:w w:val="90"/>
          <w:sz w:val="21"/>
        </w:rPr>
        <w:t xml:space="preserve"> </w:t>
      </w:r>
      <w:r>
        <w:rPr>
          <w:rFonts w:ascii="Arial" w:hAnsi="Arial"/>
          <w:color w:val="006E6C"/>
          <w:w w:val="90"/>
          <w:sz w:val="21"/>
        </w:rPr>
        <w:t>precursor chemicalsandtheirimplementingregulations.</w:t>
      </w:r>
      <w:r>
        <w:rPr>
          <w:rFonts w:ascii="Arial" w:hAnsi="Arial"/>
          <w:color w:val="006E6C"/>
          <w:spacing w:val="-36"/>
          <w:w w:val="90"/>
          <w:sz w:val="21"/>
        </w:rPr>
        <w:t xml:space="preserve"> </w:t>
      </w:r>
      <w:r>
        <w:rPr>
          <w:rFonts w:ascii="Arial" w:hAnsi="Arial"/>
          <w:color w:val="006E6C"/>
          <w:w w:val="90"/>
          <w:sz w:val="21"/>
        </w:rPr>
        <w:t>DEA understands</w:t>
      </w:r>
      <w:r>
        <w:rPr>
          <w:rFonts w:ascii="Arial" w:hAnsi="Arial"/>
          <w:color w:val="006E6C"/>
          <w:spacing w:val="-32"/>
          <w:w w:val="90"/>
          <w:sz w:val="21"/>
        </w:rPr>
        <w:t xml:space="preserve"> </w:t>
      </w:r>
      <w:r>
        <w:rPr>
          <w:rFonts w:ascii="Arial" w:hAnsi="Arial"/>
          <w:color w:val="006E6C"/>
          <w:w w:val="90"/>
          <w:sz w:val="21"/>
        </w:rPr>
        <w:t>that</w:t>
      </w:r>
      <w:r>
        <w:rPr>
          <w:rFonts w:ascii="Arial" w:hAnsi="Arial"/>
          <w:color w:val="006E6C"/>
          <w:spacing w:val="-32"/>
          <w:w w:val="90"/>
          <w:sz w:val="21"/>
        </w:rPr>
        <w:t xml:space="preserve"> </w:t>
      </w:r>
      <w:r>
        <w:rPr>
          <w:rFonts w:ascii="Arial" w:hAnsi="Arial"/>
          <w:color w:val="006E6C"/>
          <w:w w:val="90"/>
          <w:sz w:val="21"/>
        </w:rPr>
        <w:t>it</w:t>
      </w:r>
      <w:r>
        <w:rPr>
          <w:rFonts w:ascii="Arial" w:hAnsi="Arial"/>
          <w:color w:val="006E6C"/>
          <w:spacing w:val="-31"/>
          <w:w w:val="90"/>
          <w:sz w:val="21"/>
        </w:rPr>
        <w:t xml:space="preserve"> </w:t>
      </w:r>
      <w:r>
        <w:rPr>
          <w:rFonts w:ascii="Arial" w:hAnsi="Arial"/>
          <w:color w:val="006E6C"/>
          <w:w w:val="90"/>
          <w:sz w:val="21"/>
        </w:rPr>
        <w:t>can</w:t>
      </w:r>
      <w:r>
        <w:rPr>
          <w:rFonts w:ascii="Arial" w:hAnsi="Arial"/>
          <w:color w:val="006E6C"/>
          <w:spacing w:val="-29"/>
          <w:w w:val="90"/>
          <w:sz w:val="21"/>
        </w:rPr>
        <w:t xml:space="preserve"> </w:t>
      </w:r>
      <w:r>
        <w:rPr>
          <w:rFonts w:ascii="Arial" w:hAnsi="Arial"/>
          <w:color w:val="006E6C"/>
          <w:w w:val="90"/>
          <w:sz w:val="21"/>
        </w:rPr>
        <w:t>best</w:t>
      </w:r>
      <w:r>
        <w:rPr>
          <w:rFonts w:ascii="Arial" w:hAnsi="Arial"/>
          <w:color w:val="006E6C"/>
          <w:spacing w:val="-29"/>
          <w:w w:val="90"/>
          <w:sz w:val="21"/>
        </w:rPr>
        <w:t xml:space="preserve"> </w:t>
      </w:r>
      <w:r>
        <w:rPr>
          <w:rFonts w:ascii="Arial" w:hAnsi="Arial"/>
          <w:color w:val="006E6C"/>
          <w:w w:val="90"/>
          <w:sz w:val="21"/>
        </w:rPr>
        <w:t>serve</w:t>
      </w:r>
      <w:r>
        <w:rPr>
          <w:rFonts w:ascii="Arial" w:hAnsi="Arial"/>
          <w:color w:val="006E6C"/>
          <w:spacing w:val="-31"/>
          <w:w w:val="90"/>
          <w:sz w:val="21"/>
        </w:rPr>
        <w:t xml:space="preserve"> </w:t>
      </w:r>
      <w:r>
        <w:rPr>
          <w:rFonts w:ascii="Arial" w:hAnsi="Arial"/>
          <w:color w:val="006E6C"/>
          <w:w w:val="90"/>
          <w:sz w:val="21"/>
        </w:rPr>
        <w:t>the</w:t>
      </w:r>
      <w:r>
        <w:rPr>
          <w:rFonts w:ascii="Arial" w:hAnsi="Arial"/>
          <w:color w:val="006E6C"/>
          <w:spacing w:val="-28"/>
          <w:w w:val="90"/>
          <w:sz w:val="21"/>
        </w:rPr>
        <w:t xml:space="preserve"> </w:t>
      </w:r>
      <w:r>
        <w:rPr>
          <w:rFonts w:ascii="Arial" w:hAnsi="Arial"/>
          <w:color w:val="006E6C"/>
          <w:w w:val="90"/>
          <w:sz w:val="21"/>
        </w:rPr>
        <w:t xml:space="preserve">publicinterest </w:t>
      </w:r>
      <w:r>
        <w:rPr>
          <w:rFonts w:ascii="Arial" w:hAnsi="Arial"/>
          <w:color w:val="006E6C"/>
          <w:w w:val="85"/>
          <w:sz w:val="21"/>
        </w:rPr>
        <w:t>by</w:t>
      </w:r>
      <w:r>
        <w:rPr>
          <w:rFonts w:ascii="Arial" w:hAnsi="Arial"/>
          <w:color w:val="006E6C"/>
          <w:spacing w:val="-15"/>
          <w:w w:val="85"/>
          <w:sz w:val="21"/>
        </w:rPr>
        <w:t xml:space="preserve"> </w:t>
      </w:r>
      <w:r>
        <w:rPr>
          <w:rFonts w:ascii="Arial" w:hAnsi="Arial"/>
          <w:color w:val="006E6C"/>
          <w:w w:val="85"/>
          <w:sz w:val="21"/>
        </w:rPr>
        <w:t>working</w:t>
      </w:r>
      <w:r>
        <w:rPr>
          <w:rFonts w:ascii="Arial" w:hAnsi="Arial"/>
          <w:color w:val="006E6C"/>
          <w:spacing w:val="-12"/>
          <w:w w:val="85"/>
          <w:sz w:val="21"/>
        </w:rPr>
        <w:t xml:space="preserve"> </w:t>
      </w:r>
      <w:r>
        <w:rPr>
          <w:rFonts w:ascii="Arial" w:hAnsi="Arial"/>
          <w:color w:val="006E6C"/>
          <w:w w:val="85"/>
          <w:sz w:val="21"/>
        </w:rPr>
        <w:t>in</w:t>
      </w:r>
      <w:r>
        <w:rPr>
          <w:rFonts w:ascii="Arial" w:hAnsi="Arial"/>
          <w:color w:val="006E6C"/>
          <w:spacing w:val="-10"/>
          <w:w w:val="85"/>
          <w:sz w:val="21"/>
        </w:rPr>
        <w:t xml:space="preserve"> </w:t>
      </w:r>
      <w:r>
        <w:rPr>
          <w:rFonts w:ascii="Arial" w:hAnsi="Arial"/>
          <w:color w:val="006E6C"/>
          <w:w w:val="85"/>
          <w:sz w:val="21"/>
        </w:rPr>
        <w:t>voluntary</w:t>
      </w:r>
      <w:r>
        <w:rPr>
          <w:rFonts w:ascii="Arial" w:hAnsi="Arial"/>
          <w:color w:val="006E6C"/>
          <w:spacing w:val="-11"/>
          <w:w w:val="85"/>
          <w:sz w:val="21"/>
        </w:rPr>
        <w:t xml:space="preserve"> </w:t>
      </w:r>
      <w:r>
        <w:rPr>
          <w:rFonts w:ascii="Arial" w:hAnsi="Arial"/>
          <w:color w:val="006E6C"/>
          <w:w w:val="85"/>
          <w:sz w:val="21"/>
        </w:rPr>
        <w:t>cooperation</w:t>
      </w:r>
      <w:r>
        <w:rPr>
          <w:rFonts w:ascii="Arial" w:hAnsi="Arial"/>
          <w:color w:val="006E6C"/>
          <w:spacing w:val="-13"/>
          <w:w w:val="85"/>
          <w:sz w:val="21"/>
        </w:rPr>
        <w:t xml:space="preserve"> </w:t>
      </w:r>
      <w:r>
        <w:rPr>
          <w:rFonts w:ascii="Arial" w:hAnsi="Arial"/>
          <w:color w:val="006E6C"/>
          <w:w w:val="85"/>
          <w:sz w:val="21"/>
        </w:rPr>
        <w:t>with</w:t>
      </w:r>
      <w:r>
        <w:rPr>
          <w:rFonts w:ascii="Arial" w:hAnsi="Arial"/>
          <w:color w:val="006E6C"/>
          <w:spacing w:val="-9"/>
          <w:w w:val="85"/>
          <w:sz w:val="21"/>
        </w:rPr>
        <w:t xml:space="preserve"> </w:t>
      </w:r>
      <w:r>
        <w:rPr>
          <w:rFonts w:ascii="Arial" w:hAnsi="Arial"/>
          <w:color w:val="006E6C"/>
          <w:w w:val="85"/>
          <w:sz w:val="21"/>
        </w:rPr>
        <w:t>the</w:t>
      </w:r>
      <w:r>
        <w:rPr>
          <w:rFonts w:ascii="Arial" w:hAnsi="Arial"/>
          <w:color w:val="006E6C"/>
          <w:spacing w:val="-12"/>
          <w:w w:val="85"/>
          <w:sz w:val="21"/>
        </w:rPr>
        <w:t xml:space="preserve"> </w:t>
      </w:r>
      <w:r>
        <w:rPr>
          <w:rFonts w:ascii="Arial" w:hAnsi="Arial"/>
          <w:color w:val="006E6C"/>
          <w:w w:val="85"/>
          <w:sz w:val="21"/>
        </w:rPr>
        <w:t>chemical industry</w:t>
      </w:r>
      <w:r>
        <w:rPr>
          <w:rFonts w:ascii="Arial" w:hAnsi="Arial"/>
          <w:color w:val="006E6C"/>
          <w:spacing w:val="-8"/>
          <w:w w:val="85"/>
          <w:sz w:val="21"/>
        </w:rPr>
        <w:t xml:space="preserve"> </w:t>
      </w:r>
      <w:r>
        <w:rPr>
          <w:rFonts w:ascii="Arial" w:hAnsi="Arial"/>
          <w:color w:val="006E6C"/>
          <w:w w:val="85"/>
          <w:sz w:val="21"/>
        </w:rPr>
        <w:t>in</w:t>
      </w:r>
      <w:r>
        <w:rPr>
          <w:rFonts w:ascii="Arial" w:hAnsi="Arial"/>
          <w:color w:val="006E6C"/>
          <w:spacing w:val="-6"/>
          <w:w w:val="85"/>
          <w:sz w:val="21"/>
        </w:rPr>
        <w:t xml:space="preserve"> </w:t>
      </w:r>
      <w:r>
        <w:rPr>
          <w:rFonts w:ascii="Arial" w:hAnsi="Arial"/>
          <w:color w:val="006E6C"/>
          <w:w w:val="85"/>
          <w:sz w:val="21"/>
        </w:rPr>
        <w:t>developing</w:t>
      </w:r>
      <w:r>
        <w:rPr>
          <w:rFonts w:ascii="Arial" w:hAnsi="Arial"/>
          <w:color w:val="006E6C"/>
          <w:spacing w:val="-6"/>
          <w:w w:val="85"/>
          <w:sz w:val="21"/>
        </w:rPr>
        <w:t xml:space="preserve"> </w:t>
      </w:r>
      <w:r>
        <w:rPr>
          <w:rFonts w:ascii="Arial" w:hAnsi="Arial"/>
          <w:color w:val="006E6C"/>
          <w:w w:val="85"/>
          <w:sz w:val="21"/>
        </w:rPr>
        <w:t>programs</w:t>
      </w:r>
      <w:r>
        <w:rPr>
          <w:rFonts w:ascii="Arial" w:hAnsi="Arial"/>
          <w:color w:val="006E6C"/>
          <w:spacing w:val="-6"/>
          <w:w w:val="85"/>
          <w:sz w:val="21"/>
        </w:rPr>
        <w:t xml:space="preserve"> </w:t>
      </w:r>
      <w:r>
        <w:rPr>
          <w:rFonts w:ascii="Arial" w:hAnsi="Arial"/>
          <w:color w:val="006E6C"/>
          <w:w w:val="85"/>
          <w:sz w:val="21"/>
        </w:rPr>
        <w:t>designed</w:t>
      </w:r>
      <w:r>
        <w:rPr>
          <w:rFonts w:ascii="Arial" w:hAnsi="Arial"/>
          <w:color w:val="006E6C"/>
          <w:spacing w:val="-6"/>
          <w:w w:val="85"/>
          <w:sz w:val="21"/>
        </w:rPr>
        <w:t xml:space="preserve"> </w:t>
      </w:r>
      <w:r>
        <w:rPr>
          <w:rFonts w:ascii="Arial" w:hAnsi="Arial"/>
          <w:color w:val="006E6C"/>
          <w:w w:val="85"/>
          <w:sz w:val="21"/>
        </w:rPr>
        <w:t>to</w:t>
      </w:r>
      <w:r>
        <w:rPr>
          <w:rFonts w:ascii="Arial" w:hAnsi="Arial"/>
          <w:color w:val="006E6C"/>
          <w:spacing w:val="-5"/>
          <w:w w:val="85"/>
          <w:sz w:val="21"/>
        </w:rPr>
        <w:t xml:space="preserve"> </w:t>
      </w:r>
      <w:r>
        <w:rPr>
          <w:rFonts w:ascii="Arial" w:hAnsi="Arial"/>
          <w:color w:val="006E6C"/>
          <w:w w:val="85"/>
          <w:sz w:val="21"/>
        </w:rPr>
        <w:t xml:space="preserve">prevent </w:t>
      </w:r>
      <w:r>
        <w:rPr>
          <w:rFonts w:ascii="Arial" w:hAnsi="Arial"/>
          <w:color w:val="006E6C"/>
          <w:w w:val="90"/>
          <w:sz w:val="21"/>
        </w:rPr>
        <w:t xml:space="preserve">the diversion of regulated chemicals into the illicit </w:t>
      </w:r>
      <w:r>
        <w:rPr>
          <w:rFonts w:ascii="Arial" w:hAnsi="Arial"/>
          <w:color w:val="006E6C"/>
          <w:spacing w:val="-2"/>
          <w:sz w:val="21"/>
        </w:rPr>
        <w:t>market.</w:t>
      </w:r>
    </w:p>
    <w:p w14:paraId="7502920C" w14:textId="77777777" w:rsidR="00B07341" w:rsidRDefault="00B07341">
      <w:pPr>
        <w:pStyle w:val="BodyText"/>
        <w:rPr>
          <w:sz w:val="24"/>
        </w:rPr>
      </w:pPr>
    </w:p>
    <w:p w14:paraId="7EA9BCC8" w14:textId="77777777" w:rsidR="00B07341" w:rsidRDefault="00B07341">
      <w:pPr>
        <w:pStyle w:val="BodyText"/>
        <w:rPr>
          <w:sz w:val="24"/>
        </w:rPr>
      </w:pPr>
    </w:p>
    <w:p w14:paraId="50BC508C" w14:textId="77777777" w:rsidR="00B07341" w:rsidRDefault="00B07341">
      <w:pPr>
        <w:pStyle w:val="BodyText"/>
        <w:rPr>
          <w:sz w:val="24"/>
        </w:rPr>
      </w:pPr>
    </w:p>
    <w:p w14:paraId="636AE97E" w14:textId="77777777" w:rsidR="00B07341" w:rsidRDefault="00B07341">
      <w:pPr>
        <w:pStyle w:val="BodyText"/>
        <w:rPr>
          <w:sz w:val="24"/>
        </w:rPr>
      </w:pPr>
    </w:p>
    <w:p w14:paraId="178C706D" w14:textId="77777777" w:rsidR="00B07341" w:rsidRDefault="00B07341">
      <w:pPr>
        <w:pStyle w:val="BodyText"/>
        <w:rPr>
          <w:sz w:val="24"/>
        </w:rPr>
      </w:pPr>
    </w:p>
    <w:p w14:paraId="01C1BD6C" w14:textId="77777777" w:rsidR="00B07341" w:rsidRDefault="00B07341">
      <w:pPr>
        <w:pStyle w:val="BodyText"/>
        <w:rPr>
          <w:sz w:val="24"/>
        </w:rPr>
      </w:pPr>
    </w:p>
    <w:p w14:paraId="008C9814" w14:textId="77777777" w:rsidR="00B07341" w:rsidRDefault="00B07341">
      <w:pPr>
        <w:pStyle w:val="BodyText"/>
        <w:rPr>
          <w:sz w:val="24"/>
        </w:rPr>
      </w:pPr>
    </w:p>
    <w:p w14:paraId="2CB2E174" w14:textId="77777777" w:rsidR="00B07341" w:rsidRDefault="00B07341">
      <w:pPr>
        <w:pStyle w:val="BodyText"/>
        <w:rPr>
          <w:sz w:val="24"/>
        </w:rPr>
      </w:pPr>
    </w:p>
    <w:p w14:paraId="657FF3BA" w14:textId="77777777" w:rsidR="00B07341" w:rsidRDefault="00B07341">
      <w:pPr>
        <w:pStyle w:val="BodyText"/>
        <w:rPr>
          <w:sz w:val="24"/>
        </w:rPr>
      </w:pPr>
    </w:p>
    <w:p w14:paraId="78B61666" w14:textId="77777777" w:rsidR="00B07341" w:rsidRDefault="00B07341">
      <w:pPr>
        <w:pStyle w:val="BodyText"/>
        <w:rPr>
          <w:sz w:val="24"/>
        </w:rPr>
      </w:pPr>
    </w:p>
    <w:p w14:paraId="7C8637E5" w14:textId="77777777" w:rsidR="00B07341" w:rsidRDefault="00B07341">
      <w:pPr>
        <w:pStyle w:val="BodyText"/>
        <w:rPr>
          <w:sz w:val="24"/>
        </w:rPr>
      </w:pPr>
    </w:p>
    <w:p w14:paraId="441B3B4F" w14:textId="77777777" w:rsidR="00B07341" w:rsidRDefault="00B07341">
      <w:pPr>
        <w:pStyle w:val="BodyText"/>
        <w:rPr>
          <w:sz w:val="24"/>
        </w:rPr>
      </w:pPr>
    </w:p>
    <w:p w14:paraId="63BF2DEC" w14:textId="77777777" w:rsidR="00B07341" w:rsidRDefault="00B07341">
      <w:pPr>
        <w:pStyle w:val="BodyText"/>
        <w:rPr>
          <w:sz w:val="24"/>
        </w:rPr>
      </w:pPr>
    </w:p>
    <w:p w14:paraId="3851A9FA" w14:textId="77777777" w:rsidR="00B07341" w:rsidRDefault="00B07341">
      <w:pPr>
        <w:pStyle w:val="BodyText"/>
        <w:rPr>
          <w:sz w:val="24"/>
        </w:rPr>
      </w:pPr>
    </w:p>
    <w:p w14:paraId="2FF29D3C" w14:textId="77777777" w:rsidR="00B07341" w:rsidRDefault="00B07341">
      <w:pPr>
        <w:pStyle w:val="BodyText"/>
        <w:rPr>
          <w:sz w:val="24"/>
        </w:rPr>
      </w:pPr>
    </w:p>
    <w:p w14:paraId="0986D03B" w14:textId="77777777" w:rsidR="00B07341" w:rsidRDefault="00B07341">
      <w:pPr>
        <w:pStyle w:val="BodyText"/>
        <w:rPr>
          <w:sz w:val="24"/>
        </w:rPr>
      </w:pPr>
    </w:p>
    <w:p w14:paraId="13EF1B36" w14:textId="77777777" w:rsidR="00B07341" w:rsidRDefault="00B07341">
      <w:pPr>
        <w:pStyle w:val="BodyText"/>
        <w:rPr>
          <w:sz w:val="24"/>
        </w:rPr>
      </w:pPr>
    </w:p>
    <w:p w14:paraId="56F3ADCC" w14:textId="77777777" w:rsidR="00B07341" w:rsidRDefault="00B07341">
      <w:pPr>
        <w:pStyle w:val="BodyText"/>
        <w:rPr>
          <w:sz w:val="24"/>
        </w:rPr>
      </w:pPr>
    </w:p>
    <w:p w14:paraId="5D5F5A60" w14:textId="77777777" w:rsidR="00B07341" w:rsidRDefault="00B07341">
      <w:pPr>
        <w:pStyle w:val="BodyText"/>
        <w:rPr>
          <w:sz w:val="24"/>
        </w:rPr>
      </w:pPr>
    </w:p>
    <w:p w14:paraId="2E1B0AF7" w14:textId="77777777" w:rsidR="00B07341" w:rsidRDefault="00B07341">
      <w:pPr>
        <w:pStyle w:val="BodyText"/>
        <w:rPr>
          <w:sz w:val="24"/>
        </w:rPr>
      </w:pPr>
    </w:p>
    <w:p w14:paraId="5E806365" w14:textId="77777777" w:rsidR="00B07341" w:rsidRDefault="00B07341">
      <w:pPr>
        <w:pStyle w:val="BodyText"/>
        <w:rPr>
          <w:sz w:val="24"/>
        </w:rPr>
      </w:pPr>
    </w:p>
    <w:p w14:paraId="7E720655" w14:textId="77777777" w:rsidR="00B07341" w:rsidRDefault="00B07341">
      <w:pPr>
        <w:pStyle w:val="BodyText"/>
        <w:rPr>
          <w:sz w:val="24"/>
        </w:rPr>
      </w:pPr>
    </w:p>
    <w:p w14:paraId="7769F99D" w14:textId="77777777" w:rsidR="00B07341" w:rsidRDefault="00B07341">
      <w:pPr>
        <w:pStyle w:val="BodyText"/>
        <w:rPr>
          <w:sz w:val="24"/>
        </w:rPr>
      </w:pPr>
    </w:p>
    <w:p w14:paraId="3799FD4A" w14:textId="77777777" w:rsidR="00B07341" w:rsidRDefault="00B07341">
      <w:pPr>
        <w:pStyle w:val="BodyText"/>
        <w:rPr>
          <w:sz w:val="24"/>
        </w:rPr>
      </w:pPr>
    </w:p>
    <w:p w14:paraId="2996C019" w14:textId="77777777" w:rsidR="00B07341" w:rsidRDefault="00B07341">
      <w:pPr>
        <w:pStyle w:val="BodyText"/>
        <w:rPr>
          <w:sz w:val="24"/>
        </w:rPr>
      </w:pPr>
    </w:p>
    <w:p w14:paraId="17544C1C" w14:textId="77777777" w:rsidR="00B07341" w:rsidRDefault="00B07341">
      <w:pPr>
        <w:pStyle w:val="BodyText"/>
        <w:rPr>
          <w:sz w:val="24"/>
        </w:rPr>
      </w:pPr>
    </w:p>
    <w:p w14:paraId="17F89D86" w14:textId="77777777" w:rsidR="00B07341" w:rsidRDefault="00B07341">
      <w:pPr>
        <w:pStyle w:val="BodyText"/>
        <w:rPr>
          <w:sz w:val="24"/>
        </w:rPr>
      </w:pPr>
    </w:p>
    <w:p w14:paraId="37BFDEDE" w14:textId="77777777" w:rsidR="00B07341" w:rsidRDefault="00B07341">
      <w:pPr>
        <w:pStyle w:val="BodyText"/>
        <w:rPr>
          <w:sz w:val="24"/>
        </w:rPr>
      </w:pPr>
    </w:p>
    <w:p w14:paraId="56D5C589" w14:textId="77777777" w:rsidR="00B07341" w:rsidRDefault="00B07341">
      <w:pPr>
        <w:pStyle w:val="BodyText"/>
        <w:rPr>
          <w:sz w:val="24"/>
        </w:rPr>
      </w:pPr>
    </w:p>
    <w:p w14:paraId="6207FF45" w14:textId="77777777" w:rsidR="00B07341" w:rsidRDefault="00B07341">
      <w:pPr>
        <w:pStyle w:val="BodyText"/>
        <w:rPr>
          <w:sz w:val="24"/>
        </w:rPr>
      </w:pPr>
    </w:p>
    <w:p w14:paraId="67D8E67C" w14:textId="77777777" w:rsidR="00B07341" w:rsidRDefault="00B07341">
      <w:pPr>
        <w:pStyle w:val="BodyText"/>
        <w:rPr>
          <w:sz w:val="24"/>
        </w:rPr>
      </w:pPr>
    </w:p>
    <w:p w14:paraId="070F1CE2" w14:textId="77777777" w:rsidR="00B07341" w:rsidRDefault="00B07341">
      <w:pPr>
        <w:pStyle w:val="BodyText"/>
        <w:rPr>
          <w:sz w:val="24"/>
        </w:rPr>
      </w:pPr>
    </w:p>
    <w:p w14:paraId="69D3CAEA" w14:textId="77777777" w:rsidR="00B07341" w:rsidRDefault="00B07341">
      <w:pPr>
        <w:pStyle w:val="BodyText"/>
        <w:rPr>
          <w:sz w:val="24"/>
        </w:rPr>
      </w:pPr>
    </w:p>
    <w:p w14:paraId="7D1C516A" w14:textId="77777777" w:rsidR="00B07341" w:rsidRDefault="00B07341">
      <w:pPr>
        <w:pStyle w:val="BodyText"/>
        <w:rPr>
          <w:sz w:val="24"/>
        </w:rPr>
      </w:pPr>
    </w:p>
    <w:p w14:paraId="426C4A9D" w14:textId="77777777" w:rsidR="00B07341" w:rsidRDefault="00895636">
      <w:pPr>
        <w:spacing w:before="205"/>
        <w:ind w:left="453"/>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41</w:t>
      </w:r>
    </w:p>
    <w:p w14:paraId="4F7753A8"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712" w:space="40"/>
            <w:col w:w="6488"/>
          </w:cols>
        </w:sectPr>
      </w:pPr>
    </w:p>
    <w:p w14:paraId="2FD14014" w14:textId="77777777" w:rsidR="00B07341" w:rsidRDefault="00B07341">
      <w:pPr>
        <w:pStyle w:val="BodyText"/>
        <w:rPr>
          <w:rFonts w:ascii="Book Antiqua"/>
          <w:sz w:val="20"/>
        </w:rPr>
      </w:pPr>
    </w:p>
    <w:p w14:paraId="09941643" w14:textId="77777777" w:rsidR="00B07341" w:rsidRDefault="00B07341">
      <w:pPr>
        <w:pStyle w:val="BodyText"/>
        <w:rPr>
          <w:rFonts w:ascii="Book Antiqua"/>
          <w:sz w:val="20"/>
        </w:rPr>
      </w:pPr>
    </w:p>
    <w:p w14:paraId="1126B766" w14:textId="77777777" w:rsidR="00B07341" w:rsidRDefault="00B07341">
      <w:pPr>
        <w:pStyle w:val="BodyText"/>
        <w:rPr>
          <w:rFonts w:ascii="Book Antiqua"/>
          <w:sz w:val="20"/>
        </w:rPr>
      </w:pPr>
    </w:p>
    <w:p w14:paraId="15567A3B" w14:textId="77777777" w:rsidR="00B07341" w:rsidRDefault="00B07341">
      <w:pPr>
        <w:pStyle w:val="BodyText"/>
        <w:rPr>
          <w:rFonts w:ascii="Book Antiqua"/>
          <w:sz w:val="20"/>
        </w:rPr>
      </w:pPr>
    </w:p>
    <w:p w14:paraId="319BE96C" w14:textId="77777777" w:rsidR="00B07341" w:rsidRDefault="00B07341">
      <w:pPr>
        <w:pStyle w:val="BodyText"/>
        <w:spacing w:before="2"/>
        <w:rPr>
          <w:rFonts w:ascii="Book Antiqua"/>
          <w:sz w:val="20"/>
        </w:rPr>
      </w:pPr>
    </w:p>
    <w:p w14:paraId="4556B2B8" w14:textId="77777777" w:rsidR="00B07341" w:rsidRDefault="00B07341">
      <w:pPr>
        <w:rPr>
          <w:rFonts w:ascii="Book Antiqua"/>
          <w:sz w:val="20"/>
        </w:rPr>
        <w:sectPr w:rsidR="00B07341">
          <w:pgSz w:w="12240" w:h="15840"/>
          <w:pgMar w:top="1160" w:right="0" w:bottom="280" w:left="0" w:header="0" w:footer="0" w:gutter="0"/>
          <w:cols w:space="720"/>
        </w:sectPr>
      </w:pPr>
    </w:p>
    <w:p w14:paraId="2A13188F" w14:textId="77777777" w:rsidR="00B07341" w:rsidRDefault="00B07341">
      <w:pPr>
        <w:pStyle w:val="BodyText"/>
        <w:spacing w:before="8"/>
        <w:rPr>
          <w:rFonts w:ascii="Book Antiqua"/>
          <w:sz w:val="24"/>
        </w:rPr>
      </w:pPr>
    </w:p>
    <w:p w14:paraId="39A1E603" w14:textId="77777777" w:rsidR="00B07341" w:rsidRDefault="00895636">
      <w:pPr>
        <w:pStyle w:val="Heading6"/>
        <w:spacing w:before="0"/>
        <w:ind w:left="1513" w:right="73"/>
        <w:jc w:val="center"/>
        <w:rPr>
          <w:b/>
        </w:rPr>
      </w:pPr>
      <w:r>
        <w:rPr>
          <w:b/>
          <w:color w:val="006E6C"/>
          <w:w w:val="85"/>
        </w:rPr>
        <w:t xml:space="preserve">Listed Chemicals regulated </w:t>
      </w:r>
      <w:r>
        <w:rPr>
          <w:b/>
          <w:color w:val="006E6C"/>
        </w:rPr>
        <w:t>under the Controlled Substances Act</w:t>
      </w:r>
    </w:p>
    <w:p w14:paraId="1301E68C" w14:textId="77777777" w:rsidR="00B07341" w:rsidRDefault="00895636">
      <w:pPr>
        <w:spacing w:before="80"/>
        <w:ind w:left="1513" w:right="71"/>
        <w:jc w:val="center"/>
        <w:rPr>
          <w:rFonts w:ascii="Lucida Sans" w:hAnsi="Lucida Sans"/>
          <w:b/>
          <w:sz w:val="20"/>
        </w:rPr>
      </w:pPr>
      <w:r>
        <w:rPr>
          <w:rFonts w:ascii="Lucida Sans" w:hAnsi="Lucida Sans"/>
          <w:b/>
          <w:color w:val="006E6C"/>
          <w:sz w:val="20"/>
        </w:rPr>
        <w:t>See</w:t>
      </w:r>
      <w:r>
        <w:rPr>
          <w:rFonts w:ascii="Lucida Sans" w:hAnsi="Lucida Sans"/>
          <w:b/>
          <w:color w:val="006E6C"/>
          <w:spacing w:val="-4"/>
          <w:sz w:val="20"/>
        </w:rPr>
        <w:t xml:space="preserve"> </w:t>
      </w:r>
      <w:r>
        <w:rPr>
          <w:rFonts w:ascii="Lucida Sans" w:hAnsi="Lucida Sans"/>
          <w:b/>
          <w:color w:val="006E6C"/>
          <w:sz w:val="20"/>
        </w:rPr>
        <w:t>21,</w:t>
      </w:r>
      <w:r>
        <w:rPr>
          <w:rFonts w:ascii="Lucida Sans" w:hAnsi="Lucida Sans"/>
          <w:b/>
          <w:color w:val="006E6C"/>
          <w:spacing w:val="-4"/>
          <w:sz w:val="20"/>
        </w:rPr>
        <w:t xml:space="preserve"> </w:t>
      </w:r>
      <w:r>
        <w:rPr>
          <w:rFonts w:ascii="Lucida Sans" w:hAnsi="Lucida Sans"/>
          <w:b/>
          <w:color w:val="006E6C"/>
          <w:sz w:val="20"/>
        </w:rPr>
        <w:t>C.F.R.</w:t>
      </w:r>
      <w:r>
        <w:rPr>
          <w:rFonts w:ascii="Lucida Sans" w:hAnsi="Lucida Sans"/>
          <w:b/>
          <w:color w:val="006E6C"/>
          <w:spacing w:val="-4"/>
          <w:sz w:val="20"/>
        </w:rPr>
        <w:t xml:space="preserve"> </w:t>
      </w:r>
      <w:r>
        <w:rPr>
          <w:rFonts w:ascii="Lucida Sans" w:hAnsi="Lucida Sans"/>
          <w:b/>
          <w:color w:val="006E6C"/>
          <w:sz w:val="20"/>
        </w:rPr>
        <w:t>§§</w:t>
      </w:r>
      <w:r>
        <w:rPr>
          <w:rFonts w:ascii="Lucida Sans" w:hAnsi="Lucida Sans"/>
          <w:b/>
          <w:color w:val="006E6C"/>
          <w:spacing w:val="-5"/>
          <w:sz w:val="20"/>
        </w:rPr>
        <w:t xml:space="preserve"> </w:t>
      </w:r>
      <w:r>
        <w:rPr>
          <w:rFonts w:ascii="Lucida Sans" w:hAnsi="Lucida Sans"/>
          <w:b/>
          <w:color w:val="006E6C"/>
          <w:sz w:val="20"/>
        </w:rPr>
        <w:t>1309,</w:t>
      </w:r>
      <w:r>
        <w:rPr>
          <w:rFonts w:ascii="Lucida Sans" w:hAnsi="Lucida Sans"/>
          <w:b/>
          <w:color w:val="006E6C"/>
          <w:spacing w:val="-6"/>
          <w:sz w:val="20"/>
        </w:rPr>
        <w:t xml:space="preserve"> </w:t>
      </w:r>
      <w:r>
        <w:rPr>
          <w:rFonts w:ascii="Lucida Sans" w:hAnsi="Lucida Sans"/>
          <w:b/>
          <w:color w:val="006E6C"/>
          <w:spacing w:val="-2"/>
          <w:sz w:val="20"/>
        </w:rPr>
        <w:t>1310,</w:t>
      </w:r>
    </w:p>
    <w:p w14:paraId="4AF63A16" w14:textId="77777777" w:rsidR="00B07341" w:rsidRDefault="00895636">
      <w:pPr>
        <w:spacing w:before="45" w:line="408" w:lineRule="auto"/>
        <w:ind w:left="2222" w:right="770"/>
        <w:jc w:val="center"/>
        <w:rPr>
          <w:rFonts w:ascii="Lucida Sans"/>
          <w:b/>
          <w:sz w:val="20"/>
        </w:rPr>
      </w:pPr>
      <w:r>
        <w:rPr>
          <w:rFonts w:ascii="Lucida Sans"/>
          <w:b/>
          <w:color w:val="006E6C"/>
          <w:w w:val="95"/>
          <w:sz w:val="20"/>
        </w:rPr>
        <w:t>and</w:t>
      </w:r>
      <w:r>
        <w:rPr>
          <w:rFonts w:ascii="Lucida Sans"/>
          <w:b/>
          <w:color w:val="006E6C"/>
          <w:spacing w:val="-13"/>
          <w:w w:val="95"/>
          <w:sz w:val="20"/>
        </w:rPr>
        <w:t xml:space="preserve"> </w:t>
      </w:r>
      <w:r>
        <w:rPr>
          <w:rFonts w:ascii="Lucida Sans"/>
          <w:b/>
          <w:color w:val="006E6C"/>
          <w:w w:val="95"/>
          <w:sz w:val="20"/>
        </w:rPr>
        <w:t>1314</w:t>
      </w:r>
      <w:r>
        <w:rPr>
          <w:rFonts w:ascii="Lucida Sans"/>
          <w:b/>
          <w:color w:val="006E6C"/>
          <w:spacing w:val="-13"/>
          <w:w w:val="95"/>
          <w:sz w:val="20"/>
        </w:rPr>
        <w:t xml:space="preserve"> </w:t>
      </w:r>
      <w:r>
        <w:rPr>
          <w:rFonts w:ascii="Lucida Sans"/>
          <w:b/>
          <w:color w:val="006E6C"/>
          <w:w w:val="95"/>
          <w:sz w:val="20"/>
        </w:rPr>
        <w:t>for</w:t>
      </w:r>
      <w:r>
        <w:rPr>
          <w:rFonts w:ascii="Lucida Sans"/>
          <w:b/>
          <w:color w:val="006E6C"/>
          <w:spacing w:val="-13"/>
          <w:w w:val="95"/>
          <w:sz w:val="20"/>
        </w:rPr>
        <w:t xml:space="preserve"> </w:t>
      </w:r>
      <w:r>
        <w:rPr>
          <w:rFonts w:ascii="Lucida Sans"/>
          <w:b/>
          <w:color w:val="006E6C"/>
          <w:w w:val="95"/>
          <w:sz w:val="20"/>
        </w:rPr>
        <w:t xml:space="preserve">details </w:t>
      </w:r>
      <w:r>
        <w:rPr>
          <w:rFonts w:ascii="Lucida Sans"/>
          <w:b/>
          <w:color w:val="006E6C"/>
          <w:sz w:val="20"/>
        </w:rPr>
        <w:t>March 2019</w:t>
      </w:r>
    </w:p>
    <w:p w14:paraId="631F44CB" w14:textId="77777777" w:rsidR="00B07341" w:rsidRDefault="00895636">
      <w:pPr>
        <w:pStyle w:val="Heading9"/>
        <w:spacing w:before="98"/>
        <w:ind w:left="1092" w:right="1108"/>
        <w:jc w:val="center"/>
        <w:rPr>
          <w:b/>
        </w:rPr>
      </w:pPr>
      <w:r>
        <w:br w:type="column"/>
      </w:r>
      <w:r>
        <w:rPr>
          <w:b/>
          <w:color w:val="221F1F"/>
        </w:rPr>
        <w:t>CONTROLLED</w:t>
      </w:r>
      <w:r>
        <w:rPr>
          <w:b/>
          <w:color w:val="221F1F"/>
          <w:spacing w:val="-20"/>
        </w:rPr>
        <w:t xml:space="preserve"> </w:t>
      </w:r>
      <w:r>
        <w:rPr>
          <w:b/>
          <w:color w:val="221F1F"/>
        </w:rPr>
        <w:t>SUBSTANCE</w:t>
      </w:r>
      <w:r>
        <w:rPr>
          <w:b/>
          <w:color w:val="221F1F"/>
          <w:spacing w:val="-17"/>
        </w:rPr>
        <w:t xml:space="preserve"> </w:t>
      </w:r>
      <w:r>
        <w:rPr>
          <w:b/>
          <w:color w:val="221F1F"/>
          <w:spacing w:val="-2"/>
        </w:rPr>
        <w:t>PRODUCED</w:t>
      </w:r>
    </w:p>
    <w:p w14:paraId="419F01AD" w14:textId="77777777" w:rsidR="00B07341" w:rsidRDefault="00B07341">
      <w:pPr>
        <w:jc w:val="center"/>
        <w:sectPr w:rsidR="00B07341">
          <w:type w:val="continuous"/>
          <w:pgSz w:w="12240" w:h="15840"/>
          <w:pgMar w:top="1500" w:right="0" w:bottom="280" w:left="0" w:header="0" w:footer="0" w:gutter="0"/>
          <w:cols w:num="2" w:space="720" w:equalWidth="0">
            <w:col w:w="4946" w:space="40"/>
            <w:col w:w="7254"/>
          </w:cols>
        </w:sectPr>
      </w:pPr>
    </w:p>
    <w:p w14:paraId="0C103333" w14:textId="77777777" w:rsidR="00B07341" w:rsidRDefault="00895636">
      <w:pPr>
        <w:pStyle w:val="BodyText"/>
        <w:spacing w:before="4"/>
        <w:rPr>
          <w:rFonts w:ascii="Lucida Sans"/>
          <w:b/>
        </w:rPr>
      </w:pPr>
      <w:r>
        <w:pict w14:anchorId="6C7D443C">
          <v:group id="docshapegroup56" o:spid="_x0000_s2360" style="position:absolute;margin-left:54pt;margin-top:125.95pt;width:514.65pt;height:593.05pt;z-index:-23266304;mso-position-horizontal-relative:page;mso-position-vertical-relative:page" coordorigin="1080,2519" coordsize="10293,11861">
            <v:rect id="docshape57" o:spid="_x0000_s2365" style="position:absolute;left:1080;top:2522;width:10293;height:11857" fillcolor="#cccabb" stroked="f"/>
            <v:shape id="docshape58" o:spid="_x0000_s2364" style="position:absolute;left:4595;top:2521;width:1515;height:2628" coordorigin="4595,2521" coordsize="1515,2628" o:spt="100" adj="0,,0" path="m4922,5149l6110,2814m4595,5149l5934,2521e" filled="f" strokecolor="white" strokeweight=".25pt">
              <v:stroke joinstyle="round"/>
              <v:formulas/>
              <v:path arrowok="t" o:connecttype="segments"/>
            </v:shape>
            <v:shape id="docshape59" o:spid="_x0000_s2363" style="position:absolute;left:5780;top:2549;width:5539;height:280" coordorigin="5780,2549" coordsize="5539,280" path="m11319,2549r-5396,l5780,2829r5539,l11319,2549xe" fillcolor="#eef7f8" stroked="f">
              <v:path arrowok="t"/>
            </v:shape>
            <v:shape id="docshape60" o:spid="_x0000_s2362" style="position:absolute;left:5237;top:2813;width:5876;height:2336" coordorigin="5237,2813" coordsize="5876,2336" o:spt="100" adj="0,,0" path="m5237,5149l6425,2813m5544,5149l6732,2814m5863,5149l7051,2814m6170,5149l7358,2814m6478,5149l7666,2814m6802,5149l7990,2814m7110,5149l8298,2814m7421,5149l8609,2814m7736,5149l8924,2814m8047,5149l9235,2814m8362,5149l9550,2814m8673,5149l9861,2814m8980,5149l10168,2814m9299,5149l10487,2814m9606,5149l10794,2814m9925,5149l11113,2814e" filled="f" strokecolor="white" strokeweight=".25pt">
              <v:stroke joinstyle="round"/>
              <v:formulas/>
              <v:path arrowok="t" o:connecttype="segments"/>
            </v:shape>
            <v:shape id="docshape61" o:spid="_x0000_s2361" type="#_x0000_t75" style="position:absolute;left:4778;top:2976;width:5986;height:2067">
              <v:imagedata r:id="rId43" o:title=""/>
            </v:shape>
            <w10:wrap anchorx="page" anchory="page"/>
          </v:group>
        </w:pict>
      </w:r>
      <w:r>
        <w:pict w14:anchorId="1CAF9873">
          <v:shape id="docshape62" o:spid="_x0000_s2359" type="#_x0000_t202" style="position:absolute;margin-left:53.55pt;margin-top:350.3pt;width:17.3pt;height:35pt;z-index:-23265792;mso-position-horizontal-relative:page;mso-position-vertical-relative:page" filled="f" stroked="f">
            <v:textbox style="layout-flow:vertical;mso-layout-flow-alt:bottom-to-top" inset="0,0,0,0">
              <w:txbxContent>
                <w:p w14:paraId="62E4E629" w14:textId="77777777" w:rsidR="00B07341" w:rsidRDefault="00895636">
                  <w:pPr>
                    <w:spacing w:before="17"/>
                    <w:ind w:left="20"/>
                    <w:rPr>
                      <w:rFonts w:ascii="Lucida Sans"/>
                      <w:b/>
                      <w:sz w:val="26"/>
                    </w:rPr>
                  </w:pPr>
                  <w:r>
                    <w:rPr>
                      <w:rFonts w:ascii="Lucida Sans"/>
                      <w:b/>
                      <w:color w:val="221F1F"/>
                      <w:w w:val="90"/>
                      <w:sz w:val="26"/>
                    </w:rPr>
                    <w:t>LIST</w:t>
                  </w:r>
                  <w:r>
                    <w:rPr>
                      <w:rFonts w:ascii="Lucida Sans"/>
                      <w:b/>
                      <w:color w:val="221F1F"/>
                      <w:spacing w:val="-11"/>
                      <w:w w:val="90"/>
                      <w:sz w:val="26"/>
                    </w:rPr>
                    <w:t xml:space="preserve"> </w:t>
                  </w:r>
                  <w:r>
                    <w:rPr>
                      <w:rFonts w:ascii="Lucida Sans"/>
                      <w:b/>
                      <w:color w:val="221F1F"/>
                      <w:spacing w:val="-10"/>
                      <w:sz w:val="26"/>
                    </w:rPr>
                    <w:t>I</w:t>
                  </w:r>
                </w:p>
              </w:txbxContent>
            </v:textbox>
            <w10:wrap anchorx="page" anchory="page"/>
          </v:shape>
        </w:pict>
      </w:r>
    </w:p>
    <w:tbl>
      <w:tblPr>
        <w:tblW w:w="0" w:type="auto"/>
        <w:tblInd w:w="1386" w:type="dxa"/>
        <w:tblBorders>
          <w:top w:val="single" w:sz="8" w:space="0" w:color="AEC2CA"/>
          <w:left w:val="single" w:sz="8" w:space="0" w:color="AEC2CA"/>
          <w:bottom w:val="single" w:sz="8" w:space="0" w:color="AEC2CA"/>
          <w:right w:val="single" w:sz="8" w:space="0" w:color="AEC2CA"/>
          <w:insideH w:val="single" w:sz="8" w:space="0" w:color="AEC2CA"/>
          <w:insideV w:val="single" w:sz="8" w:space="0" w:color="AEC2CA"/>
        </w:tblBorders>
        <w:tblLayout w:type="fixed"/>
        <w:tblCellMar>
          <w:left w:w="0" w:type="dxa"/>
          <w:right w:w="0" w:type="dxa"/>
        </w:tblCellMar>
        <w:tblLook w:val="01E0" w:firstRow="1" w:lastRow="1" w:firstColumn="1" w:lastColumn="1" w:noHBand="0" w:noVBand="0"/>
      </w:tblPr>
      <w:tblGrid>
        <w:gridCol w:w="3190"/>
        <w:gridCol w:w="314"/>
        <w:gridCol w:w="312"/>
        <w:gridCol w:w="312"/>
        <w:gridCol w:w="314"/>
        <w:gridCol w:w="312"/>
        <w:gridCol w:w="314"/>
        <w:gridCol w:w="312"/>
        <w:gridCol w:w="312"/>
        <w:gridCol w:w="314"/>
        <w:gridCol w:w="312"/>
        <w:gridCol w:w="314"/>
        <w:gridCol w:w="312"/>
        <w:gridCol w:w="314"/>
        <w:gridCol w:w="312"/>
        <w:gridCol w:w="312"/>
        <w:gridCol w:w="315"/>
        <w:gridCol w:w="313"/>
        <w:gridCol w:w="704"/>
        <w:gridCol w:w="704"/>
      </w:tblGrid>
      <w:tr w:rsidR="00B07341" w14:paraId="0E6FA610" w14:textId="77777777">
        <w:trPr>
          <w:trHeight w:val="253"/>
        </w:trPr>
        <w:tc>
          <w:tcPr>
            <w:tcW w:w="3190" w:type="dxa"/>
            <w:shd w:val="clear" w:color="auto" w:fill="EEF7F8"/>
          </w:tcPr>
          <w:p w14:paraId="6488EDD6" w14:textId="77777777" w:rsidR="00B07341" w:rsidRDefault="00895636">
            <w:pPr>
              <w:pStyle w:val="TableParagraph"/>
              <w:spacing w:before="34"/>
              <w:ind w:left="88"/>
              <w:rPr>
                <w:rFonts w:ascii="Tahoma"/>
                <w:sz w:val="8"/>
              </w:rPr>
            </w:pPr>
            <w:r>
              <w:rPr>
                <w:rFonts w:ascii="Tahoma"/>
                <w:color w:val="221F1F"/>
                <w:sz w:val="15"/>
              </w:rPr>
              <w:t>1.</w:t>
            </w:r>
            <w:r>
              <w:rPr>
                <w:rFonts w:ascii="Tahoma"/>
                <w:color w:val="221F1F"/>
                <w:spacing w:val="-8"/>
                <w:sz w:val="15"/>
              </w:rPr>
              <w:t xml:space="preserve"> </w:t>
            </w:r>
            <w:r>
              <w:rPr>
                <w:rFonts w:ascii="Tahoma"/>
                <w:color w:val="221F1F"/>
                <w:sz w:val="15"/>
              </w:rPr>
              <w:t>N-Acetylanthranilic</w:t>
            </w:r>
            <w:r>
              <w:rPr>
                <w:rFonts w:ascii="Tahoma"/>
                <w:color w:val="221F1F"/>
                <w:spacing w:val="-7"/>
                <w:sz w:val="15"/>
              </w:rPr>
              <w:t xml:space="preserve"> </w:t>
            </w:r>
            <w:r>
              <w:rPr>
                <w:rFonts w:ascii="Tahoma"/>
                <w:color w:val="221F1F"/>
                <w:sz w:val="15"/>
              </w:rPr>
              <w:t>Acid</w:t>
            </w:r>
            <w:r>
              <w:rPr>
                <w:rFonts w:ascii="Tahoma"/>
                <w:color w:val="221F1F"/>
                <w:spacing w:val="-7"/>
                <w:sz w:val="15"/>
              </w:rPr>
              <w:t xml:space="preserve"> </w:t>
            </w:r>
            <w:r>
              <w:rPr>
                <w:rFonts w:ascii="Tahoma"/>
                <w:color w:val="221F1F"/>
                <w:spacing w:val="-10"/>
                <w:position w:val="5"/>
                <w:sz w:val="8"/>
              </w:rPr>
              <w:t>2</w:t>
            </w:r>
          </w:p>
        </w:tc>
        <w:tc>
          <w:tcPr>
            <w:tcW w:w="314" w:type="dxa"/>
            <w:shd w:val="clear" w:color="auto" w:fill="EEF7F8"/>
          </w:tcPr>
          <w:p w14:paraId="7419216D" w14:textId="77777777" w:rsidR="00B07341" w:rsidRDefault="00B07341">
            <w:pPr>
              <w:pStyle w:val="TableParagraph"/>
              <w:rPr>
                <w:rFonts w:ascii="Times New Roman"/>
                <w:sz w:val="14"/>
              </w:rPr>
            </w:pPr>
          </w:p>
        </w:tc>
        <w:tc>
          <w:tcPr>
            <w:tcW w:w="312" w:type="dxa"/>
            <w:shd w:val="clear" w:color="auto" w:fill="EEF7F8"/>
          </w:tcPr>
          <w:p w14:paraId="03244804" w14:textId="77777777" w:rsidR="00B07341" w:rsidRDefault="00B07341">
            <w:pPr>
              <w:pStyle w:val="TableParagraph"/>
              <w:rPr>
                <w:rFonts w:ascii="Times New Roman"/>
                <w:sz w:val="14"/>
              </w:rPr>
            </w:pPr>
          </w:p>
        </w:tc>
        <w:tc>
          <w:tcPr>
            <w:tcW w:w="312" w:type="dxa"/>
            <w:shd w:val="clear" w:color="auto" w:fill="EEF7F8"/>
          </w:tcPr>
          <w:p w14:paraId="21EB66D8" w14:textId="77777777" w:rsidR="00B07341" w:rsidRDefault="00B07341">
            <w:pPr>
              <w:pStyle w:val="TableParagraph"/>
              <w:rPr>
                <w:rFonts w:ascii="Times New Roman"/>
                <w:sz w:val="14"/>
              </w:rPr>
            </w:pPr>
          </w:p>
        </w:tc>
        <w:tc>
          <w:tcPr>
            <w:tcW w:w="314" w:type="dxa"/>
            <w:shd w:val="clear" w:color="auto" w:fill="EEF7F8"/>
          </w:tcPr>
          <w:p w14:paraId="5ED53872" w14:textId="77777777" w:rsidR="00B07341" w:rsidRDefault="00B07341">
            <w:pPr>
              <w:pStyle w:val="TableParagraph"/>
              <w:rPr>
                <w:rFonts w:ascii="Times New Roman"/>
                <w:sz w:val="14"/>
              </w:rPr>
            </w:pPr>
          </w:p>
        </w:tc>
        <w:tc>
          <w:tcPr>
            <w:tcW w:w="312" w:type="dxa"/>
            <w:shd w:val="clear" w:color="auto" w:fill="EEF7F8"/>
          </w:tcPr>
          <w:p w14:paraId="34E3654D" w14:textId="77777777" w:rsidR="00B07341" w:rsidRDefault="00B07341">
            <w:pPr>
              <w:pStyle w:val="TableParagraph"/>
              <w:rPr>
                <w:rFonts w:ascii="Times New Roman"/>
                <w:sz w:val="14"/>
              </w:rPr>
            </w:pPr>
          </w:p>
        </w:tc>
        <w:tc>
          <w:tcPr>
            <w:tcW w:w="314" w:type="dxa"/>
            <w:shd w:val="clear" w:color="auto" w:fill="EEF7F8"/>
          </w:tcPr>
          <w:p w14:paraId="12B2066E" w14:textId="77777777" w:rsidR="00B07341" w:rsidRDefault="00B07341">
            <w:pPr>
              <w:pStyle w:val="TableParagraph"/>
              <w:rPr>
                <w:rFonts w:ascii="Times New Roman"/>
                <w:sz w:val="14"/>
              </w:rPr>
            </w:pPr>
          </w:p>
        </w:tc>
        <w:tc>
          <w:tcPr>
            <w:tcW w:w="312" w:type="dxa"/>
            <w:shd w:val="clear" w:color="auto" w:fill="EEF7F8"/>
          </w:tcPr>
          <w:p w14:paraId="52AD5A10" w14:textId="77777777" w:rsidR="00B07341" w:rsidRDefault="00B07341">
            <w:pPr>
              <w:pStyle w:val="TableParagraph"/>
              <w:rPr>
                <w:rFonts w:ascii="Times New Roman"/>
                <w:sz w:val="14"/>
              </w:rPr>
            </w:pPr>
          </w:p>
        </w:tc>
        <w:tc>
          <w:tcPr>
            <w:tcW w:w="312" w:type="dxa"/>
            <w:shd w:val="clear" w:color="auto" w:fill="EEF7F8"/>
          </w:tcPr>
          <w:p w14:paraId="5F65092D" w14:textId="77777777" w:rsidR="00B07341" w:rsidRDefault="00B07341">
            <w:pPr>
              <w:pStyle w:val="TableParagraph"/>
              <w:rPr>
                <w:rFonts w:ascii="Times New Roman"/>
                <w:sz w:val="14"/>
              </w:rPr>
            </w:pPr>
          </w:p>
        </w:tc>
        <w:tc>
          <w:tcPr>
            <w:tcW w:w="314" w:type="dxa"/>
            <w:shd w:val="clear" w:color="auto" w:fill="EEF7F8"/>
          </w:tcPr>
          <w:p w14:paraId="421DFCBB" w14:textId="77777777" w:rsidR="00B07341" w:rsidRDefault="00B07341">
            <w:pPr>
              <w:pStyle w:val="TableParagraph"/>
              <w:rPr>
                <w:rFonts w:ascii="Times New Roman"/>
                <w:sz w:val="14"/>
              </w:rPr>
            </w:pPr>
          </w:p>
        </w:tc>
        <w:tc>
          <w:tcPr>
            <w:tcW w:w="312" w:type="dxa"/>
            <w:shd w:val="clear" w:color="auto" w:fill="EEF7F8"/>
          </w:tcPr>
          <w:p w14:paraId="137575AB" w14:textId="77777777" w:rsidR="00B07341" w:rsidRDefault="00B07341">
            <w:pPr>
              <w:pStyle w:val="TableParagraph"/>
              <w:rPr>
                <w:rFonts w:ascii="Times New Roman"/>
                <w:sz w:val="14"/>
              </w:rPr>
            </w:pPr>
          </w:p>
        </w:tc>
        <w:tc>
          <w:tcPr>
            <w:tcW w:w="314" w:type="dxa"/>
            <w:shd w:val="clear" w:color="auto" w:fill="EEF7F8"/>
          </w:tcPr>
          <w:p w14:paraId="1C2FCB88" w14:textId="77777777" w:rsidR="00B07341" w:rsidRDefault="00B07341">
            <w:pPr>
              <w:pStyle w:val="TableParagraph"/>
              <w:rPr>
                <w:rFonts w:ascii="Times New Roman"/>
                <w:sz w:val="14"/>
              </w:rPr>
            </w:pPr>
          </w:p>
        </w:tc>
        <w:tc>
          <w:tcPr>
            <w:tcW w:w="312" w:type="dxa"/>
            <w:shd w:val="clear" w:color="auto" w:fill="EEF7F8"/>
          </w:tcPr>
          <w:p w14:paraId="709FF2E6" w14:textId="77777777" w:rsidR="00B07341" w:rsidRDefault="00B07341">
            <w:pPr>
              <w:pStyle w:val="TableParagraph"/>
              <w:rPr>
                <w:rFonts w:ascii="Times New Roman"/>
                <w:sz w:val="14"/>
              </w:rPr>
            </w:pPr>
          </w:p>
        </w:tc>
        <w:tc>
          <w:tcPr>
            <w:tcW w:w="314" w:type="dxa"/>
            <w:shd w:val="clear" w:color="auto" w:fill="EEF7F8"/>
          </w:tcPr>
          <w:p w14:paraId="4336613C"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2" w:type="dxa"/>
            <w:shd w:val="clear" w:color="auto" w:fill="EEF7F8"/>
          </w:tcPr>
          <w:p w14:paraId="183D020E" w14:textId="77777777" w:rsidR="00B07341" w:rsidRDefault="00B07341">
            <w:pPr>
              <w:pStyle w:val="TableParagraph"/>
              <w:rPr>
                <w:rFonts w:ascii="Times New Roman"/>
                <w:sz w:val="14"/>
              </w:rPr>
            </w:pPr>
          </w:p>
        </w:tc>
        <w:tc>
          <w:tcPr>
            <w:tcW w:w="312" w:type="dxa"/>
            <w:shd w:val="clear" w:color="auto" w:fill="EEF7F8"/>
          </w:tcPr>
          <w:p w14:paraId="7784A2F5" w14:textId="77777777" w:rsidR="00B07341" w:rsidRDefault="00B07341">
            <w:pPr>
              <w:pStyle w:val="TableParagraph"/>
              <w:rPr>
                <w:rFonts w:ascii="Times New Roman"/>
                <w:sz w:val="14"/>
              </w:rPr>
            </w:pPr>
          </w:p>
        </w:tc>
        <w:tc>
          <w:tcPr>
            <w:tcW w:w="315" w:type="dxa"/>
            <w:shd w:val="clear" w:color="auto" w:fill="EEF7F8"/>
          </w:tcPr>
          <w:p w14:paraId="366C82F9" w14:textId="77777777" w:rsidR="00B07341" w:rsidRDefault="00B07341">
            <w:pPr>
              <w:pStyle w:val="TableParagraph"/>
              <w:rPr>
                <w:rFonts w:ascii="Times New Roman"/>
                <w:sz w:val="14"/>
              </w:rPr>
            </w:pPr>
          </w:p>
        </w:tc>
        <w:tc>
          <w:tcPr>
            <w:tcW w:w="313" w:type="dxa"/>
            <w:shd w:val="clear" w:color="auto" w:fill="EEF7F8"/>
          </w:tcPr>
          <w:p w14:paraId="7BE94892" w14:textId="77777777" w:rsidR="00B07341" w:rsidRDefault="00B07341">
            <w:pPr>
              <w:pStyle w:val="TableParagraph"/>
              <w:rPr>
                <w:rFonts w:ascii="Times New Roman"/>
                <w:sz w:val="14"/>
              </w:rPr>
            </w:pPr>
          </w:p>
        </w:tc>
        <w:tc>
          <w:tcPr>
            <w:tcW w:w="704" w:type="dxa"/>
            <w:shd w:val="clear" w:color="auto" w:fill="EEF7F8"/>
          </w:tcPr>
          <w:p w14:paraId="3F91F922" w14:textId="77777777" w:rsidR="00B07341" w:rsidRDefault="00895636">
            <w:pPr>
              <w:pStyle w:val="TableParagraph"/>
              <w:spacing w:before="34"/>
              <w:ind w:right="56"/>
              <w:jc w:val="right"/>
              <w:rPr>
                <w:rFonts w:ascii="Tahoma"/>
                <w:sz w:val="15"/>
              </w:rPr>
            </w:pPr>
            <w:r>
              <w:rPr>
                <w:rFonts w:ascii="Tahoma"/>
                <w:color w:val="221F1F"/>
                <w:spacing w:val="-5"/>
                <w:sz w:val="15"/>
              </w:rPr>
              <w:t>40</w:t>
            </w:r>
          </w:p>
        </w:tc>
        <w:tc>
          <w:tcPr>
            <w:tcW w:w="704" w:type="dxa"/>
            <w:shd w:val="clear" w:color="auto" w:fill="EEF7F8"/>
          </w:tcPr>
          <w:p w14:paraId="5E0F5D00" w14:textId="77777777" w:rsidR="00B07341" w:rsidRDefault="00895636">
            <w:pPr>
              <w:pStyle w:val="TableParagraph"/>
              <w:spacing w:before="34"/>
              <w:ind w:right="57"/>
              <w:jc w:val="right"/>
              <w:rPr>
                <w:rFonts w:ascii="Tahoma"/>
                <w:sz w:val="15"/>
              </w:rPr>
            </w:pPr>
            <w:r>
              <w:rPr>
                <w:rFonts w:ascii="Tahoma"/>
                <w:color w:val="221F1F"/>
                <w:spacing w:val="-5"/>
                <w:sz w:val="15"/>
              </w:rPr>
              <w:t>40</w:t>
            </w:r>
          </w:p>
        </w:tc>
      </w:tr>
      <w:tr w:rsidR="00B07341" w14:paraId="70D6F5E9" w14:textId="77777777">
        <w:trPr>
          <w:trHeight w:val="251"/>
        </w:trPr>
        <w:tc>
          <w:tcPr>
            <w:tcW w:w="3190" w:type="dxa"/>
            <w:shd w:val="clear" w:color="auto" w:fill="EEF7F8"/>
          </w:tcPr>
          <w:p w14:paraId="6C427E37" w14:textId="77777777" w:rsidR="00B07341" w:rsidRDefault="00895636">
            <w:pPr>
              <w:pStyle w:val="TableParagraph"/>
              <w:spacing w:before="34"/>
              <w:ind w:left="88"/>
              <w:rPr>
                <w:rFonts w:ascii="Tahoma"/>
                <w:sz w:val="15"/>
              </w:rPr>
            </w:pPr>
            <w:r>
              <w:rPr>
                <w:rFonts w:ascii="Tahoma"/>
                <w:color w:val="221F1F"/>
                <w:sz w:val="15"/>
              </w:rPr>
              <w:t>2.</w:t>
            </w:r>
            <w:r>
              <w:rPr>
                <w:rFonts w:ascii="Tahoma"/>
                <w:color w:val="221F1F"/>
                <w:spacing w:val="-12"/>
                <w:sz w:val="15"/>
              </w:rPr>
              <w:t xml:space="preserve"> </w:t>
            </w:r>
            <w:r>
              <w:rPr>
                <w:rFonts w:ascii="Tahoma"/>
                <w:color w:val="221F1F"/>
                <w:sz w:val="15"/>
              </w:rPr>
              <w:t>Alpha-Phenylacetoacetonitrile</w:t>
            </w:r>
            <w:r>
              <w:rPr>
                <w:rFonts w:ascii="Tahoma"/>
                <w:color w:val="221F1F"/>
                <w:spacing w:val="-10"/>
                <w:sz w:val="15"/>
              </w:rPr>
              <w:t xml:space="preserve"> </w:t>
            </w:r>
            <w:r>
              <w:rPr>
                <w:rFonts w:ascii="Tahoma"/>
                <w:color w:val="221F1F"/>
                <w:position w:val="5"/>
                <w:sz w:val="8"/>
              </w:rPr>
              <w:t>3</w:t>
            </w:r>
            <w:r>
              <w:rPr>
                <w:rFonts w:ascii="Tahoma"/>
                <w:color w:val="221F1F"/>
                <w:spacing w:val="-6"/>
                <w:position w:val="5"/>
                <w:sz w:val="8"/>
              </w:rPr>
              <w:t xml:space="preserve"> </w:t>
            </w:r>
            <w:r>
              <w:rPr>
                <w:rFonts w:ascii="Tahoma"/>
                <w:color w:val="221F1F"/>
                <w:spacing w:val="-2"/>
                <w:sz w:val="15"/>
              </w:rPr>
              <w:t>(PAAN)</w:t>
            </w:r>
          </w:p>
        </w:tc>
        <w:tc>
          <w:tcPr>
            <w:tcW w:w="314" w:type="dxa"/>
            <w:shd w:val="clear" w:color="auto" w:fill="EEF7F8"/>
          </w:tcPr>
          <w:p w14:paraId="4DF0EBFB" w14:textId="77777777" w:rsidR="00B07341" w:rsidRDefault="00B07341">
            <w:pPr>
              <w:pStyle w:val="TableParagraph"/>
              <w:rPr>
                <w:rFonts w:ascii="Times New Roman"/>
                <w:sz w:val="14"/>
              </w:rPr>
            </w:pPr>
          </w:p>
        </w:tc>
        <w:tc>
          <w:tcPr>
            <w:tcW w:w="312" w:type="dxa"/>
            <w:shd w:val="clear" w:color="auto" w:fill="EEF7F8"/>
          </w:tcPr>
          <w:p w14:paraId="2E99DA85" w14:textId="77777777" w:rsidR="00B07341" w:rsidRDefault="00B07341">
            <w:pPr>
              <w:pStyle w:val="TableParagraph"/>
              <w:rPr>
                <w:rFonts w:ascii="Times New Roman"/>
                <w:sz w:val="14"/>
              </w:rPr>
            </w:pPr>
          </w:p>
        </w:tc>
        <w:tc>
          <w:tcPr>
            <w:tcW w:w="312" w:type="dxa"/>
            <w:shd w:val="clear" w:color="auto" w:fill="EEF7F8"/>
          </w:tcPr>
          <w:p w14:paraId="5F60EE17" w14:textId="77777777" w:rsidR="00B07341" w:rsidRDefault="00B07341">
            <w:pPr>
              <w:pStyle w:val="TableParagraph"/>
              <w:rPr>
                <w:rFonts w:ascii="Times New Roman"/>
                <w:sz w:val="14"/>
              </w:rPr>
            </w:pPr>
          </w:p>
        </w:tc>
        <w:tc>
          <w:tcPr>
            <w:tcW w:w="314" w:type="dxa"/>
            <w:shd w:val="clear" w:color="auto" w:fill="EEF7F8"/>
          </w:tcPr>
          <w:p w14:paraId="249AD707" w14:textId="77777777" w:rsidR="00B07341" w:rsidRDefault="00B07341">
            <w:pPr>
              <w:pStyle w:val="TableParagraph"/>
              <w:rPr>
                <w:rFonts w:ascii="Times New Roman"/>
                <w:sz w:val="14"/>
              </w:rPr>
            </w:pPr>
          </w:p>
        </w:tc>
        <w:tc>
          <w:tcPr>
            <w:tcW w:w="312" w:type="dxa"/>
            <w:shd w:val="clear" w:color="auto" w:fill="EEF7F8"/>
          </w:tcPr>
          <w:p w14:paraId="6337E5E2" w14:textId="77777777" w:rsidR="00B07341" w:rsidRDefault="00B07341">
            <w:pPr>
              <w:pStyle w:val="TableParagraph"/>
              <w:rPr>
                <w:rFonts w:ascii="Times New Roman"/>
                <w:sz w:val="14"/>
              </w:rPr>
            </w:pPr>
          </w:p>
        </w:tc>
        <w:tc>
          <w:tcPr>
            <w:tcW w:w="314" w:type="dxa"/>
            <w:shd w:val="clear" w:color="auto" w:fill="EEF7F8"/>
          </w:tcPr>
          <w:p w14:paraId="727AEDBC" w14:textId="77777777" w:rsidR="00B07341" w:rsidRDefault="00B07341">
            <w:pPr>
              <w:pStyle w:val="TableParagraph"/>
              <w:rPr>
                <w:rFonts w:ascii="Times New Roman"/>
                <w:sz w:val="14"/>
              </w:rPr>
            </w:pPr>
          </w:p>
        </w:tc>
        <w:tc>
          <w:tcPr>
            <w:tcW w:w="312" w:type="dxa"/>
            <w:shd w:val="clear" w:color="auto" w:fill="EEF7F8"/>
          </w:tcPr>
          <w:p w14:paraId="70FF2EF1" w14:textId="77777777" w:rsidR="00B07341" w:rsidRDefault="00B07341">
            <w:pPr>
              <w:pStyle w:val="TableParagraph"/>
              <w:rPr>
                <w:rFonts w:ascii="Times New Roman"/>
                <w:sz w:val="14"/>
              </w:rPr>
            </w:pPr>
          </w:p>
        </w:tc>
        <w:tc>
          <w:tcPr>
            <w:tcW w:w="312" w:type="dxa"/>
            <w:shd w:val="clear" w:color="auto" w:fill="EEF7F8"/>
          </w:tcPr>
          <w:p w14:paraId="08B8D841" w14:textId="77777777" w:rsidR="00B07341" w:rsidRDefault="00B07341">
            <w:pPr>
              <w:pStyle w:val="TableParagraph"/>
              <w:rPr>
                <w:rFonts w:ascii="Times New Roman"/>
                <w:sz w:val="14"/>
              </w:rPr>
            </w:pPr>
          </w:p>
        </w:tc>
        <w:tc>
          <w:tcPr>
            <w:tcW w:w="314" w:type="dxa"/>
            <w:shd w:val="clear" w:color="auto" w:fill="EEF7F8"/>
          </w:tcPr>
          <w:p w14:paraId="364CDD1A" w14:textId="77777777" w:rsidR="00B07341" w:rsidRDefault="00B07341">
            <w:pPr>
              <w:pStyle w:val="TableParagraph"/>
              <w:rPr>
                <w:rFonts w:ascii="Times New Roman"/>
                <w:sz w:val="14"/>
              </w:rPr>
            </w:pPr>
          </w:p>
        </w:tc>
        <w:tc>
          <w:tcPr>
            <w:tcW w:w="312" w:type="dxa"/>
            <w:shd w:val="clear" w:color="auto" w:fill="EEF7F8"/>
          </w:tcPr>
          <w:p w14:paraId="3DCAFDB8" w14:textId="77777777" w:rsidR="00B07341" w:rsidRDefault="00B07341">
            <w:pPr>
              <w:pStyle w:val="TableParagraph"/>
              <w:rPr>
                <w:rFonts w:ascii="Times New Roman"/>
                <w:sz w:val="14"/>
              </w:rPr>
            </w:pPr>
          </w:p>
        </w:tc>
        <w:tc>
          <w:tcPr>
            <w:tcW w:w="314" w:type="dxa"/>
            <w:shd w:val="clear" w:color="auto" w:fill="EEF7F8"/>
          </w:tcPr>
          <w:p w14:paraId="2F745C6D" w14:textId="77777777" w:rsidR="00B07341" w:rsidRDefault="00B07341">
            <w:pPr>
              <w:pStyle w:val="TableParagraph"/>
              <w:rPr>
                <w:rFonts w:ascii="Times New Roman"/>
                <w:sz w:val="14"/>
              </w:rPr>
            </w:pPr>
          </w:p>
        </w:tc>
        <w:tc>
          <w:tcPr>
            <w:tcW w:w="312" w:type="dxa"/>
            <w:shd w:val="clear" w:color="auto" w:fill="EEF7F8"/>
          </w:tcPr>
          <w:p w14:paraId="1E0AA09C" w14:textId="77777777" w:rsidR="00B07341" w:rsidRDefault="00B07341">
            <w:pPr>
              <w:pStyle w:val="TableParagraph"/>
              <w:rPr>
                <w:rFonts w:ascii="Times New Roman"/>
                <w:sz w:val="14"/>
              </w:rPr>
            </w:pPr>
          </w:p>
        </w:tc>
        <w:tc>
          <w:tcPr>
            <w:tcW w:w="314" w:type="dxa"/>
            <w:shd w:val="clear" w:color="auto" w:fill="EEF7F8"/>
          </w:tcPr>
          <w:p w14:paraId="18C04070" w14:textId="77777777" w:rsidR="00B07341" w:rsidRDefault="00B07341">
            <w:pPr>
              <w:pStyle w:val="TableParagraph"/>
              <w:rPr>
                <w:rFonts w:ascii="Times New Roman"/>
                <w:sz w:val="14"/>
              </w:rPr>
            </w:pPr>
          </w:p>
        </w:tc>
        <w:tc>
          <w:tcPr>
            <w:tcW w:w="312" w:type="dxa"/>
            <w:shd w:val="clear" w:color="auto" w:fill="EEF7F8"/>
          </w:tcPr>
          <w:p w14:paraId="2274D245" w14:textId="77777777" w:rsidR="00B07341" w:rsidRDefault="00B07341">
            <w:pPr>
              <w:pStyle w:val="TableParagraph"/>
              <w:rPr>
                <w:rFonts w:ascii="Times New Roman"/>
                <w:sz w:val="14"/>
              </w:rPr>
            </w:pPr>
          </w:p>
        </w:tc>
        <w:tc>
          <w:tcPr>
            <w:tcW w:w="312" w:type="dxa"/>
            <w:shd w:val="clear" w:color="auto" w:fill="EEF7F8"/>
          </w:tcPr>
          <w:p w14:paraId="76B362C7" w14:textId="77777777" w:rsidR="00B07341" w:rsidRDefault="00B07341">
            <w:pPr>
              <w:pStyle w:val="TableParagraph"/>
              <w:rPr>
                <w:rFonts w:ascii="Times New Roman"/>
                <w:sz w:val="14"/>
              </w:rPr>
            </w:pPr>
          </w:p>
        </w:tc>
        <w:tc>
          <w:tcPr>
            <w:tcW w:w="315" w:type="dxa"/>
            <w:shd w:val="clear" w:color="auto" w:fill="EEF7F8"/>
          </w:tcPr>
          <w:p w14:paraId="5AE15198" w14:textId="77777777" w:rsidR="00B07341" w:rsidRDefault="00B07341">
            <w:pPr>
              <w:pStyle w:val="TableParagraph"/>
              <w:rPr>
                <w:rFonts w:ascii="Times New Roman"/>
                <w:sz w:val="14"/>
              </w:rPr>
            </w:pPr>
          </w:p>
        </w:tc>
        <w:tc>
          <w:tcPr>
            <w:tcW w:w="313" w:type="dxa"/>
            <w:shd w:val="clear" w:color="auto" w:fill="EEF7F8"/>
          </w:tcPr>
          <w:p w14:paraId="1104243D"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704" w:type="dxa"/>
            <w:shd w:val="clear" w:color="auto" w:fill="EEF7F8"/>
          </w:tcPr>
          <w:p w14:paraId="66EF00D7" w14:textId="77777777" w:rsidR="00B07341" w:rsidRDefault="00895636">
            <w:pPr>
              <w:pStyle w:val="TableParagraph"/>
              <w:spacing w:before="34"/>
              <w:ind w:right="54"/>
              <w:jc w:val="right"/>
              <w:rPr>
                <w:rFonts w:ascii="Tahoma"/>
                <w:sz w:val="15"/>
              </w:rPr>
            </w:pPr>
            <w:r>
              <w:rPr>
                <w:rFonts w:ascii="Tahoma"/>
                <w:color w:val="221F1F"/>
                <w:w w:val="93"/>
                <w:sz w:val="15"/>
              </w:rPr>
              <w:t>0</w:t>
            </w:r>
          </w:p>
        </w:tc>
        <w:tc>
          <w:tcPr>
            <w:tcW w:w="704" w:type="dxa"/>
            <w:shd w:val="clear" w:color="auto" w:fill="EEF7F8"/>
          </w:tcPr>
          <w:p w14:paraId="7A001949" w14:textId="77777777" w:rsidR="00B07341" w:rsidRDefault="00895636">
            <w:pPr>
              <w:pStyle w:val="TableParagraph"/>
              <w:spacing w:before="34"/>
              <w:ind w:right="55"/>
              <w:jc w:val="right"/>
              <w:rPr>
                <w:rFonts w:ascii="Tahoma"/>
                <w:sz w:val="15"/>
              </w:rPr>
            </w:pPr>
            <w:r>
              <w:rPr>
                <w:rFonts w:ascii="Tahoma"/>
                <w:color w:val="221F1F"/>
                <w:w w:val="93"/>
                <w:sz w:val="15"/>
              </w:rPr>
              <w:t>0</w:t>
            </w:r>
          </w:p>
        </w:tc>
      </w:tr>
      <w:tr w:rsidR="00B07341" w14:paraId="51766A7D" w14:textId="77777777">
        <w:trPr>
          <w:trHeight w:val="253"/>
        </w:trPr>
        <w:tc>
          <w:tcPr>
            <w:tcW w:w="3190" w:type="dxa"/>
            <w:shd w:val="clear" w:color="auto" w:fill="EEF7F8"/>
          </w:tcPr>
          <w:p w14:paraId="01A4D72C" w14:textId="77777777" w:rsidR="00B07341" w:rsidRDefault="00895636">
            <w:pPr>
              <w:pStyle w:val="TableParagraph"/>
              <w:spacing w:before="34"/>
              <w:ind w:left="88"/>
              <w:rPr>
                <w:rFonts w:ascii="Tahoma"/>
                <w:sz w:val="8"/>
              </w:rPr>
            </w:pPr>
            <w:r>
              <w:rPr>
                <w:rFonts w:ascii="Tahoma"/>
                <w:color w:val="221F1F"/>
                <w:sz w:val="15"/>
              </w:rPr>
              <w:t>3.</w:t>
            </w:r>
            <w:r>
              <w:rPr>
                <w:rFonts w:ascii="Tahoma"/>
                <w:color w:val="221F1F"/>
                <w:spacing w:val="-5"/>
                <w:sz w:val="15"/>
              </w:rPr>
              <w:t xml:space="preserve"> </w:t>
            </w:r>
            <w:r>
              <w:rPr>
                <w:rFonts w:ascii="Tahoma"/>
                <w:color w:val="221F1F"/>
                <w:sz w:val="15"/>
              </w:rPr>
              <w:t>Anthranilic</w:t>
            </w:r>
            <w:r>
              <w:rPr>
                <w:rFonts w:ascii="Tahoma"/>
                <w:color w:val="221F1F"/>
                <w:spacing w:val="-5"/>
                <w:sz w:val="15"/>
              </w:rPr>
              <w:t xml:space="preserve"> </w:t>
            </w:r>
            <w:r>
              <w:rPr>
                <w:rFonts w:ascii="Tahoma"/>
                <w:color w:val="221F1F"/>
                <w:sz w:val="15"/>
              </w:rPr>
              <w:t>Acid</w:t>
            </w:r>
            <w:r>
              <w:rPr>
                <w:rFonts w:ascii="Tahoma"/>
                <w:color w:val="221F1F"/>
                <w:spacing w:val="-2"/>
                <w:sz w:val="15"/>
              </w:rPr>
              <w:t xml:space="preserve"> </w:t>
            </w:r>
            <w:r>
              <w:rPr>
                <w:rFonts w:ascii="Tahoma"/>
                <w:color w:val="221F1F"/>
                <w:spacing w:val="-10"/>
                <w:position w:val="5"/>
                <w:sz w:val="8"/>
              </w:rPr>
              <w:t>2</w:t>
            </w:r>
          </w:p>
        </w:tc>
        <w:tc>
          <w:tcPr>
            <w:tcW w:w="314" w:type="dxa"/>
            <w:shd w:val="clear" w:color="auto" w:fill="EEF7F8"/>
          </w:tcPr>
          <w:p w14:paraId="2BDF5946" w14:textId="77777777" w:rsidR="00B07341" w:rsidRDefault="00B07341">
            <w:pPr>
              <w:pStyle w:val="TableParagraph"/>
              <w:rPr>
                <w:rFonts w:ascii="Times New Roman"/>
                <w:sz w:val="14"/>
              </w:rPr>
            </w:pPr>
          </w:p>
        </w:tc>
        <w:tc>
          <w:tcPr>
            <w:tcW w:w="312" w:type="dxa"/>
            <w:shd w:val="clear" w:color="auto" w:fill="EEF7F8"/>
          </w:tcPr>
          <w:p w14:paraId="3270A54D" w14:textId="77777777" w:rsidR="00B07341" w:rsidRDefault="00B07341">
            <w:pPr>
              <w:pStyle w:val="TableParagraph"/>
              <w:rPr>
                <w:rFonts w:ascii="Times New Roman"/>
                <w:sz w:val="14"/>
              </w:rPr>
            </w:pPr>
          </w:p>
        </w:tc>
        <w:tc>
          <w:tcPr>
            <w:tcW w:w="312" w:type="dxa"/>
            <w:shd w:val="clear" w:color="auto" w:fill="EEF7F8"/>
          </w:tcPr>
          <w:p w14:paraId="26825C45" w14:textId="77777777" w:rsidR="00B07341" w:rsidRDefault="00B07341">
            <w:pPr>
              <w:pStyle w:val="TableParagraph"/>
              <w:rPr>
                <w:rFonts w:ascii="Times New Roman"/>
                <w:sz w:val="14"/>
              </w:rPr>
            </w:pPr>
          </w:p>
        </w:tc>
        <w:tc>
          <w:tcPr>
            <w:tcW w:w="314" w:type="dxa"/>
            <w:shd w:val="clear" w:color="auto" w:fill="EEF7F8"/>
          </w:tcPr>
          <w:p w14:paraId="721A845D" w14:textId="77777777" w:rsidR="00B07341" w:rsidRDefault="00B07341">
            <w:pPr>
              <w:pStyle w:val="TableParagraph"/>
              <w:rPr>
                <w:rFonts w:ascii="Times New Roman"/>
                <w:sz w:val="14"/>
              </w:rPr>
            </w:pPr>
          </w:p>
        </w:tc>
        <w:tc>
          <w:tcPr>
            <w:tcW w:w="312" w:type="dxa"/>
            <w:shd w:val="clear" w:color="auto" w:fill="EEF7F8"/>
          </w:tcPr>
          <w:p w14:paraId="7E54DC4E" w14:textId="77777777" w:rsidR="00B07341" w:rsidRDefault="00B07341">
            <w:pPr>
              <w:pStyle w:val="TableParagraph"/>
              <w:rPr>
                <w:rFonts w:ascii="Times New Roman"/>
                <w:sz w:val="14"/>
              </w:rPr>
            </w:pPr>
          </w:p>
        </w:tc>
        <w:tc>
          <w:tcPr>
            <w:tcW w:w="314" w:type="dxa"/>
            <w:shd w:val="clear" w:color="auto" w:fill="EEF7F8"/>
          </w:tcPr>
          <w:p w14:paraId="18948FF4" w14:textId="77777777" w:rsidR="00B07341" w:rsidRDefault="00B07341">
            <w:pPr>
              <w:pStyle w:val="TableParagraph"/>
              <w:rPr>
                <w:rFonts w:ascii="Times New Roman"/>
                <w:sz w:val="14"/>
              </w:rPr>
            </w:pPr>
          </w:p>
        </w:tc>
        <w:tc>
          <w:tcPr>
            <w:tcW w:w="312" w:type="dxa"/>
            <w:shd w:val="clear" w:color="auto" w:fill="EEF7F8"/>
          </w:tcPr>
          <w:p w14:paraId="1663419C" w14:textId="77777777" w:rsidR="00B07341" w:rsidRDefault="00B07341">
            <w:pPr>
              <w:pStyle w:val="TableParagraph"/>
              <w:rPr>
                <w:rFonts w:ascii="Times New Roman"/>
                <w:sz w:val="14"/>
              </w:rPr>
            </w:pPr>
          </w:p>
        </w:tc>
        <w:tc>
          <w:tcPr>
            <w:tcW w:w="312" w:type="dxa"/>
            <w:shd w:val="clear" w:color="auto" w:fill="EEF7F8"/>
          </w:tcPr>
          <w:p w14:paraId="78D8B976" w14:textId="77777777" w:rsidR="00B07341" w:rsidRDefault="00B07341">
            <w:pPr>
              <w:pStyle w:val="TableParagraph"/>
              <w:rPr>
                <w:rFonts w:ascii="Times New Roman"/>
                <w:sz w:val="14"/>
              </w:rPr>
            </w:pPr>
          </w:p>
        </w:tc>
        <w:tc>
          <w:tcPr>
            <w:tcW w:w="314" w:type="dxa"/>
            <w:shd w:val="clear" w:color="auto" w:fill="EEF7F8"/>
          </w:tcPr>
          <w:p w14:paraId="2D4FE21F" w14:textId="77777777" w:rsidR="00B07341" w:rsidRDefault="00B07341">
            <w:pPr>
              <w:pStyle w:val="TableParagraph"/>
              <w:rPr>
                <w:rFonts w:ascii="Times New Roman"/>
                <w:sz w:val="14"/>
              </w:rPr>
            </w:pPr>
          </w:p>
        </w:tc>
        <w:tc>
          <w:tcPr>
            <w:tcW w:w="312" w:type="dxa"/>
            <w:shd w:val="clear" w:color="auto" w:fill="EEF7F8"/>
          </w:tcPr>
          <w:p w14:paraId="6CA29BA5" w14:textId="77777777" w:rsidR="00B07341" w:rsidRDefault="00B07341">
            <w:pPr>
              <w:pStyle w:val="TableParagraph"/>
              <w:rPr>
                <w:rFonts w:ascii="Times New Roman"/>
                <w:sz w:val="14"/>
              </w:rPr>
            </w:pPr>
          </w:p>
        </w:tc>
        <w:tc>
          <w:tcPr>
            <w:tcW w:w="314" w:type="dxa"/>
            <w:shd w:val="clear" w:color="auto" w:fill="EEF7F8"/>
          </w:tcPr>
          <w:p w14:paraId="353A07B9" w14:textId="77777777" w:rsidR="00B07341" w:rsidRDefault="00B07341">
            <w:pPr>
              <w:pStyle w:val="TableParagraph"/>
              <w:rPr>
                <w:rFonts w:ascii="Times New Roman"/>
                <w:sz w:val="14"/>
              </w:rPr>
            </w:pPr>
          </w:p>
        </w:tc>
        <w:tc>
          <w:tcPr>
            <w:tcW w:w="312" w:type="dxa"/>
            <w:shd w:val="clear" w:color="auto" w:fill="EEF7F8"/>
          </w:tcPr>
          <w:p w14:paraId="0E470493" w14:textId="77777777" w:rsidR="00B07341" w:rsidRDefault="00B07341">
            <w:pPr>
              <w:pStyle w:val="TableParagraph"/>
              <w:rPr>
                <w:rFonts w:ascii="Times New Roman"/>
                <w:sz w:val="14"/>
              </w:rPr>
            </w:pPr>
          </w:p>
        </w:tc>
        <w:tc>
          <w:tcPr>
            <w:tcW w:w="314" w:type="dxa"/>
            <w:shd w:val="clear" w:color="auto" w:fill="EEF7F8"/>
          </w:tcPr>
          <w:p w14:paraId="55873000" w14:textId="77777777" w:rsidR="00B07341" w:rsidRDefault="00895636">
            <w:pPr>
              <w:pStyle w:val="TableParagraph"/>
              <w:spacing w:before="52"/>
              <w:ind w:left="86"/>
              <w:rPr>
                <w:rFonts w:ascii="MS UI Gothic" w:hAnsi="MS UI Gothic"/>
                <w:sz w:val="12"/>
              </w:rPr>
            </w:pPr>
            <w:r>
              <w:rPr>
                <w:rFonts w:ascii="MS UI Gothic" w:hAnsi="MS UI Gothic"/>
                <w:color w:val="A41E43"/>
                <w:w w:val="85"/>
                <w:sz w:val="12"/>
              </w:rPr>
              <w:t>▲</w:t>
            </w:r>
          </w:p>
        </w:tc>
        <w:tc>
          <w:tcPr>
            <w:tcW w:w="312" w:type="dxa"/>
            <w:shd w:val="clear" w:color="auto" w:fill="EEF7F8"/>
          </w:tcPr>
          <w:p w14:paraId="3E495D78" w14:textId="77777777" w:rsidR="00B07341" w:rsidRDefault="00B07341">
            <w:pPr>
              <w:pStyle w:val="TableParagraph"/>
              <w:rPr>
                <w:rFonts w:ascii="Times New Roman"/>
                <w:sz w:val="14"/>
              </w:rPr>
            </w:pPr>
          </w:p>
        </w:tc>
        <w:tc>
          <w:tcPr>
            <w:tcW w:w="312" w:type="dxa"/>
            <w:shd w:val="clear" w:color="auto" w:fill="EEF7F8"/>
          </w:tcPr>
          <w:p w14:paraId="1F93ACE5" w14:textId="77777777" w:rsidR="00B07341" w:rsidRDefault="00B07341">
            <w:pPr>
              <w:pStyle w:val="TableParagraph"/>
              <w:rPr>
                <w:rFonts w:ascii="Times New Roman"/>
                <w:sz w:val="14"/>
              </w:rPr>
            </w:pPr>
          </w:p>
        </w:tc>
        <w:tc>
          <w:tcPr>
            <w:tcW w:w="315" w:type="dxa"/>
            <w:shd w:val="clear" w:color="auto" w:fill="EEF7F8"/>
          </w:tcPr>
          <w:p w14:paraId="7F5CA108" w14:textId="77777777" w:rsidR="00B07341" w:rsidRDefault="00B07341">
            <w:pPr>
              <w:pStyle w:val="TableParagraph"/>
              <w:rPr>
                <w:rFonts w:ascii="Times New Roman"/>
                <w:sz w:val="14"/>
              </w:rPr>
            </w:pPr>
          </w:p>
        </w:tc>
        <w:tc>
          <w:tcPr>
            <w:tcW w:w="313" w:type="dxa"/>
            <w:shd w:val="clear" w:color="auto" w:fill="EEF7F8"/>
          </w:tcPr>
          <w:p w14:paraId="1F9AB9ED" w14:textId="77777777" w:rsidR="00B07341" w:rsidRDefault="00B07341">
            <w:pPr>
              <w:pStyle w:val="TableParagraph"/>
              <w:rPr>
                <w:rFonts w:ascii="Times New Roman"/>
                <w:sz w:val="14"/>
              </w:rPr>
            </w:pPr>
          </w:p>
        </w:tc>
        <w:tc>
          <w:tcPr>
            <w:tcW w:w="704" w:type="dxa"/>
            <w:shd w:val="clear" w:color="auto" w:fill="EEF7F8"/>
          </w:tcPr>
          <w:p w14:paraId="0DDB830E" w14:textId="77777777" w:rsidR="00B07341" w:rsidRDefault="00895636">
            <w:pPr>
              <w:pStyle w:val="TableParagraph"/>
              <w:spacing w:before="34"/>
              <w:ind w:right="56"/>
              <w:jc w:val="right"/>
              <w:rPr>
                <w:rFonts w:ascii="Tahoma"/>
                <w:sz w:val="15"/>
              </w:rPr>
            </w:pPr>
            <w:r>
              <w:rPr>
                <w:rFonts w:ascii="Tahoma"/>
                <w:color w:val="221F1F"/>
                <w:spacing w:val="-5"/>
                <w:sz w:val="15"/>
              </w:rPr>
              <w:t>30</w:t>
            </w:r>
          </w:p>
        </w:tc>
        <w:tc>
          <w:tcPr>
            <w:tcW w:w="704" w:type="dxa"/>
            <w:shd w:val="clear" w:color="auto" w:fill="EEF7F8"/>
          </w:tcPr>
          <w:p w14:paraId="393F6E47" w14:textId="77777777" w:rsidR="00B07341" w:rsidRDefault="00895636">
            <w:pPr>
              <w:pStyle w:val="TableParagraph"/>
              <w:spacing w:before="34"/>
              <w:ind w:right="57"/>
              <w:jc w:val="right"/>
              <w:rPr>
                <w:rFonts w:ascii="Tahoma"/>
                <w:sz w:val="15"/>
              </w:rPr>
            </w:pPr>
            <w:r>
              <w:rPr>
                <w:rFonts w:ascii="Tahoma"/>
                <w:color w:val="221F1F"/>
                <w:spacing w:val="-5"/>
                <w:sz w:val="15"/>
              </w:rPr>
              <w:t>30</w:t>
            </w:r>
          </w:p>
        </w:tc>
      </w:tr>
      <w:tr w:rsidR="00B07341" w14:paraId="2088CB19" w14:textId="77777777">
        <w:trPr>
          <w:trHeight w:val="253"/>
        </w:trPr>
        <w:tc>
          <w:tcPr>
            <w:tcW w:w="3190" w:type="dxa"/>
            <w:shd w:val="clear" w:color="auto" w:fill="EEF7F8"/>
          </w:tcPr>
          <w:p w14:paraId="46E02F4D" w14:textId="77777777" w:rsidR="00B07341" w:rsidRDefault="00895636">
            <w:pPr>
              <w:pStyle w:val="TableParagraph"/>
              <w:spacing w:before="34"/>
              <w:ind w:left="88"/>
              <w:rPr>
                <w:rFonts w:ascii="Tahoma"/>
                <w:sz w:val="15"/>
              </w:rPr>
            </w:pPr>
            <w:r>
              <w:rPr>
                <w:rFonts w:ascii="Tahoma"/>
                <w:color w:val="221F1F"/>
                <w:sz w:val="15"/>
              </w:rPr>
              <w:t>4.</w:t>
            </w:r>
            <w:r>
              <w:rPr>
                <w:rFonts w:ascii="Tahoma"/>
                <w:color w:val="221F1F"/>
                <w:spacing w:val="-1"/>
                <w:sz w:val="15"/>
              </w:rPr>
              <w:t xml:space="preserve"> </w:t>
            </w:r>
            <w:r>
              <w:rPr>
                <w:rFonts w:ascii="Tahoma"/>
                <w:color w:val="221F1F"/>
                <w:spacing w:val="-2"/>
                <w:sz w:val="15"/>
              </w:rPr>
              <w:t>Benzaldehyde</w:t>
            </w:r>
          </w:p>
        </w:tc>
        <w:tc>
          <w:tcPr>
            <w:tcW w:w="314" w:type="dxa"/>
            <w:shd w:val="clear" w:color="auto" w:fill="EEF7F8"/>
          </w:tcPr>
          <w:p w14:paraId="21837A69" w14:textId="77777777" w:rsidR="00B07341" w:rsidRDefault="00895636">
            <w:pPr>
              <w:pStyle w:val="TableParagraph"/>
              <w:spacing w:before="50"/>
              <w:ind w:left="88"/>
              <w:rPr>
                <w:rFonts w:ascii="MS UI Gothic" w:hAnsi="MS UI Gothic"/>
                <w:sz w:val="12"/>
              </w:rPr>
            </w:pPr>
            <w:r>
              <w:rPr>
                <w:rFonts w:ascii="MS UI Gothic" w:hAnsi="MS UI Gothic"/>
                <w:color w:val="A41E43"/>
                <w:w w:val="85"/>
                <w:sz w:val="12"/>
              </w:rPr>
              <w:t>▲</w:t>
            </w:r>
          </w:p>
        </w:tc>
        <w:tc>
          <w:tcPr>
            <w:tcW w:w="312" w:type="dxa"/>
            <w:shd w:val="clear" w:color="auto" w:fill="EEF7F8"/>
          </w:tcPr>
          <w:p w14:paraId="4BFBD507" w14:textId="77777777" w:rsidR="00B07341" w:rsidRDefault="00B07341">
            <w:pPr>
              <w:pStyle w:val="TableParagraph"/>
              <w:rPr>
                <w:rFonts w:ascii="Times New Roman"/>
                <w:sz w:val="14"/>
              </w:rPr>
            </w:pPr>
          </w:p>
        </w:tc>
        <w:tc>
          <w:tcPr>
            <w:tcW w:w="312" w:type="dxa"/>
            <w:shd w:val="clear" w:color="auto" w:fill="EEF7F8"/>
          </w:tcPr>
          <w:p w14:paraId="172840F1" w14:textId="77777777" w:rsidR="00B07341" w:rsidRDefault="00B07341">
            <w:pPr>
              <w:pStyle w:val="TableParagraph"/>
              <w:rPr>
                <w:rFonts w:ascii="Times New Roman"/>
                <w:sz w:val="14"/>
              </w:rPr>
            </w:pPr>
          </w:p>
        </w:tc>
        <w:tc>
          <w:tcPr>
            <w:tcW w:w="314" w:type="dxa"/>
            <w:shd w:val="clear" w:color="auto" w:fill="EEF7F8"/>
          </w:tcPr>
          <w:p w14:paraId="7E501764" w14:textId="77777777" w:rsidR="00B07341" w:rsidRDefault="00B07341">
            <w:pPr>
              <w:pStyle w:val="TableParagraph"/>
              <w:rPr>
                <w:rFonts w:ascii="Times New Roman"/>
                <w:sz w:val="14"/>
              </w:rPr>
            </w:pPr>
          </w:p>
        </w:tc>
        <w:tc>
          <w:tcPr>
            <w:tcW w:w="312" w:type="dxa"/>
            <w:shd w:val="clear" w:color="auto" w:fill="EEF7F8"/>
          </w:tcPr>
          <w:p w14:paraId="619E6038" w14:textId="77777777" w:rsidR="00B07341" w:rsidRDefault="00B07341">
            <w:pPr>
              <w:pStyle w:val="TableParagraph"/>
              <w:rPr>
                <w:rFonts w:ascii="Times New Roman"/>
                <w:sz w:val="14"/>
              </w:rPr>
            </w:pPr>
          </w:p>
        </w:tc>
        <w:tc>
          <w:tcPr>
            <w:tcW w:w="314" w:type="dxa"/>
            <w:shd w:val="clear" w:color="auto" w:fill="EEF7F8"/>
          </w:tcPr>
          <w:p w14:paraId="13DE3F27" w14:textId="77777777" w:rsidR="00B07341" w:rsidRDefault="00B07341">
            <w:pPr>
              <w:pStyle w:val="TableParagraph"/>
              <w:rPr>
                <w:rFonts w:ascii="Times New Roman"/>
                <w:sz w:val="14"/>
              </w:rPr>
            </w:pPr>
          </w:p>
        </w:tc>
        <w:tc>
          <w:tcPr>
            <w:tcW w:w="312" w:type="dxa"/>
            <w:shd w:val="clear" w:color="auto" w:fill="EEF7F8"/>
          </w:tcPr>
          <w:p w14:paraId="502989D8" w14:textId="77777777" w:rsidR="00B07341" w:rsidRDefault="00B07341">
            <w:pPr>
              <w:pStyle w:val="TableParagraph"/>
              <w:rPr>
                <w:rFonts w:ascii="Times New Roman"/>
                <w:sz w:val="14"/>
              </w:rPr>
            </w:pPr>
          </w:p>
        </w:tc>
        <w:tc>
          <w:tcPr>
            <w:tcW w:w="312" w:type="dxa"/>
            <w:shd w:val="clear" w:color="auto" w:fill="EEF7F8"/>
          </w:tcPr>
          <w:p w14:paraId="6499F2AB" w14:textId="77777777" w:rsidR="00B07341" w:rsidRDefault="00B07341">
            <w:pPr>
              <w:pStyle w:val="TableParagraph"/>
              <w:rPr>
                <w:rFonts w:ascii="Times New Roman"/>
                <w:sz w:val="14"/>
              </w:rPr>
            </w:pPr>
          </w:p>
        </w:tc>
        <w:tc>
          <w:tcPr>
            <w:tcW w:w="314" w:type="dxa"/>
            <w:shd w:val="clear" w:color="auto" w:fill="EEF7F8"/>
          </w:tcPr>
          <w:p w14:paraId="00FF63BD" w14:textId="77777777" w:rsidR="00B07341" w:rsidRDefault="00B07341">
            <w:pPr>
              <w:pStyle w:val="TableParagraph"/>
              <w:rPr>
                <w:rFonts w:ascii="Times New Roman"/>
                <w:sz w:val="14"/>
              </w:rPr>
            </w:pPr>
          </w:p>
        </w:tc>
        <w:tc>
          <w:tcPr>
            <w:tcW w:w="312" w:type="dxa"/>
            <w:shd w:val="clear" w:color="auto" w:fill="EEF7F8"/>
          </w:tcPr>
          <w:p w14:paraId="60A2066D" w14:textId="77777777" w:rsidR="00B07341" w:rsidRDefault="00B07341">
            <w:pPr>
              <w:pStyle w:val="TableParagraph"/>
              <w:rPr>
                <w:rFonts w:ascii="Times New Roman"/>
                <w:sz w:val="14"/>
              </w:rPr>
            </w:pPr>
          </w:p>
        </w:tc>
        <w:tc>
          <w:tcPr>
            <w:tcW w:w="314" w:type="dxa"/>
            <w:shd w:val="clear" w:color="auto" w:fill="EEF7F8"/>
          </w:tcPr>
          <w:p w14:paraId="42DD695A" w14:textId="77777777" w:rsidR="00B07341" w:rsidRDefault="00B07341">
            <w:pPr>
              <w:pStyle w:val="TableParagraph"/>
              <w:rPr>
                <w:rFonts w:ascii="Times New Roman"/>
                <w:sz w:val="14"/>
              </w:rPr>
            </w:pPr>
          </w:p>
        </w:tc>
        <w:tc>
          <w:tcPr>
            <w:tcW w:w="312" w:type="dxa"/>
            <w:shd w:val="clear" w:color="auto" w:fill="EEF7F8"/>
          </w:tcPr>
          <w:p w14:paraId="431F7A43" w14:textId="77777777" w:rsidR="00B07341" w:rsidRDefault="00B07341">
            <w:pPr>
              <w:pStyle w:val="TableParagraph"/>
              <w:rPr>
                <w:rFonts w:ascii="Times New Roman"/>
                <w:sz w:val="14"/>
              </w:rPr>
            </w:pPr>
          </w:p>
        </w:tc>
        <w:tc>
          <w:tcPr>
            <w:tcW w:w="314" w:type="dxa"/>
            <w:shd w:val="clear" w:color="auto" w:fill="EEF7F8"/>
          </w:tcPr>
          <w:p w14:paraId="29A22AA4" w14:textId="77777777" w:rsidR="00B07341" w:rsidRDefault="00B07341">
            <w:pPr>
              <w:pStyle w:val="TableParagraph"/>
              <w:rPr>
                <w:rFonts w:ascii="Times New Roman"/>
                <w:sz w:val="14"/>
              </w:rPr>
            </w:pPr>
          </w:p>
        </w:tc>
        <w:tc>
          <w:tcPr>
            <w:tcW w:w="312" w:type="dxa"/>
            <w:shd w:val="clear" w:color="auto" w:fill="EEF7F8"/>
          </w:tcPr>
          <w:p w14:paraId="4D4AA84C" w14:textId="77777777" w:rsidR="00B07341" w:rsidRDefault="00B07341">
            <w:pPr>
              <w:pStyle w:val="TableParagraph"/>
              <w:rPr>
                <w:rFonts w:ascii="Times New Roman"/>
                <w:sz w:val="14"/>
              </w:rPr>
            </w:pPr>
          </w:p>
        </w:tc>
        <w:tc>
          <w:tcPr>
            <w:tcW w:w="312" w:type="dxa"/>
            <w:shd w:val="clear" w:color="auto" w:fill="EEF7F8"/>
          </w:tcPr>
          <w:p w14:paraId="442759D4" w14:textId="77777777" w:rsidR="00B07341" w:rsidRDefault="00B07341">
            <w:pPr>
              <w:pStyle w:val="TableParagraph"/>
              <w:rPr>
                <w:rFonts w:ascii="Times New Roman"/>
                <w:sz w:val="14"/>
              </w:rPr>
            </w:pPr>
          </w:p>
        </w:tc>
        <w:tc>
          <w:tcPr>
            <w:tcW w:w="315" w:type="dxa"/>
            <w:shd w:val="clear" w:color="auto" w:fill="EEF7F8"/>
          </w:tcPr>
          <w:p w14:paraId="34ADFB46" w14:textId="77777777" w:rsidR="00B07341" w:rsidRDefault="00B07341">
            <w:pPr>
              <w:pStyle w:val="TableParagraph"/>
              <w:rPr>
                <w:rFonts w:ascii="Times New Roman"/>
                <w:sz w:val="14"/>
              </w:rPr>
            </w:pPr>
          </w:p>
        </w:tc>
        <w:tc>
          <w:tcPr>
            <w:tcW w:w="313" w:type="dxa"/>
            <w:shd w:val="clear" w:color="auto" w:fill="EEF7F8"/>
          </w:tcPr>
          <w:p w14:paraId="118D7D6E"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704" w:type="dxa"/>
            <w:shd w:val="clear" w:color="auto" w:fill="EEF7F8"/>
          </w:tcPr>
          <w:p w14:paraId="7C11A5FF" w14:textId="77777777" w:rsidR="00B07341" w:rsidRDefault="00895636">
            <w:pPr>
              <w:pStyle w:val="TableParagraph"/>
              <w:spacing w:before="34"/>
              <w:ind w:right="54"/>
              <w:jc w:val="right"/>
              <w:rPr>
                <w:rFonts w:ascii="Tahoma"/>
                <w:sz w:val="15"/>
              </w:rPr>
            </w:pPr>
            <w:r>
              <w:rPr>
                <w:rFonts w:ascii="Tahoma"/>
                <w:color w:val="221F1F"/>
                <w:w w:val="93"/>
                <w:sz w:val="15"/>
              </w:rPr>
              <w:t>4</w:t>
            </w:r>
          </w:p>
        </w:tc>
        <w:tc>
          <w:tcPr>
            <w:tcW w:w="704" w:type="dxa"/>
            <w:shd w:val="clear" w:color="auto" w:fill="EEF7F8"/>
          </w:tcPr>
          <w:p w14:paraId="4C1A1AF3" w14:textId="77777777" w:rsidR="00B07341" w:rsidRDefault="00895636">
            <w:pPr>
              <w:pStyle w:val="TableParagraph"/>
              <w:spacing w:before="34"/>
              <w:ind w:right="55"/>
              <w:jc w:val="right"/>
              <w:rPr>
                <w:rFonts w:ascii="Tahoma"/>
                <w:sz w:val="15"/>
              </w:rPr>
            </w:pPr>
            <w:r>
              <w:rPr>
                <w:rFonts w:ascii="Tahoma"/>
                <w:color w:val="221F1F"/>
                <w:w w:val="93"/>
                <w:sz w:val="15"/>
              </w:rPr>
              <w:t>4</w:t>
            </w:r>
          </w:p>
        </w:tc>
      </w:tr>
      <w:tr w:rsidR="00B07341" w14:paraId="49F36E5A" w14:textId="77777777">
        <w:trPr>
          <w:trHeight w:val="272"/>
        </w:trPr>
        <w:tc>
          <w:tcPr>
            <w:tcW w:w="3190" w:type="dxa"/>
            <w:shd w:val="clear" w:color="auto" w:fill="EEF7F8"/>
          </w:tcPr>
          <w:p w14:paraId="3AE44A5C" w14:textId="77777777" w:rsidR="00B07341" w:rsidRDefault="00895636">
            <w:pPr>
              <w:pStyle w:val="TableParagraph"/>
              <w:spacing w:before="34"/>
              <w:ind w:left="88"/>
              <w:rPr>
                <w:rFonts w:ascii="Tahoma"/>
                <w:sz w:val="15"/>
              </w:rPr>
            </w:pPr>
            <w:r>
              <w:rPr>
                <w:rFonts w:ascii="Tahoma"/>
                <w:color w:val="221F1F"/>
                <w:sz w:val="15"/>
              </w:rPr>
              <w:t>5.</w:t>
            </w:r>
            <w:r>
              <w:rPr>
                <w:rFonts w:ascii="Tahoma"/>
                <w:color w:val="221F1F"/>
                <w:spacing w:val="-5"/>
                <w:sz w:val="15"/>
              </w:rPr>
              <w:t xml:space="preserve"> </w:t>
            </w:r>
            <w:r>
              <w:rPr>
                <w:rFonts w:ascii="Tahoma"/>
                <w:color w:val="221F1F"/>
                <w:sz w:val="15"/>
              </w:rPr>
              <w:t>Benzyl</w:t>
            </w:r>
            <w:r>
              <w:rPr>
                <w:rFonts w:ascii="Tahoma"/>
                <w:color w:val="221F1F"/>
                <w:spacing w:val="-5"/>
                <w:sz w:val="15"/>
              </w:rPr>
              <w:t xml:space="preserve"> </w:t>
            </w:r>
            <w:r>
              <w:rPr>
                <w:rFonts w:ascii="Tahoma"/>
                <w:color w:val="221F1F"/>
                <w:spacing w:val="-2"/>
                <w:sz w:val="15"/>
              </w:rPr>
              <w:t>Cyanide</w:t>
            </w:r>
          </w:p>
        </w:tc>
        <w:tc>
          <w:tcPr>
            <w:tcW w:w="314" w:type="dxa"/>
            <w:shd w:val="clear" w:color="auto" w:fill="EEF7F8"/>
          </w:tcPr>
          <w:p w14:paraId="630581D0" w14:textId="77777777" w:rsidR="00B07341" w:rsidRDefault="00B07341">
            <w:pPr>
              <w:pStyle w:val="TableParagraph"/>
              <w:rPr>
                <w:rFonts w:ascii="Times New Roman"/>
                <w:sz w:val="14"/>
              </w:rPr>
            </w:pPr>
          </w:p>
        </w:tc>
        <w:tc>
          <w:tcPr>
            <w:tcW w:w="312" w:type="dxa"/>
            <w:shd w:val="clear" w:color="auto" w:fill="EEF7F8"/>
          </w:tcPr>
          <w:p w14:paraId="6551F2F5" w14:textId="77777777" w:rsidR="00B07341" w:rsidRDefault="00B07341">
            <w:pPr>
              <w:pStyle w:val="TableParagraph"/>
              <w:rPr>
                <w:rFonts w:ascii="Times New Roman"/>
                <w:sz w:val="14"/>
              </w:rPr>
            </w:pPr>
          </w:p>
        </w:tc>
        <w:tc>
          <w:tcPr>
            <w:tcW w:w="312" w:type="dxa"/>
            <w:shd w:val="clear" w:color="auto" w:fill="EEF7F8"/>
          </w:tcPr>
          <w:p w14:paraId="13E29E83" w14:textId="77777777" w:rsidR="00B07341" w:rsidRDefault="00B07341">
            <w:pPr>
              <w:pStyle w:val="TableParagraph"/>
              <w:rPr>
                <w:rFonts w:ascii="Times New Roman"/>
                <w:sz w:val="14"/>
              </w:rPr>
            </w:pPr>
          </w:p>
        </w:tc>
        <w:tc>
          <w:tcPr>
            <w:tcW w:w="314" w:type="dxa"/>
            <w:shd w:val="clear" w:color="auto" w:fill="EEF7F8"/>
          </w:tcPr>
          <w:p w14:paraId="77E7C494" w14:textId="77777777" w:rsidR="00B07341" w:rsidRDefault="00B07341">
            <w:pPr>
              <w:pStyle w:val="TableParagraph"/>
              <w:rPr>
                <w:rFonts w:ascii="Times New Roman"/>
                <w:sz w:val="14"/>
              </w:rPr>
            </w:pPr>
          </w:p>
        </w:tc>
        <w:tc>
          <w:tcPr>
            <w:tcW w:w="312" w:type="dxa"/>
            <w:shd w:val="clear" w:color="auto" w:fill="EEF7F8"/>
          </w:tcPr>
          <w:p w14:paraId="116D5C6D" w14:textId="77777777" w:rsidR="00B07341" w:rsidRDefault="00B07341">
            <w:pPr>
              <w:pStyle w:val="TableParagraph"/>
              <w:rPr>
                <w:rFonts w:ascii="Times New Roman"/>
                <w:sz w:val="14"/>
              </w:rPr>
            </w:pPr>
          </w:p>
        </w:tc>
        <w:tc>
          <w:tcPr>
            <w:tcW w:w="314" w:type="dxa"/>
            <w:shd w:val="clear" w:color="auto" w:fill="EEF7F8"/>
          </w:tcPr>
          <w:p w14:paraId="2B7F826A" w14:textId="77777777" w:rsidR="00B07341" w:rsidRDefault="00B07341">
            <w:pPr>
              <w:pStyle w:val="TableParagraph"/>
              <w:rPr>
                <w:rFonts w:ascii="Times New Roman"/>
                <w:sz w:val="14"/>
              </w:rPr>
            </w:pPr>
          </w:p>
        </w:tc>
        <w:tc>
          <w:tcPr>
            <w:tcW w:w="312" w:type="dxa"/>
            <w:shd w:val="clear" w:color="auto" w:fill="EEF7F8"/>
          </w:tcPr>
          <w:p w14:paraId="55BAD48E" w14:textId="77777777" w:rsidR="00B07341" w:rsidRDefault="00B07341">
            <w:pPr>
              <w:pStyle w:val="TableParagraph"/>
              <w:rPr>
                <w:rFonts w:ascii="Times New Roman"/>
                <w:sz w:val="14"/>
              </w:rPr>
            </w:pPr>
          </w:p>
        </w:tc>
        <w:tc>
          <w:tcPr>
            <w:tcW w:w="312" w:type="dxa"/>
            <w:shd w:val="clear" w:color="auto" w:fill="EEF7F8"/>
          </w:tcPr>
          <w:p w14:paraId="7B792054" w14:textId="77777777" w:rsidR="00B07341" w:rsidRDefault="00B07341">
            <w:pPr>
              <w:pStyle w:val="TableParagraph"/>
              <w:rPr>
                <w:rFonts w:ascii="Times New Roman"/>
                <w:sz w:val="14"/>
              </w:rPr>
            </w:pPr>
          </w:p>
        </w:tc>
        <w:tc>
          <w:tcPr>
            <w:tcW w:w="314" w:type="dxa"/>
            <w:shd w:val="clear" w:color="auto" w:fill="EEF7F8"/>
          </w:tcPr>
          <w:p w14:paraId="70DA2110" w14:textId="77777777" w:rsidR="00B07341" w:rsidRDefault="00B07341">
            <w:pPr>
              <w:pStyle w:val="TableParagraph"/>
              <w:rPr>
                <w:rFonts w:ascii="Times New Roman"/>
                <w:sz w:val="14"/>
              </w:rPr>
            </w:pPr>
          </w:p>
        </w:tc>
        <w:tc>
          <w:tcPr>
            <w:tcW w:w="312" w:type="dxa"/>
            <w:shd w:val="clear" w:color="auto" w:fill="EEF7F8"/>
          </w:tcPr>
          <w:p w14:paraId="7B33480A" w14:textId="77777777" w:rsidR="00B07341" w:rsidRDefault="00B07341">
            <w:pPr>
              <w:pStyle w:val="TableParagraph"/>
              <w:rPr>
                <w:rFonts w:ascii="Times New Roman"/>
                <w:sz w:val="14"/>
              </w:rPr>
            </w:pPr>
          </w:p>
        </w:tc>
        <w:tc>
          <w:tcPr>
            <w:tcW w:w="314" w:type="dxa"/>
            <w:shd w:val="clear" w:color="auto" w:fill="EEF7F8"/>
          </w:tcPr>
          <w:p w14:paraId="795F90C1" w14:textId="77777777" w:rsidR="00B07341" w:rsidRDefault="00B07341">
            <w:pPr>
              <w:pStyle w:val="TableParagraph"/>
              <w:rPr>
                <w:rFonts w:ascii="Times New Roman"/>
                <w:sz w:val="14"/>
              </w:rPr>
            </w:pPr>
          </w:p>
        </w:tc>
        <w:tc>
          <w:tcPr>
            <w:tcW w:w="312" w:type="dxa"/>
            <w:shd w:val="clear" w:color="auto" w:fill="EEF7F8"/>
          </w:tcPr>
          <w:p w14:paraId="62413652" w14:textId="77777777" w:rsidR="00B07341" w:rsidRDefault="00B07341">
            <w:pPr>
              <w:pStyle w:val="TableParagraph"/>
              <w:rPr>
                <w:rFonts w:ascii="Times New Roman"/>
                <w:sz w:val="14"/>
              </w:rPr>
            </w:pPr>
          </w:p>
        </w:tc>
        <w:tc>
          <w:tcPr>
            <w:tcW w:w="314" w:type="dxa"/>
            <w:shd w:val="clear" w:color="auto" w:fill="EEF7F8"/>
          </w:tcPr>
          <w:p w14:paraId="7ACDCB84" w14:textId="77777777" w:rsidR="00B07341" w:rsidRDefault="00B07341">
            <w:pPr>
              <w:pStyle w:val="TableParagraph"/>
              <w:rPr>
                <w:rFonts w:ascii="Times New Roman"/>
                <w:sz w:val="14"/>
              </w:rPr>
            </w:pPr>
          </w:p>
        </w:tc>
        <w:tc>
          <w:tcPr>
            <w:tcW w:w="312" w:type="dxa"/>
            <w:shd w:val="clear" w:color="auto" w:fill="EEF7F8"/>
          </w:tcPr>
          <w:p w14:paraId="44057E17" w14:textId="77777777" w:rsidR="00B07341" w:rsidRDefault="00B07341">
            <w:pPr>
              <w:pStyle w:val="TableParagraph"/>
              <w:rPr>
                <w:rFonts w:ascii="Times New Roman"/>
                <w:sz w:val="14"/>
              </w:rPr>
            </w:pPr>
          </w:p>
        </w:tc>
        <w:tc>
          <w:tcPr>
            <w:tcW w:w="312" w:type="dxa"/>
            <w:shd w:val="clear" w:color="auto" w:fill="EEF7F8"/>
          </w:tcPr>
          <w:p w14:paraId="21C30B01" w14:textId="77777777" w:rsidR="00B07341" w:rsidRDefault="00B07341">
            <w:pPr>
              <w:pStyle w:val="TableParagraph"/>
              <w:rPr>
                <w:rFonts w:ascii="Times New Roman"/>
                <w:sz w:val="14"/>
              </w:rPr>
            </w:pPr>
          </w:p>
        </w:tc>
        <w:tc>
          <w:tcPr>
            <w:tcW w:w="315" w:type="dxa"/>
            <w:shd w:val="clear" w:color="auto" w:fill="EEF7F8"/>
          </w:tcPr>
          <w:p w14:paraId="5289E640" w14:textId="77777777" w:rsidR="00B07341" w:rsidRDefault="00B07341">
            <w:pPr>
              <w:pStyle w:val="TableParagraph"/>
              <w:rPr>
                <w:rFonts w:ascii="Times New Roman"/>
                <w:sz w:val="14"/>
              </w:rPr>
            </w:pPr>
          </w:p>
        </w:tc>
        <w:tc>
          <w:tcPr>
            <w:tcW w:w="313" w:type="dxa"/>
            <w:shd w:val="clear" w:color="auto" w:fill="EEF7F8"/>
          </w:tcPr>
          <w:p w14:paraId="0F530AA2"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704" w:type="dxa"/>
            <w:shd w:val="clear" w:color="auto" w:fill="EEF7F8"/>
          </w:tcPr>
          <w:p w14:paraId="7FCB931C" w14:textId="77777777" w:rsidR="00B07341" w:rsidRDefault="00895636">
            <w:pPr>
              <w:pStyle w:val="TableParagraph"/>
              <w:spacing w:before="34"/>
              <w:ind w:right="54"/>
              <w:jc w:val="right"/>
              <w:rPr>
                <w:rFonts w:ascii="Tahoma"/>
                <w:sz w:val="15"/>
              </w:rPr>
            </w:pPr>
            <w:r>
              <w:rPr>
                <w:rFonts w:ascii="Tahoma"/>
                <w:color w:val="221F1F"/>
                <w:w w:val="93"/>
                <w:sz w:val="15"/>
              </w:rPr>
              <w:t>1</w:t>
            </w:r>
          </w:p>
        </w:tc>
        <w:tc>
          <w:tcPr>
            <w:tcW w:w="704" w:type="dxa"/>
            <w:shd w:val="clear" w:color="auto" w:fill="EEF7F8"/>
          </w:tcPr>
          <w:p w14:paraId="3FD78418" w14:textId="77777777" w:rsidR="00B07341" w:rsidRDefault="00895636">
            <w:pPr>
              <w:pStyle w:val="TableParagraph"/>
              <w:spacing w:before="34"/>
              <w:ind w:right="55"/>
              <w:jc w:val="right"/>
              <w:rPr>
                <w:rFonts w:ascii="Tahoma"/>
                <w:sz w:val="15"/>
              </w:rPr>
            </w:pPr>
            <w:r>
              <w:rPr>
                <w:rFonts w:ascii="Tahoma"/>
                <w:color w:val="221F1F"/>
                <w:w w:val="93"/>
                <w:sz w:val="15"/>
              </w:rPr>
              <w:t>1</w:t>
            </w:r>
          </w:p>
        </w:tc>
      </w:tr>
      <w:tr w:rsidR="00B07341" w14:paraId="67BBA9D8" w14:textId="77777777">
        <w:trPr>
          <w:trHeight w:val="253"/>
        </w:trPr>
        <w:tc>
          <w:tcPr>
            <w:tcW w:w="3190" w:type="dxa"/>
            <w:shd w:val="clear" w:color="auto" w:fill="EEF7F8"/>
          </w:tcPr>
          <w:p w14:paraId="1ADD402C" w14:textId="77777777" w:rsidR="00B07341" w:rsidRDefault="00895636">
            <w:pPr>
              <w:pStyle w:val="TableParagraph"/>
              <w:spacing w:before="34"/>
              <w:ind w:left="88"/>
              <w:rPr>
                <w:rFonts w:ascii="Tahoma"/>
                <w:sz w:val="8"/>
              </w:rPr>
            </w:pPr>
            <w:r>
              <w:rPr>
                <w:rFonts w:ascii="Tahoma"/>
                <w:color w:val="221F1F"/>
                <w:sz w:val="15"/>
              </w:rPr>
              <w:t>6.</w:t>
            </w:r>
            <w:r>
              <w:rPr>
                <w:rFonts w:ascii="Tahoma"/>
                <w:color w:val="221F1F"/>
                <w:spacing w:val="11"/>
                <w:sz w:val="15"/>
              </w:rPr>
              <w:t xml:space="preserve"> </w:t>
            </w:r>
            <w:r>
              <w:rPr>
                <w:rFonts w:ascii="Tahoma"/>
                <w:color w:val="221F1F"/>
                <w:sz w:val="15"/>
              </w:rPr>
              <w:t>Ephedrine</w:t>
            </w:r>
            <w:r>
              <w:rPr>
                <w:rFonts w:ascii="Tahoma"/>
                <w:color w:val="221F1F"/>
                <w:spacing w:val="14"/>
                <w:sz w:val="15"/>
              </w:rPr>
              <w:t xml:space="preserve"> </w:t>
            </w:r>
            <w:r>
              <w:rPr>
                <w:rFonts w:ascii="Tahoma"/>
                <w:color w:val="221F1F"/>
                <w:position w:val="5"/>
                <w:sz w:val="8"/>
              </w:rPr>
              <w:t>3</w:t>
            </w:r>
            <w:r>
              <w:rPr>
                <w:rFonts w:ascii="Tahoma"/>
                <w:color w:val="221F1F"/>
                <w:spacing w:val="8"/>
                <w:position w:val="5"/>
                <w:sz w:val="8"/>
              </w:rPr>
              <w:t xml:space="preserve"> </w:t>
            </w:r>
            <w:r>
              <w:rPr>
                <w:rFonts w:ascii="Tahoma"/>
                <w:color w:val="221F1F"/>
                <w:position w:val="5"/>
                <w:sz w:val="8"/>
              </w:rPr>
              <w:t>&amp;</w:t>
            </w:r>
            <w:r>
              <w:rPr>
                <w:rFonts w:ascii="Tahoma"/>
                <w:color w:val="221F1F"/>
                <w:spacing w:val="8"/>
                <w:position w:val="5"/>
                <w:sz w:val="8"/>
              </w:rPr>
              <w:t xml:space="preserve"> </w:t>
            </w:r>
            <w:r>
              <w:rPr>
                <w:rFonts w:ascii="Tahoma"/>
                <w:color w:val="221F1F"/>
                <w:spacing w:val="-10"/>
                <w:position w:val="5"/>
                <w:sz w:val="8"/>
              </w:rPr>
              <w:t>7</w:t>
            </w:r>
          </w:p>
        </w:tc>
        <w:tc>
          <w:tcPr>
            <w:tcW w:w="314" w:type="dxa"/>
            <w:shd w:val="clear" w:color="auto" w:fill="EEF7F8"/>
          </w:tcPr>
          <w:p w14:paraId="34F3AAC8" w14:textId="77777777" w:rsidR="00B07341" w:rsidRDefault="00B07341">
            <w:pPr>
              <w:pStyle w:val="TableParagraph"/>
              <w:rPr>
                <w:rFonts w:ascii="Times New Roman"/>
                <w:sz w:val="14"/>
              </w:rPr>
            </w:pPr>
          </w:p>
        </w:tc>
        <w:tc>
          <w:tcPr>
            <w:tcW w:w="312" w:type="dxa"/>
            <w:shd w:val="clear" w:color="auto" w:fill="EEF7F8"/>
          </w:tcPr>
          <w:p w14:paraId="02EB897C" w14:textId="77777777" w:rsidR="00B07341" w:rsidRDefault="00B07341">
            <w:pPr>
              <w:pStyle w:val="TableParagraph"/>
              <w:rPr>
                <w:rFonts w:ascii="Times New Roman"/>
                <w:sz w:val="14"/>
              </w:rPr>
            </w:pPr>
          </w:p>
        </w:tc>
        <w:tc>
          <w:tcPr>
            <w:tcW w:w="312" w:type="dxa"/>
            <w:shd w:val="clear" w:color="auto" w:fill="EEF7F8"/>
          </w:tcPr>
          <w:p w14:paraId="210610D2" w14:textId="77777777" w:rsidR="00B07341" w:rsidRDefault="00B07341">
            <w:pPr>
              <w:pStyle w:val="TableParagraph"/>
              <w:rPr>
                <w:rFonts w:ascii="Times New Roman"/>
                <w:sz w:val="14"/>
              </w:rPr>
            </w:pPr>
          </w:p>
        </w:tc>
        <w:tc>
          <w:tcPr>
            <w:tcW w:w="314" w:type="dxa"/>
            <w:shd w:val="clear" w:color="auto" w:fill="EEF7F8"/>
          </w:tcPr>
          <w:p w14:paraId="00C019AB" w14:textId="77777777" w:rsidR="00B07341" w:rsidRDefault="00B07341">
            <w:pPr>
              <w:pStyle w:val="TableParagraph"/>
              <w:rPr>
                <w:rFonts w:ascii="Times New Roman"/>
                <w:sz w:val="14"/>
              </w:rPr>
            </w:pPr>
          </w:p>
        </w:tc>
        <w:tc>
          <w:tcPr>
            <w:tcW w:w="312" w:type="dxa"/>
            <w:shd w:val="clear" w:color="auto" w:fill="EEF7F8"/>
          </w:tcPr>
          <w:p w14:paraId="64A56346" w14:textId="77777777" w:rsidR="00B07341" w:rsidRDefault="00B07341">
            <w:pPr>
              <w:pStyle w:val="TableParagraph"/>
              <w:rPr>
                <w:rFonts w:ascii="Times New Roman"/>
                <w:sz w:val="14"/>
              </w:rPr>
            </w:pPr>
          </w:p>
        </w:tc>
        <w:tc>
          <w:tcPr>
            <w:tcW w:w="314" w:type="dxa"/>
            <w:shd w:val="clear" w:color="auto" w:fill="EEF7F8"/>
          </w:tcPr>
          <w:p w14:paraId="37DE7070" w14:textId="77777777" w:rsidR="00B07341" w:rsidRDefault="00B07341">
            <w:pPr>
              <w:pStyle w:val="TableParagraph"/>
              <w:rPr>
                <w:rFonts w:ascii="Times New Roman"/>
                <w:sz w:val="14"/>
              </w:rPr>
            </w:pPr>
          </w:p>
        </w:tc>
        <w:tc>
          <w:tcPr>
            <w:tcW w:w="312" w:type="dxa"/>
            <w:shd w:val="clear" w:color="auto" w:fill="EEF7F8"/>
          </w:tcPr>
          <w:p w14:paraId="6B8C4F3A" w14:textId="77777777" w:rsidR="00B07341" w:rsidRDefault="00B07341">
            <w:pPr>
              <w:pStyle w:val="TableParagraph"/>
              <w:rPr>
                <w:rFonts w:ascii="Times New Roman"/>
                <w:sz w:val="14"/>
              </w:rPr>
            </w:pPr>
          </w:p>
        </w:tc>
        <w:tc>
          <w:tcPr>
            <w:tcW w:w="312" w:type="dxa"/>
            <w:shd w:val="clear" w:color="auto" w:fill="EEF7F8"/>
          </w:tcPr>
          <w:p w14:paraId="00C85C69" w14:textId="77777777" w:rsidR="00B07341" w:rsidRDefault="00B07341">
            <w:pPr>
              <w:pStyle w:val="TableParagraph"/>
              <w:rPr>
                <w:rFonts w:ascii="Times New Roman"/>
                <w:sz w:val="14"/>
              </w:rPr>
            </w:pPr>
          </w:p>
        </w:tc>
        <w:tc>
          <w:tcPr>
            <w:tcW w:w="314" w:type="dxa"/>
            <w:shd w:val="clear" w:color="auto" w:fill="EEF7F8"/>
          </w:tcPr>
          <w:p w14:paraId="218DD0D5" w14:textId="77777777" w:rsidR="00B07341" w:rsidRDefault="00B07341">
            <w:pPr>
              <w:pStyle w:val="TableParagraph"/>
              <w:rPr>
                <w:rFonts w:ascii="Times New Roman"/>
                <w:sz w:val="14"/>
              </w:rPr>
            </w:pPr>
          </w:p>
        </w:tc>
        <w:tc>
          <w:tcPr>
            <w:tcW w:w="312" w:type="dxa"/>
            <w:shd w:val="clear" w:color="auto" w:fill="EEF7F8"/>
          </w:tcPr>
          <w:p w14:paraId="5891470E" w14:textId="77777777" w:rsidR="00B07341" w:rsidRDefault="00B07341">
            <w:pPr>
              <w:pStyle w:val="TableParagraph"/>
              <w:rPr>
                <w:rFonts w:ascii="Times New Roman"/>
                <w:sz w:val="14"/>
              </w:rPr>
            </w:pPr>
          </w:p>
        </w:tc>
        <w:tc>
          <w:tcPr>
            <w:tcW w:w="314" w:type="dxa"/>
            <w:shd w:val="clear" w:color="auto" w:fill="EEF7F8"/>
          </w:tcPr>
          <w:p w14:paraId="585FDAF5" w14:textId="77777777" w:rsidR="00B07341" w:rsidRDefault="00B07341">
            <w:pPr>
              <w:pStyle w:val="TableParagraph"/>
              <w:rPr>
                <w:rFonts w:ascii="Times New Roman"/>
                <w:sz w:val="14"/>
              </w:rPr>
            </w:pPr>
          </w:p>
        </w:tc>
        <w:tc>
          <w:tcPr>
            <w:tcW w:w="312" w:type="dxa"/>
            <w:shd w:val="clear" w:color="auto" w:fill="EEF7F8"/>
          </w:tcPr>
          <w:p w14:paraId="705FDCB1"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4" w:type="dxa"/>
            <w:shd w:val="clear" w:color="auto" w:fill="EEF7F8"/>
          </w:tcPr>
          <w:p w14:paraId="28A25D86" w14:textId="77777777" w:rsidR="00B07341" w:rsidRDefault="00B07341">
            <w:pPr>
              <w:pStyle w:val="TableParagraph"/>
              <w:rPr>
                <w:rFonts w:ascii="Times New Roman"/>
                <w:sz w:val="14"/>
              </w:rPr>
            </w:pPr>
          </w:p>
        </w:tc>
        <w:tc>
          <w:tcPr>
            <w:tcW w:w="312" w:type="dxa"/>
            <w:shd w:val="clear" w:color="auto" w:fill="EEF7F8"/>
          </w:tcPr>
          <w:p w14:paraId="77EAB4D1"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2" w:type="dxa"/>
            <w:shd w:val="clear" w:color="auto" w:fill="EEF7F8"/>
          </w:tcPr>
          <w:p w14:paraId="0227BFA6" w14:textId="77777777" w:rsidR="00B07341" w:rsidRDefault="00B07341">
            <w:pPr>
              <w:pStyle w:val="TableParagraph"/>
              <w:rPr>
                <w:rFonts w:ascii="Times New Roman"/>
                <w:sz w:val="14"/>
              </w:rPr>
            </w:pPr>
          </w:p>
        </w:tc>
        <w:tc>
          <w:tcPr>
            <w:tcW w:w="315" w:type="dxa"/>
            <w:shd w:val="clear" w:color="auto" w:fill="EEF7F8"/>
          </w:tcPr>
          <w:p w14:paraId="49EFF163" w14:textId="77777777" w:rsidR="00B07341" w:rsidRDefault="00B07341">
            <w:pPr>
              <w:pStyle w:val="TableParagraph"/>
              <w:rPr>
                <w:rFonts w:ascii="Times New Roman"/>
                <w:sz w:val="14"/>
              </w:rPr>
            </w:pPr>
          </w:p>
        </w:tc>
        <w:tc>
          <w:tcPr>
            <w:tcW w:w="313" w:type="dxa"/>
            <w:shd w:val="clear" w:color="auto" w:fill="EEF7F8"/>
          </w:tcPr>
          <w:p w14:paraId="150C31A5" w14:textId="77777777" w:rsidR="00B07341" w:rsidRDefault="00B07341">
            <w:pPr>
              <w:pStyle w:val="TableParagraph"/>
              <w:rPr>
                <w:rFonts w:ascii="Times New Roman"/>
                <w:sz w:val="14"/>
              </w:rPr>
            </w:pPr>
          </w:p>
        </w:tc>
        <w:tc>
          <w:tcPr>
            <w:tcW w:w="704" w:type="dxa"/>
            <w:shd w:val="clear" w:color="auto" w:fill="EEF7F8"/>
          </w:tcPr>
          <w:p w14:paraId="0FD946C9" w14:textId="77777777" w:rsidR="00B07341" w:rsidRDefault="00895636">
            <w:pPr>
              <w:pStyle w:val="TableParagraph"/>
              <w:spacing w:before="34"/>
              <w:ind w:right="54"/>
              <w:jc w:val="right"/>
              <w:rPr>
                <w:rFonts w:ascii="Tahoma"/>
                <w:sz w:val="15"/>
              </w:rPr>
            </w:pPr>
            <w:r>
              <w:rPr>
                <w:rFonts w:ascii="Tahoma"/>
                <w:color w:val="221F1F"/>
                <w:w w:val="93"/>
                <w:sz w:val="15"/>
              </w:rPr>
              <w:t>0</w:t>
            </w:r>
          </w:p>
        </w:tc>
        <w:tc>
          <w:tcPr>
            <w:tcW w:w="704" w:type="dxa"/>
            <w:shd w:val="clear" w:color="auto" w:fill="EEF7F8"/>
          </w:tcPr>
          <w:p w14:paraId="1D7D3735" w14:textId="77777777" w:rsidR="00B07341" w:rsidRDefault="00895636">
            <w:pPr>
              <w:pStyle w:val="TableParagraph"/>
              <w:spacing w:before="34"/>
              <w:ind w:right="55"/>
              <w:jc w:val="right"/>
              <w:rPr>
                <w:rFonts w:ascii="Tahoma"/>
                <w:sz w:val="15"/>
              </w:rPr>
            </w:pPr>
            <w:r>
              <w:rPr>
                <w:rFonts w:ascii="Tahoma"/>
                <w:color w:val="221F1F"/>
                <w:w w:val="93"/>
                <w:sz w:val="15"/>
              </w:rPr>
              <w:t>0</w:t>
            </w:r>
          </w:p>
        </w:tc>
      </w:tr>
      <w:tr w:rsidR="00B07341" w14:paraId="0AD2770C" w14:textId="77777777">
        <w:trPr>
          <w:trHeight w:val="251"/>
        </w:trPr>
        <w:tc>
          <w:tcPr>
            <w:tcW w:w="3190" w:type="dxa"/>
            <w:shd w:val="clear" w:color="auto" w:fill="EEF7F8"/>
          </w:tcPr>
          <w:p w14:paraId="256FA926" w14:textId="77777777" w:rsidR="00B07341" w:rsidRDefault="00895636">
            <w:pPr>
              <w:pStyle w:val="TableParagraph"/>
              <w:spacing w:before="34"/>
              <w:ind w:left="88"/>
              <w:rPr>
                <w:rFonts w:ascii="Tahoma"/>
                <w:sz w:val="8"/>
              </w:rPr>
            </w:pPr>
            <w:r>
              <w:rPr>
                <w:rFonts w:ascii="Tahoma"/>
                <w:color w:val="221F1F"/>
                <w:sz w:val="15"/>
              </w:rPr>
              <w:t>7.</w:t>
            </w:r>
            <w:r>
              <w:rPr>
                <w:rFonts w:ascii="Tahoma"/>
                <w:color w:val="221F1F"/>
                <w:spacing w:val="-8"/>
                <w:sz w:val="15"/>
              </w:rPr>
              <w:t xml:space="preserve"> </w:t>
            </w:r>
            <w:r>
              <w:rPr>
                <w:rFonts w:ascii="Tahoma"/>
                <w:color w:val="221F1F"/>
                <w:sz w:val="15"/>
              </w:rPr>
              <w:t>Ergocristine</w:t>
            </w:r>
            <w:r>
              <w:rPr>
                <w:rFonts w:ascii="Tahoma"/>
                <w:color w:val="221F1F"/>
                <w:spacing w:val="-5"/>
                <w:sz w:val="15"/>
              </w:rPr>
              <w:t xml:space="preserve"> </w:t>
            </w:r>
            <w:r>
              <w:rPr>
                <w:rFonts w:ascii="Tahoma"/>
                <w:color w:val="221F1F"/>
                <w:spacing w:val="-10"/>
                <w:position w:val="5"/>
                <w:sz w:val="8"/>
              </w:rPr>
              <w:t>1</w:t>
            </w:r>
          </w:p>
        </w:tc>
        <w:tc>
          <w:tcPr>
            <w:tcW w:w="314" w:type="dxa"/>
            <w:shd w:val="clear" w:color="auto" w:fill="EEF7F8"/>
          </w:tcPr>
          <w:p w14:paraId="47B8DCF0" w14:textId="77777777" w:rsidR="00B07341" w:rsidRDefault="00B07341">
            <w:pPr>
              <w:pStyle w:val="TableParagraph"/>
              <w:rPr>
                <w:rFonts w:ascii="Times New Roman"/>
                <w:sz w:val="14"/>
              </w:rPr>
            </w:pPr>
          </w:p>
        </w:tc>
        <w:tc>
          <w:tcPr>
            <w:tcW w:w="312" w:type="dxa"/>
            <w:shd w:val="clear" w:color="auto" w:fill="EEF7F8"/>
          </w:tcPr>
          <w:p w14:paraId="1A00BDA1" w14:textId="77777777" w:rsidR="00B07341" w:rsidRDefault="00B07341">
            <w:pPr>
              <w:pStyle w:val="TableParagraph"/>
              <w:rPr>
                <w:rFonts w:ascii="Times New Roman"/>
                <w:sz w:val="14"/>
              </w:rPr>
            </w:pPr>
          </w:p>
        </w:tc>
        <w:tc>
          <w:tcPr>
            <w:tcW w:w="312" w:type="dxa"/>
            <w:shd w:val="clear" w:color="auto" w:fill="EEF7F8"/>
          </w:tcPr>
          <w:p w14:paraId="2977862F" w14:textId="77777777" w:rsidR="00B07341" w:rsidRDefault="00B07341">
            <w:pPr>
              <w:pStyle w:val="TableParagraph"/>
              <w:rPr>
                <w:rFonts w:ascii="Times New Roman"/>
                <w:sz w:val="14"/>
              </w:rPr>
            </w:pPr>
          </w:p>
        </w:tc>
        <w:tc>
          <w:tcPr>
            <w:tcW w:w="314" w:type="dxa"/>
            <w:shd w:val="clear" w:color="auto" w:fill="EEF7F8"/>
          </w:tcPr>
          <w:p w14:paraId="6963717E" w14:textId="77777777" w:rsidR="00B07341" w:rsidRDefault="00B07341">
            <w:pPr>
              <w:pStyle w:val="TableParagraph"/>
              <w:rPr>
                <w:rFonts w:ascii="Times New Roman"/>
                <w:sz w:val="14"/>
              </w:rPr>
            </w:pPr>
          </w:p>
        </w:tc>
        <w:tc>
          <w:tcPr>
            <w:tcW w:w="312" w:type="dxa"/>
            <w:shd w:val="clear" w:color="auto" w:fill="EEF7F8"/>
          </w:tcPr>
          <w:p w14:paraId="2705E65C" w14:textId="77777777" w:rsidR="00B07341" w:rsidRDefault="00B07341">
            <w:pPr>
              <w:pStyle w:val="TableParagraph"/>
              <w:rPr>
                <w:rFonts w:ascii="Times New Roman"/>
                <w:sz w:val="14"/>
              </w:rPr>
            </w:pPr>
          </w:p>
        </w:tc>
        <w:tc>
          <w:tcPr>
            <w:tcW w:w="314" w:type="dxa"/>
            <w:shd w:val="clear" w:color="auto" w:fill="EEF7F8"/>
          </w:tcPr>
          <w:p w14:paraId="28632D5E" w14:textId="77777777" w:rsidR="00B07341" w:rsidRDefault="00B07341">
            <w:pPr>
              <w:pStyle w:val="TableParagraph"/>
              <w:rPr>
                <w:rFonts w:ascii="Times New Roman"/>
                <w:sz w:val="14"/>
              </w:rPr>
            </w:pPr>
          </w:p>
        </w:tc>
        <w:tc>
          <w:tcPr>
            <w:tcW w:w="312" w:type="dxa"/>
            <w:shd w:val="clear" w:color="auto" w:fill="EEF7F8"/>
          </w:tcPr>
          <w:p w14:paraId="7FD02FBC" w14:textId="77777777" w:rsidR="00B07341" w:rsidRDefault="00B07341">
            <w:pPr>
              <w:pStyle w:val="TableParagraph"/>
              <w:rPr>
                <w:rFonts w:ascii="Times New Roman"/>
                <w:sz w:val="14"/>
              </w:rPr>
            </w:pPr>
          </w:p>
        </w:tc>
        <w:tc>
          <w:tcPr>
            <w:tcW w:w="312" w:type="dxa"/>
            <w:shd w:val="clear" w:color="auto" w:fill="EEF7F8"/>
          </w:tcPr>
          <w:p w14:paraId="70C42F2A" w14:textId="77777777" w:rsidR="00B07341" w:rsidRDefault="00895636">
            <w:pPr>
              <w:pStyle w:val="TableParagraph"/>
              <w:spacing w:before="50"/>
              <w:ind w:right="97"/>
              <w:jc w:val="right"/>
              <w:rPr>
                <w:rFonts w:ascii="MS UI Gothic" w:hAnsi="MS UI Gothic"/>
                <w:sz w:val="12"/>
              </w:rPr>
            </w:pPr>
            <w:r>
              <w:rPr>
                <w:rFonts w:ascii="MS UI Gothic" w:hAnsi="MS UI Gothic"/>
                <w:color w:val="A41E43"/>
                <w:w w:val="85"/>
                <w:sz w:val="12"/>
              </w:rPr>
              <w:t>▲</w:t>
            </w:r>
          </w:p>
        </w:tc>
        <w:tc>
          <w:tcPr>
            <w:tcW w:w="314" w:type="dxa"/>
            <w:shd w:val="clear" w:color="auto" w:fill="EEF7F8"/>
          </w:tcPr>
          <w:p w14:paraId="31523F71" w14:textId="77777777" w:rsidR="00B07341" w:rsidRDefault="00B07341">
            <w:pPr>
              <w:pStyle w:val="TableParagraph"/>
              <w:rPr>
                <w:rFonts w:ascii="Times New Roman"/>
                <w:sz w:val="14"/>
              </w:rPr>
            </w:pPr>
          </w:p>
        </w:tc>
        <w:tc>
          <w:tcPr>
            <w:tcW w:w="312" w:type="dxa"/>
            <w:shd w:val="clear" w:color="auto" w:fill="EEF7F8"/>
          </w:tcPr>
          <w:p w14:paraId="3B589C28" w14:textId="77777777" w:rsidR="00B07341" w:rsidRDefault="00B07341">
            <w:pPr>
              <w:pStyle w:val="TableParagraph"/>
              <w:rPr>
                <w:rFonts w:ascii="Times New Roman"/>
                <w:sz w:val="14"/>
              </w:rPr>
            </w:pPr>
          </w:p>
        </w:tc>
        <w:tc>
          <w:tcPr>
            <w:tcW w:w="314" w:type="dxa"/>
            <w:shd w:val="clear" w:color="auto" w:fill="EEF7F8"/>
          </w:tcPr>
          <w:p w14:paraId="516B76A8" w14:textId="77777777" w:rsidR="00B07341" w:rsidRDefault="00B07341">
            <w:pPr>
              <w:pStyle w:val="TableParagraph"/>
              <w:rPr>
                <w:rFonts w:ascii="Times New Roman"/>
                <w:sz w:val="14"/>
              </w:rPr>
            </w:pPr>
          </w:p>
        </w:tc>
        <w:tc>
          <w:tcPr>
            <w:tcW w:w="312" w:type="dxa"/>
            <w:shd w:val="clear" w:color="auto" w:fill="EEF7F8"/>
          </w:tcPr>
          <w:p w14:paraId="22B3F9DA" w14:textId="77777777" w:rsidR="00B07341" w:rsidRDefault="00B07341">
            <w:pPr>
              <w:pStyle w:val="TableParagraph"/>
              <w:rPr>
                <w:rFonts w:ascii="Times New Roman"/>
                <w:sz w:val="14"/>
              </w:rPr>
            </w:pPr>
          </w:p>
        </w:tc>
        <w:tc>
          <w:tcPr>
            <w:tcW w:w="314" w:type="dxa"/>
            <w:shd w:val="clear" w:color="auto" w:fill="EEF7F8"/>
          </w:tcPr>
          <w:p w14:paraId="6D84EC78" w14:textId="77777777" w:rsidR="00B07341" w:rsidRDefault="00B07341">
            <w:pPr>
              <w:pStyle w:val="TableParagraph"/>
              <w:rPr>
                <w:rFonts w:ascii="Times New Roman"/>
                <w:sz w:val="14"/>
              </w:rPr>
            </w:pPr>
          </w:p>
        </w:tc>
        <w:tc>
          <w:tcPr>
            <w:tcW w:w="312" w:type="dxa"/>
            <w:shd w:val="clear" w:color="auto" w:fill="EEF7F8"/>
          </w:tcPr>
          <w:p w14:paraId="1F70B45A" w14:textId="77777777" w:rsidR="00B07341" w:rsidRDefault="00B07341">
            <w:pPr>
              <w:pStyle w:val="TableParagraph"/>
              <w:rPr>
                <w:rFonts w:ascii="Times New Roman"/>
                <w:sz w:val="14"/>
              </w:rPr>
            </w:pPr>
          </w:p>
        </w:tc>
        <w:tc>
          <w:tcPr>
            <w:tcW w:w="312" w:type="dxa"/>
            <w:shd w:val="clear" w:color="auto" w:fill="EEF7F8"/>
          </w:tcPr>
          <w:p w14:paraId="41C3A4CE" w14:textId="77777777" w:rsidR="00B07341" w:rsidRDefault="00B07341">
            <w:pPr>
              <w:pStyle w:val="TableParagraph"/>
              <w:rPr>
                <w:rFonts w:ascii="Times New Roman"/>
                <w:sz w:val="14"/>
              </w:rPr>
            </w:pPr>
          </w:p>
        </w:tc>
        <w:tc>
          <w:tcPr>
            <w:tcW w:w="315" w:type="dxa"/>
            <w:shd w:val="clear" w:color="auto" w:fill="EEF7F8"/>
          </w:tcPr>
          <w:p w14:paraId="099650F3" w14:textId="77777777" w:rsidR="00B07341" w:rsidRDefault="00B07341">
            <w:pPr>
              <w:pStyle w:val="TableParagraph"/>
              <w:rPr>
                <w:rFonts w:ascii="Times New Roman"/>
                <w:sz w:val="14"/>
              </w:rPr>
            </w:pPr>
          </w:p>
        </w:tc>
        <w:tc>
          <w:tcPr>
            <w:tcW w:w="313" w:type="dxa"/>
            <w:shd w:val="clear" w:color="auto" w:fill="EEF7F8"/>
          </w:tcPr>
          <w:p w14:paraId="66AC3325" w14:textId="77777777" w:rsidR="00B07341" w:rsidRDefault="00B07341">
            <w:pPr>
              <w:pStyle w:val="TableParagraph"/>
              <w:rPr>
                <w:rFonts w:ascii="Times New Roman"/>
                <w:sz w:val="14"/>
              </w:rPr>
            </w:pPr>
          </w:p>
        </w:tc>
        <w:tc>
          <w:tcPr>
            <w:tcW w:w="704" w:type="dxa"/>
            <w:shd w:val="clear" w:color="auto" w:fill="EEF7F8"/>
          </w:tcPr>
          <w:p w14:paraId="77330D78" w14:textId="77777777" w:rsidR="00B07341" w:rsidRDefault="00B07341">
            <w:pPr>
              <w:pStyle w:val="TableParagraph"/>
              <w:rPr>
                <w:rFonts w:ascii="Times New Roman"/>
                <w:sz w:val="14"/>
              </w:rPr>
            </w:pPr>
          </w:p>
        </w:tc>
        <w:tc>
          <w:tcPr>
            <w:tcW w:w="704" w:type="dxa"/>
            <w:shd w:val="clear" w:color="auto" w:fill="EEF7F8"/>
          </w:tcPr>
          <w:p w14:paraId="7C98BE89" w14:textId="77777777" w:rsidR="00B07341" w:rsidRDefault="00B07341">
            <w:pPr>
              <w:pStyle w:val="TableParagraph"/>
              <w:rPr>
                <w:rFonts w:ascii="Times New Roman"/>
                <w:sz w:val="14"/>
              </w:rPr>
            </w:pPr>
          </w:p>
        </w:tc>
      </w:tr>
      <w:tr w:rsidR="00B07341" w14:paraId="6222D2F1" w14:textId="77777777">
        <w:trPr>
          <w:trHeight w:val="253"/>
        </w:trPr>
        <w:tc>
          <w:tcPr>
            <w:tcW w:w="3190" w:type="dxa"/>
            <w:shd w:val="clear" w:color="auto" w:fill="EEF7F8"/>
          </w:tcPr>
          <w:p w14:paraId="472DC2C7" w14:textId="77777777" w:rsidR="00B07341" w:rsidRDefault="00895636">
            <w:pPr>
              <w:pStyle w:val="TableParagraph"/>
              <w:spacing w:before="34"/>
              <w:ind w:left="88"/>
              <w:rPr>
                <w:rFonts w:ascii="Tahoma"/>
                <w:sz w:val="8"/>
              </w:rPr>
            </w:pPr>
            <w:r>
              <w:rPr>
                <w:rFonts w:ascii="Tahoma"/>
                <w:color w:val="221F1F"/>
                <w:sz w:val="15"/>
              </w:rPr>
              <w:t>8.</w:t>
            </w:r>
            <w:r>
              <w:rPr>
                <w:rFonts w:ascii="Tahoma"/>
                <w:color w:val="221F1F"/>
                <w:spacing w:val="-4"/>
                <w:sz w:val="15"/>
              </w:rPr>
              <w:t xml:space="preserve"> </w:t>
            </w:r>
            <w:r>
              <w:rPr>
                <w:rFonts w:ascii="Tahoma"/>
                <w:color w:val="221F1F"/>
                <w:sz w:val="15"/>
              </w:rPr>
              <w:t>Ergonovine</w:t>
            </w:r>
            <w:r>
              <w:rPr>
                <w:rFonts w:ascii="Tahoma"/>
                <w:color w:val="221F1F"/>
                <w:spacing w:val="-4"/>
                <w:sz w:val="15"/>
              </w:rPr>
              <w:t xml:space="preserve"> </w:t>
            </w:r>
            <w:r>
              <w:rPr>
                <w:rFonts w:ascii="Tahoma"/>
                <w:color w:val="221F1F"/>
                <w:spacing w:val="-10"/>
                <w:position w:val="5"/>
                <w:sz w:val="8"/>
              </w:rPr>
              <w:t>1</w:t>
            </w:r>
          </w:p>
        </w:tc>
        <w:tc>
          <w:tcPr>
            <w:tcW w:w="314" w:type="dxa"/>
            <w:shd w:val="clear" w:color="auto" w:fill="EEF7F8"/>
          </w:tcPr>
          <w:p w14:paraId="419627B5" w14:textId="77777777" w:rsidR="00B07341" w:rsidRDefault="00B07341">
            <w:pPr>
              <w:pStyle w:val="TableParagraph"/>
              <w:rPr>
                <w:rFonts w:ascii="Times New Roman"/>
                <w:sz w:val="14"/>
              </w:rPr>
            </w:pPr>
          </w:p>
        </w:tc>
        <w:tc>
          <w:tcPr>
            <w:tcW w:w="312" w:type="dxa"/>
            <w:shd w:val="clear" w:color="auto" w:fill="EEF7F8"/>
          </w:tcPr>
          <w:p w14:paraId="387E154F" w14:textId="77777777" w:rsidR="00B07341" w:rsidRDefault="00B07341">
            <w:pPr>
              <w:pStyle w:val="TableParagraph"/>
              <w:rPr>
                <w:rFonts w:ascii="Times New Roman"/>
                <w:sz w:val="14"/>
              </w:rPr>
            </w:pPr>
          </w:p>
        </w:tc>
        <w:tc>
          <w:tcPr>
            <w:tcW w:w="312" w:type="dxa"/>
            <w:shd w:val="clear" w:color="auto" w:fill="EEF7F8"/>
          </w:tcPr>
          <w:p w14:paraId="58044746" w14:textId="77777777" w:rsidR="00B07341" w:rsidRDefault="00B07341">
            <w:pPr>
              <w:pStyle w:val="TableParagraph"/>
              <w:rPr>
                <w:rFonts w:ascii="Times New Roman"/>
                <w:sz w:val="14"/>
              </w:rPr>
            </w:pPr>
          </w:p>
        </w:tc>
        <w:tc>
          <w:tcPr>
            <w:tcW w:w="314" w:type="dxa"/>
            <w:shd w:val="clear" w:color="auto" w:fill="EEF7F8"/>
          </w:tcPr>
          <w:p w14:paraId="372F1E86" w14:textId="77777777" w:rsidR="00B07341" w:rsidRDefault="00B07341">
            <w:pPr>
              <w:pStyle w:val="TableParagraph"/>
              <w:rPr>
                <w:rFonts w:ascii="Times New Roman"/>
                <w:sz w:val="14"/>
              </w:rPr>
            </w:pPr>
          </w:p>
        </w:tc>
        <w:tc>
          <w:tcPr>
            <w:tcW w:w="312" w:type="dxa"/>
            <w:shd w:val="clear" w:color="auto" w:fill="EEF7F8"/>
          </w:tcPr>
          <w:p w14:paraId="25B2C935" w14:textId="77777777" w:rsidR="00B07341" w:rsidRDefault="00B07341">
            <w:pPr>
              <w:pStyle w:val="TableParagraph"/>
              <w:rPr>
                <w:rFonts w:ascii="Times New Roman"/>
                <w:sz w:val="14"/>
              </w:rPr>
            </w:pPr>
          </w:p>
        </w:tc>
        <w:tc>
          <w:tcPr>
            <w:tcW w:w="314" w:type="dxa"/>
            <w:shd w:val="clear" w:color="auto" w:fill="EEF7F8"/>
          </w:tcPr>
          <w:p w14:paraId="56DDB784" w14:textId="77777777" w:rsidR="00B07341" w:rsidRDefault="00B07341">
            <w:pPr>
              <w:pStyle w:val="TableParagraph"/>
              <w:rPr>
                <w:rFonts w:ascii="Times New Roman"/>
                <w:sz w:val="14"/>
              </w:rPr>
            </w:pPr>
          </w:p>
        </w:tc>
        <w:tc>
          <w:tcPr>
            <w:tcW w:w="312" w:type="dxa"/>
            <w:shd w:val="clear" w:color="auto" w:fill="EEF7F8"/>
          </w:tcPr>
          <w:p w14:paraId="12D624D0" w14:textId="77777777" w:rsidR="00B07341" w:rsidRDefault="00B07341">
            <w:pPr>
              <w:pStyle w:val="TableParagraph"/>
              <w:rPr>
                <w:rFonts w:ascii="Times New Roman"/>
                <w:sz w:val="14"/>
              </w:rPr>
            </w:pPr>
          </w:p>
        </w:tc>
        <w:tc>
          <w:tcPr>
            <w:tcW w:w="312" w:type="dxa"/>
            <w:shd w:val="clear" w:color="auto" w:fill="EEF7F8"/>
          </w:tcPr>
          <w:p w14:paraId="3C4EFB95" w14:textId="77777777" w:rsidR="00B07341" w:rsidRDefault="00895636">
            <w:pPr>
              <w:pStyle w:val="TableParagraph"/>
              <w:spacing w:before="52"/>
              <w:ind w:right="97"/>
              <w:jc w:val="right"/>
              <w:rPr>
                <w:rFonts w:ascii="MS UI Gothic" w:hAnsi="MS UI Gothic"/>
                <w:sz w:val="12"/>
              </w:rPr>
            </w:pPr>
            <w:r>
              <w:rPr>
                <w:rFonts w:ascii="MS UI Gothic" w:hAnsi="MS UI Gothic"/>
                <w:color w:val="A41E43"/>
                <w:w w:val="85"/>
                <w:sz w:val="12"/>
              </w:rPr>
              <w:t>▲</w:t>
            </w:r>
          </w:p>
        </w:tc>
        <w:tc>
          <w:tcPr>
            <w:tcW w:w="314" w:type="dxa"/>
            <w:shd w:val="clear" w:color="auto" w:fill="EEF7F8"/>
          </w:tcPr>
          <w:p w14:paraId="3D164990" w14:textId="77777777" w:rsidR="00B07341" w:rsidRDefault="00B07341">
            <w:pPr>
              <w:pStyle w:val="TableParagraph"/>
              <w:rPr>
                <w:rFonts w:ascii="Times New Roman"/>
                <w:sz w:val="14"/>
              </w:rPr>
            </w:pPr>
          </w:p>
        </w:tc>
        <w:tc>
          <w:tcPr>
            <w:tcW w:w="312" w:type="dxa"/>
            <w:shd w:val="clear" w:color="auto" w:fill="EEF7F8"/>
          </w:tcPr>
          <w:p w14:paraId="1B10E943" w14:textId="77777777" w:rsidR="00B07341" w:rsidRDefault="00B07341">
            <w:pPr>
              <w:pStyle w:val="TableParagraph"/>
              <w:rPr>
                <w:rFonts w:ascii="Times New Roman"/>
                <w:sz w:val="14"/>
              </w:rPr>
            </w:pPr>
          </w:p>
        </w:tc>
        <w:tc>
          <w:tcPr>
            <w:tcW w:w="314" w:type="dxa"/>
            <w:shd w:val="clear" w:color="auto" w:fill="EEF7F8"/>
          </w:tcPr>
          <w:p w14:paraId="72D181E8" w14:textId="77777777" w:rsidR="00B07341" w:rsidRDefault="00B07341">
            <w:pPr>
              <w:pStyle w:val="TableParagraph"/>
              <w:rPr>
                <w:rFonts w:ascii="Times New Roman"/>
                <w:sz w:val="14"/>
              </w:rPr>
            </w:pPr>
          </w:p>
        </w:tc>
        <w:tc>
          <w:tcPr>
            <w:tcW w:w="312" w:type="dxa"/>
            <w:shd w:val="clear" w:color="auto" w:fill="EEF7F8"/>
          </w:tcPr>
          <w:p w14:paraId="6A71A7ED" w14:textId="77777777" w:rsidR="00B07341" w:rsidRDefault="00B07341">
            <w:pPr>
              <w:pStyle w:val="TableParagraph"/>
              <w:rPr>
                <w:rFonts w:ascii="Times New Roman"/>
                <w:sz w:val="14"/>
              </w:rPr>
            </w:pPr>
          </w:p>
        </w:tc>
        <w:tc>
          <w:tcPr>
            <w:tcW w:w="314" w:type="dxa"/>
            <w:shd w:val="clear" w:color="auto" w:fill="EEF7F8"/>
          </w:tcPr>
          <w:p w14:paraId="254418AC" w14:textId="77777777" w:rsidR="00B07341" w:rsidRDefault="00B07341">
            <w:pPr>
              <w:pStyle w:val="TableParagraph"/>
              <w:rPr>
                <w:rFonts w:ascii="Times New Roman"/>
                <w:sz w:val="14"/>
              </w:rPr>
            </w:pPr>
          </w:p>
        </w:tc>
        <w:tc>
          <w:tcPr>
            <w:tcW w:w="312" w:type="dxa"/>
            <w:shd w:val="clear" w:color="auto" w:fill="EEF7F8"/>
          </w:tcPr>
          <w:p w14:paraId="407355B4" w14:textId="77777777" w:rsidR="00B07341" w:rsidRDefault="00B07341">
            <w:pPr>
              <w:pStyle w:val="TableParagraph"/>
              <w:rPr>
                <w:rFonts w:ascii="Times New Roman"/>
                <w:sz w:val="14"/>
              </w:rPr>
            </w:pPr>
          </w:p>
        </w:tc>
        <w:tc>
          <w:tcPr>
            <w:tcW w:w="312" w:type="dxa"/>
            <w:shd w:val="clear" w:color="auto" w:fill="EEF7F8"/>
          </w:tcPr>
          <w:p w14:paraId="23AB9E5A" w14:textId="77777777" w:rsidR="00B07341" w:rsidRDefault="00B07341">
            <w:pPr>
              <w:pStyle w:val="TableParagraph"/>
              <w:rPr>
                <w:rFonts w:ascii="Times New Roman"/>
                <w:sz w:val="14"/>
              </w:rPr>
            </w:pPr>
          </w:p>
        </w:tc>
        <w:tc>
          <w:tcPr>
            <w:tcW w:w="315" w:type="dxa"/>
            <w:shd w:val="clear" w:color="auto" w:fill="EEF7F8"/>
          </w:tcPr>
          <w:p w14:paraId="09E6B2DF" w14:textId="77777777" w:rsidR="00B07341" w:rsidRDefault="00B07341">
            <w:pPr>
              <w:pStyle w:val="TableParagraph"/>
              <w:rPr>
                <w:rFonts w:ascii="Times New Roman"/>
                <w:sz w:val="14"/>
              </w:rPr>
            </w:pPr>
          </w:p>
        </w:tc>
        <w:tc>
          <w:tcPr>
            <w:tcW w:w="313" w:type="dxa"/>
            <w:shd w:val="clear" w:color="auto" w:fill="EEF7F8"/>
          </w:tcPr>
          <w:p w14:paraId="7268D61F" w14:textId="77777777" w:rsidR="00B07341" w:rsidRDefault="00B07341">
            <w:pPr>
              <w:pStyle w:val="TableParagraph"/>
              <w:rPr>
                <w:rFonts w:ascii="Times New Roman"/>
                <w:sz w:val="14"/>
              </w:rPr>
            </w:pPr>
          </w:p>
        </w:tc>
        <w:tc>
          <w:tcPr>
            <w:tcW w:w="704" w:type="dxa"/>
            <w:shd w:val="clear" w:color="auto" w:fill="EEF7F8"/>
          </w:tcPr>
          <w:p w14:paraId="3AEB5D8C" w14:textId="77777777" w:rsidR="00B07341" w:rsidRDefault="00895636">
            <w:pPr>
              <w:pStyle w:val="TableParagraph"/>
              <w:spacing w:before="34"/>
              <w:ind w:right="55"/>
              <w:jc w:val="right"/>
              <w:rPr>
                <w:rFonts w:ascii="Tahoma"/>
                <w:sz w:val="15"/>
              </w:rPr>
            </w:pPr>
            <w:r>
              <w:rPr>
                <w:rFonts w:ascii="Tahoma"/>
                <w:color w:val="221F1F"/>
                <w:spacing w:val="-2"/>
                <w:sz w:val="15"/>
              </w:rPr>
              <w:t>0.010</w:t>
            </w:r>
          </w:p>
        </w:tc>
        <w:tc>
          <w:tcPr>
            <w:tcW w:w="704" w:type="dxa"/>
            <w:shd w:val="clear" w:color="auto" w:fill="EEF7F8"/>
          </w:tcPr>
          <w:p w14:paraId="7270881E" w14:textId="77777777" w:rsidR="00B07341" w:rsidRDefault="00895636">
            <w:pPr>
              <w:pStyle w:val="TableParagraph"/>
              <w:spacing w:before="34"/>
              <w:ind w:right="55"/>
              <w:jc w:val="right"/>
              <w:rPr>
                <w:rFonts w:ascii="Tahoma"/>
                <w:sz w:val="15"/>
              </w:rPr>
            </w:pPr>
            <w:r>
              <w:rPr>
                <w:rFonts w:ascii="Tahoma"/>
                <w:color w:val="221F1F"/>
                <w:spacing w:val="-2"/>
                <w:sz w:val="15"/>
              </w:rPr>
              <w:t>0.010</w:t>
            </w:r>
          </w:p>
        </w:tc>
      </w:tr>
      <w:tr w:rsidR="00B07341" w14:paraId="1304E6A8" w14:textId="77777777">
        <w:trPr>
          <w:trHeight w:val="253"/>
        </w:trPr>
        <w:tc>
          <w:tcPr>
            <w:tcW w:w="3190" w:type="dxa"/>
            <w:shd w:val="clear" w:color="auto" w:fill="EEF7F8"/>
          </w:tcPr>
          <w:p w14:paraId="6D03650E" w14:textId="77777777" w:rsidR="00B07341" w:rsidRDefault="00895636">
            <w:pPr>
              <w:pStyle w:val="TableParagraph"/>
              <w:spacing w:before="34"/>
              <w:ind w:left="88"/>
              <w:rPr>
                <w:rFonts w:ascii="Tahoma"/>
                <w:sz w:val="8"/>
              </w:rPr>
            </w:pPr>
            <w:r>
              <w:rPr>
                <w:rFonts w:ascii="Tahoma"/>
                <w:color w:val="221F1F"/>
                <w:sz w:val="15"/>
              </w:rPr>
              <w:t>9.</w:t>
            </w:r>
            <w:r>
              <w:rPr>
                <w:rFonts w:ascii="Tahoma"/>
                <w:color w:val="221F1F"/>
                <w:spacing w:val="-4"/>
                <w:sz w:val="15"/>
              </w:rPr>
              <w:t xml:space="preserve"> </w:t>
            </w:r>
            <w:r>
              <w:rPr>
                <w:rFonts w:ascii="Tahoma"/>
                <w:color w:val="221F1F"/>
                <w:sz w:val="15"/>
              </w:rPr>
              <w:t>Ergotamine</w:t>
            </w:r>
            <w:r>
              <w:rPr>
                <w:rFonts w:ascii="Tahoma"/>
                <w:color w:val="221F1F"/>
                <w:spacing w:val="-6"/>
                <w:sz w:val="15"/>
              </w:rPr>
              <w:t xml:space="preserve"> </w:t>
            </w:r>
            <w:r>
              <w:rPr>
                <w:rFonts w:ascii="Tahoma"/>
                <w:color w:val="221F1F"/>
                <w:spacing w:val="-10"/>
                <w:position w:val="5"/>
                <w:sz w:val="8"/>
              </w:rPr>
              <w:t>1</w:t>
            </w:r>
          </w:p>
        </w:tc>
        <w:tc>
          <w:tcPr>
            <w:tcW w:w="314" w:type="dxa"/>
            <w:shd w:val="clear" w:color="auto" w:fill="EEF7F8"/>
          </w:tcPr>
          <w:p w14:paraId="3648AD71" w14:textId="77777777" w:rsidR="00B07341" w:rsidRDefault="00B07341">
            <w:pPr>
              <w:pStyle w:val="TableParagraph"/>
              <w:rPr>
                <w:rFonts w:ascii="Times New Roman"/>
                <w:sz w:val="14"/>
              </w:rPr>
            </w:pPr>
          </w:p>
        </w:tc>
        <w:tc>
          <w:tcPr>
            <w:tcW w:w="312" w:type="dxa"/>
            <w:shd w:val="clear" w:color="auto" w:fill="EEF7F8"/>
          </w:tcPr>
          <w:p w14:paraId="1D329C7F" w14:textId="77777777" w:rsidR="00B07341" w:rsidRDefault="00B07341">
            <w:pPr>
              <w:pStyle w:val="TableParagraph"/>
              <w:rPr>
                <w:rFonts w:ascii="Times New Roman"/>
                <w:sz w:val="14"/>
              </w:rPr>
            </w:pPr>
          </w:p>
        </w:tc>
        <w:tc>
          <w:tcPr>
            <w:tcW w:w="312" w:type="dxa"/>
            <w:shd w:val="clear" w:color="auto" w:fill="EEF7F8"/>
          </w:tcPr>
          <w:p w14:paraId="39AA82D0" w14:textId="77777777" w:rsidR="00B07341" w:rsidRDefault="00B07341">
            <w:pPr>
              <w:pStyle w:val="TableParagraph"/>
              <w:rPr>
                <w:rFonts w:ascii="Times New Roman"/>
                <w:sz w:val="14"/>
              </w:rPr>
            </w:pPr>
          </w:p>
        </w:tc>
        <w:tc>
          <w:tcPr>
            <w:tcW w:w="314" w:type="dxa"/>
            <w:shd w:val="clear" w:color="auto" w:fill="EEF7F8"/>
          </w:tcPr>
          <w:p w14:paraId="5D6934C3" w14:textId="77777777" w:rsidR="00B07341" w:rsidRDefault="00B07341">
            <w:pPr>
              <w:pStyle w:val="TableParagraph"/>
              <w:rPr>
                <w:rFonts w:ascii="Times New Roman"/>
                <w:sz w:val="14"/>
              </w:rPr>
            </w:pPr>
          </w:p>
        </w:tc>
        <w:tc>
          <w:tcPr>
            <w:tcW w:w="312" w:type="dxa"/>
            <w:shd w:val="clear" w:color="auto" w:fill="EEF7F8"/>
          </w:tcPr>
          <w:p w14:paraId="2819F675" w14:textId="77777777" w:rsidR="00B07341" w:rsidRDefault="00B07341">
            <w:pPr>
              <w:pStyle w:val="TableParagraph"/>
              <w:rPr>
                <w:rFonts w:ascii="Times New Roman"/>
                <w:sz w:val="14"/>
              </w:rPr>
            </w:pPr>
          </w:p>
        </w:tc>
        <w:tc>
          <w:tcPr>
            <w:tcW w:w="314" w:type="dxa"/>
            <w:shd w:val="clear" w:color="auto" w:fill="EEF7F8"/>
          </w:tcPr>
          <w:p w14:paraId="0710A346" w14:textId="77777777" w:rsidR="00B07341" w:rsidRDefault="00B07341">
            <w:pPr>
              <w:pStyle w:val="TableParagraph"/>
              <w:rPr>
                <w:rFonts w:ascii="Times New Roman"/>
                <w:sz w:val="14"/>
              </w:rPr>
            </w:pPr>
          </w:p>
        </w:tc>
        <w:tc>
          <w:tcPr>
            <w:tcW w:w="312" w:type="dxa"/>
            <w:shd w:val="clear" w:color="auto" w:fill="EEF7F8"/>
          </w:tcPr>
          <w:p w14:paraId="245473D2" w14:textId="77777777" w:rsidR="00B07341" w:rsidRDefault="00B07341">
            <w:pPr>
              <w:pStyle w:val="TableParagraph"/>
              <w:rPr>
                <w:rFonts w:ascii="Times New Roman"/>
                <w:sz w:val="14"/>
              </w:rPr>
            </w:pPr>
          </w:p>
        </w:tc>
        <w:tc>
          <w:tcPr>
            <w:tcW w:w="312" w:type="dxa"/>
            <w:shd w:val="clear" w:color="auto" w:fill="EEF7F8"/>
          </w:tcPr>
          <w:p w14:paraId="56EC0C64" w14:textId="77777777" w:rsidR="00B07341" w:rsidRDefault="00895636">
            <w:pPr>
              <w:pStyle w:val="TableParagraph"/>
              <w:spacing w:before="50"/>
              <w:ind w:right="97"/>
              <w:jc w:val="right"/>
              <w:rPr>
                <w:rFonts w:ascii="MS UI Gothic" w:hAnsi="MS UI Gothic"/>
                <w:sz w:val="12"/>
              </w:rPr>
            </w:pPr>
            <w:r>
              <w:rPr>
                <w:rFonts w:ascii="MS UI Gothic" w:hAnsi="MS UI Gothic"/>
                <w:color w:val="A41E43"/>
                <w:w w:val="85"/>
                <w:sz w:val="12"/>
              </w:rPr>
              <w:t>▲</w:t>
            </w:r>
          </w:p>
        </w:tc>
        <w:tc>
          <w:tcPr>
            <w:tcW w:w="314" w:type="dxa"/>
            <w:shd w:val="clear" w:color="auto" w:fill="EEF7F8"/>
          </w:tcPr>
          <w:p w14:paraId="38A42EA5" w14:textId="77777777" w:rsidR="00B07341" w:rsidRDefault="00B07341">
            <w:pPr>
              <w:pStyle w:val="TableParagraph"/>
              <w:rPr>
                <w:rFonts w:ascii="Times New Roman"/>
                <w:sz w:val="14"/>
              </w:rPr>
            </w:pPr>
          </w:p>
        </w:tc>
        <w:tc>
          <w:tcPr>
            <w:tcW w:w="312" w:type="dxa"/>
            <w:shd w:val="clear" w:color="auto" w:fill="EEF7F8"/>
          </w:tcPr>
          <w:p w14:paraId="0D9E5360" w14:textId="77777777" w:rsidR="00B07341" w:rsidRDefault="00B07341">
            <w:pPr>
              <w:pStyle w:val="TableParagraph"/>
              <w:rPr>
                <w:rFonts w:ascii="Times New Roman"/>
                <w:sz w:val="14"/>
              </w:rPr>
            </w:pPr>
          </w:p>
        </w:tc>
        <w:tc>
          <w:tcPr>
            <w:tcW w:w="314" w:type="dxa"/>
            <w:shd w:val="clear" w:color="auto" w:fill="EEF7F8"/>
          </w:tcPr>
          <w:p w14:paraId="0DF13EC7" w14:textId="77777777" w:rsidR="00B07341" w:rsidRDefault="00B07341">
            <w:pPr>
              <w:pStyle w:val="TableParagraph"/>
              <w:rPr>
                <w:rFonts w:ascii="Times New Roman"/>
                <w:sz w:val="14"/>
              </w:rPr>
            </w:pPr>
          </w:p>
        </w:tc>
        <w:tc>
          <w:tcPr>
            <w:tcW w:w="312" w:type="dxa"/>
            <w:shd w:val="clear" w:color="auto" w:fill="EEF7F8"/>
          </w:tcPr>
          <w:p w14:paraId="7B0214E8" w14:textId="77777777" w:rsidR="00B07341" w:rsidRDefault="00B07341">
            <w:pPr>
              <w:pStyle w:val="TableParagraph"/>
              <w:rPr>
                <w:rFonts w:ascii="Times New Roman"/>
                <w:sz w:val="14"/>
              </w:rPr>
            </w:pPr>
          </w:p>
        </w:tc>
        <w:tc>
          <w:tcPr>
            <w:tcW w:w="314" w:type="dxa"/>
            <w:shd w:val="clear" w:color="auto" w:fill="EEF7F8"/>
          </w:tcPr>
          <w:p w14:paraId="19E90677" w14:textId="77777777" w:rsidR="00B07341" w:rsidRDefault="00B07341">
            <w:pPr>
              <w:pStyle w:val="TableParagraph"/>
              <w:rPr>
                <w:rFonts w:ascii="Times New Roman"/>
                <w:sz w:val="14"/>
              </w:rPr>
            </w:pPr>
          </w:p>
        </w:tc>
        <w:tc>
          <w:tcPr>
            <w:tcW w:w="312" w:type="dxa"/>
            <w:shd w:val="clear" w:color="auto" w:fill="EEF7F8"/>
          </w:tcPr>
          <w:p w14:paraId="1BA9B237" w14:textId="77777777" w:rsidR="00B07341" w:rsidRDefault="00B07341">
            <w:pPr>
              <w:pStyle w:val="TableParagraph"/>
              <w:rPr>
                <w:rFonts w:ascii="Times New Roman"/>
                <w:sz w:val="14"/>
              </w:rPr>
            </w:pPr>
          </w:p>
        </w:tc>
        <w:tc>
          <w:tcPr>
            <w:tcW w:w="312" w:type="dxa"/>
            <w:shd w:val="clear" w:color="auto" w:fill="EEF7F8"/>
          </w:tcPr>
          <w:p w14:paraId="5826972F" w14:textId="77777777" w:rsidR="00B07341" w:rsidRDefault="00B07341">
            <w:pPr>
              <w:pStyle w:val="TableParagraph"/>
              <w:rPr>
                <w:rFonts w:ascii="Times New Roman"/>
                <w:sz w:val="14"/>
              </w:rPr>
            </w:pPr>
          </w:p>
        </w:tc>
        <w:tc>
          <w:tcPr>
            <w:tcW w:w="315" w:type="dxa"/>
            <w:shd w:val="clear" w:color="auto" w:fill="EEF7F8"/>
          </w:tcPr>
          <w:p w14:paraId="5B82D08C" w14:textId="77777777" w:rsidR="00B07341" w:rsidRDefault="00B07341">
            <w:pPr>
              <w:pStyle w:val="TableParagraph"/>
              <w:rPr>
                <w:rFonts w:ascii="Times New Roman"/>
                <w:sz w:val="14"/>
              </w:rPr>
            </w:pPr>
          </w:p>
        </w:tc>
        <w:tc>
          <w:tcPr>
            <w:tcW w:w="313" w:type="dxa"/>
            <w:shd w:val="clear" w:color="auto" w:fill="EEF7F8"/>
          </w:tcPr>
          <w:p w14:paraId="448768F8" w14:textId="77777777" w:rsidR="00B07341" w:rsidRDefault="00B07341">
            <w:pPr>
              <w:pStyle w:val="TableParagraph"/>
              <w:rPr>
                <w:rFonts w:ascii="Times New Roman"/>
                <w:sz w:val="14"/>
              </w:rPr>
            </w:pPr>
          </w:p>
        </w:tc>
        <w:tc>
          <w:tcPr>
            <w:tcW w:w="704" w:type="dxa"/>
            <w:shd w:val="clear" w:color="auto" w:fill="EEF7F8"/>
          </w:tcPr>
          <w:p w14:paraId="19D2D155" w14:textId="77777777" w:rsidR="00B07341" w:rsidRDefault="00895636">
            <w:pPr>
              <w:pStyle w:val="TableParagraph"/>
              <w:spacing w:before="34"/>
              <w:ind w:right="55"/>
              <w:jc w:val="right"/>
              <w:rPr>
                <w:rFonts w:ascii="Tahoma"/>
                <w:sz w:val="15"/>
              </w:rPr>
            </w:pPr>
            <w:r>
              <w:rPr>
                <w:rFonts w:ascii="Tahoma"/>
                <w:color w:val="221F1F"/>
                <w:spacing w:val="-2"/>
                <w:sz w:val="15"/>
              </w:rPr>
              <w:t>0.020</w:t>
            </w:r>
          </w:p>
        </w:tc>
        <w:tc>
          <w:tcPr>
            <w:tcW w:w="704" w:type="dxa"/>
            <w:shd w:val="clear" w:color="auto" w:fill="EEF7F8"/>
          </w:tcPr>
          <w:p w14:paraId="47B5582F" w14:textId="77777777" w:rsidR="00B07341" w:rsidRDefault="00895636">
            <w:pPr>
              <w:pStyle w:val="TableParagraph"/>
              <w:spacing w:before="34"/>
              <w:ind w:right="55"/>
              <w:jc w:val="right"/>
              <w:rPr>
                <w:rFonts w:ascii="Tahoma"/>
                <w:sz w:val="15"/>
              </w:rPr>
            </w:pPr>
            <w:r>
              <w:rPr>
                <w:rFonts w:ascii="Tahoma"/>
                <w:color w:val="221F1F"/>
                <w:spacing w:val="-2"/>
                <w:sz w:val="15"/>
              </w:rPr>
              <w:t>0.020</w:t>
            </w:r>
          </w:p>
        </w:tc>
      </w:tr>
      <w:tr w:rsidR="00B07341" w14:paraId="7BC7A21C" w14:textId="77777777">
        <w:trPr>
          <w:trHeight w:val="253"/>
        </w:trPr>
        <w:tc>
          <w:tcPr>
            <w:tcW w:w="3190" w:type="dxa"/>
            <w:shd w:val="clear" w:color="auto" w:fill="EEF7F8"/>
          </w:tcPr>
          <w:p w14:paraId="3E117DDE" w14:textId="77777777" w:rsidR="00B07341" w:rsidRDefault="00895636">
            <w:pPr>
              <w:pStyle w:val="TableParagraph"/>
              <w:spacing w:before="34"/>
              <w:ind w:left="88"/>
              <w:rPr>
                <w:rFonts w:ascii="Tahoma"/>
                <w:sz w:val="8"/>
              </w:rPr>
            </w:pPr>
            <w:r>
              <w:rPr>
                <w:rFonts w:ascii="Tahoma"/>
                <w:color w:val="221F1F"/>
                <w:sz w:val="15"/>
              </w:rPr>
              <w:t>10.</w:t>
            </w:r>
            <w:r>
              <w:rPr>
                <w:rFonts w:ascii="Tahoma"/>
                <w:color w:val="221F1F"/>
                <w:spacing w:val="-5"/>
                <w:sz w:val="15"/>
              </w:rPr>
              <w:t xml:space="preserve"> </w:t>
            </w:r>
            <w:r>
              <w:rPr>
                <w:rFonts w:ascii="Tahoma"/>
                <w:color w:val="221F1F"/>
                <w:sz w:val="15"/>
              </w:rPr>
              <w:t>Ethylamine</w:t>
            </w:r>
            <w:r>
              <w:rPr>
                <w:rFonts w:ascii="Tahoma"/>
                <w:color w:val="221F1F"/>
                <w:spacing w:val="-4"/>
                <w:sz w:val="15"/>
              </w:rPr>
              <w:t xml:space="preserve"> </w:t>
            </w:r>
            <w:r>
              <w:rPr>
                <w:rFonts w:ascii="Tahoma"/>
                <w:color w:val="221F1F"/>
                <w:spacing w:val="-10"/>
                <w:position w:val="5"/>
                <w:sz w:val="8"/>
              </w:rPr>
              <w:t>1</w:t>
            </w:r>
          </w:p>
        </w:tc>
        <w:tc>
          <w:tcPr>
            <w:tcW w:w="314" w:type="dxa"/>
            <w:shd w:val="clear" w:color="auto" w:fill="EEF7F8"/>
          </w:tcPr>
          <w:p w14:paraId="40168863" w14:textId="77777777" w:rsidR="00B07341" w:rsidRDefault="00B07341">
            <w:pPr>
              <w:pStyle w:val="TableParagraph"/>
              <w:rPr>
                <w:rFonts w:ascii="Times New Roman"/>
                <w:sz w:val="14"/>
              </w:rPr>
            </w:pPr>
          </w:p>
        </w:tc>
        <w:tc>
          <w:tcPr>
            <w:tcW w:w="312" w:type="dxa"/>
            <w:shd w:val="clear" w:color="auto" w:fill="EEF7F8"/>
          </w:tcPr>
          <w:p w14:paraId="3B7B1688" w14:textId="77777777" w:rsidR="00B07341" w:rsidRDefault="00B07341">
            <w:pPr>
              <w:pStyle w:val="TableParagraph"/>
              <w:rPr>
                <w:rFonts w:ascii="Times New Roman"/>
                <w:sz w:val="14"/>
              </w:rPr>
            </w:pPr>
          </w:p>
        </w:tc>
        <w:tc>
          <w:tcPr>
            <w:tcW w:w="312" w:type="dxa"/>
            <w:shd w:val="clear" w:color="auto" w:fill="EEF7F8"/>
          </w:tcPr>
          <w:p w14:paraId="7C1C2DB4" w14:textId="77777777" w:rsidR="00B07341" w:rsidRDefault="00B07341">
            <w:pPr>
              <w:pStyle w:val="TableParagraph"/>
              <w:rPr>
                <w:rFonts w:ascii="Times New Roman"/>
                <w:sz w:val="14"/>
              </w:rPr>
            </w:pPr>
          </w:p>
        </w:tc>
        <w:tc>
          <w:tcPr>
            <w:tcW w:w="314" w:type="dxa"/>
            <w:shd w:val="clear" w:color="auto" w:fill="EEF7F8"/>
          </w:tcPr>
          <w:p w14:paraId="60124B79"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2" w:type="dxa"/>
            <w:shd w:val="clear" w:color="auto" w:fill="EEF7F8"/>
          </w:tcPr>
          <w:p w14:paraId="38E64F2D" w14:textId="77777777" w:rsidR="00B07341" w:rsidRDefault="00B07341">
            <w:pPr>
              <w:pStyle w:val="TableParagraph"/>
              <w:rPr>
                <w:rFonts w:ascii="Times New Roman"/>
                <w:sz w:val="14"/>
              </w:rPr>
            </w:pPr>
          </w:p>
        </w:tc>
        <w:tc>
          <w:tcPr>
            <w:tcW w:w="314" w:type="dxa"/>
            <w:shd w:val="clear" w:color="auto" w:fill="EEF7F8"/>
          </w:tcPr>
          <w:p w14:paraId="7678529A" w14:textId="77777777" w:rsidR="00B07341" w:rsidRDefault="00B07341">
            <w:pPr>
              <w:pStyle w:val="TableParagraph"/>
              <w:rPr>
                <w:rFonts w:ascii="Times New Roman"/>
                <w:sz w:val="14"/>
              </w:rPr>
            </w:pPr>
          </w:p>
        </w:tc>
        <w:tc>
          <w:tcPr>
            <w:tcW w:w="312" w:type="dxa"/>
            <w:shd w:val="clear" w:color="auto" w:fill="EEF7F8"/>
          </w:tcPr>
          <w:p w14:paraId="0105D54F" w14:textId="77777777" w:rsidR="00B07341" w:rsidRDefault="00B07341">
            <w:pPr>
              <w:pStyle w:val="TableParagraph"/>
              <w:rPr>
                <w:rFonts w:ascii="Times New Roman"/>
                <w:sz w:val="14"/>
              </w:rPr>
            </w:pPr>
          </w:p>
        </w:tc>
        <w:tc>
          <w:tcPr>
            <w:tcW w:w="312" w:type="dxa"/>
            <w:shd w:val="clear" w:color="auto" w:fill="EEF7F8"/>
          </w:tcPr>
          <w:p w14:paraId="57D4F8D0" w14:textId="77777777" w:rsidR="00B07341" w:rsidRDefault="00B07341">
            <w:pPr>
              <w:pStyle w:val="TableParagraph"/>
              <w:rPr>
                <w:rFonts w:ascii="Times New Roman"/>
                <w:sz w:val="14"/>
              </w:rPr>
            </w:pPr>
          </w:p>
        </w:tc>
        <w:tc>
          <w:tcPr>
            <w:tcW w:w="314" w:type="dxa"/>
            <w:shd w:val="clear" w:color="auto" w:fill="EEF7F8"/>
          </w:tcPr>
          <w:p w14:paraId="205A177C" w14:textId="77777777" w:rsidR="00B07341" w:rsidRDefault="00B07341">
            <w:pPr>
              <w:pStyle w:val="TableParagraph"/>
              <w:rPr>
                <w:rFonts w:ascii="Times New Roman"/>
                <w:sz w:val="14"/>
              </w:rPr>
            </w:pPr>
          </w:p>
        </w:tc>
        <w:tc>
          <w:tcPr>
            <w:tcW w:w="312" w:type="dxa"/>
            <w:shd w:val="clear" w:color="auto" w:fill="EEF7F8"/>
          </w:tcPr>
          <w:p w14:paraId="3B43BFC5" w14:textId="77777777" w:rsidR="00B07341" w:rsidRDefault="00895636">
            <w:pPr>
              <w:pStyle w:val="TableParagraph"/>
              <w:spacing w:before="50"/>
              <w:ind w:right="10"/>
              <w:jc w:val="center"/>
              <w:rPr>
                <w:rFonts w:ascii="MS UI Gothic" w:hAnsi="MS UI Gothic"/>
                <w:sz w:val="12"/>
              </w:rPr>
            </w:pPr>
            <w:r>
              <w:rPr>
                <w:rFonts w:ascii="MS UI Gothic" w:hAnsi="MS UI Gothic"/>
                <w:color w:val="A41E43"/>
                <w:w w:val="85"/>
                <w:sz w:val="12"/>
              </w:rPr>
              <w:t>▲</w:t>
            </w:r>
          </w:p>
        </w:tc>
        <w:tc>
          <w:tcPr>
            <w:tcW w:w="314" w:type="dxa"/>
            <w:shd w:val="clear" w:color="auto" w:fill="EEF7F8"/>
          </w:tcPr>
          <w:p w14:paraId="3120CC99" w14:textId="77777777" w:rsidR="00B07341" w:rsidRDefault="00B07341">
            <w:pPr>
              <w:pStyle w:val="TableParagraph"/>
              <w:rPr>
                <w:rFonts w:ascii="Times New Roman"/>
                <w:sz w:val="14"/>
              </w:rPr>
            </w:pPr>
          </w:p>
        </w:tc>
        <w:tc>
          <w:tcPr>
            <w:tcW w:w="312" w:type="dxa"/>
            <w:shd w:val="clear" w:color="auto" w:fill="EEF7F8"/>
          </w:tcPr>
          <w:p w14:paraId="5255CFDD" w14:textId="77777777" w:rsidR="00B07341" w:rsidRDefault="00B07341">
            <w:pPr>
              <w:pStyle w:val="TableParagraph"/>
              <w:rPr>
                <w:rFonts w:ascii="Times New Roman"/>
                <w:sz w:val="14"/>
              </w:rPr>
            </w:pPr>
          </w:p>
        </w:tc>
        <w:tc>
          <w:tcPr>
            <w:tcW w:w="314" w:type="dxa"/>
            <w:shd w:val="clear" w:color="auto" w:fill="EEF7F8"/>
          </w:tcPr>
          <w:p w14:paraId="411439A9" w14:textId="77777777" w:rsidR="00B07341" w:rsidRDefault="00B07341">
            <w:pPr>
              <w:pStyle w:val="TableParagraph"/>
              <w:rPr>
                <w:rFonts w:ascii="Times New Roman"/>
                <w:sz w:val="14"/>
              </w:rPr>
            </w:pPr>
          </w:p>
        </w:tc>
        <w:tc>
          <w:tcPr>
            <w:tcW w:w="312" w:type="dxa"/>
            <w:shd w:val="clear" w:color="auto" w:fill="EEF7F8"/>
          </w:tcPr>
          <w:p w14:paraId="3FF4E335" w14:textId="77777777" w:rsidR="00B07341" w:rsidRDefault="00B07341">
            <w:pPr>
              <w:pStyle w:val="TableParagraph"/>
              <w:rPr>
                <w:rFonts w:ascii="Times New Roman"/>
                <w:sz w:val="14"/>
              </w:rPr>
            </w:pPr>
          </w:p>
        </w:tc>
        <w:tc>
          <w:tcPr>
            <w:tcW w:w="312" w:type="dxa"/>
            <w:shd w:val="clear" w:color="auto" w:fill="EEF7F8"/>
          </w:tcPr>
          <w:p w14:paraId="30BD47CA" w14:textId="77777777" w:rsidR="00B07341" w:rsidRDefault="00B07341">
            <w:pPr>
              <w:pStyle w:val="TableParagraph"/>
              <w:rPr>
                <w:rFonts w:ascii="Times New Roman"/>
                <w:sz w:val="14"/>
              </w:rPr>
            </w:pPr>
          </w:p>
        </w:tc>
        <w:tc>
          <w:tcPr>
            <w:tcW w:w="315" w:type="dxa"/>
            <w:shd w:val="clear" w:color="auto" w:fill="EEF7F8"/>
          </w:tcPr>
          <w:p w14:paraId="6877DA8F" w14:textId="77777777" w:rsidR="00B07341" w:rsidRDefault="00B07341">
            <w:pPr>
              <w:pStyle w:val="TableParagraph"/>
              <w:rPr>
                <w:rFonts w:ascii="Times New Roman"/>
                <w:sz w:val="14"/>
              </w:rPr>
            </w:pPr>
          </w:p>
        </w:tc>
        <w:tc>
          <w:tcPr>
            <w:tcW w:w="313" w:type="dxa"/>
            <w:shd w:val="clear" w:color="auto" w:fill="EEF7F8"/>
          </w:tcPr>
          <w:p w14:paraId="59089968" w14:textId="77777777" w:rsidR="00B07341" w:rsidRDefault="00B07341">
            <w:pPr>
              <w:pStyle w:val="TableParagraph"/>
              <w:rPr>
                <w:rFonts w:ascii="Times New Roman"/>
                <w:sz w:val="14"/>
              </w:rPr>
            </w:pPr>
          </w:p>
        </w:tc>
        <w:tc>
          <w:tcPr>
            <w:tcW w:w="704" w:type="dxa"/>
            <w:shd w:val="clear" w:color="auto" w:fill="EEF7F8"/>
          </w:tcPr>
          <w:p w14:paraId="39F2157B" w14:textId="77777777" w:rsidR="00B07341" w:rsidRDefault="00895636">
            <w:pPr>
              <w:pStyle w:val="TableParagraph"/>
              <w:spacing w:before="34"/>
              <w:ind w:right="54"/>
              <w:jc w:val="right"/>
              <w:rPr>
                <w:rFonts w:ascii="Tahoma"/>
                <w:sz w:val="15"/>
              </w:rPr>
            </w:pPr>
            <w:r>
              <w:rPr>
                <w:rFonts w:ascii="Tahoma"/>
                <w:color w:val="221F1F"/>
                <w:w w:val="93"/>
                <w:sz w:val="15"/>
              </w:rPr>
              <w:t>1</w:t>
            </w:r>
          </w:p>
        </w:tc>
        <w:tc>
          <w:tcPr>
            <w:tcW w:w="704" w:type="dxa"/>
            <w:shd w:val="clear" w:color="auto" w:fill="EEF7F8"/>
          </w:tcPr>
          <w:p w14:paraId="172EDC57" w14:textId="77777777" w:rsidR="00B07341" w:rsidRDefault="00895636">
            <w:pPr>
              <w:pStyle w:val="TableParagraph"/>
              <w:spacing w:before="34"/>
              <w:ind w:right="55"/>
              <w:jc w:val="right"/>
              <w:rPr>
                <w:rFonts w:ascii="Tahoma"/>
                <w:sz w:val="15"/>
              </w:rPr>
            </w:pPr>
            <w:r>
              <w:rPr>
                <w:rFonts w:ascii="Tahoma"/>
                <w:color w:val="221F1F"/>
                <w:w w:val="93"/>
                <w:sz w:val="15"/>
              </w:rPr>
              <w:t>1</w:t>
            </w:r>
          </w:p>
        </w:tc>
      </w:tr>
      <w:tr w:rsidR="00B07341" w14:paraId="6FA3F392" w14:textId="77777777">
        <w:trPr>
          <w:trHeight w:val="251"/>
        </w:trPr>
        <w:tc>
          <w:tcPr>
            <w:tcW w:w="3190" w:type="dxa"/>
            <w:shd w:val="clear" w:color="auto" w:fill="EEF7F8"/>
          </w:tcPr>
          <w:p w14:paraId="34A30854" w14:textId="77777777" w:rsidR="00B07341" w:rsidRDefault="00895636">
            <w:pPr>
              <w:pStyle w:val="TableParagraph"/>
              <w:spacing w:before="34"/>
              <w:ind w:left="88"/>
              <w:rPr>
                <w:rFonts w:ascii="Tahoma"/>
                <w:sz w:val="15"/>
              </w:rPr>
            </w:pPr>
            <w:r>
              <w:rPr>
                <w:rFonts w:ascii="Tahoma"/>
                <w:color w:val="221F1F"/>
                <w:sz w:val="15"/>
              </w:rPr>
              <w:t>11.</w:t>
            </w:r>
            <w:r>
              <w:rPr>
                <w:rFonts w:ascii="Tahoma"/>
                <w:color w:val="221F1F"/>
                <w:spacing w:val="-9"/>
                <w:sz w:val="15"/>
              </w:rPr>
              <w:t xml:space="preserve"> </w:t>
            </w:r>
            <w:r>
              <w:rPr>
                <w:rFonts w:ascii="Tahoma"/>
                <w:color w:val="221F1F"/>
                <w:sz w:val="15"/>
              </w:rPr>
              <w:t>Gamma-Butyrolactone</w:t>
            </w:r>
            <w:r>
              <w:rPr>
                <w:rFonts w:ascii="Tahoma"/>
                <w:color w:val="221F1F"/>
                <w:spacing w:val="-9"/>
                <w:sz w:val="15"/>
              </w:rPr>
              <w:t xml:space="preserve"> </w:t>
            </w:r>
            <w:r>
              <w:rPr>
                <w:rFonts w:ascii="Tahoma"/>
                <w:color w:val="221F1F"/>
                <w:spacing w:val="-4"/>
                <w:sz w:val="15"/>
              </w:rPr>
              <w:t>(GBL)</w:t>
            </w:r>
          </w:p>
        </w:tc>
        <w:tc>
          <w:tcPr>
            <w:tcW w:w="314" w:type="dxa"/>
            <w:shd w:val="clear" w:color="auto" w:fill="EEF7F8"/>
          </w:tcPr>
          <w:p w14:paraId="6D83579A" w14:textId="77777777" w:rsidR="00B07341" w:rsidRDefault="00B07341">
            <w:pPr>
              <w:pStyle w:val="TableParagraph"/>
              <w:rPr>
                <w:rFonts w:ascii="Times New Roman"/>
                <w:sz w:val="14"/>
              </w:rPr>
            </w:pPr>
          </w:p>
        </w:tc>
        <w:tc>
          <w:tcPr>
            <w:tcW w:w="312" w:type="dxa"/>
            <w:shd w:val="clear" w:color="auto" w:fill="EEF7F8"/>
          </w:tcPr>
          <w:p w14:paraId="62C4AE06" w14:textId="77777777" w:rsidR="00B07341" w:rsidRDefault="00B07341">
            <w:pPr>
              <w:pStyle w:val="TableParagraph"/>
              <w:rPr>
                <w:rFonts w:ascii="Times New Roman"/>
                <w:sz w:val="14"/>
              </w:rPr>
            </w:pPr>
          </w:p>
        </w:tc>
        <w:tc>
          <w:tcPr>
            <w:tcW w:w="312" w:type="dxa"/>
            <w:shd w:val="clear" w:color="auto" w:fill="EEF7F8"/>
          </w:tcPr>
          <w:p w14:paraId="2E54F86B" w14:textId="77777777" w:rsidR="00B07341" w:rsidRDefault="00B07341">
            <w:pPr>
              <w:pStyle w:val="TableParagraph"/>
              <w:rPr>
                <w:rFonts w:ascii="Times New Roman"/>
                <w:sz w:val="14"/>
              </w:rPr>
            </w:pPr>
          </w:p>
        </w:tc>
        <w:tc>
          <w:tcPr>
            <w:tcW w:w="314" w:type="dxa"/>
            <w:shd w:val="clear" w:color="auto" w:fill="EEF7F8"/>
          </w:tcPr>
          <w:p w14:paraId="0CCAEB5A" w14:textId="77777777" w:rsidR="00B07341" w:rsidRDefault="00B07341">
            <w:pPr>
              <w:pStyle w:val="TableParagraph"/>
              <w:rPr>
                <w:rFonts w:ascii="Times New Roman"/>
                <w:sz w:val="14"/>
              </w:rPr>
            </w:pPr>
          </w:p>
        </w:tc>
        <w:tc>
          <w:tcPr>
            <w:tcW w:w="312" w:type="dxa"/>
            <w:shd w:val="clear" w:color="auto" w:fill="EEF7F8"/>
          </w:tcPr>
          <w:p w14:paraId="5FB3A44D" w14:textId="77777777" w:rsidR="00B07341" w:rsidRDefault="00B07341">
            <w:pPr>
              <w:pStyle w:val="TableParagraph"/>
              <w:rPr>
                <w:rFonts w:ascii="Times New Roman"/>
                <w:sz w:val="14"/>
              </w:rPr>
            </w:pPr>
          </w:p>
        </w:tc>
        <w:tc>
          <w:tcPr>
            <w:tcW w:w="314" w:type="dxa"/>
            <w:shd w:val="clear" w:color="auto" w:fill="EEF7F8"/>
          </w:tcPr>
          <w:p w14:paraId="09B2F831"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2" w:type="dxa"/>
            <w:shd w:val="clear" w:color="auto" w:fill="EEF7F8"/>
          </w:tcPr>
          <w:p w14:paraId="31E81797" w14:textId="77777777" w:rsidR="00B07341" w:rsidRDefault="00B07341">
            <w:pPr>
              <w:pStyle w:val="TableParagraph"/>
              <w:rPr>
                <w:rFonts w:ascii="Times New Roman"/>
                <w:sz w:val="14"/>
              </w:rPr>
            </w:pPr>
          </w:p>
        </w:tc>
        <w:tc>
          <w:tcPr>
            <w:tcW w:w="312" w:type="dxa"/>
            <w:shd w:val="clear" w:color="auto" w:fill="EEF7F8"/>
          </w:tcPr>
          <w:p w14:paraId="2FDDC0A4" w14:textId="77777777" w:rsidR="00B07341" w:rsidRDefault="00B07341">
            <w:pPr>
              <w:pStyle w:val="TableParagraph"/>
              <w:rPr>
                <w:rFonts w:ascii="Times New Roman"/>
                <w:sz w:val="14"/>
              </w:rPr>
            </w:pPr>
          </w:p>
        </w:tc>
        <w:tc>
          <w:tcPr>
            <w:tcW w:w="314" w:type="dxa"/>
            <w:shd w:val="clear" w:color="auto" w:fill="EEF7F8"/>
          </w:tcPr>
          <w:p w14:paraId="693423AD" w14:textId="77777777" w:rsidR="00B07341" w:rsidRDefault="00B07341">
            <w:pPr>
              <w:pStyle w:val="TableParagraph"/>
              <w:rPr>
                <w:rFonts w:ascii="Times New Roman"/>
                <w:sz w:val="14"/>
              </w:rPr>
            </w:pPr>
          </w:p>
        </w:tc>
        <w:tc>
          <w:tcPr>
            <w:tcW w:w="312" w:type="dxa"/>
            <w:shd w:val="clear" w:color="auto" w:fill="EEF7F8"/>
          </w:tcPr>
          <w:p w14:paraId="1049845C" w14:textId="77777777" w:rsidR="00B07341" w:rsidRDefault="00B07341">
            <w:pPr>
              <w:pStyle w:val="TableParagraph"/>
              <w:rPr>
                <w:rFonts w:ascii="Times New Roman"/>
                <w:sz w:val="14"/>
              </w:rPr>
            </w:pPr>
          </w:p>
        </w:tc>
        <w:tc>
          <w:tcPr>
            <w:tcW w:w="314" w:type="dxa"/>
            <w:shd w:val="clear" w:color="auto" w:fill="EEF7F8"/>
          </w:tcPr>
          <w:p w14:paraId="6F676F19" w14:textId="77777777" w:rsidR="00B07341" w:rsidRDefault="00B07341">
            <w:pPr>
              <w:pStyle w:val="TableParagraph"/>
              <w:rPr>
                <w:rFonts w:ascii="Times New Roman"/>
                <w:sz w:val="14"/>
              </w:rPr>
            </w:pPr>
          </w:p>
        </w:tc>
        <w:tc>
          <w:tcPr>
            <w:tcW w:w="312" w:type="dxa"/>
            <w:shd w:val="clear" w:color="auto" w:fill="EEF7F8"/>
          </w:tcPr>
          <w:p w14:paraId="6E1DFC54" w14:textId="77777777" w:rsidR="00B07341" w:rsidRDefault="00B07341">
            <w:pPr>
              <w:pStyle w:val="TableParagraph"/>
              <w:rPr>
                <w:rFonts w:ascii="Times New Roman"/>
                <w:sz w:val="14"/>
              </w:rPr>
            </w:pPr>
          </w:p>
        </w:tc>
        <w:tc>
          <w:tcPr>
            <w:tcW w:w="314" w:type="dxa"/>
            <w:shd w:val="clear" w:color="auto" w:fill="EEF7F8"/>
          </w:tcPr>
          <w:p w14:paraId="0F66123D" w14:textId="77777777" w:rsidR="00B07341" w:rsidRDefault="00B07341">
            <w:pPr>
              <w:pStyle w:val="TableParagraph"/>
              <w:rPr>
                <w:rFonts w:ascii="Times New Roman"/>
                <w:sz w:val="14"/>
              </w:rPr>
            </w:pPr>
          </w:p>
        </w:tc>
        <w:tc>
          <w:tcPr>
            <w:tcW w:w="312" w:type="dxa"/>
            <w:shd w:val="clear" w:color="auto" w:fill="EEF7F8"/>
          </w:tcPr>
          <w:p w14:paraId="59D65B0A" w14:textId="77777777" w:rsidR="00B07341" w:rsidRDefault="00B07341">
            <w:pPr>
              <w:pStyle w:val="TableParagraph"/>
              <w:rPr>
                <w:rFonts w:ascii="Times New Roman"/>
                <w:sz w:val="14"/>
              </w:rPr>
            </w:pPr>
          </w:p>
        </w:tc>
        <w:tc>
          <w:tcPr>
            <w:tcW w:w="312" w:type="dxa"/>
            <w:shd w:val="clear" w:color="auto" w:fill="EEF7F8"/>
          </w:tcPr>
          <w:p w14:paraId="0F6F8745" w14:textId="77777777" w:rsidR="00B07341" w:rsidRDefault="00B07341">
            <w:pPr>
              <w:pStyle w:val="TableParagraph"/>
              <w:rPr>
                <w:rFonts w:ascii="Times New Roman"/>
                <w:sz w:val="14"/>
              </w:rPr>
            </w:pPr>
          </w:p>
        </w:tc>
        <w:tc>
          <w:tcPr>
            <w:tcW w:w="315" w:type="dxa"/>
            <w:shd w:val="clear" w:color="auto" w:fill="EEF7F8"/>
          </w:tcPr>
          <w:p w14:paraId="44A5267A" w14:textId="77777777" w:rsidR="00B07341" w:rsidRDefault="00B07341">
            <w:pPr>
              <w:pStyle w:val="TableParagraph"/>
              <w:rPr>
                <w:rFonts w:ascii="Times New Roman"/>
                <w:sz w:val="14"/>
              </w:rPr>
            </w:pPr>
          </w:p>
        </w:tc>
        <w:tc>
          <w:tcPr>
            <w:tcW w:w="313" w:type="dxa"/>
            <w:shd w:val="clear" w:color="auto" w:fill="EEF7F8"/>
          </w:tcPr>
          <w:p w14:paraId="0EC1E9F2" w14:textId="77777777" w:rsidR="00B07341" w:rsidRDefault="00B07341">
            <w:pPr>
              <w:pStyle w:val="TableParagraph"/>
              <w:rPr>
                <w:rFonts w:ascii="Times New Roman"/>
                <w:sz w:val="14"/>
              </w:rPr>
            </w:pPr>
          </w:p>
        </w:tc>
        <w:tc>
          <w:tcPr>
            <w:tcW w:w="704" w:type="dxa"/>
            <w:shd w:val="clear" w:color="auto" w:fill="EEF7F8"/>
          </w:tcPr>
          <w:p w14:paraId="4038914D" w14:textId="77777777" w:rsidR="00B07341" w:rsidRDefault="00895636">
            <w:pPr>
              <w:pStyle w:val="TableParagraph"/>
              <w:spacing w:before="34"/>
              <w:ind w:right="54"/>
              <w:jc w:val="right"/>
              <w:rPr>
                <w:rFonts w:ascii="Tahoma"/>
                <w:sz w:val="15"/>
              </w:rPr>
            </w:pPr>
            <w:r>
              <w:rPr>
                <w:rFonts w:ascii="Tahoma"/>
                <w:color w:val="221F1F"/>
                <w:w w:val="93"/>
                <w:sz w:val="15"/>
              </w:rPr>
              <w:t>0</w:t>
            </w:r>
          </w:p>
        </w:tc>
        <w:tc>
          <w:tcPr>
            <w:tcW w:w="704" w:type="dxa"/>
            <w:shd w:val="clear" w:color="auto" w:fill="EEF7F8"/>
          </w:tcPr>
          <w:p w14:paraId="552B0D24" w14:textId="77777777" w:rsidR="00B07341" w:rsidRDefault="00895636">
            <w:pPr>
              <w:pStyle w:val="TableParagraph"/>
              <w:spacing w:before="34"/>
              <w:ind w:right="55"/>
              <w:jc w:val="right"/>
              <w:rPr>
                <w:rFonts w:ascii="Tahoma"/>
                <w:sz w:val="15"/>
              </w:rPr>
            </w:pPr>
            <w:r>
              <w:rPr>
                <w:rFonts w:ascii="Tahoma"/>
                <w:color w:val="221F1F"/>
                <w:w w:val="93"/>
                <w:sz w:val="15"/>
              </w:rPr>
              <w:t>0</w:t>
            </w:r>
          </w:p>
        </w:tc>
      </w:tr>
      <w:tr w:rsidR="00B07341" w14:paraId="5B12F90F" w14:textId="77777777">
        <w:trPr>
          <w:trHeight w:val="253"/>
        </w:trPr>
        <w:tc>
          <w:tcPr>
            <w:tcW w:w="3190" w:type="dxa"/>
            <w:shd w:val="clear" w:color="auto" w:fill="EEF7F8"/>
          </w:tcPr>
          <w:p w14:paraId="7FC40B8A" w14:textId="77777777" w:rsidR="00B07341" w:rsidRDefault="00895636">
            <w:pPr>
              <w:pStyle w:val="TableParagraph"/>
              <w:spacing w:before="34"/>
              <w:ind w:left="88"/>
              <w:rPr>
                <w:rFonts w:ascii="Tahoma"/>
                <w:sz w:val="15"/>
              </w:rPr>
            </w:pPr>
            <w:r>
              <w:rPr>
                <w:rFonts w:ascii="Tahoma"/>
                <w:color w:val="221F1F"/>
                <w:w w:val="105"/>
                <w:sz w:val="15"/>
              </w:rPr>
              <w:t>12.</w:t>
            </w:r>
            <w:r>
              <w:rPr>
                <w:rFonts w:ascii="Tahoma"/>
                <w:color w:val="221F1F"/>
                <w:spacing w:val="-5"/>
                <w:w w:val="105"/>
                <w:sz w:val="15"/>
              </w:rPr>
              <w:t xml:space="preserve"> </w:t>
            </w:r>
            <w:r>
              <w:rPr>
                <w:rFonts w:ascii="Tahoma"/>
                <w:color w:val="221F1F"/>
                <w:w w:val="105"/>
                <w:sz w:val="15"/>
              </w:rPr>
              <w:t>Hydriodic</w:t>
            </w:r>
            <w:r>
              <w:rPr>
                <w:rFonts w:ascii="Tahoma"/>
                <w:color w:val="221F1F"/>
                <w:spacing w:val="-5"/>
                <w:w w:val="105"/>
                <w:sz w:val="15"/>
              </w:rPr>
              <w:t xml:space="preserve"> </w:t>
            </w:r>
            <w:r>
              <w:rPr>
                <w:rFonts w:ascii="Tahoma"/>
                <w:color w:val="221F1F"/>
                <w:spacing w:val="-4"/>
                <w:w w:val="105"/>
                <w:sz w:val="15"/>
              </w:rPr>
              <w:t>Acid</w:t>
            </w:r>
          </w:p>
        </w:tc>
        <w:tc>
          <w:tcPr>
            <w:tcW w:w="314" w:type="dxa"/>
            <w:shd w:val="clear" w:color="auto" w:fill="EEF7F8"/>
          </w:tcPr>
          <w:p w14:paraId="1EFBB5BB" w14:textId="77777777" w:rsidR="00B07341" w:rsidRDefault="00B07341">
            <w:pPr>
              <w:pStyle w:val="TableParagraph"/>
              <w:rPr>
                <w:rFonts w:ascii="Times New Roman"/>
                <w:sz w:val="14"/>
              </w:rPr>
            </w:pPr>
          </w:p>
        </w:tc>
        <w:tc>
          <w:tcPr>
            <w:tcW w:w="312" w:type="dxa"/>
            <w:shd w:val="clear" w:color="auto" w:fill="EEF7F8"/>
          </w:tcPr>
          <w:p w14:paraId="39777F81" w14:textId="77777777" w:rsidR="00B07341" w:rsidRDefault="00B07341">
            <w:pPr>
              <w:pStyle w:val="TableParagraph"/>
              <w:rPr>
                <w:rFonts w:ascii="Times New Roman"/>
                <w:sz w:val="14"/>
              </w:rPr>
            </w:pPr>
          </w:p>
        </w:tc>
        <w:tc>
          <w:tcPr>
            <w:tcW w:w="312" w:type="dxa"/>
            <w:shd w:val="clear" w:color="auto" w:fill="EEF7F8"/>
          </w:tcPr>
          <w:p w14:paraId="38635706" w14:textId="77777777" w:rsidR="00B07341" w:rsidRDefault="00B07341">
            <w:pPr>
              <w:pStyle w:val="TableParagraph"/>
              <w:rPr>
                <w:rFonts w:ascii="Times New Roman"/>
                <w:sz w:val="14"/>
              </w:rPr>
            </w:pPr>
          </w:p>
        </w:tc>
        <w:tc>
          <w:tcPr>
            <w:tcW w:w="314" w:type="dxa"/>
            <w:shd w:val="clear" w:color="auto" w:fill="EEF7F8"/>
          </w:tcPr>
          <w:p w14:paraId="560E4EE1" w14:textId="77777777" w:rsidR="00B07341" w:rsidRDefault="00B07341">
            <w:pPr>
              <w:pStyle w:val="TableParagraph"/>
              <w:rPr>
                <w:rFonts w:ascii="Times New Roman"/>
                <w:sz w:val="14"/>
              </w:rPr>
            </w:pPr>
          </w:p>
        </w:tc>
        <w:tc>
          <w:tcPr>
            <w:tcW w:w="312" w:type="dxa"/>
            <w:shd w:val="clear" w:color="auto" w:fill="EEF7F8"/>
          </w:tcPr>
          <w:p w14:paraId="7DF4F570" w14:textId="77777777" w:rsidR="00B07341" w:rsidRDefault="00B07341">
            <w:pPr>
              <w:pStyle w:val="TableParagraph"/>
              <w:rPr>
                <w:rFonts w:ascii="Times New Roman"/>
                <w:sz w:val="14"/>
              </w:rPr>
            </w:pPr>
          </w:p>
        </w:tc>
        <w:tc>
          <w:tcPr>
            <w:tcW w:w="314" w:type="dxa"/>
            <w:shd w:val="clear" w:color="auto" w:fill="EEF7F8"/>
          </w:tcPr>
          <w:p w14:paraId="3978B283" w14:textId="77777777" w:rsidR="00B07341" w:rsidRDefault="00B07341">
            <w:pPr>
              <w:pStyle w:val="TableParagraph"/>
              <w:rPr>
                <w:rFonts w:ascii="Times New Roman"/>
                <w:sz w:val="14"/>
              </w:rPr>
            </w:pPr>
          </w:p>
        </w:tc>
        <w:tc>
          <w:tcPr>
            <w:tcW w:w="312" w:type="dxa"/>
            <w:shd w:val="clear" w:color="auto" w:fill="EEF7F8"/>
          </w:tcPr>
          <w:p w14:paraId="666529EC" w14:textId="77777777" w:rsidR="00B07341" w:rsidRDefault="00B07341">
            <w:pPr>
              <w:pStyle w:val="TableParagraph"/>
              <w:rPr>
                <w:rFonts w:ascii="Times New Roman"/>
                <w:sz w:val="14"/>
              </w:rPr>
            </w:pPr>
          </w:p>
        </w:tc>
        <w:tc>
          <w:tcPr>
            <w:tcW w:w="312" w:type="dxa"/>
            <w:shd w:val="clear" w:color="auto" w:fill="EEF7F8"/>
          </w:tcPr>
          <w:p w14:paraId="520636DF" w14:textId="77777777" w:rsidR="00B07341" w:rsidRDefault="00B07341">
            <w:pPr>
              <w:pStyle w:val="TableParagraph"/>
              <w:rPr>
                <w:rFonts w:ascii="Times New Roman"/>
                <w:sz w:val="14"/>
              </w:rPr>
            </w:pPr>
          </w:p>
        </w:tc>
        <w:tc>
          <w:tcPr>
            <w:tcW w:w="314" w:type="dxa"/>
            <w:shd w:val="clear" w:color="auto" w:fill="EEF7F8"/>
          </w:tcPr>
          <w:p w14:paraId="5373F7AE" w14:textId="77777777" w:rsidR="00B07341" w:rsidRDefault="00B07341">
            <w:pPr>
              <w:pStyle w:val="TableParagraph"/>
              <w:rPr>
                <w:rFonts w:ascii="Times New Roman"/>
                <w:sz w:val="14"/>
              </w:rPr>
            </w:pPr>
          </w:p>
        </w:tc>
        <w:tc>
          <w:tcPr>
            <w:tcW w:w="312" w:type="dxa"/>
            <w:shd w:val="clear" w:color="auto" w:fill="EEF7F8"/>
          </w:tcPr>
          <w:p w14:paraId="22F1B2EB" w14:textId="77777777" w:rsidR="00B07341" w:rsidRDefault="00B07341">
            <w:pPr>
              <w:pStyle w:val="TableParagraph"/>
              <w:rPr>
                <w:rFonts w:ascii="Times New Roman"/>
                <w:sz w:val="14"/>
              </w:rPr>
            </w:pPr>
          </w:p>
        </w:tc>
        <w:tc>
          <w:tcPr>
            <w:tcW w:w="314" w:type="dxa"/>
            <w:shd w:val="clear" w:color="auto" w:fill="EEF7F8"/>
          </w:tcPr>
          <w:p w14:paraId="2D6999A5" w14:textId="77777777" w:rsidR="00B07341" w:rsidRDefault="00B07341">
            <w:pPr>
              <w:pStyle w:val="TableParagraph"/>
              <w:rPr>
                <w:rFonts w:ascii="Times New Roman"/>
                <w:sz w:val="14"/>
              </w:rPr>
            </w:pPr>
          </w:p>
        </w:tc>
        <w:tc>
          <w:tcPr>
            <w:tcW w:w="312" w:type="dxa"/>
            <w:shd w:val="clear" w:color="auto" w:fill="EEF7F8"/>
          </w:tcPr>
          <w:p w14:paraId="4738123A" w14:textId="77777777" w:rsidR="00B07341" w:rsidRDefault="00895636">
            <w:pPr>
              <w:pStyle w:val="TableParagraph"/>
              <w:spacing w:before="52"/>
              <w:ind w:left="86"/>
              <w:rPr>
                <w:rFonts w:ascii="MS UI Gothic" w:hAnsi="MS UI Gothic"/>
                <w:sz w:val="12"/>
              </w:rPr>
            </w:pPr>
            <w:r>
              <w:rPr>
                <w:rFonts w:ascii="MS UI Gothic" w:hAnsi="MS UI Gothic"/>
                <w:color w:val="A41E43"/>
                <w:w w:val="71"/>
                <w:sz w:val="12"/>
              </w:rPr>
              <w:t>■</w:t>
            </w:r>
          </w:p>
        </w:tc>
        <w:tc>
          <w:tcPr>
            <w:tcW w:w="314" w:type="dxa"/>
            <w:shd w:val="clear" w:color="auto" w:fill="EEF7F8"/>
          </w:tcPr>
          <w:p w14:paraId="4D201941" w14:textId="77777777" w:rsidR="00B07341" w:rsidRDefault="00B07341">
            <w:pPr>
              <w:pStyle w:val="TableParagraph"/>
              <w:rPr>
                <w:rFonts w:ascii="Times New Roman"/>
                <w:sz w:val="14"/>
              </w:rPr>
            </w:pPr>
          </w:p>
        </w:tc>
        <w:tc>
          <w:tcPr>
            <w:tcW w:w="312" w:type="dxa"/>
            <w:shd w:val="clear" w:color="auto" w:fill="EEF7F8"/>
          </w:tcPr>
          <w:p w14:paraId="6375B8D0" w14:textId="77777777" w:rsidR="00B07341" w:rsidRDefault="00B07341">
            <w:pPr>
              <w:pStyle w:val="TableParagraph"/>
              <w:rPr>
                <w:rFonts w:ascii="Times New Roman"/>
                <w:sz w:val="14"/>
              </w:rPr>
            </w:pPr>
          </w:p>
        </w:tc>
        <w:tc>
          <w:tcPr>
            <w:tcW w:w="312" w:type="dxa"/>
            <w:shd w:val="clear" w:color="auto" w:fill="EEF7F8"/>
          </w:tcPr>
          <w:p w14:paraId="363FFA7A" w14:textId="77777777" w:rsidR="00B07341" w:rsidRDefault="00B07341">
            <w:pPr>
              <w:pStyle w:val="TableParagraph"/>
              <w:rPr>
                <w:rFonts w:ascii="Times New Roman"/>
                <w:sz w:val="14"/>
              </w:rPr>
            </w:pPr>
          </w:p>
        </w:tc>
        <w:tc>
          <w:tcPr>
            <w:tcW w:w="315" w:type="dxa"/>
            <w:shd w:val="clear" w:color="auto" w:fill="EEF7F8"/>
          </w:tcPr>
          <w:p w14:paraId="4F78D7E9" w14:textId="77777777" w:rsidR="00B07341" w:rsidRDefault="00B07341">
            <w:pPr>
              <w:pStyle w:val="TableParagraph"/>
              <w:rPr>
                <w:rFonts w:ascii="Times New Roman"/>
                <w:sz w:val="14"/>
              </w:rPr>
            </w:pPr>
          </w:p>
        </w:tc>
        <w:tc>
          <w:tcPr>
            <w:tcW w:w="313" w:type="dxa"/>
            <w:shd w:val="clear" w:color="auto" w:fill="EEF7F8"/>
          </w:tcPr>
          <w:p w14:paraId="69FFEB52" w14:textId="77777777" w:rsidR="00B07341" w:rsidRDefault="00B07341">
            <w:pPr>
              <w:pStyle w:val="TableParagraph"/>
              <w:rPr>
                <w:rFonts w:ascii="Times New Roman"/>
                <w:sz w:val="14"/>
              </w:rPr>
            </w:pPr>
          </w:p>
        </w:tc>
        <w:tc>
          <w:tcPr>
            <w:tcW w:w="704" w:type="dxa"/>
            <w:shd w:val="clear" w:color="auto" w:fill="EEF7F8"/>
          </w:tcPr>
          <w:p w14:paraId="19F3954A" w14:textId="77777777" w:rsidR="00B07341" w:rsidRDefault="00895636">
            <w:pPr>
              <w:pStyle w:val="TableParagraph"/>
              <w:spacing w:before="34"/>
              <w:ind w:right="54"/>
              <w:jc w:val="right"/>
              <w:rPr>
                <w:rFonts w:ascii="Tahoma"/>
                <w:sz w:val="15"/>
              </w:rPr>
            </w:pPr>
            <w:r>
              <w:rPr>
                <w:rFonts w:ascii="Tahoma"/>
                <w:color w:val="221F1F"/>
                <w:spacing w:val="-5"/>
                <w:sz w:val="15"/>
              </w:rPr>
              <w:t>1.7</w:t>
            </w:r>
          </w:p>
        </w:tc>
        <w:tc>
          <w:tcPr>
            <w:tcW w:w="704" w:type="dxa"/>
            <w:shd w:val="clear" w:color="auto" w:fill="EEF7F8"/>
          </w:tcPr>
          <w:p w14:paraId="30B2EBF6" w14:textId="77777777" w:rsidR="00B07341" w:rsidRDefault="00895636">
            <w:pPr>
              <w:pStyle w:val="TableParagraph"/>
              <w:spacing w:before="34"/>
              <w:ind w:right="55"/>
              <w:jc w:val="right"/>
              <w:rPr>
                <w:rFonts w:ascii="Tahoma"/>
                <w:sz w:val="15"/>
              </w:rPr>
            </w:pPr>
            <w:r>
              <w:rPr>
                <w:rFonts w:ascii="Tahoma"/>
                <w:color w:val="221F1F"/>
                <w:spacing w:val="-5"/>
                <w:sz w:val="15"/>
              </w:rPr>
              <w:t>1.7</w:t>
            </w:r>
          </w:p>
        </w:tc>
      </w:tr>
      <w:tr w:rsidR="00B07341" w14:paraId="319BD87E" w14:textId="77777777">
        <w:trPr>
          <w:trHeight w:val="254"/>
        </w:trPr>
        <w:tc>
          <w:tcPr>
            <w:tcW w:w="3190" w:type="dxa"/>
            <w:shd w:val="clear" w:color="auto" w:fill="EEF7F8"/>
          </w:tcPr>
          <w:p w14:paraId="01E9933D" w14:textId="77777777" w:rsidR="00B07341" w:rsidRDefault="00895636">
            <w:pPr>
              <w:pStyle w:val="TableParagraph"/>
              <w:spacing w:before="34"/>
              <w:ind w:left="88"/>
              <w:rPr>
                <w:rFonts w:ascii="Tahoma"/>
                <w:sz w:val="8"/>
              </w:rPr>
            </w:pPr>
            <w:r>
              <w:rPr>
                <w:rFonts w:ascii="Tahoma"/>
                <w:color w:val="221F1F"/>
                <w:w w:val="105"/>
                <w:sz w:val="15"/>
              </w:rPr>
              <w:t>13.</w:t>
            </w:r>
            <w:r>
              <w:rPr>
                <w:rFonts w:ascii="Tahoma"/>
                <w:color w:val="221F1F"/>
                <w:spacing w:val="-7"/>
                <w:w w:val="105"/>
                <w:sz w:val="15"/>
              </w:rPr>
              <w:t xml:space="preserve"> </w:t>
            </w:r>
            <w:r>
              <w:rPr>
                <w:rFonts w:ascii="Tahoma"/>
                <w:color w:val="221F1F"/>
                <w:w w:val="105"/>
                <w:sz w:val="15"/>
              </w:rPr>
              <w:t>Hypophosphorous</w:t>
            </w:r>
            <w:r>
              <w:rPr>
                <w:rFonts w:ascii="Tahoma"/>
                <w:color w:val="221F1F"/>
                <w:spacing w:val="-7"/>
                <w:w w:val="105"/>
                <w:sz w:val="15"/>
              </w:rPr>
              <w:t xml:space="preserve"> </w:t>
            </w:r>
            <w:r>
              <w:rPr>
                <w:rFonts w:ascii="Tahoma"/>
                <w:color w:val="221F1F"/>
                <w:w w:val="105"/>
                <w:sz w:val="15"/>
              </w:rPr>
              <w:t>Acid</w:t>
            </w:r>
            <w:r>
              <w:rPr>
                <w:rFonts w:ascii="Tahoma"/>
                <w:color w:val="221F1F"/>
                <w:spacing w:val="-2"/>
                <w:w w:val="105"/>
                <w:sz w:val="15"/>
              </w:rPr>
              <w:t xml:space="preserve"> </w:t>
            </w:r>
            <w:r>
              <w:rPr>
                <w:rFonts w:ascii="Tahoma"/>
                <w:color w:val="221F1F"/>
                <w:spacing w:val="-10"/>
                <w:w w:val="105"/>
                <w:position w:val="5"/>
                <w:sz w:val="8"/>
              </w:rPr>
              <w:t>1</w:t>
            </w:r>
          </w:p>
        </w:tc>
        <w:tc>
          <w:tcPr>
            <w:tcW w:w="314" w:type="dxa"/>
            <w:shd w:val="clear" w:color="auto" w:fill="EEF7F8"/>
          </w:tcPr>
          <w:p w14:paraId="78C23604" w14:textId="77777777" w:rsidR="00B07341" w:rsidRDefault="00895636">
            <w:pPr>
              <w:pStyle w:val="TableParagraph"/>
              <w:spacing w:before="50"/>
              <w:ind w:left="88"/>
              <w:rPr>
                <w:rFonts w:ascii="MS UI Gothic" w:hAnsi="MS UI Gothic"/>
                <w:sz w:val="12"/>
              </w:rPr>
            </w:pPr>
            <w:r>
              <w:rPr>
                <w:rFonts w:ascii="MS UI Gothic" w:hAnsi="MS UI Gothic"/>
                <w:color w:val="A41E43"/>
                <w:w w:val="71"/>
                <w:sz w:val="12"/>
              </w:rPr>
              <w:t>■</w:t>
            </w:r>
          </w:p>
        </w:tc>
        <w:tc>
          <w:tcPr>
            <w:tcW w:w="312" w:type="dxa"/>
            <w:shd w:val="clear" w:color="auto" w:fill="EEF7F8"/>
          </w:tcPr>
          <w:p w14:paraId="4D9F33C3" w14:textId="77777777" w:rsidR="00B07341" w:rsidRDefault="00B07341">
            <w:pPr>
              <w:pStyle w:val="TableParagraph"/>
              <w:rPr>
                <w:rFonts w:ascii="Times New Roman"/>
                <w:sz w:val="14"/>
              </w:rPr>
            </w:pPr>
          </w:p>
        </w:tc>
        <w:tc>
          <w:tcPr>
            <w:tcW w:w="312" w:type="dxa"/>
            <w:shd w:val="clear" w:color="auto" w:fill="EEF7F8"/>
          </w:tcPr>
          <w:p w14:paraId="6F91976E" w14:textId="77777777" w:rsidR="00B07341" w:rsidRDefault="00B07341">
            <w:pPr>
              <w:pStyle w:val="TableParagraph"/>
              <w:rPr>
                <w:rFonts w:ascii="Times New Roman"/>
                <w:sz w:val="14"/>
              </w:rPr>
            </w:pPr>
          </w:p>
        </w:tc>
        <w:tc>
          <w:tcPr>
            <w:tcW w:w="314" w:type="dxa"/>
            <w:shd w:val="clear" w:color="auto" w:fill="EEF7F8"/>
          </w:tcPr>
          <w:p w14:paraId="3F6B3DC3" w14:textId="77777777" w:rsidR="00B07341" w:rsidRDefault="00B07341">
            <w:pPr>
              <w:pStyle w:val="TableParagraph"/>
              <w:rPr>
                <w:rFonts w:ascii="Times New Roman"/>
                <w:sz w:val="14"/>
              </w:rPr>
            </w:pPr>
          </w:p>
        </w:tc>
        <w:tc>
          <w:tcPr>
            <w:tcW w:w="312" w:type="dxa"/>
            <w:shd w:val="clear" w:color="auto" w:fill="EEF7F8"/>
          </w:tcPr>
          <w:p w14:paraId="102D43C6" w14:textId="77777777" w:rsidR="00B07341" w:rsidRDefault="00B07341">
            <w:pPr>
              <w:pStyle w:val="TableParagraph"/>
              <w:rPr>
                <w:rFonts w:ascii="Times New Roman"/>
                <w:sz w:val="14"/>
              </w:rPr>
            </w:pPr>
          </w:p>
        </w:tc>
        <w:tc>
          <w:tcPr>
            <w:tcW w:w="314" w:type="dxa"/>
            <w:shd w:val="clear" w:color="auto" w:fill="EEF7F8"/>
          </w:tcPr>
          <w:p w14:paraId="338DC5EB" w14:textId="77777777" w:rsidR="00B07341" w:rsidRDefault="00B07341">
            <w:pPr>
              <w:pStyle w:val="TableParagraph"/>
              <w:rPr>
                <w:rFonts w:ascii="Times New Roman"/>
                <w:sz w:val="14"/>
              </w:rPr>
            </w:pPr>
          </w:p>
        </w:tc>
        <w:tc>
          <w:tcPr>
            <w:tcW w:w="312" w:type="dxa"/>
            <w:shd w:val="clear" w:color="auto" w:fill="EEF7F8"/>
          </w:tcPr>
          <w:p w14:paraId="60EE8AAE" w14:textId="77777777" w:rsidR="00B07341" w:rsidRDefault="00B07341">
            <w:pPr>
              <w:pStyle w:val="TableParagraph"/>
              <w:rPr>
                <w:rFonts w:ascii="Times New Roman"/>
                <w:sz w:val="14"/>
              </w:rPr>
            </w:pPr>
          </w:p>
        </w:tc>
        <w:tc>
          <w:tcPr>
            <w:tcW w:w="312" w:type="dxa"/>
            <w:shd w:val="clear" w:color="auto" w:fill="EEF7F8"/>
          </w:tcPr>
          <w:p w14:paraId="3A4B2BE6" w14:textId="77777777" w:rsidR="00B07341" w:rsidRDefault="00B07341">
            <w:pPr>
              <w:pStyle w:val="TableParagraph"/>
              <w:rPr>
                <w:rFonts w:ascii="Times New Roman"/>
                <w:sz w:val="14"/>
              </w:rPr>
            </w:pPr>
          </w:p>
        </w:tc>
        <w:tc>
          <w:tcPr>
            <w:tcW w:w="314" w:type="dxa"/>
            <w:shd w:val="clear" w:color="auto" w:fill="EEF7F8"/>
          </w:tcPr>
          <w:p w14:paraId="70DFE59A" w14:textId="77777777" w:rsidR="00B07341" w:rsidRDefault="00B07341">
            <w:pPr>
              <w:pStyle w:val="TableParagraph"/>
              <w:rPr>
                <w:rFonts w:ascii="Times New Roman"/>
                <w:sz w:val="14"/>
              </w:rPr>
            </w:pPr>
          </w:p>
        </w:tc>
        <w:tc>
          <w:tcPr>
            <w:tcW w:w="312" w:type="dxa"/>
            <w:shd w:val="clear" w:color="auto" w:fill="EEF7F8"/>
          </w:tcPr>
          <w:p w14:paraId="587836FC" w14:textId="77777777" w:rsidR="00B07341" w:rsidRDefault="00B07341">
            <w:pPr>
              <w:pStyle w:val="TableParagraph"/>
              <w:rPr>
                <w:rFonts w:ascii="Times New Roman"/>
                <w:sz w:val="14"/>
              </w:rPr>
            </w:pPr>
          </w:p>
        </w:tc>
        <w:tc>
          <w:tcPr>
            <w:tcW w:w="314" w:type="dxa"/>
            <w:shd w:val="clear" w:color="auto" w:fill="EEF7F8"/>
          </w:tcPr>
          <w:p w14:paraId="16E24D12" w14:textId="77777777" w:rsidR="00B07341" w:rsidRDefault="00B07341">
            <w:pPr>
              <w:pStyle w:val="TableParagraph"/>
              <w:rPr>
                <w:rFonts w:ascii="Times New Roman"/>
                <w:sz w:val="14"/>
              </w:rPr>
            </w:pPr>
          </w:p>
        </w:tc>
        <w:tc>
          <w:tcPr>
            <w:tcW w:w="312" w:type="dxa"/>
            <w:shd w:val="clear" w:color="auto" w:fill="EEF7F8"/>
          </w:tcPr>
          <w:p w14:paraId="02B3781F" w14:textId="77777777" w:rsidR="00B07341" w:rsidRDefault="00895636">
            <w:pPr>
              <w:pStyle w:val="TableParagraph"/>
              <w:spacing w:before="50"/>
              <w:ind w:left="86"/>
              <w:rPr>
                <w:rFonts w:ascii="MS UI Gothic" w:hAnsi="MS UI Gothic"/>
                <w:sz w:val="12"/>
              </w:rPr>
            </w:pPr>
            <w:r>
              <w:rPr>
                <w:rFonts w:ascii="MS UI Gothic" w:hAnsi="MS UI Gothic"/>
                <w:color w:val="A41E43"/>
                <w:w w:val="71"/>
                <w:sz w:val="12"/>
              </w:rPr>
              <w:t>■</w:t>
            </w:r>
          </w:p>
        </w:tc>
        <w:tc>
          <w:tcPr>
            <w:tcW w:w="314" w:type="dxa"/>
            <w:shd w:val="clear" w:color="auto" w:fill="EEF7F8"/>
          </w:tcPr>
          <w:p w14:paraId="3A13E2CD" w14:textId="77777777" w:rsidR="00B07341" w:rsidRDefault="00B07341">
            <w:pPr>
              <w:pStyle w:val="TableParagraph"/>
              <w:rPr>
                <w:rFonts w:ascii="Times New Roman"/>
                <w:sz w:val="14"/>
              </w:rPr>
            </w:pPr>
          </w:p>
        </w:tc>
        <w:tc>
          <w:tcPr>
            <w:tcW w:w="312" w:type="dxa"/>
            <w:shd w:val="clear" w:color="auto" w:fill="EEF7F8"/>
          </w:tcPr>
          <w:p w14:paraId="27F0AC64" w14:textId="77777777" w:rsidR="00B07341" w:rsidRDefault="00B07341">
            <w:pPr>
              <w:pStyle w:val="TableParagraph"/>
              <w:rPr>
                <w:rFonts w:ascii="Times New Roman"/>
                <w:sz w:val="14"/>
              </w:rPr>
            </w:pPr>
          </w:p>
        </w:tc>
        <w:tc>
          <w:tcPr>
            <w:tcW w:w="312" w:type="dxa"/>
            <w:shd w:val="clear" w:color="auto" w:fill="EEF7F8"/>
          </w:tcPr>
          <w:p w14:paraId="5712419B" w14:textId="77777777" w:rsidR="00B07341" w:rsidRDefault="00B07341">
            <w:pPr>
              <w:pStyle w:val="TableParagraph"/>
              <w:rPr>
                <w:rFonts w:ascii="Times New Roman"/>
                <w:sz w:val="14"/>
              </w:rPr>
            </w:pPr>
          </w:p>
        </w:tc>
        <w:tc>
          <w:tcPr>
            <w:tcW w:w="315" w:type="dxa"/>
            <w:shd w:val="clear" w:color="auto" w:fill="EEF7F8"/>
          </w:tcPr>
          <w:p w14:paraId="726BC9DF" w14:textId="77777777" w:rsidR="00B07341" w:rsidRDefault="00B07341">
            <w:pPr>
              <w:pStyle w:val="TableParagraph"/>
              <w:rPr>
                <w:rFonts w:ascii="Times New Roman"/>
                <w:sz w:val="14"/>
              </w:rPr>
            </w:pPr>
          </w:p>
        </w:tc>
        <w:tc>
          <w:tcPr>
            <w:tcW w:w="313" w:type="dxa"/>
            <w:shd w:val="clear" w:color="auto" w:fill="EEF7F8"/>
          </w:tcPr>
          <w:p w14:paraId="2C2C65CD" w14:textId="77777777" w:rsidR="00B07341" w:rsidRDefault="00B07341">
            <w:pPr>
              <w:pStyle w:val="TableParagraph"/>
              <w:rPr>
                <w:rFonts w:ascii="Times New Roman"/>
                <w:sz w:val="14"/>
              </w:rPr>
            </w:pPr>
          </w:p>
        </w:tc>
        <w:tc>
          <w:tcPr>
            <w:tcW w:w="704" w:type="dxa"/>
            <w:shd w:val="clear" w:color="auto" w:fill="EEF7F8"/>
          </w:tcPr>
          <w:p w14:paraId="3E4A31A1" w14:textId="77777777" w:rsidR="00B07341" w:rsidRDefault="00895636">
            <w:pPr>
              <w:pStyle w:val="TableParagraph"/>
              <w:spacing w:before="34"/>
              <w:ind w:right="54"/>
              <w:jc w:val="right"/>
              <w:rPr>
                <w:rFonts w:ascii="Tahoma"/>
                <w:sz w:val="15"/>
              </w:rPr>
            </w:pPr>
            <w:r>
              <w:rPr>
                <w:rFonts w:ascii="Tahoma"/>
                <w:color w:val="221F1F"/>
                <w:w w:val="93"/>
                <w:sz w:val="15"/>
              </w:rPr>
              <w:t>0</w:t>
            </w:r>
          </w:p>
        </w:tc>
        <w:tc>
          <w:tcPr>
            <w:tcW w:w="704" w:type="dxa"/>
            <w:shd w:val="clear" w:color="auto" w:fill="EEF7F8"/>
          </w:tcPr>
          <w:p w14:paraId="3F5EC441" w14:textId="77777777" w:rsidR="00B07341" w:rsidRDefault="00895636">
            <w:pPr>
              <w:pStyle w:val="TableParagraph"/>
              <w:spacing w:before="34"/>
              <w:ind w:right="55"/>
              <w:jc w:val="right"/>
              <w:rPr>
                <w:rFonts w:ascii="Tahoma"/>
                <w:sz w:val="15"/>
              </w:rPr>
            </w:pPr>
            <w:r>
              <w:rPr>
                <w:rFonts w:ascii="Tahoma"/>
                <w:color w:val="221F1F"/>
                <w:w w:val="93"/>
                <w:sz w:val="15"/>
              </w:rPr>
              <w:t>0</w:t>
            </w:r>
          </w:p>
        </w:tc>
      </w:tr>
      <w:tr w:rsidR="00B07341" w14:paraId="6C1A52D5" w14:textId="77777777">
        <w:trPr>
          <w:trHeight w:val="253"/>
        </w:trPr>
        <w:tc>
          <w:tcPr>
            <w:tcW w:w="3190" w:type="dxa"/>
            <w:shd w:val="clear" w:color="auto" w:fill="EEF7F8"/>
          </w:tcPr>
          <w:p w14:paraId="42CD1C4F" w14:textId="77777777" w:rsidR="00B07341" w:rsidRDefault="00895636">
            <w:pPr>
              <w:pStyle w:val="TableParagraph"/>
              <w:spacing w:before="34"/>
              <w:ind w:left="88"/>
              <w:rPr>
                <w:rFonts w:ascii="Tahoma"/>
                <w:sz w:val="15"/>
              </w:rPr>
            </w:pPr>
            <w:r>
              <w:rPr>
                <w:rFonts w:ascii="Tahoma"/>
                <w:color w:val="221F1F"/>
                <w:sz w:val="15"/>
              </w:rPr>
              <w:t>14.</w:t>
            </w:r>
            <w:r>
              <w:rPr>
                <w:rFonts w:ascii="Tahoma"/>
                <w:color w:val="221F1F"/>
                <w:spacing w:val="-2"/>
                <w:sz w:val="15"/>
              </w:rPr>
              <w:t xml:space="preserve"> Iodine</w:t>
            </w:r>
          </w:p>
        </w:tc>
        <w:tc>
          <w:tcPr>
            <w:tcW w:w="314" w:type="dxa"/>
            <w:shd w:val="clear" w:color="auto" w:fill="EEF7F8"/>
          </w:tcPr>
          <w:p w14:paraId="51C3E7ED" w14:textId="77777777" w:rsidR="00B07341" w:rsidRDefault="00895636">
            <w:pPr>
              <w:pStyle w:val="TableParagraph"/>
              <w:spacing w:before="50"/>
              <w:ind w:left="88"/>
              <w:rPr>
                <w:rFonts w:ascii="MS UI Gothic" w:hAnsi="MS UI Gothic"/>
                <w:sz w:val="12"/>
              </w:rPr>
            </w:pPr>
            <w:r>
              <w:rPr>
                <w:rFonts w:ascii="MS UI Gothic" w:hAnsi="MS UI Gothic"/>
                <w:color w:val="A41E43"/>
                <w:w w:val="71"/>
                <w:sz w:val="12"/>
              </w:rPr>
              <w:t>■</w:t>
            </w:r>
          </w:p>
        </w:tc>
        <w:tc>
          <w:tcPr>
            <w:tcW w:w="312" w:type="dxa"/>
            <w:shd w:val="clear" w:color="auto" w:fill="EEF7F8"/>
          </w:tcPr>
          <w:p w14:paraId="63A55825" w14:textId="77777777" w:rsidR="00B07341" w:rsidRDefault="00B07341">
            <w:pPr>
              <w:pStyle w:val="TableParagraph"/>
              <w:rPr>
                <w:rFonts w:ascii="Times New Roman"/>
                <w:sz w:val="14"/>
              </w:rPr>
            </w:pPr>
          </w:p>
        </w:tc>
        <w:tc>
          <w:tcPr>
            <w:tcW w:w="312" w:type="dxa"/>
            <w:shd w:val="clear" w:color="auto" w:fill="EEF7F8"/>
          </w:tcPr>
          <w:p w14:paraId="5933769B" w14:textId="77777777" w:rsidR="00B07341" w:rsidRDefault="00B07341">
            <w:pPr>
              <w:pStyle w:val="TableParagraph"/>
              <w:rPr>
                <w:rFonts w:ascii="Times New Roman"/>
                <w:sz w:val="14"/>
              </w:rPr>
            </w:pPr>
          </w:p>
        </w:tc>
        <w:tc>
          <w:tcPr>
            <w:tcW w:w="314" w:type="dxa"/>
            <w:shd w:val="clear" w:color="auto" w:fill="EEF7F8"/>
          </w:tcPr>
          <w:p w14:paraId="2659F91E" w14:textId="77777777" w:rsidR="00B07341" w:rsidRDefault="00B07341">
            <w:pPr>
              <w:pStyle w:val="TableParagraph"/>
              <w:rPr>
                <w:rFonts w:ascii="Times New Roman"/>
                <w:sz w:val="14"/>
              </w:rPr>
            </w:pPr>
          </w:p>
        </w:tc>
        <w:tc>
          <w:tcPr>
            <w:tcW w:w="312" w:type="dxa"/>
            <w:shd w:val="clear" w:color="auto" w:fill="EEF7F8"/>
          </w:tcPr>
          <w:p w14:paraId="64B6C173" w14:textId="77777777" w:rsidR="00B07341" w:rsidRDefault="00B07341">
            <w:pPr>
              <w:pStyle w:val="TableParagraph"/>
              <w:rPr>
                <w:rFonts w:ascii="Times New Roman"/>
                <w:sz w:val="14"/>
              </w:rPr>
            </w:pPr>
          </w:p>
        </w:tc>
        <w:tc>
          <w:tcPr>
            <w:tcW w:w="314" w:type="dxa"/>
            <w:shd w:val="clear" w:color="auto" w:fill="EEF7F8"/>
          </w:tcPr>
          <w:p w14:paraId="5228328A" w14:textId="77777777" w:rsidR="00B07341" w:rsidRDefault="00B07341">
            <w:pPr>
              <w:pStyle w:val="TableParagraph"/>
              <w:rPr>
                <w:rFonts w:ascii="Times New Roman"/>
                <w:sz w:val="14"/>
              </w:rPr>
            </w:pPr>
          </w:p>
        </w:tc>
        <w:tc>
          <w:tcPr>
            <w:tcW w:w="312" w:type="dxa"/>
            <w:shd w:val="clear" w:color="auto" w:fill="EEF7F8"/>
          </w:tcPr>
          <w:p w14:paraId="6B27C933" w14:textId="77777777" w:rsidR="00B07341" w:rsidRDefault="00B07341">
            <w:pPr>
              <w:pStyle w:val="TableParagraph"/>
              <w:rPr>
                <w:rFonts w:ascii="Times New Roman"/>
                <w:sz w:val="14"/>
              </w:rPr>
            </w:pPr>
          </w:p>
        </w:tc>
        <w:tc>
          <w:tcPr>
            <w:tcW w:w="312" w:type="dxa"/>
            <w:shd w:val="clear" w:color="auto" w:fill="EEF7F8"/>
          </w:tcPr>
          <w:p w14:paraId="705E8709" w14:textId="77777777" w:rsidR="00B07341" w:rsidRDefault="00B07341">
            <w:pPr>
              <w:pStyle w:val="TableParagraph"/>
              <w:rPr>
                <w:rFonts w:ascii="Times New Roman"/>
                <w:sz w:val="14"/>
              </w:rPr>
            </w:pPr>
          </w:p>
        </w:tc>
        <w:tc>
          <w:tcPr>
            <w:tcW w:w="314" w:type="dxa"/>
            <w:shd w:val="clear" w:color="auto" w:fill="EEF7F8"/>
          </w:tcPr>
          <w:p w14:paraId="756F587B" w14:textId="77777777" w:rsidR="00B07341" w:rsidRDefault="00B07341">
            <w:pPr>
              <w:pStyle w:val="TableParagraph"/>
              <w:rPr>
                <w:rFonts w:ascii="Times New Roman"/>
                <w:sz w:val="14"/>
              </w:rPr>
            </w:pPr>
          </w:p>
        </w:tc>
        <w:tc>
          <w:tcPr>
            <w:tcW w:w="312" w:type="dxa"/>
            <w:shd w:val="clear" w:color="auto" w:fill="EEF7F8"/>
          </w:tcPr>
          <w:p w14:paraId="4BA25C65" w14:textId="77777777" w:rsidR="00B07341" w:rsidRDefault="00B07341">
            <w:pPr>
              <w:pStyle w:val="TableParagraph"/>
              <w:rPr>
                <w:rFonts w:ascii="Times New Roman"/>
                <w:sz w:val="14"/>
              </w:rPr>
            </w:pPr>
          </w:p>
        </w:tc>
        <w:tc>
          <w:tcPr>
            <w:tcW w:w="314" w:type="dxa"/>
            <w:shd w:val="clear" w:color="auto" w:fill="EEF7F8"/>
          </w:tcPr>
          <w:p w14:paraId="2EBF7652" w14:textId="77777777" w:rsidR="00B07341" w:rsidRDefault="00B07341">
            <w:pPr>
              <w:pStyle w:val="TableParagraph"/>
              <w:rPr>
                <w:rFonts w:ascii="Times New Roman"/>
                <w:sz w:val="14"/>
              </w:rPr>
            </w:pPr>
          </w:p>
        </w:tc>
        <w:tc>
          <w:tcPr>
            <w:tcW w:w="312" w:type="dxa"/>
            <w:shd w:val="clear" w:color="auto" w:fill="EEF7F8"/>
          </w:tcPr>
          <w:p w14:paraId="022AE349" w14:textId="77777777" w:rsidR="00B07341" w:rsidRDefault="00895636">
            <w:pPr>
              <w:pStyle w:val="TableParagraph"/>
              <w:spacing w:before="50"/>
              <w:ind w:left="86"/>
              <w:rPr>
                <w:rFonts w:ascii="MS UI Gothic" w:hAnsi="MS UI Gothic"/>
                <w:sz w:val="12"/>
              </w:rPr>
            </w:pPr>
            <w:r>
              <w:rPr>
                <w:rFonts w:ascii="MS UI Gothic" w:hAnsi="MS UI Gothic"/>
                <w:color w:val="A41E43"/>
                <w:w w:val="71"/>
                <w:sz w:val="12"/>
              </w:rPr>
              <w:t>■</w:t>
            </w:r>
          </w:p>
        </w:tc>
        <w:tc>
          <w:tcPr>
            <w:tcW w:w="314" w:type="dxa"/>
            <w:shd w:val="clear" w:color="auto" w:fill="EEF7F8"/>
          </w:tcPr>
          <w:p w14:paraId="425E238A" w14:textId="77777777" w:rsidR="00B07341" w:rsidRDefault="00B07341">
            <w:pPr>
              <w:pStyle w:val="TableParagraph"/>
              <w:rPr>
                <w:rFonts w:ascii="Times New Roman"/>
                <w:sz w:val="14"/>
              </w:rPr>
            </w:pPr>
          </w:p>
        </w:tc>
        <w:tc>
          <w:tcPr>
            <w:tcW w:w="312" w:type="dxa"/>
            <w:shd w:val="clear" w:color="auto" w:fill="EEF7F8"/>
          </w:tcPr>
          <w:p w14:paraId="30862B92" w14:textId="77777777" w:rsidR="00B07341" w:rsidRDefault="00B07341">
            <w:pPr>
              <w:pStyle w:val="TableParagraph"/>
              <w:rPr>
                <w:rFonts w:ascii="Times New Roman"/>
                <w:sz w:val="14"/>
              </w:rPr>
            </w:pPr>
          </w:p>
        </w:tc>
        <w:tc>
          <w:tcPr>
            <w:tcW w:w="312" w:type="dxa"/>
            <w:shd w:val="clear" w:color="auto" w:fill="EEF7F8"/>
          </w:tcPr>
          <w:p w14:paraId="264240A1" w14:textId="77777777" w:rsidR="00B07341" w:rsidRDefault="00B07341">
            <w:pPr>
              <w:pStyle w:val="TableParagraph"/>
              <w:rPr>
                <w:rFonts w:ascii="Times New Roman"/>
                <w:sz w:val="14"/>
              </w:rPr>
            </w:pPr>
          </w:p>
        </w:tc>
        <w:tc>
          <w:tcPr>
            <w:tcW w:w="315" w:type="dxa"/>
            <w:shd w:val="clear" w:color="auto" w:fill="EEF7F8"/>
          </w:tcPr>
          <w:p w14:paraId="56B629FE" w14:textId="77777777" w:rsidR="00B07341" w:rsidRDefault="00B07341">
            <w:pPr>
              <w:pStyle w:val="TableParagraph"/>
              <w:rPr>
                <w:rFonts w:ascii="Times New Roman"/>
                <w:sz w:val="14"/>
              </w:rPr>
            </w:pPr>
          </w:p>
        </w:tc>
        <w:tc>
          <w:tcPr>
            <w:tcW w:w="313" w:type="dxa"/>
            <w:shd w:val="clear" w:color="auto" w:fill="EEF7F8"/>
          </w:tcPr>
          <w:p w14:paraId="2575D662" w14:textId="77777777" w:rsidR="00B07341" w:rsidRDefault="00B07341">
            <w:pPr>
              <w:pStyle w:val="TableParagraph"/>
              <w:rPr>
                <w:rFonts w:ascii="Times New Roman"/>
                <w:sz w:val="14"/>
              </w:rPr>
            </w:pPr>
          </w:p>
        </w:tc>
        <w:tc>
          <w:tcPr>
            <w:tcW w:w="704" w:type="dxa"/>
            <w:shd w:val="clear" w:color="auto" w:fill="EEF7F8"/>
          </w:tcPr>
          <w:p w14:paraId="34AE30AA" w14:textId="77777777" w:rsidR="00B07341" w:rsidRDefault="00895636">
            <w:pPr>
              <w:pStyle w:val="TableParagraph"/>
              <w:spacing w:before="34"/>
              <w:ind w:right="54"/>
              <w:jc w:val="right"/>
              <w:rPr>
                <w:rFonts w:ascii="Tahoma"/>
                <w:sz w:val="15"/>
              </w:rPr>
            </w:pPr>
            <w:r>
              <w:rPr>
                <w:rFonts w:ascii="Tahoma"/>
                <w:color w:val="221F1F"/>
                <w:w w:val="93"/>
                <w:sz w:val="15"/>
              </w:rPr>
              <w:t>0</w:t>
            </w:r>
          </w:p>
        </w:tc>
        <w:tc>
          <w:tcPr>
            <w:tcW w:w="704" w:type="dxa"/>
            <w:shd w:val="clear" w:color="auto" w:fill="EEF7F8"/>
          </w:tcPr>
          <w:p w14:paraId="198DB30A" w14:textId="77777777" w:rsidR="00B07341" w:rsidRDefault="00895636">
            <w:pPr>
              <w:pStyle w:val="TableParagraph"/>
              <w:spacing w:before="34"/>
              <w:ind w:right="55"/>
              <w:jc w:val="right"/>
              <w:rPr>
                <w:rFonts w:ascii="Tahoma"/>
                <w:sz w:val="15"/>
              </w:rPr>
            </w:pPr>
            <w:r>
              <w:rPr>
                <w:rFonts w:ascii="Tahoma"/>
                <w:color w:val="221F1F"/>
                <w:w w:val="93"/>
                <w:sz w:val="15"/>
              </w:rPr>
              <w:t>0</w:t>
            </w:r>
          </w:p>
        </w:tc>
      </w:tr>
      <w:tr w:rsidR="00B07341" w14:paraId="1EFDA7E1" w14:textId="77777777">
        <w:trPr>
          <w:trHeight w:val="251"/>
        </w:trPr>
        <w:tc>
          <w:tcPr>
            <w:tcW w:w="3190" w:type="dxa"/>
            <w:shd w:val="clear" w:color="auto" w:fill="EEF7F8"/>
          </w:tcPr>
          <w:p w14:paraId="48E8AB2A" w14:textId="77777777" w:rsidR="00B07341" w:rsidRDefault="00895636">
            <w:pPr>
              <w:pStyle w:val="TableParagraph"/>
              <w:spacing w:before="34"/>
              <w:ind w:left="88"/>
              <w:rPr>
                <w:rFonts w:ascii="Tahoma"/>
                <w:sz w:val="15"/>
              </w:rPr>
            </w:pPr>
            <w:r>
              <w:rPr>
                <w:rFonts w:ascii="Tahoma"/>
                <w:color w:val="221F1F"/>
                <w:sz w:val="15"/>
              </w:rPr>
              <w:t>15.</w:t>
            </w:r>
            <w:r>
              <w:rPr>
                <w:rFonts w:ascii="Tahoma"/>
                <w:color w:val="221F1F"/>
                <w:spacing w:val="-2"/>
                <w:sz w:val="15"/>
              </w:rPr>
              <w:t xml:space="preserve"> Isosafrole</w:t>
            </w:r>
          </w:p>
        </w:tc>
        <w:tc>
          <w:tcPr>
            <w:tcW w:w="314" w:type="dxa"/>
            <w:shd w:val="clear" w:color="auto" w:fill="EEF7F8"/>
          </w:tcPr>
          <w:p w14:paraId="20FB58C7" w14:textId="77777777" w:rsidR="00B07341" w:rsidRDefault="00B07341">
            <w:pPr>
              <w:pStyle w:val="TableParagraph"/>
              <w:rPr>
                <w:rFonts w:ascii="Times New Roman"/>
                <w:sz w:val="14"/>
              </w:rPr>
            </w:pPr>
          </w:p>
        </w:tc>
        <w:tc>
          <w:tcPr>
            <w:tcW w:w="312" w:type="dxa"/>
            <w:shd w:val="clear" w:color="auto" w:fill="EEF7F8"/>
          </w:tcPr>
          <w:p w14:paraId="6589A10F" w14:textId="77777777" w:rsidR="00B07341" w:rsidRDefault="00B07341">
            <w:pPr>
              <w:pStyle w:val="TableParagraph"/>
              <w:rPr>
                <w:rFonts w:ascii="Times New Roman"/>
                <w:sz w:val="14"/>
              </w:rPr>
            </w:pPr>
          </w:p>
        </w:tc>
        <w:tc>
          <w:tcPr>
            <w:tcW w:w="312" w:type="dxa"/>
            <w:shd w:val="clear" w:color="auto" w:fill="EEF7F8"/>
          </w:tcPr>
          <w:p w14:paraId="6BF4A353" w14:textId="77777777" w:rsidR="00B07341" w:rsidRDefault="00B07341">
            <w:pPr>
              <w:pStyle w:val="TableParagraph"/>
              <w:rPr>
                <w:rFonts w:ascii="Times New Roman"/>
                <w:sz w:val="14"/>
              </w:rPr>
            </w:pPr>
          </w:p>
        </w:tc>
        <w:tc>
          <w:tcPr>
            <w:tcW w:w="314" w:type="dxa"/>
            <w:shd w:val="clear" w:color="auto" w:fill="EEF7F8"/>
          </w:tcPr>
          <w:p w14:paraId="232A900E" w14:textId="77777777" w:rsidR="00B07341" w:rsidRDefault="00B07341">
            <w:pPr>
              <w:pStyle w:val="TableParagraph"/>
              <w:rPr>
                <w:rFonts w:ascii="Times New Roman"/>
                <w:sz w:val="14"/>
              </w:rPr>
            </w:pPr>
          </w:p>
        </w:tc>
        <w:tc>
          <w:tcPr>
            <w:tcW w:w="312" w:type="dxa"/>
            <w:shd w:val="clear" w:color="auto" w:fill="EEF7F8"/>
          </w:tcPr>
          <w:p w14:paraId="32E527F4" w14:textId="77777777" w:rsidR="00B07341" w:rsidRDefault="00B07341">
            <w:pPr>
              <w:pStyle w:val="TableParagraph"/>
              <w:rPr>
                <w:rFonts w:ascii="Times New Roman"/>
                <w:sz w:val="14"/>
              </w:rPr>
            </w:pPr>
          </w:p>
        </w:tc>
        <w:tc>
          <w:tcPr>
            <w:tcW w:w="314" w:type="dxa"/>
            <w:shd w:val="clear" w:color="auto" w:fill="EEF7F8"/>
          </w:tcPr>
          <w:p w14:paraId="1C3A7E54" w14:textId="77777777" w:rsidR="00B07341" w:rsidRDefault="00B07341">
            <w:pPr>
              <w:pStyle w:val="TableParagraph"/>
              <w:rPr>
                <w:rFonts w:ascii="Times New Roman"/>
                <w:sz w:val="14"/>
              </w:rPr>
            </w:pPr>
          </w:p>
        </w:tc>
        <w:tc>
          <w:tcPr>
            <w:tcW w:w="312" w:type="dxa"/>
            <w:shd w:val="clear" w:color="auto" w:fill="EEF7F8"/>
          </w:tcPr>
          <w:p w14:paraId="0B0D2952" w14:textId="77777777" w:rsidR="00B07341" w:rsidRDefault="00B07341">
            <w:pPr>
              <w:pStyle w:val="TableParagraph"/>
              <w:rPr>
                <w:rFonts w:ascii="Times New Roman"/>
                <w:sz w:val="14"/>
              </w:rPr>
            </w:pPr>
          </w:p>
        </w:tc>
        <w:tc>
          <w:tcPr>
            <w:tcW w:w="312" w:type="dxa"/>
            <w:shd w:val="clear" w:color="auto" w:fill="EEF7F8"/>
          </w:tcPr>
          <w:p w14:paraId="12F6E93C" w14:textId="77777777" w:rsidR="00B07341" w:rsidRDefault="00B07341">
            <w:pPr>
              <w:pStyle w:val="TableParagraph"/>
              <w:rPr>
                <w:rFonts w:ascii="Times New Roman"/>
                <w:sz w:val="14"/>
              </w:rPr>
            </w:pPr>
          </w:p>
        </w:tc>
        <w:tc>
          <w:tcPr>
            <w:tcW w:w="314" w:type="dxa"/>
            <w:shd w:val="clear" w:color="auto" w:fill="EEF7F8"/>
          </w:tcPr>
          <w:p w14:paraId="255E705A" w14:textId="77777777" w:rsidR="00B07341" w:rsidRDefault="00895636">
            <w:pPr>
              <w:pStyle w:val="TableParagraph"/>
              <w:spacing w:before="50"/>
              <w:ind w:right="96"/>
              <w:jc w:val="right"/>
              <w:rPr>
                <w:rFonts w:ascii="MS UI Gothic" w:hAnsi="MS UI Gothic"/>
                <w:sz w:val="12"/>
              </w:rPr>
            </w:pPr>
            <w:r>
              <w:rPr>
                <w:rFonts w:ascii="MS UI Gothic" w:hAnsi="MS UI Gothic"/>
                <w:color w:val="A41E43"/>
                <w:w w:val="85"/>
                <w:sz w:val="12"/>
              </w:rPr>
              <w:t>▲</w:t>
            </w:r>
          </w:p>
        </w:tc>
        <w:tc>
          <w:tcPr>
            <w:tcW w:w="312" w:type="dxa"/>
            <w:shd w:val="clear" w:color="auto" w:fill="EEF7F8"/>
          </w:tcPr>
          <w:p w14:paraId="3308E019" w14:textId="77777777" w:rsidR="00B07341" w:rsidRDefault="00895636">
            <w:pPr>
              <w:pStyle w:val="TableParagraph"/>
              <w:spacing w:before="50"/>
              <w:ind w:right="10"/>
              <w:jc w:val="center"/>
              <w:rPr>
                <w:rFonts w:ascii="MS UI Gothic" w:hAnsi="MS UI Gothic"/>
                <w:sz w:val="12"/>
              </w:rPr>
            </w:pPr>
            <w:r>
              <w:rPr>
                <w:rFonts w:ascii="MS UI Gothic" w:hAnsi="MS UI Gothic"/>
                <w:color w:val="A41E43"/>
                <w:w w:val="85"/>
                <w:sz w:val="12"/>
              </w:rPr>
              <w:t>▲</w:t>
            </w:r>
          </w:p>
        </w:tc>
        <w:tc>
          <w:tcPr>
            <w:tcW w:w="314" w:type="dxa"/>
            <w:shd w:val="clear" w:color="auto" w:fill="EEF7F8"/>
          </w:tcPr>
          <w:p w14:paraId="7689E9C8" w14:textId="77777777" w:rsidR="00B07341" w:rsidRDefault="00895636">
            <w:pPr>
              <w:pStyle w:val="TableParagraph"/>
              <w:spacing w:before="50"/>
              <w:ind w:right="17"/>
              <w:jc w:val="center"/>
              <w:rPr>
                <w:rFonts w:ascii="MS UI Gothic" w:hAnsi="MS UI Gothic"/>
                <w:sz w:val="12"/>
              </w:rPr>
            </w:pPr>
            <w:r>
              <w:rPr>
                <w:rFonts w:ascii="MS UI Gothic" w:hAnsi="MS UI Gothic"/>
                <w:color w:val="A41E43"/>
                <w:w w:val="85"/>
                <w:sz w:val="12"/>
              </w:rPr>
              <w:t>▲</w:t>
            </w:r>
          </w:p>
        </w:tc>
        <w:tc>
          <w:tcPr>
            <w:tcW w:w="312" w:type="dxa"/>
            <w:shd w:val="clear" w:color="auto" w:fill="EEF7F8"/>
          </w:tcPr>
          <w:p w14:paraId="23DAA188" w14:textId="77777777" w:rsidR="00B07341" w:rsidRDefault="00B07341">
            <w:pPr>
              <w:pStyle w:val="TableParagraph"/>
              <w:rPr>
                <w:rFonts w:ascii="Times New Roman"/>
                <w:sz w:val="14"/>
              </w:rPr>
            </w:pPr>
          </w:p>
        </w:tc>
        <w:tc>
          <w:tcPr>
            <w:tcW w:w="314" w:type="dxa"/>
            <w:shd w:val="clear" w:color="auto" w:fill="EEF7F8"/>
          </w:tcPr>
          <w:p w14:paraId="1573AC42" w14:textId="77777777" w:rsidR="00B07341" w:rsidRDefault="00B07341">
            <w:pPr>
              <w:pStyle w:val="TableParagraph"/>
              <w:rPr>
                <w:rFonts w:ascii="Times New Roman"/>
                <w:sz w:val="14"/>
              </w:rPr>
            </w:pPr>
          </w:p>
        </w:tc>
        <w:tc>
          <w:tcPr>
            <w:tcW w:w="312" w:type="dxa"/>
            <w:shd w:val="clear" w:color="auto" w:fill="EEF7F8"/>
          </w:tcPr>
          <w:p w14:paraId="11A42F41" w14:textId="77777777" w:rsidR="00B07341" w:rsidRDefault="00B07341">
            <w:pPr>
              <w:pStyle w:val="TableParagraph"/>
              <w:rPr>
                <w:rFonts w:ascii="Times New Roman"/>
                <w:sz w:val="14"/>
              </w:rPr>
            </w:pPr>
          </w:p>
        </w:tc>
        <w:tc>
          <w:tcPr>
            <w:tcW w:w="312" w:type="dxa"/>
            <w:shd w:val="clear" w:color="auto" w:fill="EEF7F8"/>
          </w:tcPr>
          <w:p w14:paraId="62B58AD5" w14:textId="77777777" w:rsidR="00B07341" w:rsidRDefault="00B07341">
            <w:pPr>
              <w:pStyle w:val="TableParagraph"/>
              <w:rPr>
                <w:rFonts w:ascii="Times New Roman"/>
                <w:sz w:val="14"/>
              </w:rPr>
            </w:pPr>
          </w:p>
        </w:tc>
        <w:tc>
          <w:tcPr>
            <w:tcW w:w="315" w:type="dxa"/>
            <w:shd w:val="clear" w:color="auto" w:fill="EEF7F8"/>
          </w:tcPr>
          <w:p w14:paraId="699BEC63" w14:textId="77777777" w:rsidR="00B07341" w:rsidRDefault="00B07341">
            <w:pPr>
              <w:pStyle w:val="TableParagraph"/>
              <w:rPr>
                <w:rFonts w:ascii="Times New Roman"/>
                <w:sz w:val="14"/>
              </w:rPr>
            </w:pPr>
          </w:p>
        </w:tc>
        <w:tc>
          <w:tcPr>
            <w:tcW w:w="313" w:type="dxa"/>
            <w:shd w:val="clear" w:color="auto" w:fill="EEF7F8"/>
          </w:tcPr>
          <w:p w14:paraId="1DC87818" w14:textId="77777777" w:rsidR="00B07341" w:rsidRDefault="00B07341">
            <w:pPr>
              <w:pStyle w:val="TableParagraph"/>
              <w:rPr>
                <w:rFonts w:ascii="Times New Roman"/>
                <w:sz w:val="14"/>
              </w:rPr>
            </w:pPr>
          </w:p>
        </w:tc>
        <w:tc>
          <w:tcPr>
            <w:tcW w:w="704" w:type="dxa"/>
            <w:shd w:val="clear" w:color="auto" w:fill="EEF7F8"/>
          </w:tcPr>
          <w:p w14:paraId="2EB3FA4D" w14:textId="77777777" w:rsidR="00B07341" w:rsidRDefault="00895636">
            <w:pPr>
              <w:pStyle w:val="TableParagraph"/>
              <w:spacing w:before="34"/>
              <w:ind w:right="54"/>
              <w:jc w:val="right"/>
              <w:rPr>
                <w:rFonts w:ascii="Tahoma"/>
                <w:sz w:val="15"/>
              </w:rPr>
            </w:pPr>
            <w:r>
              <w:rPr>
                <w:rFonts w:ascii="Tahoma"/>
                <w:color w:val="221F1F"/>
                <w:w w:val="93"/>
                <w:sz w:val="15"/>
              </w:rPr>
              <w:t>4</w:t>
            </w:r>
          </w:p>
        </w:tc>
        <w:tc>
          <w:tcPr>
            <w:tcW w:w="704" w:type="dxa"/>
            <w:shd w:val="clear" w:color="auto" w:fill="EEF7F8"/>
          </w:tcPr>
          <w:p w14:paraId="49961DAF" w14:textId="77777777" w:rsidR="00B07341" w:rsidRDefault="00895636">
            <w:pPr>
              <w:pStyle w:val="TableParagraph"/>
              <w:spacing w:before="34"/>
              <w:ind w:right="55"/>
              <w:jc w:val="right"/>
              <w:rPr>
                <w:rFonts w:ascii="Tahoma"/>
                <w:sz w:val="15"/>
              </w:rPr>
            </w:pPr>
            <w:r>
              <w:rPr>
                <w:rFonts w:ascii="Tahoma"/>
                <w:color w:val="221F1F"/>
                <w:w w:val="93"/>
                <w:sz w:val="15"/>
              </w:rPr>
              <w:t>4</w:t>
            </w:r>
          </w:p>
        </w:tc>
      </w:tr>
      <w:tr w:rsidR="00B07341" w14:paraId="6E496619" w14:textId="77777777">
        <w:trPr>
          <w:trHeight w:val="253"/>
        </w:trPr>
        <w:tc>
          <w:tcPr>
            <w:tcW w:w="3190" w:type="dxa"/>
            <w:shd w:val="clear" w:color="auto" w:fill="EEF7F8"/>
          </w:tcPr>
          <w:p w14:paraId="041E2C66" w14:textId="77777777" w:rsidR="00B07341" w:rsidRDefault="00895636">
            <w:pPr>
              <w:pStyle w:val="TableParagraph"/>
              <w:spacing w:before="34"/>
              <w:ind w:left="88"/>
              <w:rPr>
                <w:rFonts w:ascii="Tahoma"/>
                <w:sz w:val="8"/>
              </w:rPr>
            </w:pPr>
            <w:r>
              <w:rPr>
                <w:rFonts w:ascii="Tahoma"/>
                <w:color w:val="221F1F"/>
                <w:sz w:val="15"/>
              </w:rPr>
              <w:t>16.</w:t>
            </w:r>
            <w:r>
              <w:rPr>
                <w:rFonts w:ascii="Tahoma"/>
                <w:color w:val="221F1F"/>
                <w:spacing w:val="-6"/>
                <w:sz w:val="15"/>
              </w:rPr>
              <w:t xml:space="preserve"> </w:t>
            </w:r>
            <w:r>
              <w:rPr>
                <w:rFonts w:ascii="Tahoma"/>
                <w:color w:val="221F1F"/>
                <w:sz w:val="15"/>
              </w:rPr>
              <w:t>Methylamine</w:t>
            </w:r>
            <w:r>
              <w:rPr>
                <w:rFonts w:ascii="Tahoma"/>
                <w:color w:val="221F1F"/>
                <w:spacing w:val="-5"/>
                <w:sz w:val="15"/>
              </w:rPr>
              <w:t xml:space="preserve"> </w:t>
            </w:r>
            <w:r>
              <w:rPr>
                <w:rFonts w:ascii="Tahoma"/>
                <w:color w:val="221F1F"/>
                <w:spacing w:val="-10"/>
                <w:position w:val="5"/>
                <w:sz w:val="8"/>
              </w:rPr>
              <w:t>1</w:t>
            </w:r>
          </w:p>
        </w:tc>
        <w:tc>
          <w:tcPr>
            <w:tcW w:w="314" w:type="dxa"/>
            <w:shd w:val="clear" w:color="auto" w:fill="EEF7F8"/>
          </w:tcPr>
          <w:p w14:paraId="1499E760" w14:textId="77777777" w:rsidR="00B07341" w:rsidRDefault="00B07341">
            <w:pPr>
              <w:pStyle w:val="TableParagraph"/>
              <w:rPr>
                <w:rFonts w:ascii="Times New Roman"/>
                <w:sz w:val="14"/>
              </w:rPr>
            </w:pPr>
          </w:p>
        </w:tc>
        <w:tc>
          <w:tcPr>
            <w:tcW w:w="312" w:type="dxa"/>
            <w:shd w:val="clear" w:color="auto" w:fill="EEF7F8"/>
          </w:tcPr>
          <w:p w14:paraId="6F4E08B1" w14:textId="77777777" w:rsidR="00B07341" w:rsidRDefault="00B07341">
            <w:pPr>
              <w:pStyle w:val="TableParagraph"/>
              <w:rPr>
                <w:rFonts w:ascii="Times New Roman"/>
                <w:sz w:val="14"/>
              </w:rPr>
            </w:pPr>
          </w:p>
        </w:tc>
        <w:tc>
          <w:tcPr>
            <w:tcW w:w="312" w:type="dxa"/>
            <w:shd w:val="clear" w:color="auto" w:fill="EEF7F8"/>
          </w:tcPr>
          <w:p w14:paraId="1FB05EB2" w14:textId="77777777" w:rsidR="00B07341" w:rsidRDefault="00B07341">
            <w:pPr>
              <w:pStyle w:val="TableParagraph"/>
              <w:rPr>
                <w:rFonts w:ascii="Times New Roman"/>
                <w:sz w:val="14"/>
              </w:rPr>
            </w:pPr>
          </w:p>
        </w:tc>
        <w:tc>
          <w:tcPr>
            <w:tcW w:w="314" w:type="dxa"/>
            <w:shd w:val="clear" w:color="auto" w:fill="EEF7F8"/>
          </w:tcPr>
          <w:p w14:paraId="4C2D97D3" w14:textId="77777777" w:rsidR="00B07341" w:rsidRDefault="00B07341">
            <w:pPr>
              <w:pStyle w:val="TableParagraph"/>
              <w:rPr>
                <w:rFonts w:ascii="Times New Roman"/>
                <w:sz w:val="14"/>
              </w:rPr>
            </w:pPr>
          </w:p>
        </w:tc>
        <w:tc>
          <w:tcPr>
            <w:tcW w:w="312" w:type="dxa"/>
            <w:shd w:val="clear" w:color="auto" w:fill="EEF7F8"/>
          </w:tcPr>
          <w:p w14:paraId="0C26463C" w14:textId="77777777" w:rsidR="00B07341" w:rsidRDefault="00B07341">
            <w:pPr>
              <w:pStyle w:val="TableParagraph"/>
              <w:rPr>
                <w:rFonts w:ascii="Times New Roman"/>
                <w:sz w:val="14"/>
              </w:rPr>
            </w:pPr>
          </w:p>
        </w:tc>
        <w:tc>
          <w:tcPr>
            <w:tcW w:w="314" w:type="dxa"/>
            <w:shd w:val="clear" w:color="auto" w:fill="EEF7F8"/>
          </w:tcPr>
          <w:p w14:paraId="33611156" w14:textId="77777777" w:rsidR="00B07341" w:rsidRDefault="00B07341">
            <w:pPr>
              <w:pStyle w:val="TableParagraph"/>
              <w:rPr>
                <w:rFonts w:ascii="Times New Roman"/>
                <w:sz w:val="14"/>
              </w:rPr>
            </w:pPr>
          </w:p>
        </w:tc>
        <w:tc>
          <w:tcPr>
            <w:tcW w:w="312" w:type="dxa"/>
            <w:shd w:val="clear" w:color="auto" w:fill="EEF7F8"/>
          </w:tcPr>
          <w:p w14:paraId="2DE2EA28" w14:textId="77777777" w:rsidR="00B07341" w:rsidRDefault="00B07341">
            <w:pPr>
              <w:pStyle w:val="TableParagraph"/>
              <w:rPr>
                <w:rFonts w:ascii="Times New Roman"/>
                <w:sz w:val="14"/>
              </w:rPr>
            </w:pPr>
          </w:p>
        </w:tc>
        <w:tc>
          <w:tcPr>
            <w:tcW w:w="312" w:type="dxa"/>
            <w:shd w:val="clear" w:color="auto" w:fill="EEF7F8"/>
          </w:tcPr>
          <w:p w14:paraId="753DD92B" w14:textId="77777777" w:rsidR="00B07341" w:rsidRDefault="00B07341">
            <w:pPr>
              <w:pStyle w:val="TableParagraph"/>
              <w:rPr>
                <w:rFonts w:ascii="Times New Roman"/>
                <w:sz w:val="14"/>
              </w:rPr>
            </w:pPr>
          </w:p>
        </w:tc>
        <w:tc>
          <w:tcPr>
            <w:tcW w:w="314" w:type="dxa"/>
            <w:shd w:val="clear" w:color="auto" w:fill="EEF7F8"/>
          </w:tcPr>
          <w:p w14:paraId="60C14240" w14:textId="77777777" w:rsidR="00B07341" w:rsidRDefault="00B07341">
            <w:pPr>
              <w:pStyle w:val="TableParagraph"/>
              <w:rPr>
                <w:rFonts w:ascii="Times New Roman"/>
                <w:sz w:val="14"/>
              </w:rPr>
            </w:pPr>
          </w:p>
        </w:tc>
        <w:tc>
          <w:tcPr>
            <w:tcW w:w="312" w:type="dxa"/>
            <w:shd w:val="clear" w:color="auto" w:fill="EEF7F8"/>
          </w:tcPr>
          <w:p w14:paraId="7117865C" w14:textId="77777777" w:rsidR="00B07341" w:rsidRDefault="00B07341">
            <w:pPr>
              <w:pStyle w:val="TableParagraph"/>
              <w:rPr>
                <w:rFonts w:ascii="Times New Roman"/>
                <w:sz w:val="14"/>
              </w:rPr>
            </w:pPr>
          </w:p>
        </w:tc>
        <w:tc>
          <w:tcPr>
            <w:tcW w:w="314" w:type="dxa"/>
            <w:shd w:val="clear" w:color="auto" w:fill="EEF7F8"/>
          </w:tcPr>
          <w:p w14:paraId="2E8A73F4" w14:textId="77777777" w:rsidR="00B07341" w:rsidRDefault="00895636">
            <w:pPr>
              <w:pStyle w:val="TableParagraph"/>
              <w:spacing w:before="52"/>
              <w:ind w:right="17"/>
              <w:jc w:val="center"/>
              <w:rPr>
                <w:rFonts w:ascii="MS UI Gothic" w:hAnsi="MS UI Gothic"/>
                <w:sz w:val="12"/>
              </w:rPr>
            </w:pPr>
            <w:r>
              <w:rPr>
                <w:rFonts w:ascii="MS UI Gothic" w:hAnsi="MS UI Gothic"/>
                <w:color w:val="A41E43"/>
                <w:w w:val="85"/>
                <w:sz w:val="12"/>
              </w:rPr>
              <w:t>▲</w:t>
            </w:r>
          </w:p>
        </w:tc>
        <w:tc>
          <w:tcPr>
            <w:tcW w:w="312" w:type="dxa"/>
            <w:shd w:val="clear" w:color="auto" w:fill="EEF7F8"/>
          </w:tcPr>
          <w:p w14:paraId="108F2D49" w14:textId="77777777" w:rsidR="00B07341" w:rsidRDefault="00895636">
            <w:pPr>
              <w:pStyle w:val="TableParagraph"/>
              <w:spacing w:before="52"/>
              <w:ind w:left="86"/>
              <w:rPr>
                <w:rFonts w:ascii="MS UI Gothic" w:hAnsi="MS UI Gothic"/>
                <w:sz w:val="12"/>
              </w:rPr>
            </w:pPr>
            <w:r>
              <w:rPr>
                <w:rFonts w:ascii="MS UI Gothic" w:hAnsi="MS UI Gothic"/>
                <w:color w:val="A41E43"/>
                <w:w w:val="85"/>
                <w:sz w:val="12"/>
              </w:rPr>
              <w:t>▲</w:t>
            </w:r>
          </w:p>
        </w:tc>
        <w:tc>
          <w:tcPr>
            <w:tcW w:w="314" w:type="dxa"/>
            <w:shd w:val="clear" w:color="auto" w:fill="EEF7F8"/>
          </w:tcPr>
          <w:p w14:paraId="5FC91499" w14:textId="77777777" w:rsidR="00B07341" w:rsidRDefault="00B07341">
            <w:pPr>
              <w:pStyle w:val="TableParagraph"/>
              <w:rPr>
                <w:rFonts w:ascii="Times New Roman"/>
                <w:sz w:val="14"/>
              </w:rPr>
            </w:pPr>
          </w:p>
        </w:tc>
        <w:tc>
          <w:tcPr>
            <w:tcW w:w="312" w:type="dxa"/>
            <w:shd w:val="clear" w:color="auto" w:fill="EEF7F8"/>
          </w:tcPr>
          <w:p w14:paraId="40280B92" w14:textId="77777777" w:rsidR="00B07341" w:rsidRDefault="00B07341">
            <w:pPr>
              <w:pStyle w:val="TableParagraph"/>
              <w:rPr>
                <w:rFonts w:ascii="Times New Roman"/>
                <w:sz w:val="14"/>
              </w:rPr>
            </w:pPr>
          </w:p>
        </w:tc>
        <w:tc>
          <w:tcPr>
            <w:tcW w:w="312" w:type="dxa"/>
            <w:shd w:val="clear" w:color="auto" w:fill="EEF7F8"/>
          </w:tcPr>
          <w:p w14:paraId="5B50BFA5" w14:textId="77777777" w:rsidR="00B07341" w:rsidRDefault="00B07341">
            <w:pPr>
              <w:pStyle w:val="TableParagraph"/>
              <w:rPr>
                <w:rFonts w:ascii="Times New Roman"/>
                <w:sz w:val="14"/>
              </w:rPr>
            </w:pPr>
          </w:p>
        </w:tc>
        <w:tc>
          <w:tcPr>
            <w:tcW w:w="315" w:type="dxa"/>
            <w:shd w:val="clear" w:color="auto" w:fill="EEF7F8"/>
          </w:tcPr>
          <w:p w14:paraId="43D51474" w14:textId="77777777" w:rsidR="00B07341" w:rsidRDefault="00B07341">
            <w:pPr>
              <w:pStyle w:val="TableParagraph"/>
              <w:rPr>
                <w:rFonts w:ascii="Times New Roman"/>
                <w:sz w:val="14"/>
              </w:rPr>
            </w:pPr>
          </w:p>
        </w:tc>
        <w:tc>
          <w:tcPr>
            <w:tcW w:w="313" w:type="dxa"/>
            <w:shd w:val="clear" w:color="auto" w:fill="EEF7F8"/>
          </w:tcPr>
          <w:p w14:paraId="607E751D" w14:textId="77777777" w:rsidR="00B07341" w:rsidRDefault="00B07341">
            <w:pPr>
              <w:pStyle w:val="TableParagraph"/>
              <w:rPr>
                <w:rFonts w:ascii="Times New Roman"/>
                <w:sz w:val="14"/>
              </w:rPr>
            </w:pPr>
          </w:p>
        </w:tc>
        <w:tc>
          <w:tcPr>
            <w:tcW w:w="704" w:type="dxa"/>
            <w:shd w:val="clear" w:color="auto" w:fill="EEF7F8"/>
          </w:tcPr>
          <w:p w14:paraId="6E5FC49B" w14:textId="77777777" w:rsidR="00B07341" w:rsidRDefault="00895636">
            <w:pPr>
              <w:pStyle w:val="TableParagraph"/>
              <w:spacing w:before="34"/>
              <w:ind w:right="54"/>
              <w:jc w:val="right"/>
              <w:rPr>
                <w:rFonts w:ascii="Tahoma"/>
                <w:sz w:val="15"/>
              </w:rPr>
            </w:pPr>
            <w:r>
              <w:rPr>
                <w:rFonts w:ascii="Tahoma"/>
                <w:color w:val="221F1F"/>
                <w:w w:val="93"/>
                <w:sz w:val="15"/>
              </w:rPr>
              <w:t>1</w:t>
            </w:r>
          </w:p>
        </w:tc>
        <w:tc>
          <w:tcPr>
            <w:tcW w:w="704" w:type="dxa"/>
            <w:shd w:val="clear" w:color="auto" w:fill="EEF7F8"/>
          </w:tcPr>
          <w:p w14:paraId="6B065DCD" w14:textId="77777777" w:rsidR="00B07341" w:rsidRDefault="00895636">
            <w:pPr>
              <w:pStyle w:val="TableParagraph"/>
              <w:spacing w:before="34"/>
              <w:ind w:right="55"/>
              <w:jc w:val="right"/>
              <w:rPr>
                <w:rFonts w:ascii="Tahoma"/>
                <w:sz w:val="15"/>
              </w:rPr>
            </w:pPr>
            <w:r>
              <w:rPr>
                <w:rFonts w:ascii="Tahoma"/>
                <w:color w:val="221F1F"/>
                <w:w w:val="93"/>
                <w:sz w:val="15"/>
              </w:rPr>
              <w:t>1</w:t>
            </w:r>
          </w:p>
        </w:tc>
      </w:tr>
      <w:tr w:rsidR="00B07341" w14:paraId="16C5BC9E" w14:textId="77777777">
        <w:trPr>
          <w:trHeight w:val="253"/>
        </w:trPr>
        <w:tc>
          <w:tcPr>
            <w:tcW w:w="3190" w:type="dxa"/>
            <w:shd w:val="clear" w:color="auto" w:fill="EEF7F8"/>
          </w:tcPr>
          <w:p w14:paraId="10DECB31" w14:textId="77777777" w:rsidR="00B07341" w:rsidRDefault="00895636">
            <w:pPr>
              <w:pStyle w:val="TableParagraph"/>
              <w:spacing w:before="34"/>
              <w:ind w:left="88"/>
              <w:rPr>
                <w:rFonts w:ascii="Tahoma"/>
                <w:sz w:val="15"/>
              </w:rPr>
            </w:pPr>
            <w:r>
              <w:rPr>
                <w:rFonts w:ascii="Tahoma"/>
                <w:color w:val="221F1F"/>
                <w:spacing w:val="-2"/>
                <w:sz w:val="15"/>
              </w:rPr>
              <w:t>17.</w:t>
            </w:r>
            <w:r>
              <w:rPr>
                <w:rFonts w:ascii="Tahoma"/>
                <w:color w:val="221F1F"/>
                <w:spacing w:val="15"/>
                <w:sz w:val="15"/>
              </w:rPr>
              <w:t xml:space="preserve"> </w:t>
            </w:r>
            <w:r>
              <w:rPr>
                <w:rFonts w:ascii="Tahoma"/>
                <w:color w:val="221F1F"/>
                <w:spacing w:val="-2"/>
                <w:sz w:val="15"/>
              </w:rPr>
              <w:t>3,</w:t>
            </w:r>
            <w:r>
              <w:rPr>
                <w:rFonts w:ascii="Tahoma"/>
                <w:color w:val="221F1F"/>
                <w:spacing w:val="15"/>
                <w:sz w:val="15"/>
              </w:rPr>
              <w:t xml:space="preserve"> </w:t>
            </w:r>
            <w:r>
              <w:rPr>
                <w:rFonts w:ascii="Tahoma"/>
                <w:color w:val="221F1F"/>
                <w:spacing w:val="-2"/>
                <w:sz w:val="15"/>
              </w:rPr>
              <w:t>4-Methylenedioxyphenyl-2-Propanone</w:t>
            </w:r>
          </w:p>
        </w:tc>
        <w:tc>
          <w:tcPr>
            <w:tcW w:w="314" w:type="dxa"/>
            <w:shd w:val="clear" w:color="auto" w:fill="EEF7F8"/>
          </w:tcPr>
          <w:p w14:paraId="4E25BEE3" w14:textId="77777777" w:rsidR="00B07341" w:rsidRDefault="00B07341">
            <w:pPr>
              <w:pStyle w:val="TableParagraph"/>
              <w:rPr>
                <w:rFonts w:ascii="Times New Roman"/>
                <w:sz w:val="14"/>
              </w:rPr>
            </w:pPr>
          </w:p>
        </w:tc>
        <w:tc>
          <w:tcPr>
            <w:tcW w:w="312" w:type="dxa"/>
            <w:shd w:val="clear" w:color="auto" w:fill="EEF7F8"/>
          </w:tcPr>
          <w:p w14:paraId="1918EB20" w14:textId="77777777" w:rsidR="00B07341" w:rsidRDefault="00B07341">
            <w:pPr>
              <w:pStyle w:val="TableParagraph"/>
              <w:rPr>
                <w:rFonts w:ascii="Times New Roman"/>
                <w:sz w:val="14"/>
              </w:rPr>
            </w:pPr>
          </w:p>
        </w:tc>
        <w:tc>
          <w:tcPr>
            <w:tcW w:w="312" w:type="dxa"/>
            <w:shd w:val="clear" w:color="auto" w:fill="EEF7F8"/>
          </w:tcPr>
          <w:p w14:paraId="6C00EA3D" w14:textId="77777777" w:rsidR="00B07341" w:rsidRDefault="00B07341">
            <w:pPr>
              <w:pStyle w:val="TableParagraph"/>
              <w:rPr>
                <w:rFonts w:ascii="Times New Roman"/>
                <w:sz w:val="14"/>
              </w:rPr>
            </w:pPr>
          </w:p>
        </w:tc>
        <w:tc>
          <w:tcPr>
            <w:tcW w:w="314" w:type="dxa"/>
            <w:shd w:val="clear" w:color="auto" w:fill="EEF7F8"/>
          </w:tcPr>
          <w:p w14:paraId="7A27082A" w14:textId="77777777" w:rsidR="00B07341" w:rsidRDefault="00B07341">
            <w:pPr>
              <w:pStyle w:val="TableParagraph"/>
              <w:rPr>
                <w:rFonts w:ascii="Times New Roman"/>
                <w:sz w:val="14"/>
              </w:rPr>
            </w:pPr>
          </w:p>
        </w:tc>
        <w:tc>
          <w:tcPr>
            <w:tcW w:w="312" w:type="dxa"/>
            <w:shd w:val="clear" w:color="auto" w:fill="EEF7F8"/>
          </w:tcPr>
          <w:p w14:paraId="46712393" w14:textId="77777777" w:rsidR="00B07341" w:rsidRDefault="00B07341">
            <w:pPr>
              <w:pStyle w:val="TableParagraph"/>
              <w:rPr>
                <w:rFonts w:ascii="Times New Roman"/>
                <w:sz w:val="14"/>
              </w:rPr>
            </w:pPr>
          </w:p>
        </w:tc>
        <w:tc>
          <w:tcPr>
            <w:tcW w:w="314" w:type="dxa"/>
            <w:shd w:val="clear" w:color="auto" w:fill="EEF7F8"/>
          </w:tcPr>
          <w:p w14:paraId="7D6EA307" w14:textId="77777777" w:rsidR="00B07341" w:rsidRDefault="00B07341">
            <w:pPr>
              <w:pStyle w:val="TableParagraph"/>
              <w:rPr>
                <w:rFonts w:ascii="Times New Roman"/>
                <w:sz w:val="14"/>
              </w:rPr>
            </w:pPr>
          </w:p>
        </w:tc>
        <w:tc>
          <w:tcPr>
            <w:tcW w:w="312" w:type="dxa"/>
            <w:shd w:val="clear" w:color="auto" w:fill="EEF7F8"/>
          </w:tcPr>
          <w:p w14:paraId="18714193" w14:textId="77777777" w:rsidR="00B07341" w:rsidRDefault="00B07341">
            <w:pPr>
              <w:pStyle w:val="TableParagraph"/>
              <w:rPr>
                <w:rFonts w:ascii="Times New Roman"/>
                <w:sz w:val="14"/>
              </w:rPr>
            </w:pPr>
          </w:p>
        </w:tc>
        <w:tc>
          <w:tcPr>
            <w:tcW w:w="312" w:type="dxa"/>
            <w:shd w:val="clear" w:color="auto" w:fill="EEF7F8"/>
          </w:tcPr>
          <w:p w14:paraId="4BED6BF5" w14:textId="77777777" w:rsidR="00B07341" w:rsidRDefault="00B07341">
            <w:pPr>
              <w:pStyle w:val="TableParagraph"/>
              <w:rPr>
                <w:rFonts w:ascii="Times New Roman"/>
                <w:sz w:val="14"/>
              </w:rPr>
            </w:pPr>
          </w:p>
        </w:tc>
        <w:tc>
          <w:tcPr>
            <w:tcW w:w="314" w:type="dxa"/>
            <w:shd w:val="clear" w:color="auto" w:fill="EEF7F8"/>
          </w:tcPr>
          <w:p w14:paraId="6E5381C0" w14:textId="77777777" w:rsidR="00B07341" w:rsidRDefault="00895636">
            <w:pPr>
              <w:pStyle w:val="TableParagraph"/>
              <w:spacing w:before="50"/>
              <w:ind w:right="96"/>
              <w:jc w:val="right"/>
              <w:rPr>
                <w:rFonts w:ascii="MS UI Gothic" w:hAnsi="MS UI Gothic"/>
                <w:sz w:val="12"/>
              </w:rPr>
            </w:pPr>
            <w:r>
              <w:rPr>
                <w:rFonts w:ascii="MS UI Gothic" w:hAnsi="MS UI Gothic"/>
                <w:color w:val="A41E43"/>
                <w:w w:val="85"/>
                <w:sz w:val="12"/>
              </w:rPr>
              <w:t>▲</w:t>
            </w:r>
          </w:p>
        </w:tc>
        <w:tc>
          <w:tcPr>
            <w:tcW w:w="312" w:type="dxa"/>
            <w:shd w:val="clear" w:color="auto" w:fill="EEF7F8"/>
          </w:tcPr>
          <w:p w14:paraId="14A5843C" w14:textId="77777777" w:rsidR="00B07341" w:rsidRDefault="00895636">
            <w:pPr>
              <w:pStyle w:val="TableParagraph"/>
              <w:spacing w:before="50"/>
              <w:ind w:right="10"/>
              <w:jc w:val="center"/>
              <w:rPr>
                <w:rFonts w:ascii="MS UI Gothic" w:hAnsi="MS UI Gothic"/>
                <w:sz w:val="12"/>
              </w:rPr>
            </w:pPr>
            <w:r>
              <w:rPr>
                <w:rFonts w:ascii="MS UI Gothic" w:hAnsi="MS UI Gothic"/>
                <w:color w:val="A41E43"/>
                <w:w w:val="85"/>
                <w:sz w:val="12"/>
              </w:rPr>
              <w:t>▲</w:t>
            </w:r>
          </w:p>
        </w:tc>
        <w:tc>
          <w:tcPr>
            <w:tcW w:w="314" w:type="dxa"/>
            <w:shd w:val="clear" w:color="auto" w:fill="EEF7F8"/>
          </w:tcPr>
          <w:p w14:paraId="2CCEB16A" w14:textId="77777777" w:rsidR="00B07341" w:rsidRDefault="00895636">
            <w:pPr>
              <w:pStyle w:val="TableParagraph"/>
              <w:spacing w:before="50"/>
              <w:ind w:right="17"/>
              <w:jc w:val="center"/>
              <w:rPr>
                <w:rFonts w:ascii="MS UI Gothic" w:hAnsi="MS UI Gothic"/>
                <w:sz w:val="12"/>
              </w:rPr>
            </w:pPr>
            <w:r>
              <w:rPr>
                <w:rFonts w:ascii="MS UI Gothic" w:hAnsi="MS UI Gothic"/>
                <w:color w:val="A41E43"/>
                <w:w w:val="85"/>
                <w:sz w:val="12"/>
              </w:rPr>
              <w:t>▲</w:t>
            </w:r>
          </w:p>
        </w:tc>
        <w:tc>
          <w:tcPr>
            <w:tcW w:w="312" w:type="dxa"/>
            <w:shd w:val="clear" w:color="auto" w:fill="EEF7F8"/>
          </w:tcPr>
          <w:p w14:paraId="1078EB27" w14:textId="77777777" w:rsidR="00B07341" w:rsidRDefault="00B07341">
            <w:pPr>
              <w:pStyle w:val="TableParagraph"/>
              <w:rPr>
                <w:rFonts w:ascii="Times New Roman"/>
                <w:sz w:val="14"/>
              </w:rPr>
            </w:pPr>
          </w:p>
        </w:tc>
        <w:tc>
          <w:tcPr>
            <w:tcW w:w="314" w:type="dxa"/>
            <w:shd w:val="clear" w:color="auto" w:fill="EEF7F8"/>
          </w:tcPr>
          <w:p w14:paraId="09E20120" w14:textId="77777777" w:rsidR="00B07341" w:rsidRDefault="00B07341">
            <w:pPr>
              <w:pStyle w:val="TableParagraph"/>
              <w:rPr>
                <w:rFonts w:ascii="Times New Roman"/>
                <w:sz w:val="14"/>
              </w:rPr>
            </w:pPr>
          </w:p>
        </w:tc>
        <w:tc>
          <w:tcPr>
            <w:tcW w:w="312" w:type="dxa"/>
            <w:shd w:val="clear" w:color="auto" w:fill="EEF7F8"/>
          </w:tcPr>
          <w:p w14:paraId="3E51E6D1" w14:textId="77777777" w:rsidR="00B07341" w:rsidRDefault="00B07341">
            <w:pPr>
              <w:pStyle w:val="TableParagraph"/>
              <w:rPr>
                <w:rFonts w:ascii="Times New Roman"/>
                <w:sz w:val="14"/>
              </w:rPr>
            </w:pPr>
          </w:p>
        </w:tc>
        <w:tc>
          <w:tcPr>
            <w:tcW w:w="312" w:type="dxa"/>
            <w:shd w:val="clear" w:color="auto" w:fill="EEF7F8"/>
          </w:tcPr>
          <w:p w14:paraId="6710B09F" w14:textId="77777777" w:rsidR="00B07341" w:rsidRDefault="00B07341">
            <w:pPr>
              <w:pStyle w:val="TableParagraph"/>
              <w:rPr>
                <w:rFonts w:ascii="Times New Roman"/>
                <w:sz w:val="14"/>
              </w:rPr>
            </w:pPr>
          </w:p>
        </w:tc>
        <w:tc>
          <w:tcPr>
            <w:tcW w:w="315" w:type="dxa"/>
            <w:shd w:val="clear" w:color="auto" w:fill="EEF7F8"/>
          </w:tcPr>
          <w:p w14:paraId="0654B5A8" w14:textId="77777777" w:rsidR="00B07341" w:rsidRDefault="00B07341">
            <w:pPr>
              <w:pStyle w:val="TableParagraph"/>
              <w:rPr>
                <w:rFonts w:ascii="Times New Roman"/>
                <w:sz w:val="14"/>
              </w:rPr>
            </w:pPr>
          </w:p>
        </w:tc>
        <w:tc>
          <w:tcPr>
            <w:tcW w:w="313" w:type="dxa"/>
            <w:shd w:val="clear" w:color="auto" w:fill="EEF7F8"/>
          </w:tcPr>
          <w:p w14:paraId="7AC9A51A" w14:textId="77777777" w:rsidR="00B07341" w:rsidRDefault="00B07341">
            <w:pPr>
              <w:pStyle w:val="TableParagraph"/>
              <w:rPr>
                <w:rFonts w:ascii="Times New Roman"/>
                <w:sz w:val="14"/>
              </w:rPr>
            </w:pPr>
          </w:p>
        </w:tc>
        <w:tc>
          <w:tcPr>
            <w:tcW w:w="704" w:type="dxa"/>
            <w:shd w:val="clear" w:color="auto" w:fill="EEF7F8"/>
          </w:tcPr>
          <w:p w14:paraId="24CFC3B1" w14:textId="77777777" w:rsidR="00B07341" w:rsidRDefault="00895636">
            <w:pPr>
              <w:pStyle w:val="TableParagraph"/>
              <w:spacing w:before="34"/>
              <w:ind w:right="54"/>
              <w:jc w:val="right"/>
              <w:rPr>
                <w:rFonts w:ascii="Tahoma"/>
                <w:sz w:val="15"/>
              </w:rPr>
            </w:pPr>
            <w:r>
              <w:rPr>
                <w:rFonts w:ascii="Tahoma"/>
                <w:color w:val="221F1F"/>
                <w:w w:val="93"/>
                <w:sz w:val="15"/>
              </w:rPr>
              <w:t>4</w:t>
            </w:r>
          </w:p>
        </w:tc>
        <w:tc>
          <w:tcPr>
            <w:tcW w:w="704" w:type="dxa"/>
            <w:shd w:val="clear" w:color="auto" w:fill="EEF7F8"/>
          </w:tcPr>
          <w:p w14:paraId="519330D8" w14:textId="77777777" w:rsidR="00B07341" w:rsidRDefault="00895636">
            <w:pPr>
              <w:pStyle w:val="TableParagraph"/>
              <w:spacing w:before="34"/>
              <w:ind w:right="55"/>
              <w:jc w:val="right"/>
              <w:rPr>
                <w:rFonts w:ascii="Tahoma"/>
                <w:sz w:val="15"/>
              </w:rPr>
            </w:pPr>
            <w:r>
              <w:rPr>
                <w:rFonts w:ascii="Tahoma"/>
                <w:color w:val="221F1F"/>
                <w:w w:val="93"/>
                <w:sz w:val="15"/>
              </w:rPr>
              <w:t>4</w:t>
            </w:r>
          </w:p>
        </w:tc>
      </w:tr>
      <w:tr w:rsidR="00B07341" w14:paraId="11CB3CB3" w14:textId="77777777">
        <w:trPr>
          <w:trHeight w:val="253"/>
        </w:trPr>
        <w:tc>
          <w:tcPr>
            <w:tcW w:w="3190" w:type="dxa"/>
            <w:shd w:val="clear" w:color="auto" w:fill="EEF7F8"/>
          </w:tcPr>
          <w:p w14:paraId="3AE1AD53" w14:textId="77777777" w:rsidR="00B07341" w:rsidRDefault="00895636">
            <w:pPr>
              <w:pStyle w:val="TableParagraph"/>
              <w:spacing w:before="34"/>
              <w:ind w:left="88"/>
              <w:rPr>
                <w:rFonts w:ascii="Tahoma"/>
                <w:sz w:val="8"/>
              </w:rPr>
            </w:pPr>
            <w:r>
              <w:rPr>
                <w:rFonts w:ascii="Tahoma"/>
                <w:color w:val="221F1F"/>
                <w:w w:val="105"/>
                <w:sz w:val="15"/>
              </w:rPr>
              <w:t>18.</w:t>
            </w:r>
            <w:r>
              <w:rPr>
                <w:rFonts w:ascii="Tahoma"/>
                <w:color w:val="221F1F"/>
                <w:spacing w:val="-8"/>
                <w:w w:val="105"/>
                <w:sz w:val="15"/>
              </w:rPr>
              <w:t xml:space="preserve"> </w:t>
            </w:r>
            <w:r>
              <w:rPr>
                <w:rFonts w:ascii="Tahoma"/>
                <w:color w:val="221F1F"/>
                <w:w w:val="105"/>
                <w:sz w:val="15"/>
              </w:rPr>
              <w:t>N-Methylephedrine</w:t>
            </w:r>
            <w:r>
              <w:rPr>
                <w:rFonts w:ascii="Tahoma"/>
                <w:color w:val="221F1F"/>
                <w:spacing w:val="-8"/>
                <w:w w:val="105"/>
                <w:sz w:val="15"/>
              </w:rPr>
              <w:t xml:space="preserve"> </w:t>
            </w:r>
            <w:r>
              <w:rPr>
                <w:rFonts w:ascii="Tahoma"/>
                <w:color w:val="221F1F"/>
                <w:spacing w:val="-10"/>
                <w:w w:val="105"/>
                <w:position w:val="5"/>
                <w:sz w:val="8"/>
              </w:rPr>
              <w:t>3</w:t>
            </w:r>
          </w:p>
        </w:tc>
        <w:tc>
          <w:tcPr>
            <w:tcW w:w="314" w:type="dxa"/>
            <w:shd w:val="clear" w:color="auto" w:fill="EEF7F8"/>
          </w:tcPr>
          <w:p w14:paraId="7EC31E44" w14:textId="77777777" w:rsidR="00B07341" w:rsidRDefault="00B07341">
            <w:pPr>
              <w:pStyle w:val="TableParagraph"/>
              <w:rPr>
                <w:rFonts w:ascii="Times New Roman"/>
                <w:sz w:val="14"/>
              </w:rPr>
            </w:pPr>
          </w:p>
        </w:tc>
        <w:tc>
          <w:tcPr>
            <w:tcW w:w="312" w:type="dxa"/>
            <w:shd w:val="clear" w:color="auto" w:fill="EEF7F8"/>
          </w:tcPr>
          <w:p w14:paraId="1E6D2418" w14:textId="77777777" w:rsidR="00B07341" w:rsidRDefault="00B07341">
            <w:pPr>
              <w:pStyle w:val="TableParagraph"/>
              <w:rPr>
                <w:rFonts w:ascii="Times New Roman"/>
                <w:sz w:val="14"/>
              </w:rPr>
            </w:pPr>
          </w:p>
        </w:tc>
        <w:tc>
          <w:tcPr>
            <w:tcW w:w="312" w:type="dxa"/>
            <w:shd w:val="clear" w:color="auto" w:fill="EEF7F8"/>
          </w:tcPr>
          <w:p w14:paraId="5C0E7D44" w14:textId="77777777" w:rsidR="00B07341" w:rsidRDefault="00895636">
            <w:pPr>
              <w:pStyle w:val="TableParagraph"/>
              <w:spacing w:before="50"/>
              <w:ind w:left="88"/>
              <w:rPr>
                <w:rFonts w:ascii="MS UI Gothic" w:hAnsi="MS UI Gothic"/>
                <w:sz w:val="12"/>
              </w:rPr>
            </w:pPr>
            <w:r>
              <w:rPr>
                <w:rFonts w:ascii="MS UI Gothic" w:hAnsi="MS UI Gothic"/>
                <w:color w:val="A41E43"/>
                <w:w w:val="85"/>
                <w:sz w:val="12"/>
              </w:rPr>
              <w:t>▲</w:t>
            </w:r>
          </w:p>
        </w:tc>
        <w:tc>
          <w:tcPr>
            <w:tcW w:w="314" w:type="dxa"/>
            <w:shd w:val="clear" w:color="auto" w:fill="EEF7F8"/>
          </w:tcPr>
          <w:p w14:paraId="32E87DA9" w14:textId="77777777" w:rsidR="00B07341" w:rsidRDefault="00B07341">
            <w:pPr>
              <w:pStyle w:val="TableParagraph"/>
              <w:rPr>
                <w:rFonts w:ascii="Times New Roman"/>
                <w:sz w:val="14"/>
              </w:rPr>
            </w:pPr>
          </w:p>
        </w:tc>
        <w:tc>
          <w:tcPr>
            <w:tcW w:w="312" w:type="dxa"/>
            <w:shd w:val="clear" w:color="auto" w:fill="EEF7F8"/>
          </w:tcPr>
          <w:p w14:paraId="1C297BB6" w14:textId="77777777" w:rsidR="00B07341" w:rsidRDefault="00B07341">
            <w:pPr>
              <w:pStyle w:val="TableParagraph"/>
              <w:rPr>
                <w:rFonts w:ascii="Times New Roman"/>
                <w:sz w:val="14"/>
              </w:rPr>
            </w:pPr>
          </w:p>
        </w:tc>
        <w:tc>
          <w:tcPr>
            <w:tcW w:w="314" w:type="dxa"/>
            <w:shd w:val="clear" w:color="auto" w:fill="EEF7F8"/>
          </w:tcPr>
          <w:p w14:paraId="7E7BBB3F" w14:textId="77777777" w:rsidR="00B07341" w:rsidRDefault="00B07341">
            <w:pPr>
              <w:pStyle w:val="TableParagraph"/>
              <w:rPr>
                <w:rFonts w:ascii="Times New Roman"/>
                <w:sz w:val="14"/>
              </w:rPr>
            </w:pPr>
          </w:p>
        </w:tc>
        <w:tc>
          <w:tcPr>
            <w:tcW w:w="312" w:type="dxa"/>
            <w:shd w:val="clear" w:color="auto" w:fill="EEF7F8"/>
          </w:tcPr>
          <w:p w14:paraId="6BCB60B0" w14:textId="77777777" w:rsidR="00B07341" w:rsidRDefault="00B07341">
            <w:pPr>
              <w:pStyle w:val="TableParagraph"/>
              <w:rPr>
                <w:rFonts w:ascii="Times New Roman"/>
                <w:sz w:val="14"/>
              </w:rPr>
            </w:pPr>
          </w:p>
        </w:tc>
        <w:tc>
          <w:tcPr>
            <w:tcW w:w="312" w:type="dxa"/>
            <w:shd w:val="clear" w:color="auto" w:fill="EEF7F8"/>
          </w:tcPr>
          <w:p w14:paraId="74492311" w14:textId="77777777" w:rsidR="00B07341" w:rsidRDefault="00B07341">
            <w:pPr>
              <w:pStyle w:val="TableParagraph"/>
              <w:rPr>
                <w:rFonts w:ascii="Times New Roman"/>
                <w:sz w:val="14"/>
              </w:rPr>
            </w:pPr>
          </w:p>
        </w:tc>
        <w:tc>
          <w:tcPr>
            <w:tcW w:w="314" w:type="dxa"/>
            <w:shd w:val="clear" w:color="auto" w:fill="EEF7F8"/>
          </w:tcPr>
          <w:p w14:paraId="34D32901" w14:textId="77777777" w:rsidR="00B07341" w:rsidRDefault="00B07341">
            <w:pPr>
              <w:pStyle w:val="TableParagraph"/>
              <w:rPr>
                <w:rFonts w:ascii="Times New Roman"/>
                <w:sz w:val="14"/>
              </w:rPr>
            </w:pPr>
          </w:p>
        </w:tc>
        <w:tc>
          <w:tcPr>
            <w:tcW w:w="312" w:type="dxa"/>
            <w:shd w:val="clear" w:color="auto" w:fill="EEF7F8"/>
          </w:tcPr>
          <w:p w14:paraId="23D8DF83" w14:textId="77777777" w:rsidR="00B07341" w:rsidRDefault="00B07341">
            <w:pPr>
              <w:pStyle w:val="TableParagraph"/>
              <w:rPr>
                <w:rFonts w:ascii="Times New Roman"/>
                <w:sz w:val="14"/>
              </w:rPr>
            </w:pPr>
          </w:p>
        </w:tc>
        <w:tc>
          <w:tcPr>
            <w:tcW w:w="314" w:type="dxa"/>
            <w:shd w:val="clear" w:color="auto" w:fill="EEF7F8"/>
          </w:tcPr>
          <w:p w14:paraId="52035764" w14:textId="77777777" w:rsidR="00B07341" w:rsidRDefault="00B07341">
            <w:pPr>
              <w:pStyle w:val="TableParagraph"/>
              <w:rPr>
                <w:rFonts w:ascii="Times New Roman"/>
                <w:sz w:val="14"/>
              </w:rPr>
            </w:pPr>
          </w:p>
        </w:tc>
        <w:tc>
          <w:tcPr>
            <w:tcW w:w="312" w:type="dxa"/>
            <w:shd w:val="clear" w:color="auto" w:fill="EEF7F8"/>
          </w:tcPr>
          <w:p w14:paraId="653C7702" w14:textId="77777777" w:rsidR="00B07341" w:rsidRDefault="00B07341">
            <w:pPr>
              <w:pStyle w:val="TableParagraph"/>
              <w:rPr>
                <w:rFonts w:ascii="Times New Roman"/>
                <w:sz w:val="14"/>
              </w:rPr>
            </w:pPr>
          </w:p>
        </w:tc>
        <w:tc>
          <w:tcPr>
            <w:tcW w:w="314" w:type="dxa"/>
            <w:shd w:val="clear" w:color="auto" w:fill="EEF7F8"/>
          </w:tcPr>
          <w:p w14:paraId="5BAE8634" w14:textId="77777777" w:rsidR="00B07341" w:rsidRDefault="00B07341">
            <w:pPr>
              <w:pStyle w:val="TableParagraph"/>
              <w:rPr>
                <w:rFonts w:ascii="Times New Roman"/>
                <w:sz w:val="14"/>
              </w:rPr>
            </w:pPr>
          </w:p>
        </w:tc>
        <w:tc>
          <w:tcPr>
            <w:tcW w:w="312" w:type="dxa"/>
            <w:shd w:val="clear" w:color="auto" w:fill="EEF7F8"/>
          </w:tcPr>
          <w:p w14:paraId="515F6A1B" w14:textId="77777777" w:rsidR="00B07341" w:rsidRDefault="00B07341">
            <w:pPr>
              <w:pStyle w:val="TableParagraph"/>
              <w:rPr>
                <w:rFonts w:ascii="Times New Roman"/>
                <w:sz w:val="14"/>
              </w:rPr>
            </w:pPr>
          </w:p>
        </w:tc>
        <w:tc>
          <w:tcPr>
            <w:tcW w:w="312" w:type="dxa"/>
            <w:shd w:val="clear" w:color="auto" w:fill="EEF7F8"/>
          </w:tcPr>
          <w:p w14:paraId="54767941" w14:textId="77777777" w:rsidR="00B07341" w:rsidRDefault="00B07341">
            <w:pPr>
              <w:pStyle w:val="TableParagraph"/>
              <w:rPr>
                <w:rFonts w:ascii="Times New Roman"/>
                <w:sz w:val="14"/>
              </w:rPr>
            </w:pPr>
          </w:p>
        </w:tc>
        <w:tc>
          <w:tcPr>
            <w:tcW w:w="315" w:type="dxa"/>
            <w:shd w:val="clear" w:color="auto" w:fill="EEF7F8"/>
          </w:tcPr>
          <w:p w14:paraId="60169E95" w14:textId="77777777" w:rsidR="00B07341" w:rsidRDefault="00B07341">
            <w:pPr>
              <w:pStyle w:val="TableParagraph"/>
              <w:rPr>
                <w:rFonts w:ascii="Times New Roman"/>
                <w:sz w:val="14"/>
              </w:rPr>
            </w:pPr>
          </w:p>
        </w:tc>
        <w:tc>
          <w:tcPr>
            <w:tcW w:w="313" w:type="dxa"/>
            <w:shd w:val="clear" w:color="auto" w:fill="EEF7F8"/>
          </w:tcPr>
          <w:p w14:paraId="5ECEB084" w14:textId="77777777" w:rsidR="00B07341" w:rsidRDefault="00B07341">
            <w:pPr>
              <w:pStyle w:val="TableParagraph"/>
              <w:rPr>
                <w:rFonts w:ascii="Times New Roman"/>
                <w:sz w:val="14"/>
              </w:rPr>
            </w:pPr>
          </w:p>
        </w:tc>
        <w:tc>
          <w:tcPr>
            <w:tcW w:w="704" w:type="dxa"/>
            <w:shd w:val="clear" w:color="auto" w:fill="EEF7F8"/>
          </w:tcPr>
          <w:p w14:paraId="3A56917E" w14:textId="77777777" w:rsidR="00B07341" w:rsidRDefault="00895636">
            <w:pPr>
              <w:pStyle w:val="TableParagraph"/>
              <w:spacing w:before="34"/>
              <w:ind w:right="54"/>
              <w:jc w:val="right"/>
              <w:rPr>
                <w:rFonts w:ascii="Tahoma"/>
                <w:sz w:val="15"/>
              </w:rPr>
            </w:pPr>
            <w:r>
              <w:rPr>
                <w:rFonts w:ascii="Tahoma"/>
                <w:color w:val="221F1F"/>
                <w:w w:val="93"/>
                <w:sz w:val="15"/>
              </w:rPr>
              <w:t>1</w:t>
            </w:r>
          </w:p>
        </w:tc>
        <w:tc>
          <w:tcPr>
            <w:tcW w:w="704" w:type="dxa"/>
            <w:shd w:val="clear" w:color="auto" w:fill="EEF7F8"/>
          </w:tcPr>
          <w:p w14:paraId="26186AF0" w14:textId="77777777" w:rsidR="00B07341" w:rsidRDefault="00895636">
            <w:pPr>
              <w:pStyle w:val="TableParagraph"/>
              <w:spacing w:before="34"/>
              <w:ind w:right="55"/>
              <w:jc w:val="right"/>
              <w:rPr>
                <w:rFonts w:ascii="Tahoma"/>
                <w:sz w:val="15"/>
              </w:rPr>
            </w:pPr>
            <w:r>
              <w:rPr>
                <w:rFonts w:ascii="Tahoma"/>
                <w:color w:val="221F1F"/>
                <w:w w:val="93"/>
                <w:sz w:val="15"/>
              </w:rPr>
              <w:t>1</w:t>
            </w:r>
          </w:p>
        </w:tc>
      </w:tr>
      <w:tr w:rsidR="00B07341" w14:paraId="58BE9654" w14:textId="77777777">
        <w:trPr>
          <w:trHeight w:val="251"/>
        </w:trPr>
        <w:tc>
          <w:tcPr>
            <w:tcW w:w="3190" w:type="dxa"/>
            <w:shd w:val="clear" w:color="auto" w:fill="EEF7F8"/>
          </w:tcPr>
          <w:p w14:paraId="3CE46BC1" w14:textId="77777777" w:rsidR="00B07341" w:rsidRDefault="00895636">
            <w:pPr>
              <w:pStyle w:val="TableParagraph"/>
              <w:spacing w:before="34"/>
              <w:ind w:left="88"/>
              <w:rPr>
                <w:rFonts w:ascii="Tahoma"/>
                <w:sz w:val="8"/>
              </w:rPr>
            </w:pPr>
            <w:r>
              <w:rPr>
                <w:rFonts w:ascii="Tahoma"/>
                <w:color w:val="221F1F"/>
                <w:w w:val="105"/>
                <w:sz w:val="15"/>
              </w:rPr>
              <w:t>19.</w:t>
            </w:r>
            <w:r>
              <w:rPr>
                <w:rFonts w:ascii="Tahoma"/>
                <w:color w:val="221F1F"/>
                <w:spacing w:val="-11"/>
                <w:w w:val="105"/>
                <w:sz w:val="15"/>
              </w:rPr>
              <w:t xml:space="preserve"> </w:t>
            </w:r>
            <w:r>
              <w:rPr>
                <w:rFonts w:ascii="Tahoma"/>
                <w:color w:val="221F1F"/>
                <w:w w:val="105"/>
                <w:sz w:val="15"/>
              </w:rPr>
              <w:t>N-Methylpseudoephedrine</w:t>
            </w:r>
            <w:r>
              <w:rPr>
                <w:rFonts w:ascii="Tahoma"/>
                <w:color w:val="221F1F"/>
                <w:spacing w:val="-8"/>
                <w:w w:val="105"/>
                <w:sz w:val="15"/>
              </w:rPr>
              <w:t xml:space="preserve"> </w:t>
            </w:r>
            <w:r>
              <w:rPr>
                <w:rFonts w:ascii="Tahoma"/>
                <w:color w:val="221F1F"/>
                <w:spacing w:val="-10"/>
                <w:w w:val="105"/>
                <w:position w:val="5"/>
                <w:sz w:val="8"/>
              </w:rPr>
              <w:t>3</w:t>
            </w:r>
          </w:p>
        </w:tc>
        <w:tc>
          <w:tcPr>
            <w:tcW w:w="314" w:type="dxa"/>
            <w:shd w:val="clear" w:color="auto" w:fill="EEF7F8"/>
          </w:tcPr>
          <w:p w14:paraId="2206A4F4" w14:textId="77777777" w:rsidR="00B07341" w:rsidRDefault="00B07341">
            <w:pPr>
              <w:pStyle w:val="TableParagraph"/>
              <w:rPr>
                <w:rFonts w:ascii="Times New Roman"/>
                <w:sz w:val="14"/>
              </w:rPr>
            </w:pPr>
          </w:p>
        </w:tc>
        <w:tc>
          <w:tcPr>
            <w:tcW w:w="312" w:type="dxa"/>
            <w:shd w:val="clear" w:color="auto" w:fill="EEF7F8"/>
          </w:tcPr>
          <w:p w14:paraId="73F2F64F" w14:textId="77777777" w:rsidR="00B07341" w:rsidRDefault="00B07341">
            <w:pPr>
              <w:pStyle w:val="TableParagraph"/>
              <w:rPr>
                <w:rFonts w:ascii="Times New Roman"/>
                <w:sz w:val="14"/>
              </w:rPr>
            </w:pPr>
          </w:p>
        </w:tc>
        <w:tc>
          <w:tcPr>
            <w:tcW w:w="312" w:type="dxa"/>
            <w:shd w:val="clear" w:color="auto" w:fill="EEF7F8"/>
          </w:tcPr>
          <w:p w14:paraId="4AE03474" w14:textId="77777777" w:rsidR="00B07341" w:rsidRDefault="00895636">
            <w:pPr>
              <w:pStyle w:val="TableParagraph"/>
              <w:spacing w:before="50"/>
              <w:ind w:left="88"/>
              <w:rPr>
                <w:rFonts w:ascii="MS UI Gothic" w:hAnsi="MS UI Gothic"/>
                <w:sz w:val="12"/>
              </w:rPr>
            </w:pPr>
            <w:r>
              <w:rPr>
                <w:rFonts w:ascii="MS UI Gothic" w:hAnsi="MS UI Gothic"/>
                <w:color w:val="A41E43"/>
                <w:w w:val="85"/>
                <w:sz w:val="12"/>
              </w:rPr>
              <w:t>▲</w:t>
            </w:r>
          </w:p>
        </w:tc>
        <w:tc>
          <w:tcPr>
            <w:tcW w:w="314" w:type="dxa"/>
            <w:shd w:val="clear" w:color="auto" w:fill="EEF7F8"/>
          </w:tcPr>
          <w:p w14:paraId="16491472" w14:textId="77777777" w:rsidR="00B07341" w:rsidRDefault="00B07341">
            <w:pPr>
              <w:pStyle w:val="TableParagraph"/>
              <w:rPr>
                <w:rFonts w:ascii="Times New Roman"/>
                <w:sz w:val="14"/>
              </w:rPr>
            </w:pPr>
          </w:p>
        </w:tc>
        <w:tc>
          <w:tcPr>
            <w:tcW w:w="312" w:type="dxa"/>
            <w:shd w:val="clear" w:color="auto" w:fill="EEF7F8"/>
          </w:tcPr>
          <w:p w14:paraId="0CA205C6" w14:textId="77777777" w:rsidR="00B07341" w:rsidRDefault="00B07341">
            <w:pPr>
              <w:pStyle w:val="TableParagraph"/>
              <w:rPr>
                <w:rFonts w:ascii="Times New Roman"/>
                <w:sz w:val="14"/>
              </w:rPr>
            </w:pPr>
          </w:p>
        </w:tc>
        <w:tc>
          <w:tcPr>
            <w:tcW w:w="314" w:type="dxa"/>
            <w:shd w:val="clear" w:color="auto" w:fill="EEF7F8"/>
          </w:tcPr>
          <w:p w14:paraId="3EC444C9" w14:textId="77777777" w:rsidR="00B07341" w:rsidRDefault="00B07341">
            <w:pPr>
              <w:pStyle w:val="TableParagraph"/>
              <w:rPr>
                <w:rFonts w:ascii="Times New Roman"/>
                <w:sz w:val="14"/>
              </w:rPr>
            </w:pPr>
          </w:p>
        </w:tc>
        <w:tc>
          <w:tcPr>
            <w:tcW w:w="312" w:type="dxa"/>
            <w:shd w:val="clear" w:color="auto" w:fill="EEF7F8"/>
          </w:tcPr>
          <w:p w14:paraId="0A8FB448" w14:textId="77777777" w:rsidR="00B07341" w:rsidRDefault="00B07341">
            <w:pPr>
              <w:pStyle w:val="TableParagraph"/>
              <w:rPr>
                <w:rFonts w:ascii="Times New Roman"/>
                <w:sz w:val="14"/>
              </w:rPr>
            </w:pPr>
          </w:p>
        </w:tc>
        <w:tc>
          <w:tcPr>
            <w:tcW w:w="312" w:type="dxa"/>
            <w:shd w:val="clear" w:color="auto" w:fill="EEF7F8"/>
          </w:tcPr>
          <w:p w14:paraId="4603D8CA" w14:textId="77777777" w:rsidR="00B07341" w:rsidRDefault="00B07341">
            <w:pPr>
              <w:pStyle w:val="TableParagraph"/>
              <w:rPr>
                <w:rFonts w:ascii="Times New Roman"/>
                <w:sz w:val="14"/>
              </w:rPr>
            </w:pPr>
          </w:p>
        </w:tc>
        <w:tc>
          <w:tcPr>
            <w:tcW w:w="314" w:type="dxa"/>
            <w:shd w:val="clear" w:color="auto" w:fill="EEF7F8"/>
          </w:tcPr>
          <w:p w14:paraId="1CA0A4C9" w14:textId="77777777" w:rsidR="00B07341" w:rsidRDefault="00B07341">
            <w:pPr>
              <w:pStyle w:val="TableParagraph"/>
              <w:rPr>
                <w:rFonts w:ascii="Times New Roman"/>
                <w:sz w:val="14"/>
              </w:rPr>
            </w:pPr>
          </w:p>
        </w:tc>
        <w:tc>
          <w:tcPr>
            <w:tcW w:w="312" w:type="dxa"/>
            <w:shd w:val="clear" w:color="auto" w:fill="EEF7F8"/>
          </w:tcPr>
          <w:p w14:paraId="59DE7FF8" w14:textId="77777777" w:rsidR="00B07341" w:rsidRDefault="00B07341">
            <w:pPr>
              <w:pStyle w:val="TableParagraph"/>
              <w:rPr>
                <w:rFonts w:ascii="Times New Roman"/>
                <w:sz w:val="14"/>
              </w:rPr>
            </w:pPr>
          </w:p>
        </w:tc>
        <w:tc>
          <w:tcPr>
            <w:tcW w:w="314" w:type="dxa"/>
            <w:shd w:val="clear" w:color="auto" w:fill="EEF7F8"/>
          </w:tcPr>
          <w:p w14:paraId="47E03BD6" w14:textId="77777777" w:rsidR="00B07341" w:rsidRDefault="00B07341">
            <w:pPr>
              <w:pStyle w:val="TableParagraph"/>
              <w:rPr>
                <w:rFonts w:ascii="Times New Roman"/>
                <w:sz w:val="14"/>
              </w:rPr>
            </w:pPr>
          </w:p>
        </w:tc>
        <w:tc>
          <w:tcPr>
            <w:tcW w:w="312" w:type="dxa"/>
            <w:shd w:val="clear" w:color="auto" w:fill="EEF7F8"/>
          </w:tcPr>
          <w:p w14:paraId="00646C6B" w14:textId="77777777" w:rsidR="00B07341" w:rsidRDefault="00B07341">
            <w:pPr>
              <w:pStyle w:val="TableParagraph"/>
              <w:rPr>
                <w:rFonts w:ascii="Times New Roman"/>
                <w:sz w:val="14"/>
              </w:rPr>
            </w:pPr>
          </w:p>
        </w:tc>
        <w:tc>
          <w:tcPr>
            <w:tcW w:w="314" w:type="dxa"/>
            <w:shd w:val="clear" w:color="auto" w:fill="EEF7F8"/>
          </w:tcPr>
          <w:p w14:paraId="279FF906" w14:textId="77777777" w:rsidR="00B07341" w:rsidRDefault="00B07341">
            <w:pPr>
              <w:pStyle w:val="TableParagraph"/>
              <w:rPr>
                <w:rFonts w:ascii="Times New Roman"/>
                <w:sz w:val="14"/>
              </w:rPr>
            </w:pPr>
          </w:p>
        </w:tc>
        <w:tc>
          <w:tcPr>
            <w:tcW w:w="312" w:type="dxa"/>
            <w:shd w:val="clear" w:color="auto" w:fill="EEF7F8"/>
          </w:tcPr>
          <w:p w14:paraId="3F211ED7" w14:textId="77777777" w:rsidR="00B07341" w:rsidRDefault="00B07341">
            <w:pPr>
              <w:pStyle w:val="TableParagraph"/>
              <w:rPr>
                <w:rFonts w:ascii="Times New Roman"/>
                <w:sz w:val="14"/>
              </w:rPr>
            </w:pPr>
          </w:p>
        </w:tc>
        <w:tc>
          <w:tcPr>
            <w:tcW w:w="312" w:type="dxa"/>
            <w:shd w:val="clear" w:color="auto" w:fill="EEF7F8"/>
          </w:tcPr>
          <w:p w14:paraId="74A90727" w14:textId="77777777" w:rsidR="00B07341" w:rsidRDefault="00B07341">
            <w:pPr>
              <w:pStyle w:val="TableParagraph"/>
              <w:rPr>
                <w:rFonts w:ascii="Times New Roman"/>
                <w:sz w:val="14"/>
              </w:rPr>
            </w:pPr>
          </w:p>
        </w:tc>
        <w:tc>
          <w:tcPr>
            <w:tcW w:w="315" w:type="dxa"/>
            <w:shd w:val="clear" w:color="auto" w:fill="EEF7F8"/>
          </w:tcPr>
          <w:p w14:paraId="13845656" w14:textId="77777777" w:rsidR="00B07341" w:rsidRDefault="00B07341">
            <w:pPr>
              <w:pStyle w:val="TableParagraph"/>
              <w:rPr>
                <w:rFonts w:ascii="Times New Roman"/>
                <w:sz w:val="14"/>
              </w:rPr>
            </w:pPr>
          </w:p>
        </w:tc>
        <w:tc>
          <w:tcPr>
            <w:tcW w:w="313" w:type="dxa"/>
            <w:shd w:val="clear" w:color="auto" w:fill="EEF7F8"/>
          </w:tcPr>
          <w:p w14:paraId="56F0DBC3" w14:textId="77777777" w:rsidR="00B07341" w:rsidRDefault="00B07341">
            <w:pPr>
              <w:pStyle w:val="TableParagraph"/>
              <w:rPr>
                <w:rFonts w:ascii="Times New Roman"/>
                <w:sz w:val="14"/>
              </w:rPr>
            </w:pPr>
          </w:p>
        </w:tc>
        <w:tc>
          <w:tcPr>
            <w:tcW w:w="704" w:type="dxa"/>
            <w:shd w:val="clear" w:color="auto" w:fill="EEF7F8"/>
          </w:tcPr>
          <w:p w14:paraId="712B9C5B" w14:textId="77777777" w:rsidR="00B07341" w:rsidRDefault="00895636">
            <w:pPr>
              <w:pStyle w:val="TableParagraph"/>
              <w:spacing w:before="34"/>
              <w:ind w:right="54"/>
              <w:jc w:val="right"/>
              <w:rPr>
                <w:rFonts w:ascii="Tahoma"/>
                <w:sz w:val="15"/>
              </w:rPr>
            </w:pPr>
            <w:r>
              <w:rPr>
                <w:rFonts w:ascii="Tahoma"/>
                <w:color w:val="221F1F"/>
                <w:w w:val="93"/>
                <w:sz w:val="15"/>
              </w:rPr>
              <w:t>1</w:t>
            </w:r>
          </w:p>
        </w:tc>
        <w:tc>
          <w:tcPr>
            <w:tcW w:w="704" w:type="dxa"/>
            <w:shd w:val="clear" w:color="auto" w:fill="EEF7F8"/>
          </w:tcPr>
          <w:p w14:paraId="311A4B11" w14:textId="77777777" w:rsidR="00B07341" w:rsidRDefault="00895636">
            <w:pPr>
              <w:pStyle w:val="TableParagraph"/>
              <w:spacing w:before="34"/>
              <w:ind w:right="55"/>
              <w:jc w:val="right"/>
              <w:rPr>
                <w:rFonts w:ascii="Tahoma"/>
                <w:sz w:val="15"/>
              </w:rPr>
            </w:pPr>
            <w:r>
              <w:rPr>
                <w:rFonts w:ascii="Tahoma"/>
                <w:color w:val="221F1F"/>
                <w:w w:val="93"/>
                <w:sz w:val="15"/>
              </w:rPr>
              <w:t>1</w:t>
            </w:r>
          </w:p>
        </w:tc>
      </w:tr>
      <w:tr w:rsidR="00B07341" w14:paraId="4F51B960" w14:textId="77777777">
        <w:trPr>
          <w:trHeight w:val="253"/>
        </w:trPr>
        <w:tc>
          <w:tcPr>
            <w:tcW w:w="3190" w:type="dxa"/>
            <w:shd w:val="clear" w:color="auto" w:fill="EEF7F8"/>
          </w:tcPr>
          <w:p w14:paraId="2299F57A" w14:textId="77777777" w:rsidR="00B07341" w:rsidRDefault="00895636">
            <w:pPr>
              <w:pStyle w:val="TableParagraph"/>
              <w:spacing w:before="34"/>
              <w:ind w:left="88"/>
              <w:rPr>
                <w:rFonts w:ascii="Tahoma"/>
                <w:sz w:val="15"/>
              </w:rPr>
            </w:pPr>
            <w:r>
              <w:rPr>
                <w:rFonts w:ascii="Tahoma"/>
                <w:color w:val="221F1F"/>
                <w:sz w:val="15"/>
              </w:rPr>
              <w:t>20.</w:t>
            </w:r>
            <w:r>
              <w:rPr>
                <w:rFonts w:ascii="Tahoma"/>
                <w:color w:val="221F1F"/>
                <w:spacing w:val="-14"/>
                <w:sz w:val="15"/>
              </w:rPr>
              <w:t xml:space="preserve"> </w:t>
            </w:r>
            <w:r>
              <w:rPr>
                <w:rFonts w:ascii="Tahoma"/>
                <w:color w:val="221F1F"/>
                <w:sz w:val="15"/>
              </w:rPr>
              <w:t>N-phenethyl-4-Piperidone</w:t>
            </w:r>
            <w:r>
              <w:rPr>
                <w:rFonts w:ascii="Tahoma"/>
                <w:color w:val="221F1F"/>
                <w:spacing w:val="-11"/>
                <w:sz w:val="15"/>
              </w:rPr>
              <w:t xml:space="preserve"> </w:t>
            </w:r>
            <w:r>
              <w:rPr>
                <w:rFonts w:ascii="Tahoma"/>
                <w:color w:val="221F1F"/>
                <w:spacing w:val="-4"/>
                <w:sz w:val="15"/>
              </w:rPr>
              <w:t>(NPP)</w:t>
            </w:r>
          </w:p>
        </w:tc>
        <w:tc>
          <w:tcPr>
            <w:tcW w:w="314" w:type="dxa"/>
            <w:shd w:val="clear" w:color="auto" w:fill="EEF7F8"/>
          </w:tcPr>
          <w:p w14:paraId="076AFE73" w14:textId="77777777" w:rsidR="00B07341" w:rsidRDefault="00B07341">
            <w:pPr>
              <w:pStyle w:val="TableParagraph"/>
              <w:rPr>
                <w:rFonts w:ascii="Times New Roman"/>
                <w:sz w:val="14"/>
              </w:rPr>
            </w:pPr>
          </w:p>
        </w:tc>
        <w:tc>
          <w:tcPr>
            <w:tcW w:w="312" w:type="dxa"/>
            <w:shd w:val="clear" w:color="auto" w:fill="EEF7F8"/>
          </w:tcPr>
          <w:p w14:paraId="2EB02CF0" w14:textId="77777777" w:rsidR="00B07341" w:rsidRDefault="00B07341">
            <w:pPr>
              <w:pStyle w:val="TableParagraph"/>
              <w:rPr>
                <w:rFonts w:ascii="Times New Roman"/>
                <w:sz w:val="14"/>
              </w:rPr>
            </w:pPr>
          </w:p>
        </w:tc>
        <w:tc>
          <w:tcPr>
            <w:tcW w:w="312" w:type="dxa"/>
            <w:shd w:val="clear" w:color="auto" w:fill="EEF7F8"/>
          </w:tcPr>
          <w:p w14:paraId="37B8BEA4" w14:textId="77777777" w:rsidR="00B07341" w:rsidRDefault="00B07341">
            <w:pPr>
              <w:pStyle w:val="TableParagraph"/>
              <w:rPr>
                <w:rFonts w:ascii="Times New Roman"/>
                <w:sz w:val="14"/>
              </w:rPr>
            </w:pPr>
          </w:p>
        </w:tc>
        <w:tc>
          <w:tcPr>
            <w:tcW w:w="314" w:type="dxa"/>
            <w:shd w:val="clear" w:color="auto" w:fill="EEF7F8"/>
          </w:tcPr>
          <w:p w14:paraId="4576700C" w14:textId="77777777" w:rsidR="00B07341" w:rsidRDefault="00B07341">
            <w:pPr>
              <w:pStyle w:val="TableParagraph"/>
              <w:rPr>
                <w:rFonts w:ascii="Times New Roman"/>
                <w:sz w:val="14"/>
              </w:rPr>
            </w:pPr>
          </w:p>
        </w:tc>
        <w:tc>
          <w:tcPr>
            <w:tcW w:w="312" w:type="dxa"/>
            <w:shd w:val="clear" w:color="auto" w:fill="EEF7F8"/>
          </w:tcPr>
          <w:p w14:paraId="6BB5475C" w14:textId="77777777" w:rsidR="00B07341" w:rsidRDefault="00895636">
            <w:pPr>
              <w:pStyle w:val="TableParagraph"/>
              <w:spacing w:before="52"/>
              <w:ind w:left="86"/>
              <w:rPr>
                <w:rFonts w:ascii="MS UI Gothic" w:hAnsi="MS UI Gothic"/>
                <w:sz w:val="12"/>
              </w:rPr>
            </w:pPr>
            <w:r>
              <w:rPr>
                <w:rFonts w:ascii="MS UI Gothic" w:hAnsi="MS UI Gothic"/>
                <w:color w:val="A41E43"/>
                <w:w w:val="85"/>
                <w:sz w:val="12"/>
              </w:rPr>
              <w:t>▲</w:t>
            </w:r>
          </w:p>
        </w:tc>
        <w:tc>
          <w:tcPr>
            <w:tcW w:w="314" w:type="dxa"/>
            <w:shd w:val="clear" w:color="auto" w:fill="EEF7F8"/>
          </w:tcPr>
          <w:p w14:paraId="247F8DCF" w14:textId="77777777" w:rsidR="00B07341" w:rsidRDefault="00B07341">
            <w:pPr>
              <w:pStyle w:val="TableParagraph"/>
              <w:rPr>
                <w:rFonts w:ascii="Times New Roman"/>
                <w:sz w:val="14"/>
              </w:rPr>
            </w:pPr>
          </w:p>
        </w:tc>
        <w:tc>
          <w:tcPr>
            <w:tcW w:w="312" w:type="dxa"/>
            <w:shd w:val="clear" w:color="auto" w:fill="EEF7F8"/>
          </w:tcPr>
          <w:p w14:paraId="4C6FFB91" w14:textId="77777777" w:rsidR="00B07341" w:rsidRDefault="00B07341">
            <w:pPr>
              <w:pStyle w:val="TableParagraph"/>
              <w:rPr>
                <w:rFonts w:ascii="Times New Roman"/>
                <w:sz w:val="14"/>
              </w:rPr>
            </w:pPr>
          </w:p>
        </w:tc>
        <w:tc>
          <w:tcPr>
            <w:tcW w:w="312" w:type="dxa"/>
            <w:shd w:val="clear" w:color="auto" w:fill="EEF7F8"/>
          </w:tcPr>
          <w:p w14:paraId="7F12BA72" w14:textId="77777777" w:rsidR="00B07341" w:rsidRDefault="00B07341">
            <w:pPr>
              <w:pStyle w:val="TableParagraph"/>
              <w:rPr>
                <w:rFonts w:ascii="Times New Roman"/>
                <w:sz w:val="14"/>
              </w:rPr>
            </w:pPr>
          </w:p>
        </w:tc>
        <w:tc>
          <w:tcPr>
            <w:tcW w:w="314" w:type="dxa"/>
            <w:shd w:val="clear" w:color="auto" w:fill="EEF7F8"/>
          </w:tcPr>
          <w:p w14:paraId="0C87A047" w14:textId="77777777" w:rsidR="00B07341" w:rsidRDefault="00B07341">
            <w:pPr>
              <w:pStyle w:val="TableParagraph"/>
              <w:rPr>
                <w:rFonts w:ascii="Times New Roman"/>
                <w:sz w:val="14"/>
              </w:rPr>
            </w:pPr>
          </w:p>
        </w:tc>
        <w:tc>
          <w:tcPr>
            <w:tcW w:w="312" w:type="dxa"/>
            <w:shd w:val="clear" w:color="auto" w:fill="EEF7F8"/>
          </w:tcPr>
          <w:p w14:paraId="4A1C76D2" w14:textId="77777777" w:rsidR="00B07341" w:rsidRDefault="00B07341">
            <w:pPr>
              <w:pStyle w:val="TableParagraph"/>
              <w:rPr>
                <w:rFonts w:ascii="Times New Roman"/>
                <w:sz w:val="14"/>
              </w:rPr>
            </w:pPr>
          </w:p>
        </w:tc>
        <w:tc>
          <w:tcPr>
            <w:tcW w:w="314" w:type="dxa"/>
            <w:shd w:val="clear" w:color="auto" w:fill="EEF7F8"/>
          </w:tcPr>
          <w:p w14:paraId="41072484" w14:textId="77777777" w:rsidR="00B07341" w:rsidRDefault="00B07341">
            <w:pPr>
              <w:pStyle w:val="TableParagraph"/>
              <w:rPr>
                <w:rFonts w:ascii="Times New Roman"/>
                <w:sz w:val="14"/>
              </w:rPr>
            </w:pPr>
          </w:p>
        </w:tc>
        <w:tc>
          <w:tcPr>
            <w:tcW w:w="312" w:type="dxa"/>
            <w:shd w:val="clear" w:color="auto" w:fill="EEF7F8"/>
          </w:tcPr>
          <w:p w14:paraId="4A10A7B5" w14:textId="77777777" w:rsidR="00B07341" w:rsidRDefault="00B07341">
            <w:pPr>
              <w:pStyle w:val="TableParagraph"/>
              <w:rPr>
                <w:rFonts w:ascii="Times New Roman"/>
                <w:sz w:val="14"/>
              </w:rPr>
            </w:pPr>
          </w:p>
        </w:tc>
        <w:tc>
          <w:tcPr>
            <w:tcW w:w="314" w:type="dxa"/>
            <w:shd w:val="clear" w:color="auto" w:fill="EEF7F8"/>
          </w:tcPr>
          <w:p w14:paraId="7BFE96BA" w14:textId="77777777" w:rsidR="00B07341" w:rsidRDefault="00B07341">
            <w:pPr>
              <w:pStyle w:val="TableParagraph"/>
              <w:rPr>
                <w:rFonts w:ascii="Times New Roman"/>
                <w:sz w:val="14"/>
              </w:rPr>
            </w:pPr>
          </w:p>
        </w:tc>
        <w:tc>
          <w:tcPr>
            <w:tcW w:w="312" w:type="dxa"/>
            <w:shd w:val="clear" w:color="auto" w:fill="EEF7F8"/>
          </w:tcPr>
          <w:p w14:paraId="70E964D0" w14:textId="77777777" w:rsidR="00B07341" w:rsidRDefault="00B07341">
            <w:pPr>
              <w:pStyle w:val="TableParagraph"/>
              <w:rPr>
                <w:rFonts w:ascii="Times New Roman"/>
                <w:sz w:val="14"/>
              </w:rPr>
            </w:pPr>
          </w:p>
        </w:tc>
        <w:tc>
          <w:tcPr>
            <w:tcW w:w="312" w:type="dxa"/>
            <w:shd w:val="clear" w:color="auto" w:fill="EEF7F8"/>
          </w:tcPr>
          <w:p w14:paraId="44CD7A85" w14:textId="77777777" w:rsidR="00B07341" w:rsidRDefault="00B07341">
            <w:pPr>
              <w:pStyle w:val="TableParagraph"/>
              <w:rPr>
                <w:rFonts w:ascii="Times New Roman"/>
                <w:sz w:val="14"/>
              </w:rPr>
            </w:pPr>
          </w:p>
        </w:tc>
        <w:tc>
          <w:tcPr>
            <w:tcW w:w="315" w:type="dxa"/>
            <w:shd w:val="clear" w:color="auto" w:fill="EEF7F8"/>
          </w:tcPr>
          <w:p w14:paraId="19E21D01" w14:textId="77777777" w:rsidR="00B07341" w:rsidRDefault="00B07341">
            <w:pPr>
              <w:pStyle w:val="TableParagraph"/>
              <w:rPr>
                <w:rFonts w:ascii="Times New Roman"/>
                <w:sz w:val="14"/>
              </w:rPr>
            </w:pPr>
          </w:p>
        </w:tc>
        <w:tc>
          <w:tcPr>
            <w:tcW w:w="313" w:type="dxa"/>
            <w:shd w:val="clear" w:color="auto" w:fill="EEF7F8"/>
          </w:tcPr>
          <w:p w14:paraId="127F7D4B" w14:textId="77777777" w:rsidR="00B07341" w:rsidRDefault="00B07341">
            <w:pPr>
              <w:pStyle w:val="TableParagraph"/>
              <w:rPr>
                <w:rFonts w:ascii="Times New Roman"/>
                <w:sz w:val="14"/>
              </w:rPr>
            </w:pPr>
          </w:p>
        </w:tc>
        <w:tc>
          <w:tcPr>
            <w:tcW w:w="704" w:type="dxa"/>
            <w:shd w:val="clear" w:color="auto" w:fill="EEF7F8"/>
          </w:tcPr>
          <w:p w14:paraId="3FF65620" w14:textId="77777777" w:rsidR="00B07341" w:rsidRDefault="00895636">
            <w:pPr>
              <w:pStyle w:val="TableParagraph"/>
              <w:spacing w:before="34"/>
              <w:ind w:right="54"/>
              <w:jc w:val="right"/>
              <w:rPr>
                <w:rFonts w:ascii="Tahoma"/>
                <w:sz w:val="15"/>
              </w:rPr>
            </w:pPr>
            <w:r>
              <w:rPr>
                <w:rFonts w:ascii="Tahoma"/>
                <w:color w:val="221F1F"/>
                <w:w w:val="93"/>
                <w:sz w:val="15"/>
              </w:rPr>
              <w:t>0</w:t>
            </w:r>
          </w:p>
        </w:tc>
        <w:tc>
          <w:tcPr>
            <w:tcW w:w="704" w:type="dxa"/>
            <w:shd w:val="clear" w:color="auto" w:fill="EEF7F8"/>
          </w:tcPr>
          <w:p w14:paraId="6852E616" w14:textId="77777777" w:rsidR="00B07341" w:rsidRDefault="00895636">
            <w:pPr>
              <w:pStyle w:val="TableParagraph"/>
              <w:spacing w:before="34"/>
              <w:ind w:right="55"/>
              <w:jc w:val="right"/>
              <w:rPr>
                <w:rFonts w:ascii="Tahoma"/>
                <w:sz w:val="15"/>
              </w:rPr>
            </w:pPr>
            <w:r>
              <w:rPr>
                <w:rFonts w:ascii="Tahoma"/>
                <w:color w:val="221F1F"/>
                <w:w w:val="93"/>
                <w:sz w:val="15"/>
              </w:rPr>
              <w:t>0</w:t>
            </w:r>
          </w:p>
        </w:tc>
      </w:tr>
      <w:tr w:rsidR="00B07341" w14:paraId="7C6AFCB8" w14:textId="77777777">
        <w:trPr>
          <w:trHeight w:val="263"/>
        </w:trPr>
        <w:tc>
          <w:tcPr>
            <w:tcW w:w="3190" w:type="dxa"/>
            <w:shd w:val="clear" w:color="auto" w:fill="EEF7F8"/>
          </w:tcPr>
          <w:p w14:paraId="0D417A7C" w14:textId="77777777" w:rsidR="00B07341" w:rsidRDefault="00895636">
            <w:pPr>
              <w:pStyle w:val="TableParagraph"/>
              <w:spacing w:before="34"/>
              <w:ind w:left="88"/>
              <w:rPr>
                <w:rFonts w:ascii="Tahoma"/>
                <w:sz w:val="15"/>
              </w:rPr>
            </w:pPr>
            <w:r>
              <w:rPr>
                <w:rFonts w:ascii="Tahoma"/>
                <w:color w:val="221F1F"/>
                <w:sz w:val="15"/>
              </w:rPr>
              <w:t>21.</w:t>
            </w:r>
            <w:r>
              <w:rPr>
                <w:rFonts w:ascii="Tahoma"/>
                <w:color w:val="221F1F"/>
                <w:spacing w:val="-4"/>
                <w:sz w:val="15"/>
              </w:rPr>
              <w:t xml:space="preserve"> </w:t>
            </w:r>
            <w:r>
              <w:rPr>
                <w:rFonts w:ascii="Tahoma"/>
                <w:color w:val="221F1F"/>
                <w:spacing w:val="-2"/>
                <w:sz w:val="15"/>
              </w:rPr>
              <w:t>Nitroethane</w:t>
            </w:r>
          </w:p>
        </w:tc>
        <w:tc>
          <w:tcPr>
            <w:tcW w:w="314" w:type="dxa"/>
            <w:shd w:val="clear" w:color="auto" w:fill="EEF7F8"/>
          </w:tcPr>
          <w:p w14:paraId="24049C06" w14:textId="77777777" w:rsidR="00B07341" w:rsidRDefault="00895636">
            <w:pPr>
              <w:pStyle w:val="TableParagraph"/>
              <w:spacing w:before="50"/>
              <w:ind w:left="88"/>
              <w:rPr>
                <w:rFonts w:ascii="MS UI Gothic" w:hAnsi="MS UI Gothic"/>
                <w:sz w:val="12"/>
              </w:rPr>
            </w:pPr>
            <w:r>
              <w:rPr>
                <w:rFonts w:ascii="MS UI Gothic" w:hAnsi="MS UI Gothic"/>
                <w:color w:val="A41E43"/>
                <w:w w:val="85"/>
                <w:sz w:val="12"/>
              </w:rPr>
              <w:t>▲</w:t>
            </w:r>
          </w:p>
        </w:tc>
        <w:tc>
          <w:tcPr>
            <w:tcW w:w="312" w:type="dxa"/>
            <w:shd w:val="clear" w:color="auto" w:fill="EEF7F8"/>
          </w:tcPr>
          <w:p w14:paraId="5FE255C3" w14:textId="77777777" w:rsidR="00B07341" w:rsidRDefault="00B07341">
            <w:pPr>
              <w:pStyle w:val="TableParagraph"/>
              <w:rPr>
                <w:rFonts w:ascii="Times New Roman"/>
                <w:sz w:val="14"/>
              </w:rPr>
            </w:pPr>
          </w:p>
        </w:tc>
        <w:tc>
          <w:tcPr>
            <w:tcW w:w="312" w:type="dxa"/>
            <w:shd w:val="clear" w:color="auto" w:fill="EEF7F8"/>
          </w:tcPr>
          <w:p w14:paraId="090113E7" w14:textId="77777777" w:rsidR="00B07341" w:rsidRDefault="00B07341">
            <w:pPr>
              <w:pStyle w:val="TableParagraph"/>
              <w:rPr>
                <w:rFonts w:ascii="Times New Roman"/>
                <w:sz w:val="14"/>
              </w:rPr>
            </w:pPr>
          </w:p>
        </w:tc>
        <w:tc>
          <w:tcPr>
            <w:tcW w:w="314" w:type="dxa"/>
            <w:shd w:val="clear" w:color="auto" w:fill="EEF7F8"/>
          </w:tcPr>
          <w:p w14:paraId="09653447" w14:textId="77777777" w:rsidR="00B07341" w:rsidRDefault="00B07341">
            <w:pPr>
              <w:pStyle w:val="TableParagraph"/>
              <w:rPr>
                <w:rFonts w:ascii="Times New Roman"/>
                <w:sz w:val="14"/>
              </w:rPr>
            </w:pPr>
          </w:p>
        </w:tc>
        <w:tc>
          <w:tcPr>
            <w:tcW w:w="312" w:type="dxa"/>
            <w:shd w:val="clear" w:color="auto" w:fill="EEF7F8"/>
          </w:tcPr>
          <w:p w14:paraId="0A93337B" w14:textId="77777777" w:rsidR="00B07341" w:rsidRDefault="00B07341">
            <w:pPr>
              <w:pStyle w:val="TableParagraph"/>
              <w:rPr>
                <w:rFonts w:ascii="Times New Roman"/>
                <w:sz w:val="14"/>
              </w:rPr>
            </w:pPr>
          </w:p>
        </w:tc>
        <w:tc>
          <w:tcPr>
            <w:tcW w:w="314" w:type="dxa"/>
            <w:shd w:val="clear" w:color="auto" w:fill="EEF7F8"/>
          </w:tcPr>
          <w:p w14:paraId="4C2AA530" w14:textId="77777777" w:rsidR="00B07341" w:rsidRDefault="00B07341">
            <w:pPr>
              <w:pStyle w:val="TableParagraph"/>
              <w:rPr>
                <w:rFonts w:ascii="Times New Roman"/>
                <w:sz w:val="14"/>
              </w:rPr>
            </w:pPr>
          </w:p>
        </w:tc>
        <w:tc>
          <w:tcPr>
            <w:tcW w:w="312" w:type="dxa"/>
            <w:shd w:val="clear" w:color="auto" w:fill="EEF7F8"/>
          </w:tcPr>
          <w:p w14:paraId="1B10026C" w14:textId="77777777" w:rsidR="00B07341" w:rsidRDefault="00B07341">
            <w:pPr>
              <w:pStyle w:val="TableParagraph"/>
              <w:rPr>
                <w:rFonts w:ascii="Times New Roman"/>
                <w:sz w:val="14"/>
              </w:rPr>
            </w:pPr>
          </w:p>
        </w:tc>
        <w:tc>
          <w:tcPr>
            <w:tcW w:w="312" w:type="dxa"/>
            <w:shd w:val="clear" w:color="auto" w:fill="EEF7F8"/>
          </w:tcPr>
          <w:p w14:paraId="5039B6DC" w14:textId="77777777" w:rsidR="00B07341" w:rsidRDefault="00B07341">
            <w:pPr>
              <w:pStyle w:val="TableParagraph"/>
              <w:rPr>
                <w:rFonts w:ascii="Times New Roman"/>
                <w:sz w:val="14"/>
              </w:rPr>
            </w:pPr>
          </w:p>
        </w:tc>
        <w:tc>
          <w:tcPr>
            <w:tcW w:w="314" w:type="dxa"/>
            <w:shd w:val="clear" w:color="auto" w:fill="EEF7F8"/>
          </w:tcPr>
          <w:p w14:paraId="5128F6A7" w14:textId="77777777" w:rsidR="00B07341" w:rsidRDefault="00895636">
            <w:pPr>
              <w:pStyle w:val="TableParagraph"/>
              <w:spacing w:before="50"/>
              <w:ind w:right="96"/>
              <w:jc w:val="right"/>
              <w:rPr>
                <w:rFonts w:ascii="MS UI Gothic" w:hAnsi="MS UI Gothic"/>
                <w:sz w:val="12"/>
              </w:rPr>
            </w:pPr>
            <w:r>
              <w:rPr>
                <w:rFonts w:ascii="MS UI Gothic" w:hAnsi="MS UI Gothic"/>
                <w:color w:val="A41E43"/>
                <w:w w:val="85"/>
                <w:sz w:val="12"/>
              </w:rPr>
              <w:t>▲</w:t>
            </w:r>
          </w:p>
        </w:tc>
        <w:tc>
          <w:tcPr>
            <w:tcW w:w="312" w:type="dxa"/>
            <w:shd w:val="clear" w:color="auto" w:fill="EEF7F8"/>
          </w:tcPr>
          <w:p w14:paraId="2B8B519E" w14:textId="77777777" w:rsidR="00B07341" w:rsidRDefault="00B07341">
            <w:pPr>
              <w:pStyle w:val="TableParagraph"/>
              <w:rPr>
                <w:rFonts w:ascii="Times New Roman"/>
                <w:sz w:val="14"/>
              </w:rPr>
            </w:pPr>
          </w:p>
        </w:tc>
        <w:tc>
          <w:tcPr>
            <w:tcW w:w="314" w:type="dxa"/>
            <w:shd w:val="clear" w:color="auto" w:fill="EEF7F8"/>
          </w:tcPr>
          <w:p w14:paraId="1AC6D1EC" w14:textId="77777777" w:rsidR="00B07341" w:rsidRDefault="00B07341">
            <w:pPr>
              <w:pStyle w:val="TableParagraph"/>
              <w:rPr>
                <w:rFonts w:ascii="Times New Roman"/>
                <w:sz w:val="14"/>
              </w:rPr>
            </w:pPr>
          </w:p>
        </w:tc>
        <w:tc>
          <w:tcPr>
            <w:tcW w:w="312" w:type="dxa"/>
            <w:shd w:val="clear" w:color="auto" w:fill="EEF7F8"/>
          </w:tcPr>
          <w:p w14:paraId="58701510" w14:textId="77777777" w:rsidR="00B07341" w:rsidRDefault="00B07341">
            <w:pPr>
              <w:pStyle w:val="TableParagraph"/>
              <w:rPr>
                <w:rFonts w:ascii="Times New Roman"/>
                <w:sz w:val="14"/>
              </w:rPr>
            </w:pPr>
          </w:p>
        </w:tc>
        <w:tc>
          <w:tcPr>
            <w:tcW w:w="314" w:type="dxa"/>
            <w:shd w:val="clear" w:color="auto" w:fill="EEF7F8"/>
          </w:tcPr>
          <w:p w14:paraId="5EE4E7D8" w14:textId="77777777" w:rsidR="00B07341" w:rsidRDefault="00B07341">
            <w:pPr>
              <w:pStyle w:val="TableParagraph"/>
              <w:rPr>
                <w:rFonts w:ascii="Times New Roman"/>
                <w:sz w:val="14"/>
              </w:rPr>
            </w:pPr>
          </w:p>
        </w:tc>
        <w:tc>
          <w:tcPr>
            <w:tcW w:w="312" w:type="dxa"/>
            <w:shd w:val="clear" w:color="auto" w:fill="EEF7F8"/>
          </w:tcPr>
          <w:p w14:paraId="0E9F2BEE" w14:textId="77777777" w:rsidR="00B07341" w:rsidRDefault="00B07341">
            <w:pPr>
              <w:pStyle w:val="TableParagraph"/>
              <w:rPr>
                <w:rFonts w:ascii="Times New Roman"/>
                <w:sz w:val="14"/>
              </w:rPr>
            </w:pPr>
          </w:p>
        </w:tc>
        <w:tc>
          <w:tcPr>
            <w:tcW w:w="312" w:type="dxa"/>
            <w:shd w:val="clear" w:color="auto" w:fill="EEF7F8"/>
          </w:tcPr>
          <w:p w14:paraId="0B64F081" w14:textId="77777777" w:rsidR="00B07341" w:rsidRDefault="00B07341">
            <w:pPr>
              <w:pStyle w:val="TableParagraph"/>
              <w:rPr>
                <w:rFonts w:ascii="Times New Roman"/>
                <w:sz w:val="14"/>
              </w:rPr>
            </w:pPr>
          </w:p>
        </w:tc>
        <w:tc>
          <w:tcPr>
            <w:tcW w:w="315" w:type="dxa"/>
            <w:shd w:val="clear" w:color="auto" w:fill="EEF7F8"/>
          </w:tcPr>
          <w:p w14:paraId="3A6B2A54" w14:textId="77777777" w:rsidR="00B07341" w:rsidRDefault="00B07341">
            <w:pPr>
              <w:pStyle w:val="TableParagraph"/>
              <w:rPr>
                <w:rFonts w:ascii="Times New Roman"/>
                <w:sz w:val="14"/>
              </w:rPr>
            </w:pPr>
          </w:p>
        </w:tc>
        <w:tc>
          <w:tcPr>
            <w:tcW w:w="313" w:type="dxa"/>
            <w:shd w:val="clear" w:color="auto" w:fill="EEF7F8"/>
          </w:tcPr>
          <w:p w14:paraId="3C43AB76"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704" w:type="dxa"/>
            <w:shd w:val="clear" w:color="auto" w:fill="EEF7F8"/>
          </w:tcPr>
          <w:p w14:paraId="0B15AAA2" w14:textId="77777777" w:rsidR="00B07341" w:rsidRDefault="00895636">
            <w:pPr>
              <w:pStyle w:val="TableParagraph"/>
              <w:spacing w:before="34"/>
              <w:ind w:right="54"/>
              <w:jc w:val="right"/>
              <w:rPr>
                <w:rFonts w:ascii="Tahoma"/>
                <w:sz w:val="15"/>
              </w:rPr>
            </w:pPr>
            <w:r>
              <w:rPr>
                <w:rFonts w:ascii="Tahoma"/>
                <w:color w:val="221F1F"/>
                <w:spacing w:val="-5"/>
                <w:sz w:val="15"/>
              </w:rPr>
              <w:t>2.5</w:t>
            </w:r>
          </w:p>
        </w:tc>
        <w:tc>
          <w:tcPr>
            <w:tcW w:w="704" w:type="dxa"/>
            <w:shd w:val="clear" w:color="auto" w:fill="EEF7F8"/>
          </w:tcPr>
          <w:p w14:paraId="593FB761" w14:textId="77777777" w:rsidR="00B07341" w:rsidRDefault="00895636">
            <w:pPr>
              <w:pStyle w:val="TableParagraph"/>
              <w:spacing w:before="34"/>
              <w:ind w:right="55"/>
              <w:jc w:val="right"/>
              <w:rPr>
                <w:rFonts w:ascii="Tahoma"/>
                <w:sz w:val="15"/>
              </w:rPr>
            </w:pPr>
            <w:r>
              <w:rPr>
                <w:rFonts w:ascii="Tahoma"/>
                <w:color w:val="221F1F"/>
                <w:spacing w:val="-5"/>
                <w:sz w:val="15"/>
              </w:rPr>
              <w:t>2.5</w:t>
            </w:r>
          </w:p>
        </w:tc>
      </w:tr>
      <w:tr w:rsidR="00B07341" w14:paraId="18E722A8" w14:textId="77777777">
        <w:trPr>
          <w:trHeight w:val="253"/>
        </w:trPr>
        <w:tc>
          <w:tcPr>
            <w:tcW w:w="3190" w:type="dxa"/>
            <w:shd w:val="clear" w:color="auto" w:fill="EEF7F8"/>
          </w:tcPr>
          <w:p w14:paraId="2F6E220B" w14:textId="77777777" w:rsidR="00B07341" w:rsidRDefault="00895636">
            <w:pPr>
              <w:pStyle w:val="TableParagraph"/>
              <w:spacing w:before="34"/>
              <w:ind w:left="88"/>
              <w:rPr>
                <w:rFonts w:ascii="Tahoma"/>
                <w:sz w:val="8"/>
              </w:rPr>
            </w:pPr>
            <w:r>
              <w:rPr>
                <w:rFonts w:ascii="Tahoma"/>
                <w:color w:val="221F1F"/>
                <w:sz w:val="15"/>
              </w:rPr>
              <w:t>22.</w:t>
            </w:r>
            <w:r>
              <w:rPr>
                <w:rFonts w:ascii="Tahoma"/>
                <w:color w:val="221F1F"/>
                <w:spacing w:val="32"/>
                <w:sz w:val="15"/>
              </w:rPr>
              <w:t xml:space="preserve"> </w:t>
            </w:r>
            <w:r>
              <w:rPr>
                <w:rFonts w:ascii="Tahoma"/>
                <w:color w:val="221F1F"/>
                <w:sz w:val="15"/>
              </w:rPr>
              <w:t>Norpseudoephedrine</w:t>
            </w:r>
            <w:r>
              <w:rPr>
                <w:rFonts w:ascii="Tahoma"/>
                <w:color w:val="221F1F"/>
                <w:spacing w:val="37"/>
                <w:sz w:val="15"/>
              </w:rPr>
              <w:t xml:space="preserve"> </w:t>
            </w:r>
            <w:r>
              <w:rPr>
                <w:rFonts w:ascii="Tahoma"/>
                <w:color w:val="221F1F"/>
                <w:spacing w:val="-10"/>
                <w:position w:val="5"/>
                <w:sz w:val="8"/>
              </w:rPr>
              <w:t>3</w:t>
            </w:r>
          </w:p>
        </w:tc>
        <w:tc>
          <w:tcPr>
            <w:tcW w:w="314" w:type="dxa"/>
            <w:shd w:val="clear" w:color="auto" w:fill="EEF7F8"/>
          </w:tcPr>
          <w:p w14:paraId="2F1CDBEF" w14:textId="77777777" w:rsidR="00B07341" w:rsidRDefault="00895636">
            <w:pPr>
              <w:pStyle w:val="TableParagraph"/>
              <w:spacing w:before="50"/>
              <w:ind w:left="88"/>
              <w:rPr>
                <w:rFonts w:ascii="MS UI Gothic" w:hAnsi="MS UI Gothic"/>
                <w:sz w:val="12"/>
              </w:rPr>
            </w:pPr>
            <w:r>
              <w:rPr>
                <w:rFonts w:ascii="MS UI Gothic" w:hAnsi="MS UI Gothic"/>
                <w:color w:val="A41E43"/>
                <w:w w:val="85"/>
                <w:sz w:val="12"/>
              </w:rPr>
              <w:t>▲</w:t>
            </w:r>
          </w:p>
        </w:tc>
        <w:tc>
          <w:tcPr>
            <w:tcW w:w="312" w:type="dxa"/>
            <w:shd w:val="clear" w:color="auto" w:fill="EEF7F8"/>
          </w:tcPr>
          <w:p w14:paraId="012E34CC" w14:textId="77777777" w:rsidR="00B07341" w:rsidRDefault="00B07341">
            <w:pPr>
              <w:pStyle w:val="TableParagraph"/>
              <w:rPr>
                <w:rFonts w:ascii="Times New Roman"/>
                <w:sz w:val="14"/>
              </w:rPr>
            </w:pPr>
          </w:p>
        </w:tc>
        <w:tc>
          <w:tcPr>
            <w:tcW w:w="312" w:type="dxa"/>
            <w:shd w:val="clear" w:color="auto" w:fill="EEF7F8"/>
          </w:tcPr>
          <w:p w14:paraId="64AC28D5" w14:textId="77777777" w:rsidR="00B07341" w:rsidRDefault="00B07341">
            <w:pPr>
              <w:pStyle w:val="TableParagraph"/>
              <w:rPr>
                <w:rFonts w:ascii="Times New Roman"/>
                <w:sz w:val="14"/>
              </w:rPr>
            </w:pPr>
          </w:p>
        </w:tc>
        <w:tc>
          <w:tcPr>
            <w:tcW w:w="314" w:type="dxa"/>
            <w:shd w:val="clear" w:color="auto" w:fill="EEF7F8"/>
          </w:tcPr>
          <w:p w14:paraId="3BA77276" w14:textId="77777777" w:rsidR="00B07341" w:rsidRDefault="00B07341">
            <w:pPr>
              <w:pStyle w:val="TableParagraph"/>
              <w:rPr>
                <w:rFonts w:ascii="Times New Roman"/>
                <w:sz w:val="14"/>
              </w:rPr>
            </w:pPr>
          </w:p>
        </w:tc>
        <w:tc>
          <w:tcPr>
            <w:tcW w:w="312" w:type="dxa"/>
            <w:shd w:val="clear" w:color="auto" w:fill="EEF7F8"/>
          </w:tcPr>
          <w:p w14:paraId="21DEDA35" w14:textId="77777777" w:rsidR="00B07341" w:rsidRDefault="00B07341">
            <w:pPr>
              <w:pStyle w:val="TableParagraph"/>
              <w:rPr>
                <w:rFonts w:ascii="Times New Roman"/>
                <w:sz w:val="14"/>
              </w:rPr>
            </w:pPr>
          </w:p>
        </w:tc>
        <w:tc>
          <w:tcPr>
            <w:tcW w:w="314" w:type="dxa"/>
            <w:shd w:val="clear" w:color="auto" w:fill="EEF7F8"/>
          </w:tcPr>
          <w:p w14:paraId="7D65E5B6" w14:textId="77777777" w:rsidR="00B07341" w:rsidRDefault="00B07341">
            <w:pPr>
              <w:pStyle w:val="TableParagraph"/>
              <w:rPr>
                <w:rFonts w:ascii="Times New Roman"/>
                <w:sz w:val="14"/>
              </w:rPr>
            </w:pPr>
          </w:p>
        </w:tc>
        <w:tc>
          <w:tcPr>
            <w:tcW w:w="312" w:type="dxa"/>
            <w:shd w:val="clear" w:color="auto" w:fill="EEF7F8"/>
          </w:tcPr>
          <w:p w14:paraId="492A7BBD" w14:textId="77777777" w:rsidR="00B07341" w:rsidRDefault="00B07341">
            <w:pPr>
              <w:pStyle w:val="TableParagraph"/>
              <w:rPr>
                <w:rFonts w:ascii="Times New Roman"/>
                <w:sz w:val="14"/>
              </w:rPr>
            </w:pPr>
          </w:p>
        </w:tc>
        <w:tc>
          <w:tcPr>
            <w:tcW w:w="312" w:type="dxa"/>
            <w:shd w:val="clear" w:color="auto" w:fill="EEF7F8"/>
          </w:tcPr>
          <w:p w14:paraId="7DD9EEFA" w14:textId="77777777" w:rsidR="00B07341" w:rsidRDefault="00B07341">
            <w:pPr>
              <w:pStyle w:val="TableParagraph"/>
              <w:rPr>
                <w:rFonts w:ascii="Times New Roman"/>
                <w:sz w:val="14"/>
              </w:rPr>
            </w:pPr>
          </w:p>
        </w:tc>
        <w:tc>
          <w:tcPr>
            <w:tcW w:w="314" w:type="dxa"/>
            <w:shd w:val="clear" w:color="auto" w:fill="EEF7F8"/>
          </w:tcPr>
          <w:p w14:paraId="2CB1ED8C" w14:textId="77777777" w:rsidR="00B07341" w:rsidRDefault="00B07341">
            <w:pPr>
              <w:pStyle w:val="TableParagraph"/>
              <w:rPr>
                <w:rFonts w:ascii="Times New Roman"/>
                <w:sz w:val="14"/>
              </w:rPr>
            </w:pPr>
          </w:p>
        </w:tc>
        <w:tc>
          <w:tcPr>
            <w:tcW w:w="312" w:type="dxa"/>
            <w:shd w:val="clear" w:color="auto" w:fill="EEF7F8"/>
          </w:tcPr>
          <w:p w14:paraId="40F2F019" w14:textId="77777777" w:rsidR="00B07341" w:rsidRDefault="00B07341">
            <w:pPr>
              <w:pStyle w:val="TableParagraph"/>
              <w:rPr>
                <w:rFonts w:ascii="Times New Roman"/>
                <w:sz w:val="14"/>
              </w:rPr>
            </w:pPr>
          </w:p>
        </w:tc>
        <w:tc>
          <w:tcPr>
            <w:tcW w:w="314" w:type="dxa"/>
            <w:shd w:val="clear" w:color="auto" w:fill="EEF7F8"/>
          </w:tcPr>
          <w:p w14:paraId="42F1B990" w14:textId="77777777" w:rsidR="00B07341" w:rsidRDefault="00B07341">
            <w:pPr>
              <w:pStyle w:val="TableParagraph"/>
              <w:rPr>
                <w:rFonts w:ascii="Times New Roman"/>
                <w:sz w:val="14"/>
              </w:rPr>
            </w:pPr>
          </w:p>
        </w:tc>
        <w:tc>
          <w:tcPr>
            <w:tcW w:w="312" w:type="dxa"/>
            <w:shd w:val="clear" w:color="auto" w:fill="EEF7F8"/>
          </w:tcPr>
          <w:p w14:paraId="4E6891EB" w14:textId="77777777" w:rsidR="00B07341" w:rsidRDefault="00B07341">
            <w:pPr>
              <w:pStyle w:val="TableParagraph"/>
              <w:rPr>
                <w:rFonts w:ascii="Times New Roman"/>
                <w:sz w:val="14"/>
              </w:rPr>
            </w:pPr>
          </w:p>
        </w:tc>
        <w:tc>
          <w:tcPr>
            <w:tcW w:w="314" w:type="dxa"/>
            <w:shd w:val="clear" w:color="auto" w:fill="EEF7F8"/>
          </w:tcPr>
          <w:p w14:paraId="1CB2BE96" w14:textId="77777777" w:rsidR="00B07341" w:rsidRDefault="00B07341">
            <w:pPr>
              <w:pStyle w:val="TableParagraph"/>
              <w:rPr>
                <w:rFonts w:ascii="Times New Roman"/>
                <w:sz w:val="14"/>
              </w:rPr>
            </w:pPr>
          </w:p>
        </w:tc>
        <w:tc>
          <w:tcPr>
            <w:tcW w:w="312" w:type="dxa"/>
            <w:shd w:val="clear" w:color="auto" w:fill="EEF7F8"/>
          </w:tcPr>
          <w:p w14:paraId="10464EA5" w14:textId="77777777" w:rsidR="00B07341" w:rsidRDefault="00B07341">
            <w:pPr>
              <w:pStyle w:val="TableParagraph"/>
              <w:rPr>
                <w:rFonts w:ascii="Times New Roman"/>
                <w:sz w:val="14"/>
              </w:rPr>
            </w:pPr>
          </w:p>
        </w:tc>
        <w:tc>
          <w:tcPr>
            <w:tcW w:w="312" w:type="dxa"/>
            <w:shd w:val="clear" w:color="auto" w:fill="EEF7F8"/>
          </w:tcPr>
          <w:p w14:paraId="7443D4B9"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5" w:type="dxa"/>
            <w:shd w:val="clear" w:color="auto" w:fill="EEF7F8"/>
          </w:tcPr>
          <w:p w14:paraId="6944B3AB" w14:textId="77777777" w:rsidR="00B07341" w:rsidRDefault="00B07341">
            <w:pPr>
              <w:pStyle w:val="TableParagraph"/>
              <w:rPr>
                <w:rFonts w:ascii="Times New Roman"/>
                <w:sz w:val="14"/>
              </w:rPr>
            </w:pPr>
          </w:p>
        </w:tc>
        <w:tc>
          <w:tcPr>
            <w:tcW w:w="313" w:type="dxa"/>
            <w:shd w:val="clear" w:color="auto" w:fill="EEF7F8"/>
          </w:tcPr>
          <w:p w14:paraId="0BAD87B5" w14:textId="77777777" w:rsidR="00B07341" w:rsidRDefault="00B07341">
            <w:pPr>
              <w:pStyle w:val="TableParagraph"/>
              <w:rPr>
                <w:rFonts w:ascii="Times New Roman"/>
                <w:sz w:val="14"/>
              </w:rPr>
            </w:pPr>
          </w:p>
        </w:tc>
        <w:tc>
          <w:tcPr>
            <w:tcW w:w="704" w:type="dxa"/>
            <w:shd w:val="clear" w:color="auto" w:fill="EEF7F8"/>
          </w:tcPr>
          <w:p w14:paraId="1B3BE367" w14:textId="77777777" w:rsidR="00B07341" w:rsidRDefault="00895636">
            <w:pPr>
              <w:pStyle w:val="TableParagraph"/>
              <w:spacing w:before="34"/>
              <w:ind w:right="54"/>
              <w:jc w:val="right"/>
              <w:rPr>
                <w:rFonts w:ascii="Tahoma"/>
                <w:sz w:val="15"/>
              </w:rPr>
            </w:pPr>
            <w:r>
              <w:rPr>
                <w:rFonts w:ascii="Tahoma"/>
                <w:color w:val="221F1F"/>
                <w:spacing w:val="-5"/>
                <w:sz w:val="15"/>
              </w:rPr>
              <w:t>2.5</w:t>
            </w:r>
          </w:p>
        </w:tc>
        <w:tc>
          <w:tcPr>
            <w:tcW w:w="704" w:type="dxa"/>
            <w:shd w:val="clear" w:color="auto" w:fill="EEF7F8"/>
          </w:tcPr>
          <w:p w14:paraId="638FA62E" w14:textId="77777777" w:rsidR="00B07341" w:rsidRDefault="00895636">
            <w:pPr>
              <w:pStyle w:val="TableParagraph"/>
              <w:spacing w:before="34"/>
              <w:ind w:right="55"/>
              <w:jc w:val="right"/>
              <w:rPr>
                <w:rFonts w:ascii="Tahoma"/>
                <w:sz w:val="15"/>
              </w:rPr>
            </w:pPr>
            <w:r>
              <w:rPr>
                <w:rFonts w:ascii="Tahoma"/>
                <w:color w:val="221F1F"/>
                <w:spacing w:val="-5"/>
                <w:sz w:val="15"/>
              </w:rPr>
              <w:t>2.5</w:t>
            </w:r>
          </w:p>
        </w:tc>
      </w:tr>
      <w:tr w:rsidR="00B07341" w14:paraId="1BF950C7" w14:textId="77777777">
        <w:trPr>
          <w:trHeight w:val="253"/>
        </w:trPr>
        <w:tc>
          <w:tcPr>
            <w:tcW w:w="3190" w:type="dxa"/>
            <w:shd w:val="clear" w:color="auto" w:fill="EEF7F8"/>
          </w:tcPr>
          <w:p w14:paraId="762948BE" w14:textId="77777777" w:rsidR="00B07341" w:rsidRDefault="00895636">
            <w:pPr>
              <w:pStyle w:val="TableParagraph"/>
              <w:spacing w:before="34"/>
              <w:ind w:left="88"/>
              <w:rPr>
                <w:rFonts w:ascii="Tahoma"/>
                <w:sz w:val="8"/>
              </w:rPr>
            </w:pPr>
            <w:r>
              <w:rPr>
                <w:rFonts w:ascii="Tahoma"/>
                <w:color w:val="221F1F"/>
                <w:sz w:val="15"/>
              </w:rPr>
              <w:t>23.</w:t>
            </w:r>
            <w:r>
              <w:rPr>
                <w:rFonts w:ascii="Tahoma"/>
                <w:color w:val="221F1F"/>
                <w:spacing w:val="-6"/>
                <w:sz w:val="15"/>
              </w:rPr>
              <w:t xml:space="preserve"> </w:t>
            </w:r>
            <w:r>
              <w:rPr>
                <w:rFonts w:ascii="Tahoma"/>
                <w:color w:val="221F1F"/>
                <w:sz w:val="15"/>
              </w:rPr>
              <w:t>Phenylacetic</w:t>
            </w:r>
            <w:r>
              <w:rPr>
                <w:rFonts w:ascii="Tahoma"/>
                <w:color w:val="221F1F"/>
                <w:spacing w:val="-6"/>
                <w:sz w:val="15"/>
              </w:rPr>
              <w:t xml:space="preserve"> </w:t>
            </w:r>
            <w:r>
              <w:rPr>
                <w:rFonts w:ascii="Tahoma"/>
                <w:color w:val="221F1F"/>
                <w:sz w:val="15"/>
              </w:rPr>
              <w:t>Acid</w:t>
            </w:r>
            <w:r>
              <w:rPr>
                <w:rFonts w:ascii="Tahoma"/>
                <w:color w:val="221F1F"/>
                <w:spacing w:val="-4"/>
                <w:sz w:val="15"/>
              </w:rPr>
              <w:t xml:space="preserve"> </w:t>
            </w:r>
            <w:r>
              <w:rPr>
                <w:rFonts w:ascii="Tahoma"/>
                <w:color w:val="221F1F"/>
                <w:spacing w:val="-10"/>
                <w:position w:val="5"/>
                <w:sz w:val="8"/>
              </w:rPr>
              <w:t>2</w:t>
            </w:r>
          </w:p>
        </w:tc>
        <w:tc>
          <w:tcPr>
            <w:tcW w:w="314" w:type="dxa"/>
            <w:shd w:val="clear" w:color="auto" w:fill="EEF7F8"/>
          </w:tcPr>
          <w:p w14:paraId="28D88654" w14:textId="77777777" w:rsidR="00B07341" w:rsidRDefault="00B07341">
            <w:pPr>
              <w:pStyle w:val="TableParagraph"/>
              <w:rPr>
                <w:rFonts w:ascii="Times New Roman"/>
                <w:sz w:val="14"/>
              </w:rPr>
            </w:pPr>
          </w:p>
        </w:tc>
        <w:tc>
          <w:tcPr>
            <w:tcW w:w="312" w:type="dxa"/>
            <w:shd w:val="clear" w:color="auto" w:fill="EEF7F8"/>
          </w:tcPr>
          <w:p w14:paraId="15A60E2C" w14:textId="77777777" w:rsidR="00B07341" w:rsidRDefault="00B07341">
            <w:pPr>
              <w:pStyle w:val="TableParagraph"/>
              <w:rPr>
                <w:rFonts w:ascii="Times New Roman"/>
                <w:sz w:val="14"/>
              </w:rPr>
            </w:pPr>
          </w:p>
        </w:tc>
        <w:tc>
          <w:tcPr>
            <w:tcW w:w="312" w:type="dxa"/>
            <w:shd w:val="clear" w:color="auto" w:fill="EEF7F8"/>
          </w:tcPr>
          <w:p w14:paraId="1E7A76AB" w14:textId="77777777" w:rsidR="00B07341" w:rsidRDefault="00B07341">
            <w:pPr>
              <w:pStyle w:val="TableParagraph"/>
              <w:rPr>
                <w:rFonts w:ascii="Times New Roman"/>
                <w:sz w:val="14"/>
              </w:rPr>
            </w:pPr>
          </w:p>
        </w:tc>
        <w:tc>
          <w:tcPr>
            <w:tcW w:w="314" w:type="dxa"/>
            <w:shd w:val="clear" w:color="auto" w:fill="EEF7F8"/>
          </w:tcPr>
          <w:p w14:paraId="5B2738F0" w14:textId="77777777" w:rsidR="00B07341" w:rsidRDefault="00B07341">
            <w:pPr>
              <w:pStyle w:val="TableParagraph"/>
              <w:rPr>
                <w:rFonts w:ascii="Times New Roman"/>
                <w:sz w:val="14"/>
              </w:rPr>
            </w:pPr>
          </w:p>
        </w:tc>
        <w:tc>
          <w:tcPr>
            <w:tcW w:w="312" w:type="dxa"/>
            <w:shd w:val="clear" w:color="auto" w:fill="EEF7F8"/>
          </w:tcPr>
          <w:p w14:paraId="0AC03F95" w14:textId="77777777" w:rsidR="00B07341" w:rsidRDefault="00B07341">
            <w:pPr>
              <w:pStyle w:val="TableParagraph"/>
              <w:rPr>
                <w:rFonts w:ascii="Times New Roman"/>
                <w:sz w:val="14"/>
              </w:rPr>
            </w:pPr>
          </w:p>
        </w:tc>
        <w:tc>
          <w:tcPr>
            <w:tcW w:w="314" w:type="dxa"/>
            <w:shd w:val="clear" w:color="auto" w:fill="EEF7F8"/>
          </w:tcPr>
          <w:p w14:paraId="0C53FC4B" w14:textId="77777777" w:rsidR="00B07341" w:rsidRDefault="00B07341">
            <w:pPr>
              <w:pStyle w:val="TableParagraph"/>
              <w:rPr>
                <w:rFonts w:ascii="Times New Roman"/>
                <w:sz w:val="14"/>
              </w:rPr>
            </w:pPr>
          </w:p>
        </w:tc>
        <w:tc>
          <w:tcPr>
            <w:tcW w:w="312" w:type="dxa"/>
            <w:shd w:val="clear" w:color="auto" w:fill="EEF7F8"/>
          </w:tcPr>
          <w:p w14:paraId="0D026F77" w14:textId="77777777" w:rsidR="00B07341" w:rsidRDefault="00B07341">
            <w:pPr>
              <w:pStyle w:val="TableParagraph"/>
              <w:rPr>
                <w:rFonts w:ascii="Times New Roman"/>
                <w:sz w:val="14"/>
              </w:rPr>
            </w:pPr>
          </w:p>
        </w:tc>
        <w:tc>
          <w:tcPr>
            <w:tcW w:w="312" w:type="dxa"/>
            <w:shd w:val="clear" w:color="auto" w:fill="EEF7F8"/>
          </w:tcPr>
          <w:p w14:paraId="317ACDC5" w14:textId="77777777" w:rsidR="00B07341" w:rsidRDefault="00B07341">
            <w:pPr>
              <w:pStyle w:val="TableParagraph"/>
              <w:rPr>
                <w:rFonts w:ascii="Times New Roman"/>
                <w:sz w:val="14"/>
              </w:rPr>
            </w:pPr>
          </w:p>
        </w:tc>
        <w:tc>
          <w:tcPr>
            <w:tcW w:w="314" w:type="dxa"/>
            <w:shd w:val="clear" w:color="auto" w:fill="EEF7F8"/>
          </w:tcPr>
          <w:p w14:paraId="4F34D87B" w14:textId="77777777" w:rsidR="00B07341" w:rsidRDefault="00B07341">
            <w:pPr>
              <w:pStyle w:val="TableParagraph"/>
              <w:rPr>
                <w:rFonts w:ascii="Times New Roman"/>
                <w:sz w:val="14"/>
              </w:rPr>
            </w:pPr>
          </w:p>
        </w:tc>
        <w:tc>
          <w:tcPr>
            <w:tcW w:w="312" w:type="dxa"/>
            <w:shd w:val="clear" w:color="auto" w:fill="EEF7F8"/>
          </w:tcPr>
          <w:p w14:paraId="3961BF53" w14:textId="77777777" w:rsidR="00B07341" w:rsidRDefault="00B07341">
            <w:pPr>
              <w:pStyle w:val="TableParagraph"/>
              <w:rPr>
                <w:rFonts w:ascii="Times New Roman"/>
                <w:sz w:val="14"/>
              </w:rPr>
            </w:pPr>
          </w:p>
        </w:tc>
        <w:tc>
          <w:tcPr>
            <w:tcW w:w="314" w:type="dxa"/>
            <w:shd w:val="clear" w:color="auto" w:fill="EEF7F8"/>
          </w:tcPr>
          <w:p w14:paraId="75F5A86B" w14:textId="77777777" w:rsidR="00B07341" w:rsidRDefault="00B07341">
            <w:pPr>
              <w:pStyle w:val="TableParagraph"/>
              <w:rPr>
                <w:rFonts w:ascii="Times New Roman"/>
                <w:sz w:val="14"/>
              </w:rPr>
            </w:pPr>
          </w:p>
        </w:tc>
        <w:tc>
          <w:tcPr>
            <w:tcW w:w="312" w:type="dxa"/>
            <w:shd w:val="clear" w:color="auto" w:fill="EEF7F8"/>
          </w:tcPr>
          <w:p w14:paraId="6C4B05D5" w14:textId="77777777" w:rsidR="00B07341" w:rsidRDefault="00B07341">
            <w:pPr>
              <w:pStyle w:val="TableParagraph"/>
              <w:rPr>
                <w:rFonts w:ascii="Times New Roman"/>
                <w:sz w:val="14"/>
              </w:rPr>
            </w:pPr>
          </w:p>
        </w:tc>
        <w:tc>
          <w:tcPr>
            <w:tcW w:w="314" w:type="dxa"/>
            <w:shd w:val="clear" w:color="auto" w:fill="EEF7F8"/>
          </w:tcPr>
          <w:p w14:paraId="152BAB0D" w14:textId="77777777" w:rsidR="00B07341" w:rsidRDefault="00B07341">
            <w:pPr>
              <w:pStyle w:val="TableParagraph"/>
              <w:rPr>
                <w:rFonts w:ascii="Times New Roman"/>
                <w:sz w:val="14"/>
              </w:rPr>
            </w:pPr>
          </w:p>
        </w:tc>
        <w:tc>
          <w:tcPr>
            <w:tcW w:w="312" w:type="dxa"/>
            <w:shd w:val="clear" w:color="auto" w:fill="EEF7F8"/>
          </w:tcPr>
          <w:p w14:paraId="474DD023" w14:textId="77777777" w:rsidR="00B07341" w:rsidRDefault="00B07341">
            <w:pPr>
              <w:pStyle w:val="TableParagraph"/>
              <w:rPr>
                <w:rFonts w:ascii="Times New Roman"/>
                <w:sz w:val="14"/>
              </w:rPr>
            </w:pPr>
          </w:p>
        </w:tc>
        <w:tc>
          <w:tcPr>
            <w:tcW w:w="312" w:type="dxa"/>
            <w:shd w:val="clear" w:color="auto" w:fill="EEF7F8"/>
          </w:tcPr>
          <w:p w14:paraId="0F36B452" w14:textId="77777777" w:rsidR="00B07341" w:rsidRDefault="00B07341">
            <w:pPr>
              <w:pStyle w:val="TableParagraph"/>
              <w:rPr>
                <w:rFonts w:ascii="Times New Roman"/>
                <w:sz w:val="14"/>
              </w:rPr>
            </w:pPr>
          </w:p>
        </w:tc>
        <w:tc>
          <w:tcPr>
            <w:tcW w:w="315" w:type="dxa"/>
            <w:shd w:val="clear" w:color="auto" w:fill="EEF7F8"/>
          </w:tcPr>
          <w:p w14:paraId="40B06CF4" w14:textId="77777777" w:rsidR="00B07341" w:rsidRDefault="00B07341">
            <w:pPr>
              <w:pStyle w:val="TableParagraph"/>
              <w:rPr>
                <w:rFonts w:ascii="Times New Roman"/>
                <w:sz w:val="14"/>
              </w:rPr>
            </w:pPr>
          </w:p>
        </w:tc>
        <w:tc>
          <w:tcPr>
            <w:tcW w:w="313" w:type="dxa"/>
            <w:shd w:val="clear" w:color="auto" w:fill="EEF7F8"/>
          </w:tcPr>
          <w:p w14:paraId="4B50AB33"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704" w:type="dxa"/>
            <w:shd w:val="clear" w:color="auto" w:fill="EEF7F8"/>
          </w:tcPr>
          <w:p w14:paraId="70C4A635" w14:textId="77777777" w:rsidR="00B07341" w:rsidRDefault="00895636">
            <w:pPr>
              <w:pStyle w:val="TableParagraph"/>
              <w:spacing w:before="34"/>
              <w:ind w:right="54"/>
              <w:jc w:val="right"/>
              <w:rPr>
                <w:rFonts w:ascii="Tahoma"/>
                <w:sz w:val="15"/>
              </w:rPr>
            </w:pPr>
            <w:r>
              <w:rPr>
                <w:rFonts w:ascii="Tahoma"/>
                <w:color w:val="221F1F"/>
                <w:w w:val="93"/>
                <w:sz w:val="15"/>
              </w:rPr>
              <w:t>1</w:t>
            </w:r>
          </w:p>
        </w:tc>
        <w:tc>
          <w:tcPr>
            <w:tcW w:w="704" w:type="dxa"/>
            <w:shd w:val="clear" w:color="auto" w:fill="EEF7F8"/>
          </w:tcPr>
          <w:p w14:paraId="4329218F" w14:textId="77777777" w:rsidR="00B07341" w:rsidRDefault="00895636">
            <w:pPr>
              <w:pStyle w:val="TableParagraph"/>
              <w:spacing w:before="34"/>
              <w:ind w:right="55"/>
              <w:jc w:val="right"/>
              <w:rPr>
                <w:rFonts w:ascii="Tahoma"/>
                <w:sz w:val="15"/>
              </w:rPr>
            </w:pPr>
            <w:r>
              <w:rPr>
                <w:rFonts w:ascii="Tahoma"/>
                <w:color w:val="221F1F"/>
                <w:w w:val="93"/>
                <w:sz w:val="15"/>
              </w:rPr>
              <w:t>1</w:t>
            </w:r>
          </w:p>
        </w:tc>
      </w:tr>
      <w:tr w:rsidR="00B07341" w14:paraId="4B1CC26C" w14:textId="77777777">
        <w:trPr>
          <w:trHeight w:val="251"/>
        </w:trPr>
        <w:tc>
          <w:tcPr>
            <w:tcW w:w="3190" w:type="dxa"/>
            <w:shd w:val="clear" w:color="auto" w:fill="EEF7F8"/>
          </w:tcPr>
          <w:p w14:paraId="469CB65D" w14:textId="77777777" w:rsidR="00B07341" w:rsidRDefault="00895636">
            <w:pPr>
              <w:pStyle w:val="TableParagraph"/>
              <w:spacing w:before="34"/>
              <w:ind w:left="88"/>
              <w:rPr>
                <w:rFonts w:ascii="Tahoma"/>
                <w:sz w:val="8"/>
              </w:rPr>
            </w:pPr>
            <w:r>
              <w:rPr>
                <w:rFonts w:ascii="Tahoma"/>
                <w:color w:val="221F1F"/>
                <w:sz w:val="15"/>
              </w:rPr>
              <w:t>24.</w:t>
            </w:r>
            <w:r>
              <w:rPr>
                <w:rFonts w:ascii="Tahoma"/>
                <w:color w:val="221F1F"/>
                <w:spacing w:val="21"/>
                <w:sz w:val="15"/>
              </w:rPr>
              <w:t xml:space="preserve"> </w:t>
            </w:r>
            <w:r>
              <w:rPr>
                <w:rFonts w:ascii="Tahoma"/>
                <w:color w:val="221F1F"/>
                <w:sz w:val="15"/>
              </w:rPr>
              <w:t>Phenylpropanolamine</w:t>
            </w:r>
            <w:r>
              <w:rPr>
                <w:rFonts w:ascii="Tahoma"/>
                <w:color w:val="221F1F"/>
                <w:spacing w:val="25"/>
                <w:sz w:val="15"/>
              </w:rPr>
              <w:t xml:space="preserve"> </w:t>
            </w:r>
            <w:r>
              <w:rPr>
                <w:rFonts w:ascii="Tahoma"/>
                <w:color w:val="221F1F"/>
                <w:position w:val="5"/>
                <w:sz w:val="8"/>
              </w:rPr>
              <w:t>3</w:t>
            </w:r>
            <w:r>
              <w:rPr>
                <w:rFonts w:ascii="Tahoma"/>
                <w:color w:val="221F1F"/>
                <w:spacing w:val="13"/>
                <w:position w:val="5"/>
                <w:sz w:val="8"/>
              </w:rPr>
              <w:t xml:space="preserve"> </w:t>
            </w:r>
            <w:r>
              <w:rPr>
                <w:rFonts w:ascii="Tahoma"/>
                <w:color w:val="221F1F"/>
                <w:position w:val="5"/>
                <w:sz w:val="8"/>
              </w:rPr>
              <w:t>&amp;</w:t>
            </w:r>
            <w:r>
              <w:rPr>
                <w:rFonts w:ascii="Tahoma"/>
                <w:color w:val="221F1F"/>
                <w:spacing w:val="14"/>
                <w:position w:val="5"/>
                <w:sz w:val="8"/>
              </w:rPr>
              <w:t xml:space="preserve"> </w:t>
            </w:r>
            <w:r>
              <w:rPr>
                <w:rFonts w:ascii="Tahoma"/>
                <w:color w:val="221F1F"/>
                <w:spacing w:val="-10"/>
                <w:position w:val="5"/>
                <w:sz w:val="8"/>
              </w:rPr>
              <w:t>7</w:t>
            </w:r>
          </w:p>
        </w:tc>
        <w:tc>
          <w:tcPr>
            <w:tcW w:w="314" w:type="dxa"/>
            <w:shd w:val="clear" w:color="auto" w:fill="EEF7F8"/>
          </w:tcPr>
          <w:p w14:paraId="050CDFFC" w14:textId="77777777" w:rsidR="00B07341" w:rsidRDefault="00895636">
            <w:pPr>
              <w:pStyle w:val="TableParagraph"/>
              <w:spacing w:before="50"/>
              <w:ind w:left="88"/>
              <w:rPr>
                <w:rFonts w:ascii="MS UI Gothic" w:hAnsi="MS UI Gothic"/>
                <w:sz w:val="12"/>
              </w:rPr>
            </w:pPr>
            <w:r>
              <w:rPr>
                <w:rFonts w:ascii="MS UI Gothic" w:hAnsi="MS UI Gothic"/>
                <w:color w:val="A41E43"/>
                <w:w w:val="85"/>
                <w:sz w:val="12"/>
              </w:rPr>
              <w:t>▲</w:t>
            </w:r>
          </w:p>
        </w:tc>
        <w:tc>
          <w:tcPr>
            <w:tcW w:w="312" w:type="dxa"/>
            <w:shd w:val="clear" w:color="auto" w:fill="EEF7F8"/>
          </w:tcPr>
          <w:p w14:paraId="59F983FD" w14:textId="77777777" w:rsidR="00B07341" w:rsidRDefault="00B07341">
            <w:pPr>
              <w:pStyle w:val="TableParagraph"/>
              <w:rPr>
                <w:rFonts w:ascii="Times New Roman"/>
                <w:sz w:val="14"/>
              </w:rPr>
            </w:pPr>
          </w:p>
        </w:tc>
        <w:tc>
          <w:tcPr>
            <w:tcW w:w="312" w:type="dxa"/>
            <w:shd w:val="clear" w:color="auto" w:fill="EEF7F8"/>
          </w:tcPr>
          <w:p w14:paraId="544958A6" w14:textId="77777777" w:rsidR="00B07341" w:rsidRDefault="00B07341">
            <w:pPr>
              <w:pStyle w:val="TableParagraph"/>
              <w:rPr>
                <w:rFonts w:ascii="Times New Roman"/>
                <w:sz w:val="14"/>
              </w:rPr>
            </w:pPr>
          </w:p>
        </w:tc>
        <w:tc>
          <w:tcPr>
            <w:tcW w:w="314" w:type="dxa"/>
            <w:shd w:val="clear" w:color="auto" w:fill="EEF7F8"/>
          </w:tcPr>
          <w:p w14:paraId="1CDACD0C" w14:textId="77777777" w:rsidR="00B07341" w:rsidRDefault="00B07341">
            <w:pPr>
              <w:pStyle w:val="TableParagraph"/>
              <w:rPr>
                <w:rFonts w:ascii="Times New Roman"/>
                <w:sz w:val="14"/>
              </w:rPr>
            </w:pPr>
          </w:p>
        </w:tc>
        <w:tc>
          <w:tcPr>
            <w:tcW w:w="312" w:type="dxa"/>
            <w:shd w:val="clear" w:color="auto" w:fill="EEF7F8"/>
          </w:tcPr>
          <w:p w14:paraId="10F8F8B0" w14:textId="77777777" w:rsidR="00B07341" w:rsidRDefault="00B07341">
            <w:pPr>
              <w:pStyle w:val="TableParagraph"/>
              <w:rPr>
                <w:rFonts w:ascii="Times New Roman"/>
                <w:sz w:val="14"/>
              </w:rPr>
            </w:pPr>
          </w:p>
        </w:tc>
        <w:tc>
          <w:tcPr>
            <w:tcW w:w="314" w:type="dxa"/>
            <w:shd w:val="clear" w:color="auto" w:fill="EEF7F8"/>
          </w:tcPr>
          <w:p w14:paraId="3A693BAC" w14:textId="77777777" w:rsidR="00B07341" w:rsidRDefault="00B07341">
            <w:pPr>
              <w:pStyle w:val="TableParagraph"/>
              <w:rPr>
                <w:rFonts w:ascii="Times New Roman"/>
                <w:sz w:val="14"/>
              </w:rPr>
            </w:pPr>
          </w:p>
        </w:tc>
        <w:tc>
          <w:tcPr>
            <w:tcW w:w="312" w:type="dxa"/>
            <w:shd w:val="clear" w:color="auto" w:fill="EEF7F8"/>
          </w:tcPr>
          <w:p w14:paraId="7223171D" w14:textId="77777777" w:rsidR="00B07341" w:rsidRDefault="00B07341">
            <w:pPr>
              <w:pStyle w:val="TableParagraph"/>
              <w:rPr>
                <w:rFonts w:ascii="Times New Roman"/>
                <w:sz w:val="14"/>
              </w:rPr>
            </w:pPr>
          </w:p>
        </w:tc>
        <w:tc>
          <w:tcPr>
            <w:tcW w:w="312" w:type="dxa"/>
            <w:shd w:val="clear" w:color="auto" w:fill="EEF7F8"/>
          </w:tcPr>
          <w:p w14:paraId="473AA760" w14:textId="77777777" w:rsidR="00B07341" w:rsidRDefault="00B07341">
            <w:pPr>
              <w:pStyle w:val="TableParagraph"/>
              <w:rPr>
                <w:rFonts w:ascii="Times New Roman"/>
                <w:sz w:val="14"/>
              </w:rPr>
            </w:pPr>
          </w:p>
        </w:tc>
        <w:tc>
          <w:tcPr>
            <w:tcW w:w="314" w:type="dxa"/>
            <w:shd w:val="clear" w:color="auto" w:fill="EEF7F8"/>
          </w:tcPr>
          <w:p w14:paraId="3033E0D2" w14:textId="77777777" w:rsidR="00B07341" w:rsidRDefault="00B07341">
            <w:pPr>
              <w:pStyle w:val="TableParagraph"/>
              <w:rPr>
                <w:rFonts w:ascii="Times New Roman"/>
                <w:sz w:val="14"/>
              </w:rPr>
            </w:pPr>
          </w:p>
        </w:tc>
        <w:tc>
          <w:tcPr>
            <w:tcW w:w="312" w:type="dxa"/>
            <w:shd w:val="clear" w:color="auto" w:fill="EEF7F8"/>
          </w:tcPr>
          <w:p w14:paraId="5144B50D" w14:textId="77777777" w:rsidR="00B07341" w:rsidRDefault="00B07341">
            <w:pPr>
              <w:pStyle w:val="TableParagraph"/>
              <w:rPr>
                <w:rFonts w:ascii="Times New Roman"/>
                <w:sz w:val="14"/>
              </w:rPr>
            </w:pPr>
          </w:p>
        </w:tc>
        <w:tc>
          <w:tcPr>
            <w:tcW w:w="314" w:type="dxa"/>
            <w:shd w:val="clear" w:color="auto" w:fill="EEF7F8"/>
          </w:tcPr>
          <w:p w14:paraId="53E2889E" w14:textId="77777777" w:rsidR="00B07341" w:rsidRDefault="00B07341">
            <w:pPr>
              <w:pStyle w:val="TableParagraph"/>
              <w:rPr>
                <w:rFonts w:ascii="Times New Roman"/>
                <w:sz w:val="14"/>
              </w:rPr>
            </w:pPr>
          </w:p>
        </w:tc>
        <w:tc>
          <w:tcPr>
            <w:tcW w:w="312" w:type="dxa"/>
            <w:shd w:val="clear" w:color="auto" w:fill="EEF7F8"/>
          </w:tcPr>
          <w:p w14:paraId="349FE785" w14:textId="77777777" w:rsidR="00B07341" w:rsidRDefault="00B07341">
            <w:pPr>
              <w:pStyle w:val="TableParagraph"/>
              <w:rPr>
                <w:rFonts w:ascii="Times New Roman"/>
                <w:sz w:val="14"/>
              </w:rPr>
            </w:pPr>
          </w:p>
        </w:tc>
        <w:tc>
          <w:tcPr>
            <w:tcW w:w="314" w:type="dxa"/>
            <w:shd w:val="clear" w:color="auto" w:fill="EEF7F8"/>
          </w:tcPr>
          <w:p w14:paraId="7581B626" w14:textId="77777777" w:rsidR="00B07341" w:rsidRDefault="00B07341">
            <w:pPr>
              <w:pStyle w:val="TableParagraph"/>
              <w:rPr>
                <w:rFonts w:ascii="Times New Roman"/>
                <w:sz w:val="14"/>
              </w:rPr>
            </w:pPr>
          </w:p>
        </w:tc>
        <w:tc>
          <w:tcPr>
            <w:tcW w:w="312" w:type="dxa"/>
            <w:shd w:val="clear" w:color="auto" w:fill="EEF7F8"/>
          </w:tcPr>
          <w:p w14:paraId="0C35D209" w14:textId="77777777" w:rsidR="00B07341" w:rsidRDefault="00B07341">
            <w:pPr>
              <w:pStyle w:val="TableParagraph"/>
              <w:rPr>
                <w:rFonts w:ascii="Times New Roman"/>
                <w:sz w:val="14"/>
              </w:rPr>
            </w:pPr>
          </w:p>
        </w:tc>
        <w:tc>
          <w:tcPr>
            <w:tcW w:w="312" w:type="dxa"/>
            <w:shd w:val="clear" w:color="auto" w:fill="EEF7F8"/>
          </w:tcPr>
          <w:p w14:paraId="07C74B0F"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5" w:type="dxa"/>
            <w:shd w:val="clear" w:color="auto" w:fill="EEF7F8"/>
          </w:tcPr>
          <w:p w14:paraId="0397433D" w14:textId="77777777" w:rsidR="00B07341" w:rsidRDefault="00B07341">
            <w:pPr>
              <w:pStyle w:val="TableParagraph"/>
              <w:rPr>
                <w:rFonts w:ascii="Times New Roman"/>
                <w:sz w:val="14"/>
              </w:rPr>
            </w:pPr>
          </w:p>
        </w:tc>
        <w:tc>
          <w:tcPr>
            <w:tcW w:w="313" w:type="dxa"/>
            <w:shd w:val="clear" w:color="auto" w:fill="EEF7F8"/>
          </w:tcPr>
          <w:p w14:paraId="5CFB24E5" w14:textId="77777777" w:rsidR="00B07341" w:rsidRDefault="00B07341">
            <w:pPr>
              <w:pStyle w:val="TableParagraph"/>
              <w:rPr>
                <w:rFonts w:ascii="Times New Roman"/>
                <w:sz w:val="14"/>
              </w:rPr>
            </w:pPr>
          </w:p>
        </w:tc>
        <w:tc>
          <w:tcPr>
            <w:tcW w:w="704" w:type="dxa"/>
            <w:shd w:val="clear" w:color="auto" w:fill="EEF7F8"/>
          </w:tcPr>
          <w:p w14:paraId="29C345B3" w14:textId="77777777" w:rsidR="00B07341" w:rsidRDefault="00895636">
            <w:pPr>
              <w:pStyle w:val="TableParagraph"/>
              <w:spacing w:before="34"/>
              <w:ind w:right="54"/>
              <w:jc w:val="right"/>
              <w:rPr>
                <w:rFonts w:ascii="Tahoma"/>
                <w:sz w:val="15"/>
              </w:rPr>
            </w:pPr>
            <w:r>
              <w:rPr>
                <w:rFonts w:ascii="Tahoma"/>
                <w:color w:val="221F1F"/>
                <w:spacing w:val="-5"/>
                <w:sz w:val="15"/>
              </w:rPr>
              <w:t>2.5</w:t>
            </w:r>
          </w:p>
        </w:tc>
        <w:tc>
          <w:tcPr>
            <w:tcW w:w="704" w:type="dxa"/>
            <w:shd w:val="clear" w:color="auto" w:fill="EEF7F8"/>
          </w:tcPr>
          <w:p w14:paraId="4355BC11" w14:textId="77777777" w:rsidR="00B07341" w:rsidRDefault="00895636">
            <w:pPr>
              <w:pStyle w:val="TableParagraph"/>
              <w:spacing w:before="34"/>
              <w:ind w:right="55"/>
              <w:jc w:val="right"/>
              <w:rPr>
                <w:rFonts w:ascii="Tahoma"/>
                <w:sz w:val="15"/>
              </w:rPr>
            </w:pPr>
            <w:r>
              <w:rPr>
                <w:rFonts w:ascii="Tahoma"/>
                <w:color w:val="221F1F"/>
                <w:spacing w:val="-5"/>
                <w:sz w:val="15"/>
              </w:rPr>
              <w:t>2.5</w:t>
            </w:r>
          </w:p>
        </w:tc>
      </w:tr>
      <w:tr w:rsidR="00B07341" w14:paraId="2DCCA96F" w14:textId="77777777">
        <w:trPr>
          <w:trHeight w:val="254"/>
        </w:trPr>
        <w:tc>
          <w:tcPr>
            <w:tcW w:w="3190" w:type="dxa"/>
            <w:shd w:val="clear" w:color="auto" w:fill="EEF7F8"/>
          </w:tcPr>
          <w:p w14:paraId="295B98CE" w14:textId="77777777" w:rsidR="00B07341" w:rsidRDefault="00895636">
            <w:pPr>
              <w:pStyle w:val="TableParagraph"/>
              <w:spacing w:before="35"/>
              <w:ind w:left="88"/>
              <w:rPr>
                <w:rFonts w:ascii="Tahoma"/>
                <w:sz w:val="15"/>
              </w:rPr>
            </w:pPr>
            <w:r>
              <w:rPr>
                <w:rFonts w:ascii="Tahoma"/>
                <w:color w:val="221F1F"/>
                <w:sz w:val="15"/>
              </w:rPr>
              <w:t>25.</w:t>
            </w:r>
            <w:r>
              <w:rPr>
                <w:rFonts w:ascii="Tahoma"/>
                <w:color w:val="221F1F"/>
                <w:spacing w:val="-5"/>
                <w:sz w:val="15"/>
              </w:rPr>
              <w:t xml:space="preserve"> </w:t>
            </w:r>
            <w:r>
              <w:rPr>
                <w:rFonts w:ascii="Tahoma"/>
                <w:color w:val="221F1F"/>
                <w:sz w:val="15"/>
              </w:rPr>
              <w:t>Phosphorus</w:t>
            </w:r>
            <w:r>
              <w:rPr>
                <w:rFonts w:ascii="Tahoma"/>
                <w:color w:val="221F1F"/>
                <w:spacing w:val="-5"/>
                <w:sz w:val="15"/>
              </w:rPr>
              <w:t xml:space="preserve"> </w:t>
            </w:r>
            <w:r>
              <w:rPr>
                <w:rFonts w:ascii="Tahoma"/>
                <w:color w:val="221F1F"/>
                <w:spacing w:val="-2"/>
                <w:sz w:val="15"/>
              </w:rPr>
              <w:t>(red)</w:t>
            </w:r>
          </w:p>
        </w:tc>
        <w:tc>
          <w:tcPr>
            <w:tcW w:w="314" w:type="dxa"/>
            <w:shd w:val="clear" w:color="auto" w:fill="EEF7F8"/>
          </w:tcPr>
          <w:p w14:paraId="3A01DC12" w14:textId="77777777" w:rsidR="00B07341" w:rsidRDefault="00895636">
            <w:pPr>
              <w:pStyle w:val="TableParagraph"/>
              <w:spacing w:before="53"/>
              <w:ind w:left="88"/>
              <w:rPr>
                <w:rFonts w:ascii="MS UI Gothic" w:hAnsi="MS UI Gothic"/>
                <w:sz w:val="12"/>
              </w:rPr>
            </w:pPr>
            <w:r>
              <w:rPr>
                <w:rFonts w:ascii="MS UI Gothic" w:hAnsi="MS UI Gothic"/>
                <w:color w:val="A41E43"/>
                <w:w w:val="71"/>
                <w:sz w:val="12"/>
              </w:rPr>
              <w:t>■</w:t>
            </w:r>
          </w:p>
        </w:tc>
        <w:tc>
          <w:tcPr>
            <w:tcW w:w="312" w:type="dxa"/>
            <w:shd w:val="clear" w:color="auto" w:fill="EEF7F8"/>
          </w:tcPr>
          <w:p w14:paraId="74647215" w14:textId="77777777" w:rsidR="00B07341" w:rsidRDefault="00B07341">
            <w:pPr>
              <w:pStyle w:val="TableParagraph"/>
              <w:rPr>
                <w:rFonts w:ascii="Times New Roman"/>
                <w:sz w:val="14"/>
              </w:rPr>
            </w:pPr>
          </w:p>
        </w:tc>
        <w:tc>
          <w:tcPr>
            <w:tcW w:w="312" w:type="dxa"/>
            <w:shd w:val="clear" w:color="auto" w:fill="EEF7F8"/>
          </w:tcPr>
          <w:p w14:paraId="4C797DC6" w14:textId="77777777" w:rsidR="00B07341" w:rsidRDefault="00B07341">
            <w:pPr>
              <w:pStyle w:val="TableParagraph"/>
              <w:rPr>
                <w:rFonts w:ascii="Times New Roman"/>
                <w:sz w:val="14"/>
              </w:rPr>
            </w:pPr>
          </w:p>
        </w:tc>
        <w:tc>
          <w:tcPr>
            <w:tcW w:w="314" w:type="dxa"/>
            <w:shd w:val="clear" w:color="auto" w:fill="EEF7F8"/>
          </w:tcPr>
          <w:p w14:paraId="6BDAEF5E" w14:textId="77777777" w:rsidR="00B07341" w:rsidRDefault="00B07341">
            <w:pPr>
              <w:pStyle w:val="TableParagraph"/>
              <w:rPr>
                <w:rFonts w:ascii="Times New Roman"/>
                <w:sz w:val="14"/>
              </w:rPr>
            </w:pPr>
          </w:p>
        </w:tc>
        <w:tc>
          <w:tcPr>
            <w:tcW w:w="312" w:type="dxa"/>
            <w:shd w:val="clear" w:color="auto" w:fill="EEF7F8"/>
          </w:tcPr>
          <w:p w14:paraId="491DCC34" w14:textId="77777777" w:rsidR="00B07341" w:rsidRDefault="00B07341">
            <w:pPr>
              <w:pStyle w:val="TableParagraph"/>
              <w:rPr>
                <w:rFonts w:ascii="Times New Roman"/>
                <w:sz w:val="14"/>
              </w:rPr>
            </w:pPr>
          </w:p>
        </w:tc>
        <w:tc>
          <w:tcPr>
            <w:tcW w:w="314" w:type="dxa"/>
            <w:shd w:val="clear" w:color="auto" w:fill="EEF7F8"/>
          </w:tcPr>
          <w:p w14:paraId="172FC5D4" w14:textId="77777777" w:rsidR="00B07341" w:rsidRDefault="00B07341">
            <w:pPr>
              <w:pStyle w:val="TableParagraph"/>
              <w:rPr>
                <w:rFonts w:ascii="Times New Roman"/>
                <w:sz w:val="14"/>
              </w:rPr>
            </w:pPr>
          </w:p>
        </w:tc>
        <w:tc>
          <w:tcPr>
            <w:tcW w:w="312" w:type="dxa"/>
            <w:shd w:val="clear" w:color="auto" w:fill="EEF7F8"/>
          </w:tcPr>
          <w:p w14:paraId="1EC50ED0" w14:textId="77777777" w:rsidR="00B07341" w:rsidRDefault="00B07341">
            <w:pPr>
              <w:pStyle w:val="TableParagraph"/>
              <w:rPr>
                <w:rFonts w:ascii="Times New Roman"/>
                <w:sz w:val="14"/>
              </w:rPr>
            </w:pPr>
          </w:p>
        </w:tc>
        <w:tc>
          <w:tcPr>
            <w:tcW w:w="312" w:type="dxa"/>
            <w:shd w:val="clear" w:color="auto" w:fill="EEF7F8"/>
          </w:tcPr>
          <w:p w14:paraId="08D60F44" w14:textId="77777777" w:rsidR="00B07341" w:rsidRDefault="00B07341">
            <w:pPr>
              <w:pStyle w:val="TableParagraph"/>
              <w:rPr>
                <w:rFonts w:ascii="Times New Roman"/>
                <w:sz w:val="14"/>
              </w:rPr>
            </w:pPr>
          </w:p>
        </w:tc>
        <w:tc>
          <w:tcPr>
            <w:tcW w:w="314" w:type="dxa"/>
            <w:shd w:val="clear" w:color="auto" w:fill="EEF7F8"/>
          </w:tcPr>
          <w:p w14:paraId="1714650B" w14:textId="77777777" w:rsidR="00B07341" w:rsidRDefault="00B07341">
            <w:pPr>
              <w:pStyle w:val="TableParagraph"/>
              <w:rPr>
                <w:rFonts w:ascii="Times New Roman"/>
                <w:sz w:val="14"/>
              </w:rPr>
            </w:pPr>
          </w:p>
        </w:tc>
        <w:tc>
          <w:tcPr>
            <w:tcW w:w="312" w:type="dxa"/>
            <w:shd w:val="clear" w:color="auto" w:fill="EEF7F8"/>
          </w:tcPr>
          <w:p w14:paraId="04751976" w14:textId="77777777" w:rsidR="00B07341" w:rsidRDefault="00B07341">
            <w:pPr>
              <w:pStyle w:val="TableParagraph"/>
              <w:rPr>
                <w:rFonts w:ascii="Times New Roman"/>
                <w:sz w:val="14"/>
              </w:rPr>
            </w:pPr>
          </w:p>
        </w:tc>
        <w:tc>
          <w:tcPr>
            <w:tcW w:w="314" w:type="dxa"/>
            <w:shd w:val="clear" w:color="auto" w:fill="EEF7F8"/>
          </w:tcPr>
          <w:p w14:paraId="1B5E7BC4" w14:textId="77777777" w:rsidR="00B07341" w:rsidRDefault="00B07341">
            <w:pPr>
              <w:pStyle w:val="TableParagraph"/>
              <w:rPr>
                <w:rFonts w:ascii="Times New Roman"/>
                <w:sz w:val="14"/>
              </w:rPr>
            </w:pPr>
          </w:p>
        </w:tc>
        <w:tc>
          <w:tcPr>
            <w:tcW w:w="312" w:type="dxa"/>
            <w:shd w:val="clear" w:color="auto" w:fill="EEF7F8"/>
          </w:tcPr>
          <w:p w14:paraId="12BED503" w14:textId="77777777" w:rsidR="00B07341" w:rsidRDefault="00895636">
            <w:pPr>
              <w:pStyle w:val="TableParagraph"/>
              <w:spacing w:before="53"/>
              <w:ind w:left="86"/>
              <w:rPr>
                <w:rFonts w:ascii="MS UI Gothic" w:hAnsi="MS UI Gothic"/>
                <w:sz w:val="12"/>
              </w:rPr>
            </w:pPr>
            <w:r>
              <w:rPr>
                <w:rFonts w:ascii="MS UI Gothic" w:hAnsi="MS UI Gothic"/>
                <w:color w:val="A41E43"/>
                <w:w w:val="71"/>
                <w:sz w:val="12"/>
              </w:rPr>
              <w:t>■</w:t>
            </w:r>
          </w:p>
        </w:tc>
        <w:tc>
          <w:tcPr>
            <w:tcW w:w="314" w:type="dxa"/>
            <w:shd w:val="clear" w:color="auto" w:fill="EEF7F8"/>
          </w:tcPr>
          <w:p w14:paraId="3DFEA084" w14:textId="77777777" w:rsidR="00B07341" w:rsidRDefault="00B07341">
            <w:pPr>
              <w:pStyle w:val="TableParagraph"/>
              <w:rPr>
                <w:rFonts w:ascii="Times New Roman"/>
                <w:sz w:val="14"/>
              </w:rPr>
            </w:pPr>
          </w:p>
        </w:tc>
        <w:tc>
          <w:tcPr>
            <w:tcW w:w="312" w:type="dxa"/>
            <w:shd w:val="clear" w:color="auto" w:fill="EEF7F8"/>
          </w:tcPr>
          <w:p w14:paraId="6C60CC48" w14:textId="77777777" w:rsidR="00B07341" w:rsidRDefault="00B07341">
            <w:pPr>
              <w:pStyle w:val="TableParagraph"/>
              <w:rPr>
                <w:rFonts w:ascii="Times New Roman"/>
                <w:sz w:val="14"/>
              </w:rPr>
            </w:pPr>
          </w:p>
        </w:tc>
        <w:tc>
          <w:tcPr>
            <w:tcW w:w="312" w:type="dxa"/>
            <w:shd w:val="clear" w:color="auto" w:fill="EEF7F8"/>
          </w:tcPr>
          <w:p w14:paraId="5889C850" w14:textId="77777777" w:rsidR="00B07341" w:rsidRDefault="00B07341">
            <w:pPr>
              <w:pStyle w:val="TableParagraph"/>
              <w:rPr>
                <w:rFonts w:ascii="Times New Roman"/>
                <w:sz w:val="14"/>
              </w:rPr>
            </w:pPr>
          </w:p>
        </w:tc>
        <w:tc>
          <w:tcPr>
            <w:tcW w:w="315" w:type="dxa"/>
            <w:shd w:val="clear" w:color="auto" w:fill="EEF7F8"/>
          </w:tcPr>
          <w:p w14:paraId="38D67D1B" w14:textId="77777777" w:rsidR="00B07341" w:rsidRDefault="00B07341">
            <w:pPr>
              <w:pStyle w:val="TableParagraph"/>
              <w:rPr>
                <w:rFonts w:ascii="Times New Roman"/>
                <w:sz w:val="14"/>
              </w:rPr>
            </w:pPr>
          </w:p>
        </w:tc>
        <w:tc>
          <w:tcPr>
            <w:tcW w:w="313" w:type="dxa"/>
            <w:shd w:val="clear" w:color="auto" w:fill="EEF7F8"/>
          </w:tcPr>
          <w:p w14:paraId="178A38B2" w14:textId="77777777" w:rsidR="00B07341" w:rsidRDefault="00B07341">
            <w:pPr>
              <w:pStyle w:val="TableParagraph"/>
              <w:rPr>
                <w:rFonts w:ascii="Times New Roman"/>
                <w:sz w:val="14"/>
              </w:rPr>
            </w:pPr>
          </w:p>
        </w:tc>
        <w:tc>
          <w:tcPr>
            <w:tcW w:w="704" w:type="dxa"/>
            <w:shd w:val="clear" w:color="auto" w:fill="EEF7F8"/>
          </w:tcPr>
          <w:p w14:paraId="2CADCDDF" w14:textId="77777777" w:rsidR="00B07341" w:rsidRDefault="00895636">
            <w:pPr>
              <w:pStyle w:val="TableParagraph"/>
              <w:spacing w:before="35"/>
              <w:ind w:right="54"/>
              <w:jc w:val="right"/>
              <w:rPr>
                <w:rFonts w:ascii="Tahoma"/>
                <w:sz w:val="15"/>
              </w:rPr>
            </w:pPr>
            <w:r>
              <w:rPr>
                <w:rFonts w:ascii="Tahoma"/>
                <w:color w:val="221F1F"/>
                <w:w w:val="93"/>
                <w:sz w:val="15"/>
              </w:rPr>
              <w:t>0</w:t>
            </w:r>
          </w:p>
        </w:tc>
        <w:tc>
          <w:tcPr>
            <w:tcW w:w="704" w:type="dxa"/>
            <w:shd w:val="clear" w:color="auto" w:fill="EEF7F8"/>
          </w:tcPr>
          <w:p w14:paraId="22BFA93F" w14:textId="77777777" w:rsidR="00B07341" w:rsidRDefault="00895636">
            <w:pPr>
              <w:pStyle w:val="TableParagraph"/>
              <w:spacing w:before="35"/>
              <w:ind w:right="55"/>
              <w:jc w:val="right"/>
              <w:rPr>
                <w:rFonts w:ascii="Tahoma"/>
                <w:sz w:val="15"/>
              </w:rPr>
            </w:pPr>
            <w:r>
              <w:rPr>
                <w:rFonts w:ascii="Tahoma"/>
                <w:color w:val="221F1F"/>
                <w:w w:val="93"/>
                <w:sz w:val="15"/>
              </w:rPr>
              <w:t>0</w:t>
            </w:r>
          </w:p>
        </w:tc>
      </w:tr>
      <w:tr w:rsidR="00B07341" w14:paraId="6946658A" w14:textId="77777777">
        <w:trPr>
          <w:trHeight w:val="253"/>
        </w:trPr>
        <w:tc>
          <w:tcPr>
            <w:tcW w:w="3190" w:type="dxa"/>
            <w:shd w:val="clear" w:color="auto" w:fill="EEF7F8"/>
          </w:tcPr>
          <w:p w14:paraId="1F8CCF1C" w14:textId="77777777" w:rsidR="00B07341" w:rsidRDefault="00895636">
            <w:pPr>
              <w:pStyle w:val="TableParagraph"/>
              <w:spacing w:before="34"/>
              <w:ind w:left="88"/>
              <w:rPr>
                <w:rFonts w:ascii="Tahoma"/>
                <w:sz w:val="15"/>
              </w:rPr>
            </w:pPr>
            <w:r>
              <w:rPr>
                <w:rFonts w:ascii="Tahoma"/>
                <w:color w:val="221F1F"/>
                <w:sz w:val="15"/>
              </w:rPr>
              <w:t>26.</w:t>
            </w:r>
            <w:r>
              <w:rPr>
                <w:rFonts w:ascii="Tahoma"/>
                <w:color w:val="221F1F"/>
                <w:spacing w:val="-5"/>
                <w:sz w:val="15"/>
              </w:rPr>
              <w:t xml:space="preserve"> </w:t>
            </w:r>
            <w:r>
              <w:rPr>
                <w:rFonts w:ascii="Tahoma"/>
                <w:color w:val="221F1F"/>
                <w:sz w:val="15"/>
              </w:rPr>
              <w:t>Phosphorus</w:t>
            </w:r>
            <w:r>
              <w:rPr>
                <w:rFonts w:ascii="Tahoma"/>
                <w:color w:val="221F1F"/>
                <w:spacing w:val="-5"/>
                <w:sz w:val="15"/>
              </w:rPr>
              <w:t xml:space="preserve"> </w:t>
            </w:r>
            <w:r>
              <w:rPr>
                <w:rFonts w:ascii="Tahoma"/>
                <w:color w:val="221F1F"/>
                <w:sz w:val="15"/>
              </w:rPr>
              <w:t>(white</w:t>
            </w:r>
            <w:r>
              <w:rPr>
                <w:rFonts w:ascii="Tahoma"/>
                <w:color w:val="221F1F"/>
                <w:spacing w:val="-5"/>
                <w:sz w:val="15"/>
              </w:rPr>
              <w:t xml:space="preserve"> </w:t>
            </w:r>
            <w:r>
              <w:rPr>
                <w:rFonts w:ascii="Tahoma"/>
                <w:color w:val="221F1F"/>
                <w:sz w:val="15"/>
              </w:rPr>
              <w:t>or</w:t>
            </w:r>
            <w:r>
              <w:rPr>
                <w:rFonts w:ascii="Tahoma"/>
                <w:color w:val="221F1F"/>
                <w:spacing w:val="-3"/>
                <w:sz w:val="15"/>
              </w:rPr>
              <w:t xml:space="preserve"> </w:t>
            </w:r>
            <w:r>
              <w:rPr>
                <w:rFonts w:ascii="Tahoma"/>
                <w:color w:val="221F1F"/>
                <w:spacing w:val="-2"/>
                <w:sz w:val="15"/>
              </w:rPr>
              <w:t>yellow)</w:t>
            </w:r>
          </w:p>
        </w:tc>
        <w:tc>
          <w:tcPr>
            <w:tcW w:w="314" w:type="dxa"/>
            <w:shd w:val="clear" w:color="auto" w:fill="EEF7F8"/>
          </w:tcPr>
          <w:p w14:paraId="77F21918" w14:textId="77777777" w:rsidR="00B07341" w:rsidRDefault="00895636">
            <w:pPr>
              <w:pStyle w:val="TableParagraph"/>
              <w:spacing w:before="50"/>
              <w:ind w:left="88"/>
              <w:rPr>
                <w:rFonts w:ascii="MS UI Gothic" w:hAnsi="MS UI Gothic"/>
                <w:sz w:val="12"/>
              </w:rPr>
            </w:pPr>
            <w:r>
              <w:rPr>
                <w:rFonts w:ascii="MS UI Gothic" w:hAnsi="MS UI Gothic"/>
                <w:color w:val="A41E43"/>
                <w:w w:val="71"/>
                <w:sz w:val="12"/>
              </w:rPr>
              <w:t>■</w:t>
            </w:r>
          </w:p>
        </w:tc>
        <w:tc>
          <w:tcPr>
            <w:tcW w:w="312" w:type="dxa"/>
            <w:shd w:val="clear" w:color="auto" w:fill="EEF7F8"/>
          </w:tcPr>
          <w:p w14:paraId="1DB9A934" w14:textId="77777777" w:rsidR="00B07341" w:rsidRDefault="00B07341">
            <w:pPr>
              <w:pStyle w:val="TableParagraph"/>
              <w:rPr>
                <w:rFonts w:ascii="Times New Roman"/>
                <w:sz w:val="14"/>
              </w:rPr>
            </w:pPr>
          </w:p>
        </w:tc>
        <w:tc>
          <w:tcPr>
            <w:tcW w:w="312" w:type="dxa"/>
            <w:shd w:val="clear" w:color="auto" w:fill="EEF7F8"/>
          </w:tcPr>
          <w:p w14:paraId="769CF08D" w14:textId="77777777" w:rsidR="00B07341" w:rsidRDefault="00B07341">
            <w:pPr>
              <w:pStyle w:val="TableParagraph"/>
              <w:rPr>
                <w:rFonts w:ascii="Times New Roman"/>
                <w:sz w:val="14"/>
              </w:rPr>
            </w:pPr>
          </w:p>
        </w:tc>
        <w:tc>
          <w:tcPr>
            <w:tcW w:w="314" w:type="dxa"/>
            <w:shd w:val="clear" w:color="auto" w:fill="EEF7F8"/>
          </w:tcPr>
          <w:p w14:paraId="7DC5480E" w14:textId="77777777" w:rsidR="00B07341" w:rsidRDefault="00B07341">
            <w:pPr>
              <w:pStyle w:val="TableParagraph"/>
              <w:rPr>
                <w:rFonts w:ascii="Times New Roman"/>
                <w:sz w:val="14"/>
              </w:rPr>
            </w:pPr>
          </w:p>
        </w:tc>
        <w:tc>
          <w:tcPr>
            <w:tcW w:w="312" w:type="dxa"/>
            <w:shd w:val="clear" w:color="auto" w:fill="EEF7F8"/>
          </w:tcPr>
          <w:p w14:paraId="146A4497" w14:textId="77777777" w:rsidR="00B07341" w:rsidRDefault="00B07341">
            <w:pPr>
              <w:pStyle w:val="TableParagraph"/>
              <w:rPr>
                <w:rFonts w:ascii="Times New Roman"/>
                <w:sz w:val="14"/>
              </w:rPr>
            </w:pPr>
          </w:p>
        </w:tc>
        <w:tc>
          <w:tcPr>
            <w:tcW w:w="314" w:type="dxa"/>
            <w:shd w:val="clear" w:color="auto" w:fill="EEF7F8"/>
          </w:tcPr>
          <w:p w14:paraId="4BD5FFF0" w14:textId="77777777" w:rsidR="00B07341" w:rsidRDefault="00B07341">
            <w:pPr>
              <w:pStyle w:val="TableParagraph"/>
              <w:rPr>
                <w:rFonts w:ascii="Times New Roman"/>
                <w:sz w:val="14"/>
              </w:rPr>
            </w:pPr>
          </w:p>
        </w:tc>
        <w:tc>
          <w:tcPr>
            <w:tcW w:w="312" w:type="dxa"/>
            <w:shd w:val="clear" w:color="auto" w:fill="EEF7F8"/>
          </w:tcPr>
          <w:p w14:paraId="6BC88508" w14:textId="77777777" w:rsidR="00B07341" w:rsidRDefault="00B07341">
            <w:pPr>
              <w:pStyle w:val="TableParagraph"/>
              <w:rPr>
                <w:rFonts w:ascii="Times New Roman"/>
                <w:sz w:val="14"/>
              </w:rPr>
            </w:pPr>
          </w:p>
        </w:tc>
        <w:tc>
          <w:tcPr>
            <w:tcW w:w="312" w:type="dxa"/>
            <w:shd w:val="clear" w:color="auto" w:fill="EEF7F8"/>
          </w:tcPr>
          <w:p w14:paraId="06A484DD" w14:textId="77777777" w:rsidR="00B07341" w:rsidRDefault="00B07341">
            <w:pPr>
              <w:pStyle w:val="TableParagraph"/>
              <w:rPr>
                <w:rFonts w:ascii="Times New Roman"/>
                <w:sz w:val="14"/>
              </w:rPr>
            </w:pPr>
          </w:p>
        </w:tc>
        <w:tc>
          <w:tcPr>
            <w:tcW w:w="314" w:type="dxa"/>
            <w:shd w:val="clear" w:color="auto" w:fill="EEF7F8"/>
          </w:tcPr>
          <w:p w14:paraId="7089B69F" w14:textId="77777777" w:rsidR="00B07341" w:rsidRDefault="00B07341">
            <w:pPr>
              <w:pStyle w:val="TableParagraph"/>
              <w:rPr>
                <w:rFonts w:ascii="Times New Roman"/>
                <w:sz w:val="14"/>
              </w:rPr>
            </w:pPr>
          </w:p>
        </w:tc>
        <w:tc>
          <w:tcPr>
            <w:tcW w:w="312" w:type="dxa"/>
            <w:shd w:val="clear" w:color="auto" w:fill="EEF7F8"/>
          </w:tcPr>
          <w:p w14:paraId="6E2FF5A2" w14:textId="77777777" w:rsidR="00B07341" w:rsidRDefault="00B07341">
            <w:pPr>
              <w:pStyle w:val="TableParagraph"/>
              <w:rPr>
                <w:rFonts w:ascii="Times New Roman"/>
                <w:sz w:val="14"/>
              </w:rPr>
            </w:pPr>
          </w:p>
        </w:tc>
        <w:tc>
          <w:tcPr>
            <w:tcW w:w="314" w:type="dxa"/>
            <w:shd w:val="clear" w:color="auto" w:fill="EEF7F8"/>
          </w:tcPr>
          <w:p w14:paraId="40EF3C11" w14:textId="77777777" w:rsidR="00B07341" w:rsidRDefault="00B07341">
            <w:pPr>
              <w:pStyle w:val="TableParagraph"/>
              <w:rPr>
                <w:rFonts w:ascii="Times New Roman"/>
                <w:sz w:val="14"/>
              </w:rPr>
            </w:pPr>
          </w:p>
        </w:tc>
        <w:tc>
          <w:tcPr>
            <w:tcW w:w="312" w:type="dxa"/>
            <w:shd w:val="clear" w:color="auto" w:fill="EEF7F8"/>
          </w:tcPr>
          <w:p w14:paraId="34E02787" w14:textId="77777777" w:rsidR="00B07341" w:rsidRDefault="00895636">
            <w:pPr>
              <w:pStyle w:val="TableParagraph"/>
              <w:spacing w:before="50"/>
              <w:ind w:left="86"/>
              <w:rPr>
                <w:rFonts w:ascii="MS UI Gothic" w:hAnsi="MS UI Gothic"/>
                <w:sz w:val="12"/>
              </w:rPr>
            </w:pPr>
            <w:r>
              <w:rPr>
                <w:rFonts w:ascii="MS UI Gothic" w:hAnsi="MS UI Gothic"/>
                <w:color w:val="A41E43"/>
                <w:w w:val="71"/>
                <w:sz w:val="12"/>
              </w:rPr>
              <w:t>■</w:t>
            </w:r>
          </w:p>
        </w:tc>
        <w:tc>
          <w:tcPr>
            <w:tcW w:w="314" w:type="dxa"/>
            <w:shd w:val="clear" w:color="auto" w:fill="EEF7F8"/>
          </w:tcPr>
          <w:p w14:paraId="1659273C" w14:textId="77777777" w:rsidR="00B07341" w:rsidRDefault="00B07341">
            <w:pPr>
              <w:pStyle w:val="TableParagraph"/>
              <w:rPr>
                <w:rFonts w:ascii="Times New Roman"/>
                <w:sz w:val="14"/>
              </w:rPr>
            </w:pPr>
          </w:p>
        </w:tc>
        <w:tc>
          <w:tcPr>
            <w:tcW w:w="312" w:type="dxa"/>
            <w:shd w:val="clear" w:color="auto" w:fill="EEF7F8"/>
          </w:tcPr>
          <w:p w14:paraId="7542DD52" w14:textId="77777777" w:rsidR="00B07341" w:rsidRDefault="00B07341">
            <w:pPr>
              <w:pStyle w:val="TableParagraph"/>
              <w:rPr>
                <w:rFonts w:ascii="Times New Roman"/>
                <w:sz w:val="14"/>
              </w:rPr>
            </w:pPr>
          </w:p>
        </w:tc>
        <w:tc>
          <w:tcPr>
            <w:tcW w:w="312" w:type="dxa"/>
            <w:shd w:val="clear" w:color="auto" w:fill="EEF7F8"/>
          </w:tcPr>
          <w:p w14:paraId="2131794B" w14:textId="77777777" w:rsidR="00B07341" w:rsidRDefault="00B07341">
            <w:pPr>
              <w:pStyle w:val="TableParagraph"/>
              <w:rPr>
                <w:rFonts w:ascii="Times New Roman"/>
                <w:sz w:val="14"/>
              </w:rPr>
            </w:pPr>
          </w:p>
        </w:tc>
        <w:tc>
          <w:tcPr>
            <w:tcW w:w="315" w:type="dxa"/>
            <w:shd w:val="clear" w:color="auto" w:fill="EEF7F8"/>
          </w:tcPr>
          <w:p w14:paraId="0206F84F" w14:textId="77777777" w:rsidR="00B07341" w:rsidRDefault="00B07341">
            <w:pPr>
              <w:pStyle w:val="TableParagraph"/>
              <w:rPr>
                <w:rFonts w:ascii="Times New Roman"/>
                <w:sz w:val="14"/>
              </w:rPr>
            </w:pPr>
          </w:p>
        </w:tc>
        <w:tc>
          <w:tcPr>
            <w:tcW w:w="313" w:type="dxa"/>
            <w:shd w:val="clear" w:color="auto" w:fill="EEF7F8"/>
          </w:tcPr>
          <w:p w14:paraId="60709BCE" w14:textId="77777777" w:rsidR="00B07341" w:rsidRDefault="00B07341">
            <w:pPr>
              <w:pStyle w:val="TableParagraph"/>
              <w:rPr>
                <w:rFonts w:ascii="Times New Roman"/>
                <w:sz w:val="14"/>
              </w:rPr>
            </w:pPr>
          </w:p>
        </w:tc>
        <w:tc>
          <w:tcPr>
            <w:tcW w:w="704" w:type="dxa"/>
            <w:shd w:val="clear" w:color="auto" w:fill="EEF7F8"/>
          </w:tcPr>
          <w:p w14:paraId="5B161503" w14:textId="77777777" w:rsidR="00B07341" w:rsidRDefault="00895636">
            <w:pPr>
              <w:pStyle w:val="TableParagraph"/>
              <w:spacing w:before="34"/>
              <w:ind w:right="54"/>
              <w:jc w:val="right"/>
              <w:rPr>
                <w:rFonts w:ascii="Tahoma"/>
                <w:sz w:val="15"/>
              </w:rPr>
            </w:pPr>
            <w:r>
              <w:rPr>
                <w:rFonts w:ascii="Tahoma"/>
                <w:color w:val="221F1F"/>
                <w:w w:val="93"/>
                <w:sz w:val="15"/>
              </w:rPr>
              <w:t>0</w:t>
            </w:r>
          </w:p>
        </w:tc>
        <w:tc>
          <w:tcPr>
            <w:tcW w:w="704" w:type="dxa"/>
            <w:shd w:val="clear" w:color="auto" w:fill="EEF7F8"/>
          </w:tcPr>
          <w:p w14:paraId="79310980" w14:textId="77777777" w:rsidR="00B07341" w:rsidRDefault="00895636">
            <w:pPr>
              <w:pStyle w:val="TableParagraph"/>
              <w:spacing w:before="34"/>
              <w:ind w:right="55"/>
              <w:jc w:val="right"/>
              <w:rPr>
                <w:rFonts w:ascii="Tahoma"/>
                <w:sz w:val="15"/>
              </w:rPr>
            </w:pPr>
            <w:r>
              <w:rPr>
                <w:rFonts w:ascii="Tahoma"/>
                <w:color w:val="221F1F"/>
                <w:w w:val="93"/>
                <w:sz w:val="15"/>
              </w:rPr>
              <w:t>0</w:t>
            </w:r>
          </w:p>
        </w:tc>
      </w:tr>
      <w:tr w:rsidR="00B07341" w14:paraId="2DA7F46D" w14:textId="77777777">
        <w:trPr>
          <w:trHeight w:val="253"/>
        </w:trPr>
        <w:tc>
          <w:tcPr>
            <w:tcW w:w="3190" w:type="dxa"/>
            <w:shd w:val="clear" w:color="auto" w:fill="EEF7F8"/>
          </w:tcPr>
          <w:p w14:paraId="4CB24AA8" w14:textId="77777777" w:rsidR="00B07341" w:rsidRDefault="00895636">
            <w:pPr>
              <w:pStyle w:val="TableParagraph"/>
              <w:spacing w:before="34"/>
              <w:ind w:left="88"/>
              <w:rPr>
                <w:rFonts w:ascii="Tahoma"/>
                <w:sz w:val="8"/>
              </w:rPr>
            </w:pPr>
            <w:r>
              <w:rPr>
                <w:rFonts w:ascii="Tahoma"/>
                <w:color w:val="221F1F"/>
                <w:sz w:val="15"/>
              </w:rPr>
              <w:t>27.</w:t>
            </w:r>
            <w:r>
              <w:rPr>
                <w:rFonts w:ascii="Tahoma"/>
                <w:color w:val="221F1F"/>
                <w:spacing w:val="18"/>
                <w:sz w:val="15"/>
              </w:rPr>
              <w:t xml:space="preserve"> </w:t>
            </w:r>
            <w:r>
              <w:rPr>
                <w:rFonts w:ascii="Tahoma"/>
                <w:color w:val="221F1F"/>
                <w:sz w:val="15"/>
              </w:rPr>
              <w:t>Piperidine</w:t>
            </w:r>
            <w:r>
              <w:rPr>
                <w:rFonts w:ascii="Tahoma"/>
                <w:color w:val="221F1F"/>
                <w:spacing w:val="18"/>
                <w:sz w:val="15"/>
              </w:rPr>
              <w:t xml:space="preserve"> </w:t>
            </w:r>
            <w:r>
              <w:rPr>
                <w:rFonts w:ascii="Tahoma"/>
                <w:color w:val="221F1F"/>
                <w:spacing w:val="-10"/>
                <w:position w:val="5"/>
                <w:sz w:val="8"/>
              </w:rPr>
              <w:t>1</w:t>
            </w:r>
          </w:p>
        </w:tc>
        <w:tc>
          <w:tcPr>
            <w:tcW w:w="314" w:type="dxa"/>
            <w:shd w:val="clear" w:color="auto" w:fill="EEF7F8"/>
          </w:tcPr>
          <w:p w14:paraId="6EE6DB9B" w14:textId="77777777" w:rsidR="00B07341" w:rsidRDefault="00B07341">
            <w:pPr>
              <w:pStyle w:val="TableParagraph"/>
              <w:rPr>
                <w:rFonts w:ascii="Times New Roman"/>
                <w:sz w:val="14"/>
              </w:rPr>
            </w:pPr>
          </w:p>
        </w:tc>
        <w:tc>
          <w:tcPr>
            <w:tcW w:w="312" w:type="dxa"/>
            <w:shd w:val="clear" w:color="auto" w:fill="EEF7F8"/>
          </w:tcPr>
          <w:p w14:paraId="2983BB93" w14:textId="77777777" w:rsidR="00B07341" w:rsidRDefault="00B07341">
            <w:pPr>
              <w:pStyle w:val="TableParagraph"/>
              <w:rPr>
                <w:rFonts w:ascii="Times New Roman"/>
                <w:sz w:val="14"/>
              </w:rPr>
            </w:pPr>
          </w:p>
        </w:tc>
        <w:tc>
          <w:tcPr>
            <w:tcW w:w="312" w:type="dxa"/>
            <w:shd w:val="clear" w:color="auto" w:fill="EEF7F8"/>
          </w:tcPr>
          <w:p w14:paraId="3DBFD064" w14:textId="77777777" w:rsidR="00B07341" w:rsidRDefault="00B07341">
            <w:pPr>
              <w:pStyle w:val="TableParagraph"/>
              <w:rPr>
                <w:rFonts w:ascii="Times New Roman"/>
                <w:sz w:val="14"/>
              </w:rPr>
            </w:pPr>
          </w:p>
        </w:tc>
        <w:tc>
          <w:tcPr>
            <w:tcW w:w="314" w:type="dxa"/>
            <w:shd w:val="clear" w:color="auto" w:fill="EEF7F8"/>
          </w:tcPr>
          <w:p w14:paraId="02AA6BF1" w14:textId="77777777" w:rsidR="00B07341" w:rsidRDefault="00B07341">
            <w:pPr>
              <w:pStyle w:val="TableParagraph"/>
              <w:rPr>
                <w:rFonts w:ascii="Times New Roman"/>
                <w:sz w:val="14"/>
              </w:rPr>
            </w:pPr>
          </w:p>
        </w:tc>
        <w:tc>
          <w:tcPr>
            <w:tcW w:w="312" w:type="dxa"/>
            <w:shd w:val="clear" w:color="auto" w:fill="EEF7F8"/>
          </w:tcPr>
          <w:p w14:paraId="5EFBA755" w14:textId="77777777" w:rsidR="00B07341" w:rsidRDefault="00B07341">
            <w:pPr>
              <w:pStyle w:val="TableParagraph"/>
              <w:rPr>
                <w:rFonts w:ascii="Times New Roman"/>
                <w:sz w:val="14"/>
              </w:rPr>
            </w:pPr>
          </w:p>
        </w:tc>
        <w:tc>
          <w:tcPr>
            <w:tcW w:w="314" w:type="dxa"/>
            <w:shd w:val="clear" w:color="auto" w:fill="EEF7F8"/>
          </w:tcPr>
          <w:p w14:paraId="774F5D37" w14:textId="77777777" w:rsidR="00B07341" w:rsidRDefault="00B07341">
            <w:pPr>
              <w:pStyle w:val="TableParagraph"/>
              <w:rPr>
                <w:rFonts w:ascii="Times New Roman"/>
                <w:sz w:val="14"/>
              </w:rPr>
            </w:pPr>
          </w:p>
        </w:tc>
        <w:tc>
          <w:tcPr>
            <w:tcW w:w="312" w:type="dxa"/>
            <w:shd w:val="clear" w:color="auto" w:fill="EEF7F8"/>
          </w:tcPr>
          <w:p w14:paraId="3AB8090E" w14:textId="77777777" w:rsidR="00B07341" w:rsidRDefault="00B07341">
            <w:pPr>
              <w:pStyle w:val="TableParagraph"/>
              <w:rPr>
                <w:rFonts w:ascii="Times New Roman"/>
                <w:sz w:val="14"/>
              </w:rPr>
            </w:pPr>
          </w:p>
        </w:tc>
        <w:tc>
          <w:tcPr>
            <w:tcW w:w="312" w:type="dxa"/>
            <w:shd w:val="clear" w:color="auto" w:fill="EEF7F8"/>
          </w:tcPr>
          <w:p w14:paraId="41404483" w14:textId="77777777" w:rsidR="00B07341" w:rsidRDefault="00B07341">
            <w:pPr>
              <w:pStyle w:val="TableParagraph"/>
              <w:rPr>
                <w:rFonts w:ascii="Times New Roman"/>
                <w:sz w:val="14"/>
              </w:rPr>
            </w:pPr>
          </w:p>
        </w:tc>
        <w:tc>
          <w:tcPr>
            <w:tcW w:w="314" w:type="dxa"/>
            <w:shd w:val="clear" w:color="auto" w:fill="EEF7F8"/>
          </w:tcPr>
          <w:p w14:paraId="59913B0B" w14:textId="77777777" w:rsidR="00B07341" w:rsidRDefault="00B07341">
            <w:pPr>
              <w:pStyle w:val="TableParagraph"/>
              <w:rPr>
                <w:rFonts w:ascii="Times New Roman"/>
                <w:sz w:val="14"/>
              </w:rPr>
            </w:pPr>
          </w:p>
        </w:tc>
        <w:tc>
          <w:tcPr>
            <w:tcW w:w="312" w:type="dxa"/>
            <w:shd w:val="clear" w:color="auto" w:fill="EEF7F8"/>
          </w:tcPr>
          <w:p w14:paraId="3392EC97" w14:textId="77777777" w:rsidR="00B07341" w:rsidRDefault="00B07341">
            <w:pPr>
              <w:pStyle w:val="TableParagraph"/>
              <w:rPr>
                <w:rFonts w:ascii="Times New Roman"/>
                <w:sz w:val="14"/>
              </w:rPr>
            </w:pPr>
          </w:p>
        </w:tc>
        <w:tc>
          <w:tcPr>
            <w:tcW w:w="314" w:type="dxa"/>
            <w:shd w:val="clear" w:color="auto" w:fill="EEF7F8"/>
          </w:tcPr>
          <w:p w14:paraId="268B1D4C" w14:textId="77777777" w:rsidR="00B07341" w:rsidRDefault="00B07341">
            <w:pPr>
              <w:pStyle w:val="TableParagraph"/>
              <w:rPr>
                <w:rFonts w:ascii="Times New Roman"/>
                <w:sz w:val="14"/>
              </w:rPr>
            </w:pPr>
          </w:p>
        </w:tc>
        <w:tc>
          <w:tcPr>
            <w:tcW w:w="312" w:type="dxa"/>
            <w:shd w:val="clear" w:color="auto" w:fill="EEF7F8"/>
          </w:tcPr>
          <w:p w14:paraId="41EFA82D" w14:textId="77777777" w:rsidR="00B07341" w:rsidRDefault="00B07341">
            <w:pPr>
              <w:pStyle w:val="TableParagraph"/>
              <w:rPr>
                <w:rFonts w:ascii="Times New Roman"/>
                <w:sz w:val="14"/>
              </w:rPr>
            </w:pPr>
          </w:p>
        </w:tc>
        <w:tc>
          <w:tcPr>
            <w:tcW w:w="314" w:type="dxa"/>
            <w:shd w:val="clear" w:color="auto" w:fill="EEF7F8"/>
          </w:tcPr>
          <w:p w14:paraId="2213AFB3" w14:textId="77777777" w:rsidR="00B07341" w:rsidRDefault="00B07341">
            <w:pPr>
              <w:pStyle w:val="TableParagraph"/>
              <w:rPr>
                <w:rFonts w:ascii="Times New Roman"/>
                <w:sz w:val="14"/>
              </w:rPr>
            </w:pPr>
          </w:p>
        </w:tc>
        <w:tc>
          <w:tcPr>
            <w:tcW w:w="312" w:type="dxa"/>
            <w:shd w:val="clear" w:color="auto" w:fill="EEF7F8"/>
          </w:tcPr>
          <w:p w14:paraId="68482856" w14:textId="77777777" w:rsidR="00B07341" w:rsidRDefault="00B07341">
            <w:pPr>
              <w:pStyle w:val="TableParagraph"/>
              <w:rPr>
                <w:rFonts w:ascii="Times New Roman"/>
                <w:sz w:val="14"/>
              </w:rPr>
            </w:pPr>
          </w:p>
        </w:tc>
        <w:tc>
          <w:tcPr>
            <w:tcW w:w="312" w:type="dxa"/>
            <w:shd w:val="clear" w:color="auto" w:fill="EEF7F8"/>
          </w:tcPr>
          <w:p w14:paraId="334061EE" w14:textId="77777777" w:rsidR="00B07341" w:rsidRDefault="00B07341">
            <w:pPr>
              <w:pStyle w:val="TableParagraph"/>
              <w:rPr>
                <w:rFonts w:ascii="Times New Roman"/>
                <w:sz w:val="14"/>
              </w:rPr>
            </w:pPr>
          </w:p>
        </w:tc>
        <w:tc>
          <w:tcPr>
            <w:tcW w:w="315" w:type="dxa"/>
            <w:shd w:val="clear" w:color="auto" w:fill="EEF7F8"/>
          </w:tcPr>
          <w:p w14:paraId="47F9B683"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3" w:type="dxa"/>
            <w:shd w:val="clear" w:color="auto" w:fill="EEF7F8"/>
          </w:tcPr>
          <w:p w14:paraId="51DB8B44" w14:textId="77777777" w:rsidR="00B07341" w:rsidRDefault="00B07341">
            <w:pPr>
              <w:pStyle w:val="TableParagraph"/>
              <w:rPr>
                <w:rFonts w:ascii="Times New Roman"/>
                <w:sz w:val="14"/>
              </w:rPr>
            </w:pPr>
          </w:p>
        </w:tc>
        <w:tc>
          <w:tcPr>
            <w:tcW w:w="704" w:type="dxa"/>
            <w:shd w:val="clear" w:color="auto" w:fill="EEF7F8"/>
          </w:tcPr>
          <w:p w14:paraId="6E7A9B13" w14:textId="77777777" w:rsidR="00B07341" w:rsidRDefault="00895636">
            <w:pPr>
              <w:pStyle w:val="TableParagraph"/>
              <w:spacing w:before="34"/>
              <w:ind w:right="55"/>
              <w:jc w:val="right"/>
              <w:rPr>
                <w:rFonts w:ascii="Tahoma"/>
                <w:sz w:val="15"/>
              </w:rPr>
            </w:pPr>
            <w:r>
              <w:rPr>
                <w:rFonts w:ascii="Tahoma"/>
                <w:color w:val="221F1F"/>
                <w:spacing w:val="-2"/>
                <w:sz w:val="15"/>
              </w:rPr>
              <w:t>0.500</w:t>
            </w:r>
          </w:p>
        </w:tc>
        <w:tc>
          <w:tcPr>
            <w:tcW w:w="704" w:type="dxa"/>
            <w:shd w:val="clear" w:color="auto" w:fill="EEF7F8"/>
          </w:tcPr>
          <w:p w14:paraId="709C0CE7" w14:textId="77777777" w:rsidR="00B07341" w:rsidRDefault="00895636">
            <w:pPr>
              <w:pStyle w:val="TableParagraph"/>
              <w:spacing w:before="34"/>
              <w:ind w:right="55"/>
              <w:jc w:val="right"/>
              <w:rPr>
                <w:rFonts w:ascii="Tahoma"/>
                <w:sz w:val="15"/>
              </w:rPr>
            </w:pPr>
            <w:r>
              <w:rPr>
                <w:rFonts w:ascii="Tahoma"/>
                <w:color w:val="221F1F"/>
                <w:spacing w:val="-2"/>
                <w:sz w:val="15"/>
              </w:rPr>
              <w:t>0.500</w:t>
            </w:r>
          </w:p>
        </w:tc>
      </w:tr>
      <w:tr w:rsidR="00B07341" w14:paraId="401D2C5B" w14:textId="77777777">
        <w:trPr>
          <w:trHeight w:val="253"/>
        </w:trPr>
        <w:tc>
          <w:tcPr>
            <w:tcW w:w="3190" w:type="dxa"/>
            <w:shd w:val="clear" w:color="auto" w:fill="EEF7F8"/>
          </w:tcPr>
          <w:p w14:paraId="1F58D2D7" w14:textId="77777777" w:rsidR="00B07341" w:rsidRDefault="00895636">
            <w:pPr>
              <w:pStyle w:val="TableParagraph"/>
              <w:spacing w:before="34"/>
              <w:ind w:left="88"/>
              <w:rPr>
                <w:rFonts w:ascii="Tahoma"/>
                <w:sz w:val="15"/>
              </w:rPr>
            </w:pPr>
            <w:r>
              <w:rPr>
                <w:rFonts w:ascii="Tahoma"/>
                <w:color w:val="221F1F"/>
                <w:sz w:val="15"/>
              </w:rPr>
              <w:t>28.</w:t>
            </w:r>
            <w:r>
              <w:rPr>
                <w:rFonts w:ascii="Tahoma"/>
                <w:color w:val="221F1F"/>
                <w:spacing w:val="-5"/>
                <w:sz w:val="15"/>
              </w:rPr>
              <w:t xml:space="preserve"> </w:t>
            </w:r>
            <w:r>
              <w:rPr>
                <w:rFonts w:ascii="Tahoma"/>
                <w:color w:val="221F1F"/>
                <w:sz w:val="15"/>
              </w:rPr>
              <w:t>Piperonal</w:t>
            </w:r>
            <w:r>
              <w:rPr>
                <w:rFonts w:ascii="Tahoma"/>
                <w:color w:val="221F1F"/>
                <w:spacing w:val="-4"/>
                <w:sz w:val="15"/>
              </w:rPr>
              <w:t xml:space="preserve"> </w:t>
            </w:r>
            <w:r>
              <w:rPr>
                <w:rFonts w:ascii="Tahoma"/>
                <w:color w:val="221F1F"/>
                <w:spacing w:val="-2"/>
                <w:sz w:val="15"/>
              </w:rPr>
              <w:t>(heliotropin)</w:t>
            </w:r>
          </w:p>
        </w:tc>
        <w:tc>
          <w:tcPr>
            <w:tcW w:w="314" w:type="dxa"/>
            <w:shd w:val="clear" w:color="auto" w:fill="EEF7F8"/>
          </w:tcPr>
          <w:p w14:paraId="2D9D4265" w14:textId="77777777" w:rsidR="00B07341" w:rsidRDefault="00B07341">
            <w:pPr>
              <w:pStyle w:val="TableParagraph"/>
              <w:rPr>
                <w:rFonts w:ascii="Times New Roman"/>
                <w:sz w:val="14"/>
              </w:rPr>
            </w:pPr>
          </w:p>
        </w:tc>
        <w:tc>
          <w:tcPr>
            <w:tcW w:w="312" w:type="dxa"/>
            <w:shd w:val="clear" w:color="auto" w:fill="EEF7F8"/>
          </w:tcPr>
          <w:p w14:paraId="0508F0B1" w14:textId="77777777" w:rsidR="00B07341" w:rsidRDefault="00B07341">
            <w:pPr>
              <w:pStyle w:val="TableParagraph"/>
              <w:rPr>
                <w:rFonts w:ascii="Times New Roman"/>
                <w:sz w:val="14"/>
              </w:rPr>
            </w:pPr>
          </w:p>
        </w:tc>
        <w:tc>
          <w:tcPr>
            <w:tcW w:w="312" w:type="dxa"/>
            <w:shd w:val="clear" w:color="auto" w:fill="EEF7F8"/>
          </w:tcPr>
          <w:p w14:paraId="43065B2A" w14:textId="77777777" w:rsidR="00B07341" w:rsidRDefault="00B07341">
            <w:pPr>
              <w:pStyle w:val="TableParagraph"/>
              <w:rPr>
                <w:rFonts w:ascii="Times New Roman"/>
                <w:sz w:val="14"/>
              </w:rPr>
            </w:pPr>
          </w:p>
        </w:tc>
        <w:tc>
          <w:tcPr>
            <w:tcW w:w="314" w:type="dxa"/>
            <w:shd w:val="clear" w:color="auto" w:fill="EEF7F8"/>
          </w:tcPr>
          <w:p w14:paraId="65E4422E" w14:textId="77777777" w:rsidR="00B07341" w:rsidRDefault="00B07341">
            <w:pPr>
              <w:pStyle w:val="TableParagraph"/>
              <w:rPr>
                <w:rFonts w:ascii="Times New Roman"/>
                <w:sz w:val="14"/>
              </w:rPr>
            </w:pPr>
          </w:p>
        </w:tc>
        <w:tc>
          <w:tcPr>
            <w:tcW w:w="312" w:type="dxa"/>
            <w:shd w:val="clear" w:color="auto" w:fill="EEF7F8"/>
          </w:tcPr>
          <w:p w14:paraId="00CBDC72" w14:textId="77777777" w:rsidR="00B07341" w:rsidRDefault="00B07341">
            <w:pPr>
              <w:pStyle w:val="TableParagraph"/>
              <w:rPr>
                <w:rFonts w:ascii="Times New Roman"/>
                <w:sz w:val="14"/>
              </w:rPr>
            </w:pPr>
          </w:p>
        </w:tc>
        <w:tc>
          <w:tcPr>
            <w:tcW w:w="314" w:type="dxa"/>
            <w:shd w:val="clear" w:color="auto" w:fill="EEF7F8"/>
          </w:tcPr>
          <w:p w14:paraId="27D4ACF3" w14:textId="77777777" w:rsidR="00B07341" w:rsidRDefault="00B07341">
            <w:pPr>
              <w:pStyle w:val="TableParagraph"/>
              <w:rPr>
                <w:rFonts w:ascii="Times New Roman"/>
                <w:sz w:val="14"/>
              </w:rPr>
            </w:pPr>
          </w:p>
        </w:tc>
        <w:tc>
          <w:tcPr>
            <w:tcW w:w="312" w:type="dxa"/>
            <w:shd w:val="clear" w:color="auto" w:fill="EEF7F8"/>
          </w:tcPr>
          <w:p w14:paraId="24FBAE36" w14:textId="77777777" w:rsidR="00B07341" w:rsidRDefault="00B07341">
            <w:pPr>
              <w:pStyle w:val="TableParagraph"/>
              <w:rPr>
                <w:rFonts w:ascii="Times New Roman"/>
                <w:sz w:val="14"/>
              </w:rPr>
            </w:pPr>
          </w:p>
        </w:tc>
        <w:tc>
          <w:tcPr>
            <w:tcW w:w="312" w:type="dxa"/>
            <w:shd w:val="clear" w:color="auto" w:fill="EEF7F8"/>
          </w:tcPr>
          <w:p w14:paraId="66571AFB" w14:textId="77777777" w:rsidR="00B07341" w:rsidRDefault="00B07341">
            <w:pPr>
              <w:pStyle w:val="TableParagraph"/>
              <w:rPr>
                <w:rFonts w:ascii="Times New Roman"/>
                <w:sz w:val="14"/>
              </w:rPr>
            </w:pPr>
          </w:p>
        </w:tc>
        <w:tc>
          <w:tcPr>
            <w:tcW w:w="314" w:type="dxa"/>
            <w:shd w:val="clear" w:color="auto" w:fill="EEF7F8"/>
          </w:tcPr>
          <w:p w14:paraId="36B2EAB6" w14:textId="77777777" w:rsidR="00B07341" w:rsidRDefault="00895636">
            <w:pPr>
              <w:pStyle w:val="TableParagraph"/>
              <w:spacing w:before="50"/>
              <w:ind w:right="96"/>
              <w:jc w:val="right"/>
              <w:rPr>
                <w:rFonts w:ascii="MS UI Gothic" w:hAnsi="MS UI Gothic"/>
                <w:sz w:val="12"/>
              </w:rPr>
            </w:pPr>
            <w:r>
              <w:rPr>
                <w:rFonts w:ascii="MS UI Gothic" w:hAnsi="MS UI Gothic"/>
                <w:color w:val="A41E43"/>
                <w:w w:val="85"/>
                <w:sz w:val="12"/>
              </w:rPr>
              <w:t>▲</w:t>
            </w:r>
          </w:p>
        </w:tc>
        <w:tc>
          <w:tcPr>
            <w:tcW w:w="312" w:type="dxa"/>
            <w:shd w:val="clear" w:color="auto" w:fill="EEF7F8"/>
          </w:tcPr>
          <w:p w14:paraId="08E309E8" w14:textId="77777777" w:rsidR="00B07341" w:rsidRDefault="00895636">
            <w:pPr>
              <w:pStyle w:val="TableParagraph"/>
              <w:spacing w:before="50"/>
              <w:ind w:right="10"/>
              <w:jc w:val="center"/>
              <w:rPr>
                <w:rFonts w:ascii="MS UI Gothic" w:hAnsi="MS UI Gothic"/>
                <w:sz w:val="12"/>
              </w:rPr>
            </w:pPr>
            <w:r>
              <w:rPr>
                <w:rFonts w:ascii="MS UI Gothic" w:hAnsi="MS UI Gothic"/>
                <w:color w:val="A41E43"/>
                <w:w w:val="85"/>
                <w:sz w:val="12"/>
              </w:rPr>
              <w:t>▲</w:t>
            </w:r>
          </w:p>
        </w:tc>
        <w:tc>
          <w:tcPr>
            <w:tcW w:w="314" w:type="dxa"/>
            <w:shd w:val="clear" w:color="auto" w:fill="EEF7F8"/>
          </w:tcPr>
          <w:p w14:paraId="08FFCF31" w14:textId="77777777" w:rsidR="00B07341" w:rsidRDefault="00895636">
            <w:pPr>
              <w:pStyle w:val="TableParagraph"/>
              <w:spacing w:before="50"/>
              <w:ind w:right="17"/>
              <w:jc w:val="center"/>
              <w:rPr>
                <w:rFonts w:ascii="MS UI Gothic" w:hAnsi="MS UI Gothic"/>
                <w:sz w:val="12"/>
              </w:rPr>
            </w:pPr>
            <w:r>
              <w:rPr>
                <w:rFonts w:ascii="MS UI Gothic" w:hAnsi="MS UI Gothic"/>
                <w:color w:val="A41E43"/>
                <w:w w:val="85"/>
                <w:sz w:val="12"/>
              </w:rPr>
              <w:t>▲</w:t>
            </w:r>
          </w:p>
        </w:tc>
        <w:tc>
          <w:tcPr>
            <w:tcW w:w="312" w:type="dxa"/>
            <w:shd w:val="clear" w:color="auto" w:fill="EEF7F8"/>
          </w:tcPr>
          <w:p w14:paraId="58BC5055" w14:textId="77777777" w:rsidR="00B07341" w:rsidRDefault="00B07341">
            <w:pPr>
              <w:pStyle w:val="TableParagraph"/>
              <w:rPr>
                <w:rFonts w:ascii="Times New Roman"/>
                <w:sz w:val="14"/>
              </w:rPr>
            </w:pPr>
          </w:p>
        </w:tc>
        <w:tc>
          <w:tcPr>
            <w:tcW w:w="314" w:type="dxa"/>
            <w:shd w:val="clear" w:color="auto" w:fill="EEF7F8"/>
          </w:tcPr>
          <w:p w14:paraId="4B62BC4C" w14:textId="77777777" w:rsidR="00B07341" w:rsidRDefault="00B07341">
            <w:pPr>
              <w:pStyle w:val="TableParagraph"/>
              <w:rPr>
                <w:rFonts w:ascii="Times New Roman"/>
                <w:sz w:val="14"/>
              </w:rPr>
            </w:pPr>
          </w:p>
        </w:tc>
        <w:tc>
          <w:tcPr>
            <w:tcW w:w="312" w:type="dxa"/>
            <w:shd w:val="clear" w:color="auto" w:fill="EEF7F8"/>
          </w:tcPr>
          <w:p w14:paraId="25DE8D46" w14:textId="77777777" w:rsidR="00B07341" w:rsidRDefault="00B07341">
            <w:pPr>
              <w:pStyle w:val="TableParagraph"/>
              <w:rPr>
                <w:rFonts w:ascii="Times New Roman"/>
                <w:sz w:val="14"/>
              </w:rPr>
            </w:pPr>
          </w:p>
        </w:tc>
        <w:tc>
          <w:tcPr>
            <w:tcW w:w="312" w:type="dxa"/>
            <w:shd w:val="clear" w:color="auto" w:fill="EEF7F8"/>
          </w:tcPr>
          <w:p w14:paraId="65DE6BDA" w14:textId="77777777" w:rsidR="00B07341" w:rsidRDefault="00B07341">
            <w:pPr>
              <w:pStyle w:val="TableParagraph"/>
              <w:rPr>
                <w:rFonts w:ascii="Times New Roman"/>
                <w:sz w:val="14"/>
              </w:rPr>
            </w:pPr>
          </w:p>
        </w:tc>
        <w:tc>
          <w:tcPr>
            <w:tcW w:w="315" w:type="dxa"/>
            <w:shd w:val="clear" w:color="auto" w:fill="EEF7F8"/>
          </w:tcPr>
          <w:p w14:paraId="20DC7798" w14:textId="77777777" w:rsidR="00B07341" w:rsidRDefault="00B07341">
            <w:pPr>
              <w:pStyle w:val="TableParagraph"/>
              <w:rPr>
                <w:rFonts w:ascii="Times New Roman"/>
                <w:sz w:val="14"/>
              </w:rPr>
            </w:pPr>
          </w:p>
        </w:tc>
        <w:tc>
          <w:tcPr>
            <w:tcW w:w="313" w:type="dxa"/>
            <w:shd w:val="clear" w:color="auto" w:fill="EEF7F8"/>
          </w:tcPr>
          <w:p w14:paraId="44E4BD30" w14:textId="77777777" w:rsidR="00B07341" w:rsidRDefault="00B07341">
            <w:pPr>
              <w:pStyle w:val="TableParagraph"/>
              <w:rPr>
                <w:rFonts w:ascii="Times New Roman"/>
                <w:sz w:val="14"/>
              </w:rPr>
            </w:pPr>
          </w:p>
        </w:tc>
        <w:tc>
          <w:tcPr>
            <w:tcW w:w="704" w:type="dxa"/>
            <w:shd w:val="clear" w:color="auto" w:fill="EEF7F8"/>
          </w:tcPr>
          <w:p w14:paraId="163AB268" w14:textId="77777777" w:rsidR="00B07341" w:rsidRDefault="00895636">
            <w:pPr>
              <w:pStyle w:val="TableParagraph"/>
              <w:spacing w:before="34"/>
              <w:ind w:right="54"/>
              <w:jc w:val="right"/>
              <w:rPr>
                <w:rFonts w:ascii="Tahoma"/>
                <w:sz w:val="15"/>
              </w:rPr>
            </w:pPr>
            <w:r>
              <w:rPr>
                <w:rFonts w:ascii="Tahoma"/>
                <w:color w:val="221F1F"/>
                <w:w w:val="93"/>
                <w:sz w:val="15"/>
              </w:rPr>
              <w:t>4</w:t>
            </w:r>
          </w:p>
        </w:tc>
        <w:tc>
          <w:tcPr>
            <w:tcW w:w="704" w:type="dxa"/>
            <w:shd w:val="clear" w:color="auto" w:fill="EEF7F8"/>
          </w:tcPr>
          <w:p w14:paraId="64DAFCB2" w14:textId="77777777" w:rsidR="00B07341" w:rsidRDefault="00895636">
            <w:pPr>
              <w:pStyle w:val="TableParagraph"/>
              <w:spacing w:before="34"/>
              <w:ind w:right="55"/>
              <w:jc w:val="right"/>
              <w:rPr>
                <w:rFonts w:ascii="Tahoma"/>
                <w:sz w:val="15"/>
              </w:rPr>
            </w:pPr>
            <w:r>
              <w:rPr>
                <w:rFonts w:ascii="Tahoma"/>
                <w:color w:val="221F1F"/>
                <w:w w:val="93"/>
                <w:sz w:val="15"/>
              </w:rPr>
              <w:t>4</w:t>
            </w:r>
          </w:p>
        </w:tc>
      </w:tr>
      <w:tr w:rsidR="00B07341" w14:paraId="7506073E" w14:textId="77777777">
        <w:trPr>
          <w:trHeight w:val="253"/>
        </w:trPr>
        <w:tc>
          <w:tcPr>
            <w:tcW w:w="3190" w:type="dxa"/>
            <w:shd w:val="clear" w:color="auto" w:fill="EEF7F8"/>
          </w:tcPr>
          <w:p w14:paraId="3A3B63EB" w14:textId="77777777" w:rsidR="00B07341" w:rsidRDefault="00895636">
            <w:pPr>
              <w:pStyle w:val="TableParagraph"/>
              <w:spacing w:before="34"/>
              <w:ind w:left="88"/>
              <w:rPr>
                <w:rFonts w:ascii="Tahoma"/>
                <w:sz w:val="15"/>
              </w:rPr>
            </w:pPr>
            <w:r>
              <w:rPr>
                <w:rFonts w:ascii="Tahoma"/>
                <w:color w:val="221F1F"/>
                <w:w w:val="105"/>
                <w:sz w:val="15"/>
              </w:rPr>
              <w:t>29.</w:t>
            </w:r>
            <w:r>
              <w:rPr>
                <w:rFonts w:ascii="Tahoma"/>
                <w:color w:val="221F1F"/>
                <w:spacing w:val="-6"/>
                <w:w w:val="105"/>
                <w:sz w:val="15"/>
              </w:rPr>
              <w:t xml:space="preserve"> </w:t>
            </w:r>
            <w:r>
              <w:rPr>
                <w:rFonts w:ascii="Tahoma"/>
                <w:color w:val="221F1F"/>
                <w:w w:val="105"/>
                <w:sz w:val="15"/>
              </w:rPr>
              <w:t>Propionic</w:t>
            </w:r>
            <w:r>
              <w:rPr>
                <w:rFonts w:ascii="Tahoma"/>
                <w:color w:val="221F1F"/>
                <w:spacing w:val="-5"/>
                <w:w w:val="105"/>
                <w:sz w:val="15"/>
              </w:rPr>
              <w:t xml:space="preserve"> </w:t>
            </w:r>
            <w:r>
              <w:rPr>
                <w:rFonts w:ascii="Tahoma"/>
                <w:color w:val="221F1F"/>
                <w:spacing w:val="-2"/>
                <w:w w:val="105"/>
                <w:sz w:val="15"/>
              </w:rPr>
              <w:t>Anhydride</w:t>
            </w:r>
          </w:p>
        </w:tc>
        <w:tc>
          <w:tcPr>
            <w:tcW w:w="314" w:type="dxa"/>
            <w:shd w:val="clear" w:color="auto" w:fill="EEF7F8"/>
          </w:tcPr>
          <w:p w14:paraId="13750571" w14:textId="77777777" w:rsidR="00B07341" w:rsidRDefault="00B07341">
            <w:pPr>
              <w:pStyle w:val="TableParagraph"/>
              <w:rPr>
                <w:rFonts w:ascii="Times New Roman"/>
                <w:sz w:val="14"/>
              </w:rPr>
            </w:pPr>
          </w:p>
        </w:tc>
        <w:tc>
          <w:tcPr>
            <w:tcW w:w="312" w:type="dxa"/>
            <w:shd w:val="clear" w:color="auto" w:fill="EEF7F8"/>
          </w:tcPr>
          <w:p w14:paraId="0B5E7614" w14:textId="77777777" w:rsidR="00B07341" w:rsidRDefault="00B07341">
            <w:pPr>
              <w:pStyle w:val="TableParagraph"/>
              <w:rPr>
                <w:rFonts w:ascii="Times New Roman"/>
                <w:sz w:val="14"/>
              </w:rPr>
            </w:pPr>
          </w:p>
        </w:tc>
        <w:tc>
          <w:tcPr>
            <w:tcW w:w="312" w:type="dxa"/>
            <w:shd w:val="clear" w:color="auto" w:fill="EEF7F8"/>
          </w:tcPr>
          <w:p w14:paraId="41E48F51" w14:textId="77777777" w:rsidR="00B07341" w:rsidRDefault="00B07341">
            <w:pPr>
              <w:pStyle w:val="TableParagraph"/>
              <w:rPr>
                <w:rFonts w:ascii="Times New Roman"/>
                <w:sz w:val="14"/>
              </w:rPr>
            </w:pPr>
          </w:p>
        </w:tc>
        <w:tc>
          <w:tcPr>
            <w:tcW w:w="314" w:type="dxa"/>
            <w:shd w:val="clear" w:color="auto" w:fill="EEF7F8"/>
          </w:tcPr>
          <w:p w14:paraId="785AFD26" w14:textId="77777777" w:rsidR="00B07341" w:rsidRDefault="00B07341">
            <w:pPr>
              <w:pStyle w:val="TableParagraph"/>
              <w:rPr>
                <w:rFonts w:ascii="Times New Roman"/>
                <w:sz w:val="14"/>
              </w:rPr>
            </w:pPr>
          </w:p>
        </w:tc>
        <w:tc>
          <w:tcPr>
            <w:tcW w:w="312" w:type="dxa"/>
            <w:shd w:val="clear" w:color="auto" w:fill="EEF7F8"/>
          </w:tcPr>
          <w:p w14:paraId="55AE9C21"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4" w:type="dxa"/>
            <w:shd w:val="clear" w:color="auto" w:fill="EEF7F8"/>
          </w:tcPr>
          <w:p w14:paraId="26A88B9C" w14:textId="77777777" w:rsidR="00B07341" w:rsidRDefault="00B07341">
            <w:pPr>
              <w:pStyle w:val="TableParagraph"/>
              <w:rPr>
                <w:rFonts w:ascii="Times New Roman"/>
                <w:sz w:val="14"/>
              </w:rPr>
            </w:pPr>
          </w:p>
        </w:tc>
        <w:tc>
          <w:tcPr>
            <w:tcW w:w="312" w:type="dxa"/>
            <w:shd w:val="clear" w:color="auto" w:fill="EEF7F8"/>
          </w:tcPr>
          <w:p w14:paraId="2B00AF8C" w14:textId="77777777" w:rsidR="00B07341" w:rsidRDefault="00B07341">
            <w:pPr>
              <w:pStyle w:val="TableParagraph"/>
              <w:rPr>
                <w:rFonts w:ascii="Times New Roman"/>
                <w:sz w:val="14"/>
              </w:rPr>
            </w:pPr>
          </w:p>
        </w:tc>
        <w:tc>
          <w:tcPr>
            <w:tcW w:w="312" w:type="dxa"/>
            <w:shd w:val="clear" w:color="auto" w:fill="EEF7F8"/>
          </w:tcPr>
          <w:p w14:paraId="545B5976" w14:textId="77777777" w:rsidR="00B07341" w:rsidRDefault="00B07341">
            <w:pPr>
              <w:pStyle w:val="TableParagraph"/>
              <w:rPr>
                <w:rFonts w:ascii="Times New Roman"/>
                <w:sz w:val="14"/>
              </w:rPr>
            </w:pPr>
          </w:p>
        </w:tc>
        <w:tc>
          <w:tcPr>
            <w:tcW w:w="314" w:type="dxa"/>
            <w:shd w:val="clear" w:color="auto" w:fill="EEF7F8"/>
          </w:tcPr>
          <w:p w14:paraId="4F83E845" w14:textId="77777777" w:rsidR="00B07341" w:rsidRDefault="00B07341">
            <w:pPr>
              <w:pStyle w:val="TableParagraph"/>
              <w:rPr>
                <w:rFonts w:ascii="Times New Roman"/>
                <w:sz w:val="14"/>
              </w:rPr>
            </w:pPr>
          </w:p>
        </w:tc>
        <w:tc>
          <w:tcPr>
            <w:tcW w:w="312" w:type="dxa"/>
            <w:shd w:val="clear" w:color="auto" w:fill="EEF7F8"/>
          </w:tcPr>
          <w:p w14:paraId="12728832" w14:textId="77777777" w:rsidR="00B07341" w:rsidRDefault="00B07341">
            <w:pPr>
              <w:pStyle w:val="TableParagraph"/>
              <w:rPr>
                <w:rFonts w:ascii="Times New Roman"/>
                <w:sz w:val="14"/>
              </w:rPr>
            </w:pPr>
          </w:p>
        </w:tc>
        <w:tc>
          <w:tcPr>
            <w:tcW w:w="314" w:type="dxa"/>
            <w:shd w:val="clear" w:color="auto" w:fill="EEF7F8"/>
          </w:tcPr>
          <w:p w14:paraId="4EDF9392" w14:textId="77777777" w:rsidR="00B07341" w:rsidRDefault="00B07341">
            <w:pPr>
              <w:pStyle w:val="TableParagraph"/>
              <w:rPr>
                <w:rFonts w:ascii="Times New Roman"/>
                <w:sz w:val="14"/>
              </w:rPr>
            </w:pPr>
          </w:p>
        </w:tc>
        <w:tc>
          <w:tcPr>
            <w:tcW w:w="312" w:type="dxa"/>
            <w:shd w:val="clear" w:color="auto" w:fill="EEF7F8"/>
          </w:tcPr>
          <w:p w14:paraId="722D24B9" w14:textId="77777777" w:rsidR="00B07341" w:rsidRDefault="00B07341">
            <w:pPr>
              <w:pStyle w:val="TableParagraph"/>
              <w:rPr>
                <w:rFonts w:ascii="Times New Roman"/>
                <w:sz w:val="14"/>
              </w:rPr>
            </w:pPr>
          </w:p>
        </w:tc>
        <w:tc>
          <w:tcPr>
            <w:tcW w:w="314" w:type="dxa"/>
            <w:shd w:val="clear" w:color="auto" w:fill="EEF7F8"/>
          </w:tcPr>
          <w:p w14:paraId="48E6C17F" w14:textId="77777777" w:rsidR="00B07341" w:rsidRDefault="00B07341">
            <w:pPr>
              <w:pStyle w:val="TableParagraph"/>
              <w:rPr>
                <w:rFonts w:ascii="Times New Roman"/>
                <w:sz w:val="14"/>
              </w:rPr>
            </w:pPr>
          </w:p>
        </w:tc>
        <w:tc>
          <w:tcPr>
            <w:tcW w:w="312" w:type="dxa"/>
            <w:shd w:val="clear" w:color="auto" w:fill="EEF7F8"/>
          </w:tcPr>
          <w:p w14:paraId="5799FB61" w14:textId="77777777" w:rsidR="00B07341" w:rsidRDefault="00B07341">
            <w:pPr>
              <w:pStyle w:val="TableParagraph"/>
              <w:rPr>
                <w:rFonts w:ascii="Times New Roman"/>
                <w:sz w:val="14"/>
              </w:rPr>
            </w:pPr>
          </w:p>
        </w:tc>
        <w:tc>
          <w:tcPr>
            <w:tcW w:w="312" w:type="dxa"/>
            <w:shd w:val="clear" w:color="auto" w:fill="EEF7F8"/>
          </w:tcPr>
          <w:p w14:paraId="494D94B3" w14:textId="77777777" w:rsidR="00B07341" w:rsidRDefault="00B07341">
            <w:pPr>
              <w:pStyle w:val="TableParagraph"/>
              <w:rPr>
                <w:rFonts w:ascii="Times New Roman"/>
                <w:sz w:val="14"/>
              </w:rPr>
            </w:pPr>
          </w:p>
        </w:tc>
        <w:tc>
          <w:tcPr>
            <w:tcW w:w="315" w:type="dxa"/>
            <w:shd w:val="clear" w:color="auto" w:fill="EEF7F8"/>
          </w:tcPr>
          <w:p w14:paraId="404E7669" w14:textId="77777777" w:rsidR="00B07341" w:rsidRDefault="00B07341">
            <w:pPr>
              <w:pStyle w:val="TableParagraph"/>
              <w:rPr>
                <w:rFonts w:ascii="Times New Roman"/>
                <w:sz w:val="14"/>
              </w:rPr>
            </w:pPr>
          </w:p>
        </w:tc>
        <w:tc>
          <w:tcPr>
            <w:tcW w:w="313" w:type="dxa"/>
            <w:shd w:val="clear" w:color="auto" w:fill="EEF7F8"/>
          </w:tcPr>
          <w:p w14:paraId="1D217CC1" w14:textId="77777777" w:rsidR="00B07341" w:rsidRDefault="00B07341">
            <w:pPr>
              <w:pStyle w:val="TableParagraph"/>
              <w:rPr>
                <w:rFonts w:ascii="Times New Roman"/>
                <w:sz w:val="14"/>
              </w:rPr>
            </w:pPr>
          </w:p>
        </w:tc>
        <w:tc>
          <w:tcPr>
            <w:tcW w:w="704" w:type="dxa"/>
            <w:shd w:val="clear" w:color="auto" w:fill="EEF7F8"/>
          </w:tcPr>
          <w:p w14:paraId="28BBAD17" w14:textId="77777777" w:rsidR="00B07341" w:rsidRDefault="00895636">
            <w:pPr>
              <w:pStyle w:val="TableParagraph"/>
              <w:spacing w:before="34"/>
              <w:ind w:right="55"/>
              <w:jc w:val="right"/>
              <w:rPr>
                <w:rFonts w:ascii="Tahoma"/>
                <w:sz w:val="15"/>
              </w:rPr>
            </w:pPr>
            <w:r>
              <w:rPr>
                <w:rFonts w:ascii="Tahoma"/>
                <w:color w:val="221F1F"/>
                <w:spacing w:val="-2"/>
                <w:sz w:val="15"/>
              </w:rPr>
              <w:t>0.001</w:t>
            </w:r>
          </w:p>
        </w:tc>
        <w:tc>
          <w:tcPr>
            <w:tcW w:w="704" w:type="dxa"/>
            <w:shd w:val="clear" w:color="auto" w:fill="EEF7F8"/>
          </w:tcPr>
          <w:p w14:paraId="42EC0EF1" w14:textId="77777777" w:rsidR="00B07341" w:rsidRDefault="00895636">
            <w:pPr>
              <w:pStyle w:val="TableParagraph"/>
              <w:spacing w:before="34"/>
              <w:ind w:right="55"/>
              <w:jc w:val="right"/>
              <w:rPr>
                <w:rFonts w:ascii="Tahoma"/>
                <w:sz w:val="15"/>
              </w:rPr>
            </w:pPr>
            <w:r>
              <w:rPr>
                <w:rFonts w:ascii="Tahoma"/>
                <w:color w:val="221F1F"/>
                <w:spacing w:val="-2"/>
                <w:sz w:val="15"/>
              </w:rPr>
              <w:t>0.001</w:t>
            </w:r>
          </w:p>
        </w:tc>
      </w:tr>
      <w:tr w:rsidR="00B07341" w14:paraId="7986E2D8" w14:textId="77777777">
        <w:trPr>
          <w:trHeight w:val="253"/>
        </w:trPr>
        <w:tc>
          <w:tcPr>
            <w:tcW w:w="3190" w:type="dxa"/>
            <w:shd w:val="clear" w:color="auto" w:fill="EEF7F8"/>
          </w:tcPr>
          <w:p w14:paraId="0350D19C" w14:textId="77777777" w:rsidR="00B07341" w:rsidRDefault="00895636">
            <w:pPr>
              <w:pStyle w:val="TableParagraph"/>
              <w:spacing w:before="32"/>
              <w:ind w:left="88"/>
              <w:rPr>
                <w:rFonts w:ascii="Tahoma"/>
                <w:sz w:val="8"/>
              </w:rPr>
            </w:pPr>
            <w:r>
              <w:rPr>
                <w:rFonts w:ascii="Tahoma"/>
                <w:color w:val="221F1F"/>
                <w:sz w:val="15"/>
              </w:rPr>
              <w:t>30.</w:t>
            </w:r>
            <w:r>
              <w:rPr>
                <w:rFonts w:ascii="Tahoma"/>
                <w:color w:val="221F1F"/>
                <w:spacing w:val="18"/>
                <w:sz w:val="15"/>
              </w:rPr>
              <w:t xml:space="preserve"> </w:t>
            </w:r>
            <w:r>
              <w:rPr>
                <w:rFonts w:ascii="Tahoma"/>
                <w:color w:val="221F1F"/>
                <w:sz w:val="15"/>
              </w:rPr>
              <w:t>Pseudoephedrine</w:t>
            </w:r>
            <w:r>
              <w:rPr>
                <w:rFonts w:ascii="Tahoma"/>
                <w:color w:val="221F1F"/>
                <w:spacing w:val="22"/>
                <w:sz w:val="15"/>
              </w:rPr>
              <w:t xml:space="preserve"> </w:t>
            </w:r>
            <w:r>
              <w:rPr>
                <w:rFonts w:ascii="Tahoma"/>
                <w:color w:val="221F1F"/>
                <w:position w:val="5"/>
                <w:sz w:val="8"/>
              </w:rPr>
              <w:t>3</w:t>
            </w:r>
            <w:r>
              <w:rPr>
                <w:rFonts w:ascii="Tahoma"/>
                <w:color w:val="221F1F"/>
                <w:spacing w:val="12"/>
                <w:position w:val="5"/>
                <w:sz w:val="8"/>
              </w:rPr>
              <w:t xml:space="preserve"> </w:t>
            </w:r>
            <w:r>
              <w:rPr>
                <w:rFonts w:ascii="Tahoma"/>
                <w:color w:val="221F1F"/>
                <w:position w:val="5"/>
                <w:sz w:val="8"/>
              </w:rPr>
              <w:t>&amp;</w:t>
            </w:r>
            <w:r>
              <w:rPr>
                <w:rFonts w:ascii="Tahoma"/>
                <w:color w:val="221F1F"/>
                <w:spacing w:val="11"/>
                <w:position w:val="5"/>
                <w:sz w:val="8"/>
              </w:rPr>
              <w:t xml:space="preserve"> </w:t>
            </w:r>
            <w:r>
              <w:rPr>
                <w:rFonts w:ascii="Tahoma"/>
                <w:color w:val="221F1F"/>
                <w:spacing w:val="-10"/>
                <w:position w:val="5"/>
                <w:sz w:val="8"/>
              </w:rPr>
              <w:t>7</w:t>
            </w:r>
          </w:p>
        </w:tc>
        <w:tc>
          <w:tcPr>
            <w:tcW w:w="314" w:type="dxa"/>
            <w:shd w:val="clear" w:color="auto" w:fill="EEF7F8"/>
          </w:tcPr>
          <w:p w14:paraId="4E85F95B" w14:textId="77777777" w:rsidR="00B07341" w:rsidRDefault="00B07341">
            <w:pPr>
              <w:pStyle w:val="TableParagraph"/>
              <w:rPr>
                <w:rFonts w:ascii="Times New Roman"/>
                <w:sz w:val="14"/>
              </w:rPr>
            </w:pPr>
          </w:p>
        </w:tc>
        <w:tc>
          <w:tcPr>
            <w:tcW w:w="312" w:type="dxa"/>
            <w:shd w:val="clear" w:color="auto" w:fill="EEF7F8"/>
          </w:tcPr>
          <w:p w14:paraId="04BBEDEF" w14:textId="77777777" w:rsidR="00B07341" w:rsidRDefault="00B07341">
            <w:pPr>
              <w:pStyle w:val="TableParagraph"/>
              <w:rPr>
                <w:rFonts w:ascii="Times New Roman"/>
                <w:sz w:val="14"/>
              </w:rPr>
            </w:pPr>
          </w:p>
        </w:tc>
        <w:tc>
          <w:tcPr>
            <w:tcW w:w="312" w:type="dxa"/>
            <w:shd w:val="clear" w:color="auto" w:fill="EEF7F8"/>
          </w:tcPr>
          <w:p w14:paraId="38A39416" w14:textId="77777777" w:rsidR="00B07341" w:rsidRDefault="00B07341">
            <w:pPr>
              <w:pStyle w:val="TableParagraph"/>
              <w:rPr>
                <w:rFonts w:ascii="Times New Roman"/>
                <w:sz w:val="14"/>
              </w:rPr>
            </w:pPr>
          </w:p>
        </w:tc>
        <w:tc>
          <w:tcPr>
            <w:tcW w:w="314" w:type="dxa"/>
            <w:shd w:val="clear" w:color="auto" w:fill="EEF7F8"/>
          </w:tcPr>
          <w:p w14:paraId="7674D48C" w14:textId="77777777" w:rsidR="00B07341" w:rsidRDefault="00B07341">
            <w:pPr>
              <w:pStyle w:val="TableParagraph"/>
              <w:rPr>
                <w:rFonts w:ascii="Times New Roman"/>
                <w:sz w:val="14"/>
              </w:rPr>
            </w:pPr>
          </w:p>
        </w:tc>
        <w:tc>
          <w:tcPr>
            <w:tcW w:w="312" w:type="dxa"/>
            <w:shd w:val="clear" w:color="auto" w:fill="EEF7F8"/>
          </w:tcPr>
          <w:p w14:paraId="7B0B06C7" w14:textId="77777777" w:rsidR="00B07341" w:rsidRDefault="00B07341">
            <w:pPr>
              <w:pStyle w:val="TableParagraph"/>
              <w:rPr>
                <w:rFonts w:ascii="Times New Roman"/>
                <w:sz w:val="14"/>
              </w:rPr>
            </w:pPr>
          </w:p>
        </w:tc>
        <w:tc>
          <w:tcPr>
            <w:tcW w:w="314" w:type="dxa"/>
            <w:shd w:val="clear" w:color="auto" w:fill="EEF7F8"/>
          </w:tcPr>
          <w:p w14:paraId="710FED50" w14:textId="77777777" w:rsidR="00B07341" w:rsidRDefault="00B07341">
            <w:pPr>
              <w:pStyle w:val="TableParagraph"/>
              <w:rPr>
                <w:rFonts w:ascii="Times New Roman"/>
                <w:sz w:val="14"/>
              </w:rPr>
            </w:pPr>
          </w:p>
        </w:tc>
        <w:tc>
          <w:tcPr>
            <w:tcW w:w="312" w:type="dxa"/>
            <w:shd w:val="clear" w:color="auto" w:fill="EEF7F8"/>
          </w:tcPr>
          <w:p w14:paraId="0B0FFAFF" w14:textId="77777777" w:rsidR="00B07341" w:rsidRDefault="00B07341">
            <w:pPr>
              <w:pStyle w:val="TableParagraph"/>
              <w:rPr>
                <w:rFonts w:ascii="Times New Roman"/>
                <w:sz w:val="14"/>
              </w:rPr>
            </w:pPr>
          </w:p>
        </w:tc>
        <w:tc>
          <w:tcPr>
            <w:tcW w:w="312" w:type="dxa"/>
            <w:shd w:val="clear" w:color="auto" w:fill="EEF7F8"/>
          </w:tcPr>
          <w:p w14:paraId="7F1CAF85" w14:textId="77777777" w:rsidR="00B07341" w:rsidRDefault="00B07341">
            <w:pPr>
              <w:pStyle w:val="TableParagraph"/>
              <w:rPr>
                <w:rFonts w:ascii="Times New Roman"/>
                <w:sz w:val="14"/>
              </w:rPr>
            </w:pPr>
          </w:p>
        </w:tc>
        <w:tc>
          <w:tcPr>
            <w:tcW w:w="314" w:type="dxa"/>
            <w:shd w:val="clear" w:color="auto" w:fill="EEF7F8"/>
          </w:tcPr>
          <w:p w14:paraId="0A868BF0" w14:textId="77777777" w:rsidR="00B07341" w:rsidRDefault="00B07341">
            <w:pPr>
              <w:pStyle w:val="TableParagraph"/>
              <w:rPr>
                <w:rFonts w:ascii="Times New Roman"/>
                <w:sz w:val="14"/>
              </w:rPr>
            </w:pPr>
          </w:p>
        </w:tc>
        <w:tc>
          <w:tcPr>
            <w:tcW w:w="312" w:type="dxa"/>
            <w:shd w:val="clear" w:color="auto" w:fill="EEF7F8"/>
          </w:tcPr>
          <w:p w14:paraId="66B32B29" w14:textId="77777777" w:rsidR="00B07341" w:rsidRDefault="00B07341">
            <w:pPr>
              <w:pStyle w:val="TableParagraph"/>
              <w:rPr>
                <w:rFonts w:ascii="Times New Roman"/>
                <w:sz w:val="14"/>
              </w:rPr>
            </w:pPr>
          </w:p>
        </w:tc>
        <w:tc>
          <w:tcPr>
            <w:tcW w:w="314" w:type="dxa"/>
            <w:shd w:val="clear" w:color="auto" w:fill="EEF7F8"/>
          </w:tcPr>
          <w:p w14:paraId="028BADD9" w14:textId="77777777" w:rsidR="00B07341" w:rsidRDefault="00B07341">
            <w:pPr>
              <w:pStyle w:val="TableParagraph"/>
              <w:rPr>
                <w:rFonts w:ascii="Times New Roman"/>
                <w:sz w:val="14"/>
              </w:rPr>
            </w:pPr>
          </w:p>
        </w:tc>
        <w:tc>
          <w:tcPr>
            <w:tcW w:w="312" w:type="dxa"/>
            <w:shd w:val="clear" w:color="auto" w:fill="EEF7F8"/>
          </w:tcPr>
          <w:p w14:paraId="43990B2A"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4" w:type="dxa"/>
            <w:shd w:val="clear" w:color="auto" w:fill="EEF7F8"/>
          </w:tcPr>
          <w:p w14:paraId="614E1FFA" w14:textId="77777777" w:rsidR="00B07341" w:rsidRDefault="00B07341">
            <w:pPr>
              <w:pStyle w:val="TableParagraph"/>
              <w:rPr>
                <w:rFonts w:ascii="Times New Roman"/>
                <w:sz w:val="14"/>
              </w:rPr>
            </w:pPr>
          </w:p>
        </w:tc>
        <w:tc>
          <w:tcPr>
            <w:tcW w:w="312" w:type="dxa"/>
            <w:shd w:val="clear" w:color="auto" w:fill="EEF7F8"/>
          </w:tcPr>
          <w:p w14:paraId="0D2DA2E0" w14:textId="77777777" w:rsidR="00B07341" w:rsidRDefault="00895636">
            <w:pPr>
              <w:pStyle w:val="TableParagraph"/>
              <w:spacing w:before="50"/>
              <w:ind w:left="86"/>
              <w:rPr>
                <w:rFonts w:ascii="MS UI Gothic" w:hAnsi="MS UI Gothic"/>
                <w:sz w:val="12"/>
              </w:rPr>
            </w:pPr>
            <w:r>
              <w:rPr>
                <w:rFonts w:ascii="MS UI Gothic" w:hAnsi="MS UI Gothic"/>
                <w:color w:val="A41E43"/>
                <w:w w:val="85"/>
                <w:sz w:val="12"/>
              </w:rPr>
              <w:t>▲</w:t>
            </w:r>
          </w:p>
        </w:tc>
        <w:tc>
          <w:tcPr>
            <w:tcW w:w="312" w:type="dxa"/>
            <w:shd w:val="clear" w:color="auto" w:fill="EEF7F8"/>
          </w:tcPr>
          <w:p w14:paraId="2ACE11D1" w14:textId="77777777" w:rsidR="00B07341" w:rsidRDefault="00B07341">
            <w:pPr>
              <w:pStyle w:val="TableParagraph"/>
              <w:rPr>
                <w:rFonts w:ascii="Times New Roman"/>
                <w:sz w:val="14"/>
              </w:rPr>
            </w:pPr>
          </w:p>
        </w:tc>
        <w:tc>
          <w:tcPr>
            <w:tcW w:w="315" w:type="dxa"/>
            <w:shd w:val="clear" w:color="auto" w:fill="EEF7F8"/>
          </w:tcPr>
          <w:p w14:paraId="3E8E395F" w14:textId="77777777" w:rsidR="00B07341" w:rsidRDefault="00B07341">
            <w:pPr>
              <w:pStyle w:val="TableParagraph"/>
              <w:rPr>
                <w:rFonts w:ascii="Times New Roman"/>
                <w:sz w:val="14"/>
              </w:rPr>
            </w:pPr>
          </w:p>
        </w:tc>
        <w:tc>
          <w:tcPr>
            <w:tcW w:w="313" w:type="dxa"/>
            <w:shd w:val="clear" w:color="auto" w:fill="EEF7F8"/>
          </w:tcPr>
          <w:p w14:paraId="713BBF0F" w14:textId="77777777" w:rsidR="00B07341" w:rsidRDefault="00B07341">
            <w:pPr>
              <w:pStyle w:val="TableParagraph"/>
              <w:rPr>
                <w:rFonts w:ascii="Times New Roman"/>
                <w:sz w:val="14"/>
              </w:rPr>
            </w:pPr>
          </w:p>
        </w:tc>
        <w:tc>
          <w:tcPr>
            <w:tcW w:w="704" w:type="dxa"/>
            <w:shd w:val="clear" w:color="auto" w:fill="EEF7F8"/>
          </w:tcPr>
          <w:p w14:paraId="1C1DA294" w14:textId="77777777" w:rsidR="00B07341" w:rsidRDefault="00895636">
            <w:pPr>
              <w:pStyle w:val="TableParagraph"/>
              <w:spacing w:before="32"/>
              <w:ind w:right="54"/>
              <w:jc w:val="right"/>
              <w:rPr>
                <w:rFonts w:ascii="Tahoma"/>
                <w:sz w:val="15"/>
              </w:rPr>
            </w:pPr>
            <w:r>
              <w:rPr>
                <w:rFonts w:ascii="Tahoma"/>
                <w:color w:val="221F1F"/>
                <w:w w:val="93"/>
                <w:sz w:val="15"/>
              </w:rPr>
              <w:t>1</w:t>
            </w:r>
          </w:p>
        </w:tc>
        <w:tc>
          <w:tcPr>
            <w:tcW w:w="704" w:type="dxa"/>
            <w:shd w:val="clear" w:color="auto" w:fill="EEF7F8"/>
          </w:tcPr>
          <w:p w14:paraId="37F2D29F" w14:textId="77777777" w:rsidR="00B07341" w:rsidRDefault="00895636">
            <w:pPr>
              <w:pStyle w:val="TableParagraph"/>
              <w:spacing w:before="32"/>
              <w:ind w:right="55"/>
              <w:jc w:val="right"/>
              <w:rPr>
                <w:rFonts w:ascii="Tahoma"/>
                <w:sz w:val="15"/>
              </w:rPr>
            </w:pPr>
            <w:r>
              <w:rPr>
                <w:rFonts w:ascii="Tahoma"/>
                <w:color w:val="221F1F"/>
                <w:w w:val="93"/>
                <w:sz w:val="15"/>
              </w:rPr>
              <w:t>1</w:t>
            </w:r>
          </w:p>
        </w:tc>
      </w:tr>
      <w:tr w:rsidR="00B07341" w14:paraId="44F4F280" w14:textId="77777777">
        <w:trPr>
          <w:trHeight w:val="251"/>
        </w:trPr>
        <w:tc>
          <w:tcPr>
            <w:tcW w:w="3190" w:type="dxa"/>
            <w:shd w:val="clear" w:color="auto" w:fill="EEF7F8"/>
          </w:tcPr>
          <w:p w14:paraId="46B96471" w14:textId="77777777" w:rsidR="00B07341" w:rsidRDefault="00895636">
            <w:pPr>
              <w:pStyle w:val="TableParagraph"/>
              <w:spacing w:before="34"/>
              <w:ind w:left="88"/>
              <w:rPr>
                <w:rFonts w:ascii="Tahoma"/>
                <w:sz w:val="15"/>
              </w:rPr>
            </w:pPr>
            <w:r>
              <w:rPr>
                <w:rFonts w:ascii="Tahoma"/>
                <w:color w:val="221F1F"/>
                <w:sz w:val="15"/>
              </w:rPr>
              <w:t>31.</w:t>
            </w:r>
            <w:r>
              <w:rPr>
                <w:rFonts w:ascii="Tahoma"/>
                <w:color w:val="221F1F"/>
                <w:spacing w:val="-2"/>
                <w:sz w:val="15"/>
              </w:rPr>
              <w:t xml:space="preserve"> Safrole</w:t>
            </w:r>
          </w:p>
        </w:tc>
        <w:tc>
          <w:tcPr>
            <w:tcW w:w="314" w:type="dxa"/>
            <w:shd w:val="clear" w:color="auto" w:fill="EEF7F8"/>
          </w:tcPr>
          <w:p w14:paraId="514F1326" w14:textId="77777777" w:rsidR="00B07341" w:rsidRDefault="00B07341">
            <w:pPr>
              <w:pStyle w:val="TableParagraph"/>
              <w:rPr>
                <w:rFonts w:ascii="Times New Roman"/>
                <w:sz w:val="14"/>
              </w:rPr>
            </w:pPr>
          </w:p>
        </w:tc>
        <w:tc>
          <w:tcPr>
            <w:tcW w:w="312" w:type="dxa"/>
            <w:shd w:val="clear" w:color="auto" w:fill="EEF7F8"/>
          </w:tcPr>
          <w:p w14:paraId="619E7950" w14:textId="77777777" w:rsidR="00B07341" w:rsidRDefault="00B07341">
            <w:pPr>
              <w:pStyle w:val="TableParagraph"/>
              <w:rPr>
                <w:rFonts w:ascii="Times New Roman"/>
                <w:sz w:val="14"/>
              </w:rPr>
            </w:pPr>
          </w:p>
        </w:tc>
        <w:tc>
          <w:tcPr>
            <w:tcW w:w="312" w:type="dxa"/>
            <w:shd w:val="clear" w:color="auto" w:fill="EEF7F8"/>
          </w:tcPr>
          <w:p w14:paraId="17A0CA1B" w14:textId="77777777" w:rsidR="00B07341" w:rsidRDefault="00B07341">
            <w:pPr>
              <w:pStyle w:val="TableParagraph"/>
              <w:rPr>
                <w:rFonts w:ascii="Times New Roman"/>
                <w:sz w:val="14"/>
              </w:rPr>
            </w:pPr>
          </w:p>
        </w:tc>
        <w:tc>
          <w:tcPr>
            <w:tcW w:w="314" w:type="dxa"/>
            <w:shd w:val="clear" w:color="auto" w:fill="EEF7F8"/>
          </w:tcPr>
          <w:p w14:paraId="0E7631B2" w14:textId="77777777" w:rsidR="00B07341" w:rsidRDefault="00B07341">
            <w:pPr>
              <w:pStyle w:val="TableParagraph"/>
              <w:rPr>
                <w:rFonts w:ascii="Times New Roman"/>
                <w:sz w:val="14"/>
              </w:rPr>
            </w:pPr>
          </w:p>
        </w:tc>
        <w:tc>
          <w:tcPr>
            <w:tcW w:w="312" w:type="dxa"/>
            <w:shd w:val="clear" w:color="auto" w:fill="EEF7F8"/>
          </w:tcPr>
          <w:p w14:paraId="675D42DE" w14:textId="77777777" w:rsidR="00B07341" w:rsidRDefault="00B07341">
            <w:pPr>
              <w:pStyle w:val="TableParagraph"/>
              <w:rPr>
                <w:rFonts w:ascii="Times New Roman"/>
                <w:sz w:val="14"/>
              </w:rPr>
            </w:pPr>
          </w:p>
        </w:tc>
        <w:tc>
          <w:tcPr>
            <w:tcW w:w="314" w:type="dxa"/>
            <w:shd w:val="clear" w:color="auto" w:fill="EEF7F8"/>
          </w:tcPr>
          <w:p w14:paraId="7FDB2A3E" w14:textId="77777777" w:rsidR="00B07341" w:rsidRDefault="00B07341">
            <w:pPr>
              <w:pStyle w:val="TableParagraph"/>
              <w:rPr>
                <w:rFonts w:ascii="Times New Roman"/>
                <w:sz w:val="14"/>
              </w:rPr>
            </w:pPr>
          </w:p>
        </w:tc>
        <w:tc>
          <w:tcPr>
            <w:tcW w:w="312" w:type="dxa"/>
            <w:shd w:val="clear" w:color="auto" w:fill="EEF7F8"/>
          </w:tcPr>
          <w:p w14:paraId="15F0866F" w14:textId="77777777" w:rsidR="00B07341" w:rsidRDefault="00B07341">
            <w:pPr>
              <w:pStyle w:val="TableParagraph"/>
              <w:rPr>
                <w:rFonts w:ascii="Times New Roman"/>
                <w:sz w:val="14"/>
              </w:rPr>
            </w:pPr>
          </w:p>
        </w:tc>
        <w:tc>
          <w:tcPr>
            <w:tcW w:w="312" w:type="dxa"/>
            <w:shd w:val="clear" w:color="auto" w:fill="EEF7F8"/>
          </w:tcPr>
          <w:p w14:paraId="4762182E" w14:textId="77777777" w:rsidR="00B07341" w:rsidRDefault="00B07341">
            <w:pPr>
              <w:pStyle w:val="TableParagraph"/>
              <w:rPr>
                <w:rFonts w:ascii="Times New Roman"/>
                <w:sz w:val="14"/>
              </w:rPr>
            </w:pPr>
          </w:p>
        </w:tc>
        <w:tc>
          <w:tcPr>
            <w:tcW w:w="314" w:type="dxa"/>
            <w:shd w:val="clear" w:color="auto" w:fill="EEF7F8"/>
          </w:tcPr>
          <w:p w14:paraId="19467DF8" w14:textId="77777777" w:rsidR="00B07341" w:rsidRDefault="00895636">
            <w:pPr>
              <w:pStyle w:val="TableParagraph"/>
              <w:spacing w:before="50"/>
              <w:ind w:right="96"/>
              <w:jc w:val="right"/>
              <w:rPr>
                <w:rFonts w:ascii="MS UI Gothic" w:hAnsi="MS UI Gothic"/>
                <w:sz w:val="12"/>
              </w:rPr>
            </w:pPr>
            <w:r>
              <w:rPr>
                <w:rFonts w:ascii="MS UI Gothic" w:hAnsi="MS UI Gothic"/>
                <w:color w:val="A41E43"/>
                <w:w w:val="85"/>
                <w:sz w:val="12"/>
              </w:rPr>
              <w:t>▲</w:t>
            </w:r>
          </w:p>
        </w:tc>
        <w:tc>
          <w:tcPr>
            <w:tcW w:w="312" w:type="dxa"/>
            <w:shd w:val="clear" w:color="auto" w:fill="EEF7F8"/>
          </w:tcPr>
          <w:p w14:paraId="405B6417" w14:textId="77777777" w:rsidR="00B07341" w:rsidRDefault="00895636">
            <w:pPr>
              <w:pStyle w:val="TableParagraph"/>
              <w:spacing w:before="50"/>
              <w:ind w:right="10"/>
              <w:jc w:val="center"/>
              <w:rPr>
                <w:rFonts w:ascii="MS UI Gothic" w:hAnsi="MS UI Gothic"/>
                <w:sz w:val="12"/>
              </w:rPr>
            </w:pPr>
            <w:r>
              <w:rPr>
                <w:rFonts w:ascii="MS UI Gothic" w:hAnsi="MS UI Gothic"/>
                <w:color w:val="A41E43"/>
                <w:w w:val="85"/>
                <w:sz w:val="12"/>
              </w:rPr>
              <w:t>▲</w:t>
            </w:r>
          </w:p>
        </w:tc>
        <w:tc>
          <w:tcPr>
            <w:tcW w:w="314" w:type="dxa"/>
            <w:shd w:val="clear" w:color="auto" w:fill="EEF7F8"/>
          </w:tcPr>
          <w:p w14:paraId="0D1BADC3" w14:textId="77777777" w:rsidR="00B07341" w:rsidRDefault="00895636">
            <w:pPr>
              <w:pStyle w:val="TableParagraph"/>
              <w:spacing w:before="50"/>
              <w:ind w:right="17"/>
              <w:jc w:val="center"/>
              <w:rPr>
                <w:rFonts w:ascii="MS UI Gothic" w:hAnsi="MS UI Gothic"/>
                <w:sz w:val="12"/>
              </w:rPr>
            </w:pPr>
            <w:r>
              <w:rPr>
                <w:rFonts w:ascii="MS UI Gothic" w:hAnsi="MS UI Gothic"/>
                <w:color w:val="A41E43"/>
                <w:w w:val="85"/>
                <w:sz w:val="12"/>
              </w:rPr>
              <w:t>▲</w:t>
            </w:r>
          </w:p>
        </w:tc>
        <w:tc>
          <w:tcPr>
            <w:tcW w:w="312" w:type="dxa"/>
            <w:shd w:val="clear" w:color="auto" w:fill="EEF7F8"/>
          </w:tcPr>
          <w:p w14:paraId="79E5B86D" w14:textId="77777777" w:rsidR="00B07341" w:rsidRDefault="00B07341">
            <w:pPr>
              <w:pStyle w:val="TableParagraph"/>
              <w:rPr>
                <w:rFonts w:ascii="Times New Roman"/>
                <w:sz w:val="14"/>
              </w:rPr>
            </w:pPr>
          </w:p>
        </w:tc>
        <w:tc>
          <w:tcPr>
            <w:tcW w:w="314" w:type="dxa"/>
            <w:shd w:val="clear" w:color="auto" w:fill="EEF7F8"/>
          </w:tcPr>
          <w:p w14:paraId="7CE11C57" w14:textId="77777777" w:rsidR="00B07341" w:rsidRDefault="00B07341">
            <w:pPr>
              <w:pStyle w:val="TableParagraph"/>
              <w:rPr>
                <w:rFonts w:ascii="Times New Roman"/>
                <w:sz w:val="14"/>
              </w:rPr>
            </w:pPr>
          </w:p>
        </w:tc>
        <w:tc>
          <w:tcPr>
            <w:tcW w:w="312" w:type="dxa"/>
            <w:shd w:val="clear" w:color="auto" w:fill="EEF7F8"/>
          </w:tcPr>
          <w:p w14:paraId="6309216D" w14:textId="77777777" w:rsidR="00B07341" w:rsidRDefault="00B07341">
            <w:pPr>
              <w:pStyle w:val="TableParagraph"/>
              <w:rPr>
                <w:rFonts w:ascii="Times New Roman"/>
                <w:sz w:val="14"/>
              </w:rPr>
            </w:pPr>
          </w:p>
        </w:tc>
        <w:tc>
          <w:tcPr>
            <w:tcW w:w="312" w:type="dxa"/>
            <w:shd w:val="clear" w:color="auto" w:fill="EEF7F8"/>
          </w:tcPr>
          <w:p w14:paraId="70543B1F" w14:textId="77777777" w:rsidR="00B07341" w:rsidRDefault="00B07341">
            <w:pPr>
              <w:pStyle w:val="TableParagraph"/>
              <w:rPr>
                <w:rFonts w:ascii="Times New Roman"/>
                <w:sz w:val="14"/>
              </w:rPr>
            </w:pPr>
          </w:p>
        </w:tc>
        <w:tc>
          <w:tcPr>
            <w:tcW w:w="315" w:type="dxa"/>
            <w:shd w:val="clear" w:color="auto" w:fill="EEF7F8"/>
          </w:tcPr>
          <w:p w14:paraId="6A6CFD02" w14:textId="77777777" w:rsidR="00B07341" w:rsidRDefault="00B07341">
            <w:pPr>
              <w:pStyle w:val="TableParagraph"/>
              <w:rPr>
                <w:rFonts w:ascii="Times New Roman"/>
                <w:sz w:val="14"/>
              </w:rPr>
            </w:pPr>
          </w:p>
        </w:tc>
        <w:tc>
          <w:tcPr>
            <w:tcW w:w="313" w:type="dxa"/>
            <w:shd w:val="clear" w:color="auto" w:fill="EEF7F8"/>
          </w:tcPr>
          <w:p w14:paraId="72333387" w14:textId="77777777" w:rsidR="00B07341" w:rsidRDefault="00B07341">
            <w:pPr>
              <w:pStyle w:val="TableParagraph"/>
              <w:rPr>
                <w:rFonts w:ascii="Times New Roman"/>
                <w:sz w:val="14"/>
              </w:rPr>
            </w:pPr>
          </w:p>
        </w:tc>
        <w:tc>
          <w:tcPr>
            <w:tcW w:w="704" w:type="dxa"/>
            <w:shd w:val="clear" w:color="auto" w:fill="EEF7F8"/>
          </w:tcPr>
          <w:p w14:paraId="314CC146" w14:textId="77777777" w:rsidR="00B07341" w:rsidRDefault="00895636">
            <w:pPr>
              <w:pStyle w:val="TableParagraph"/>
              <w:spacing w:before="34"/>
              <w:ind w:right="54"/>
              <w:jc w:val="right"/>
              <w:rPr>
                <w:rFonts w:ascii="Tahoma"/>
                <w:sz w:val="15"/>
              </w:rPr>
            </w:pPr>
            <w:r>
              <w:rPr>
                <w:rFonts w:ascii="Tahoma"/>
                <w:color w:val="221F1F"/>
                <w:w w:val="93"/>
                <w:sz w:val="15"/>
              </w:rPr>
              <w:t>4</w:t>
            </w:r>
          </w:p>
        </w:tc>
        <w:tc>
          <w:tcPr>
            <w:tcW w:w="704" w:type="dxa"/>
            <w:tcBorders>
              <w:bottom w:val="nil"/>
            </w:tcBorders>
            <w:shd w:val="clear" w:color="auto" w:fill="EEF7F8"/>
          </w:tcPr>
          <w:p w14:paraId="689F5E63" w14:textId="77777777" w:rsidR="00B07341" w:rsidRDefault="00895636">
            <w:pPr>
              <w:pStyle w:val="TableParagraph"/>
              <w:spacing w:before="34"/>
              <w:ind w:right="55"/>
              <w:jc w:val="right"/>
              <w:rPr>
                <w:rFonts w:ascii="Tahoma"/>
                <w:sz w:val="15"/>
              </w:rPr>
            </w:pPr>
            <w:r>
              <w:rPr>
                <w:rFonts w:ascii="Tahoma"/>
                <w:color w:val="221F1F"/>
                <w:w w:val="93"/>
                <w:sz w:val="15"/>
              </w:rPr>
              <w:t>4</w:t>
            </w:r>
          </w:p>
        </w:tc>
      </w:tr>
      <w:tr w:rsidR="00B07341" w14:paraId="720B45E1" w14:textId="77777777">
        <w:trPr>
          <w:trHeight w:val="335"/>
        </w:trPr>
        <w:tc>
          <w:tcPr>
            <w:tcW w:w="8510" w:type="dxa"/>
            <w:gridSpan w:val="18"/>
            <w:vMerge w:val="restart"/>
            <w:tcBorders>
              <w:left w:val="nil"/>
              <w:bottom w:val="nil"/>
              <w:right w:val="single" w:sz="8" w:space="0" w:color="FFFFFF"/>
            </w:tcBorders>
            <w:shd w:val="clear" w:color="auto" w:fill="CCCABB"/>
          </w:tcPr>
          <w:p w14:paraId="0407FFFB" w14:textId="77777777" w:rsidR="00B07341" w:rsidRDefault="00B07341">
            <w:pPr>
              <w:pStyle w:val="TableParagraph"/>
              <w:rPr>
                <w:rFonts w:ascii="Lucida Sans"/>
                <w:b/>
                <w:sz w:val="19"/>
              </w:rPr>
            </w:pPr>
          </w:p>
          <w:p w14:paraId="41F3EDBD" w14:textId="77777777" w:rsidR="00B07341" w:rsidRDefault="00895636">
            <w:pPr>
              <w:pStyle w:val="TableParagraph"/>
              <w:numPr>
                <w:ilvl w:val="0"/>
                <w:numId w:val="37"/>
              </w:numPr>
              <w:tabs>
                <w:tab w:val="left" w:pos="159"/>
                <w:tab w:val="left" w:pos="976"/>
              </w:tabs>
              <w:ind w:left="158" w:right="266"/>
              <w:jc w:val="right"/>
              <w:rPr>
                <w:rFonts w:ascii="Lucida Sans" w:hAnsi="Lucida Sans"/>
                <w:sz w:val="16"/>
              </w:rPr>
            </w:pPr>
            <w:r>
              <w:rPr>
                <w:rFonts w:ascii="Book Antiqua" w:hAnsi="Book Antiqua"/>
                <w:color w:val="A41E43"/>
                <w:spacing w:val="-2"/>
                <w:sz w:val="16"/>
              </w:rPr>
              <w:t>Reagent</w:t>
            </w:r>
            <w:r>
              <w:rPr>
                <w:rFonts w:ascii="Book Antiqua" w:hAnsi="Book Antiqua"/>
                <w:color w:val="A41E43"/>
                <w:sz w:val="16"/>
              </w:rPr>
              <w:tab/>
            </w:r>
            <w:r>
              <w:rPr>
                <w:rFonts w:ascii="MS UI Gothic" w:hAnsi="MS UI Gothic"/>
                <w:color w:val="A41E43"/>
                <w:sz w:val="12"/>
              </w:rPr>
              <w:t>▲</w:t>
            </w:r>
            <w:r>
              <w:rPr>
                <w:rFonts w:ascii="MS UI Gothic" w:hAnsi="MS UI Gothic"/>
                <w:color w:val="A41E43"/>
                <w:spacing w:val="3"/>
                <w:sz w:val="12"/>
              </w:rPr>
              <w:t xml:space="preserve"> </w:t>
            </w:r>
            <w:r>
              <w:rPr>
                <w:rFonts w:ascii="Lucida Sans" w:hAnsi="Lucida Sans"/>
                <w:color w:val="A41E43"/>
                <w:spacing w:val="-2"/>
                <w:sz w:val="16"/>
              </w:rPr>
              <w:t>Precursor</w:t>
            </w:r>
          </w:p>
        </w:tc>
        <w:tc>
          <w:tcPr>
            <w:tcW w:w="704" w:type="dxa"/>
            <w:tcBorders>
              <w:top w:val="nil"/>
              <w:left w:val="single" w:sz="8" w:space="0" w:color="FFFFFF"/>
              <w:bottom w:val="single" w:sz="8" w:space="0" w:color="FFFFFF"/>
              <w:right w:val="single" w:sz="8" w:space="0" w:color="FFFFFF"/>
            </w:tcBorders>
            <w:shd w:val="clear" w:color="auto" w:fill="AEC2CA"/>
          </w:tcPr>
          <w:p w14:paraId="45F45648" w14:textId="77777777" w:rsidR="00B07341" w:rsidRDefault="00895636">
            <w:pPr>
              <w:pStyle w:val="TableParagraph"/>
              <w:spacing w:before="48"/>
              <w:ind w:right="63"/>
              <w:jc w:val="right"/>
              <w:rPr>
                <w:rFonts w:ascii="Lucida Sans"/>
                <w:b/>
                <w:sz w:val="10"/>
              </w:rPr>
            </w:pPr>
            <w:r>
              <w:rPr>
                <w:rFonts w:ascii="Lucida Sans"/>
                <w:b/>
                <w:color w:val="221F1F"/>
                <w:spacing w:val="-2"/>
                <w:sz w:val="10"/>
              </w:rPr>
              <w:t>DOMESTIC</w:t>
            </w:r>
          </w:p>
        </w:tc>
        <w:tc>
          <w:tcPr>
            <w:tcW w:w="704" w:type="dxa"/>
            <w:tcBorders>
              <w:top w:val="nil"/>
              <w:left w:val="single" w:sz="8" w:space="0" w:color="FFFFFF"/>
              <w:bottom w:val="single" w:sz="8" w:space="0" w:color="FFFFFF"/>
              <w:right w:val="single" w:sz="8" w:space="0" w:color="FFFFFF"/>
            </w:tcBorders>
            <w:shd w:val="clear" w:color="auto" w:fill="AEC2CA"/>
          </w:tcPr>
          <w:p w14:paraId="499EF434" w14:textId="77777777" w:rsidR="00B07341" w:rsidRDefault="00895636">
            <w:pPr>
              <w:pStyle w:val="TableParagraph"/>
              <w:spacing w:before="51" w:line="244" w:lineRule="auto"/>
              <w:ind w:left="130" w:right="20" w:hanging="48"/>
              <w:rPr>
                <w:rFonts w:ascii="Lucida Sans"/>
                <w:b/>
                <w:sz w:val="10"/>
              </w:rPr>
            </w:pPr>
            <w:r>
              <w:rPr>
                <w:rFonts w:ascii="Lucida Sans"/>
                <w:b/>
                <w:color w:val="221F1F"/>
                <w:sz w:val="10"/>
              </w:rPr>
              <w:t>IMPORTS</w:t>
            </w:r>
            <w:r>
              <w:rPr>
                <w:rFonts w:ascii="Lucida Sans"/>
                <w:b/>
                <w:color w:val="221F1F"/>
                <w:spacing w:val="-8"/>
                <w:sz w:val="10"/>
              </w:rPr>
              <w:t xml:space="preserve"> </w:t>
            </w:r>
            <w:r>
              <w:rPr>
                <w:rFonts w:ascii="Lucida Sans"/>
                <w:b/>
                <w:color w:val="221F1F"/>
                <w:sz w:val="10"/>
              </w:rPr>
              <w:t>&amp;</w:t>
            </w:r>
            <w:r>
              <w:rPr>
                <w:rFonts w:ascii="Lucida Sans"/>
                <w:b/>
                <w:color w:val="221F1F"/>
                <w:spacing w:val="40"/>
                <w:sz w:val="10"/>
              </w:rPr>
              <w:t xml:space="preserve"> </w:t>
            </w:r>
            <w:r>
              <w:rPr>
                <w:rFonts w:ascii="Lucida Sans"/>
                <w:b/>
                <w:color w:val="221F1F"/>
                <w:spacing w:val="-2"/>
                <w:sz w:val="10"/>
              </w:rPr>
              <w:t>EXPORTS</w:t>
            </w:r>
          </w:p>
        </w:tc>
      </w:tr>
      <w:tr w:rsidR="00B07341" w14:paraId="1A04D78D" w14:textId="77777777">
        <w:trPr>
          <w:trHeight w:val="265"/>
        </w:trPr>
        <w:tc>
          <w:tcPr>
            <w:tcW w:w="8510" w:type="dxa"/>
            <w:gridSpan w:val="18"/>
            <w:vMerge/>
            <w:tcBorders>
              <w:top w:val="nil"/>
              <w:left w:val="nil"/>
              <w:bottom w:val="nil"/>
              <w:right w:val="single" w:sz="8" w:space="0" w:color="FFFFFF"/>
            </w:tcBorders>
            <w:shd w:val="clear" w:color="auto" w:fill="CCCABB"/>
          </w:tcPr>
          <w:p w14:paraId="3584C485" w14:textId="77777777" w:rsidR="00B07341" w:rsidRDefault="00B07341">
            <w:pPr>
              <w:rPr>
                <w:sz w:val="2"/>
                <w:szCs w:val="2"/>
              </w:rPr>
            </w:pPr>
          </w:p>
        </w:tc>
        <w:tc>
          <w:tcPr>
            <w:tcW w:w="1408" w:type="dxa"/>
            <w:gridSpan w:val="2"/>
            <w:tcBorders>
              <w:top w:val="single" w:sz="8" w:space="0" w:color="FFFFFF"/>
              <w:left w:val="single" w:sz="8" w:space="0" w:color="FFFFFF"/>
              <w:bottom w:val="single" w:sz="8" w:space="0" w:color="FFFFFF"/>
              <w:right w:val="single" w:sz="8" w:space="0" w:color="FFFFFF"/>
            </w:tcBorders>
            <w:shd w:val="clear" w:color="auto" w:fill="AEC2CA"/>
          </w:tcPr>
          <w:p w14:paraId="4173FEDA" w14:textId="77777777" w:rsidR="00B07341" w:rsidRDefault="00895636">
            <w:pPr>
              <w:pStyle w:val="TableParagraph"/>
              <w:spacing w:before="48"/>
              <w:ind w:left="409"/>
              <w:rPr>
                <w:rFonts w:ascii="Lucida Sans"/>
                <w:b/>
                <w:sz w:val="10"/>
              </w:rPr>
            </w:pPr>
            <w:r>
              <w:rPr>
                <w:rFonts w:ascii="Lucida Sans"/>
                <w:b/>
                <w:color w:val="221F1F"/>
                <w:spacing w:val="-2"/>
                <w:sz w:val="10"/>
              </w:rPr>
              <w:t>KILOGRAMS</w:t>
            </w:r>
          </w:p>
        </w:tc>
      </w:tr>
    </w:tbl>
    <w:p w14:paraId="46CDF458" w14:textId="77777777" w:rsidR="00B07341" w:rsidRDefault="00B07341">
      <w:pPr>
        <w:pStyle w:val="BodyText"/>
        <w:rPr>
          <w:rFonts w:ascii="Lucida Sans"/>
          <w:b/>
          <w:sz w:val="20"/>
        </w:rPr>
      </w:pPr>
    </w:p>
    <w:p w14:paraId="6623AFAE" w14:textId="77777777" w:rsidR="00B07341" w:rsidRDefault="00B07341">
      <w:pPr>
        <w:pStyle w:val="BodyText"/>
        <w:spacing w:before="3"/>
        <w:rPr>
          <w:rFonts w:ascii="Lucida Sans"/>
          <w:b/>
          <w:sz w:val="25"/>
        </w:rPr>
      </w:pPr>
    </w:p>
    <w:p w14:paraId="02178CA4" w14:textId="77777777" w:rsidR="00B07341" w:rsidRDefault="00895636">
      <w:pPr>
        <w:spacing w:before="75"/>
        <w:ind w:left="1080"/>
        <w:rPr>
          <w:rFonts w:ascii="Book Antiqua"/>
          <w:sz w:val="20"/>
        </w:rPr>
      </w:pPr>
      <w:r>
        <w:rPr>
          <w:rFonts w:ascii="Book Antiqua"/>
          <w:color w:val="221F1F"/>
          <w:sz w:val="20"/>
        </w:rPr>
        <w:t>42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5C7B2EAB"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7CBA2DB6" w14:textId="77777777" w:rsidR="00B07341" w:rsidRDefault="00895636">
      <w:pPr>
        <w:pStyle w:val="BodyText"/>
        <w:rPr>
          <w:rFonts w:ascii="Book Antiqua"/>
          <w:sz w:val="20"/>
        </w:rPr>
      </w:pPr>
      <w:r>
        <w:lastRenderedPageBreak/>
        <w:pict w14:anchorId="177847ED">
          <v:shape id="docshape63" o:spid="_x0000_s2358" type="#_x0000_t202" style="position:absolute;margin-left:51.4pt;margin-top:343.65pt;width:17.3pt;height:40.85pt;z-index:15737856;mso-position-horizontal-relative:page;mso-position-vertical-relative:page" filled="f" stroked="f">
            <v:textbox style="layout-flow:vertical;mso-layout-flow-alt:bottom-to-top" inset="0,0,0,0">
              <w:txbxContent>
                <w:p w14:paraId="012A0FE3" w14:textId="77777777" w:rsidR="00B07341" w:rsidRDefault="00895636">
                  <w:pPr>
                    <w:spacing w:before="17"/>
                    <w:ind w:left="20"/>
                    <w:rPr>
                      <w:rFonts w:ascii="Lucida Sans"/>
                      <w:b/>
                      <w:sz w:val="26"/>
                    </w:rPr>
                  </w:pPr>
                  <w:r>
                    <w:rPr>
                      <w:rFonts w:ascii="Lucida Sans"/>
                      <w:b/>
                      <w:color w:val="221F1F"/>
                      <w:w w:val="95"/>
                      <w:sz w:val="26"/>
                    </w:rPr>
                    <w:t>LIST</w:t>
                  </w:r>
                  <w:r>
                    <w:rPr>
                      <w:rFonts w:ascii="Lucida Sans"/>
                      <w:b/>
                      <w:color w:val="221F1F"/>
                      <w:spacing w:val="-8"/>
                      <w:w w:val="95"/>
                      <w:sz w:val="26"/>
                    </w:rPr>
                    <w:t xml:space="preserve"> </w:t>
                  </w:r>
                  <w:r>
                    <w:rPr>
                      <w:rFonts w:ascii="Lucida Sans"/>
                      <w:b/>
                      <w:color w:val="221F1F"/>
                      <w:spacing w:val="-5"/>
                      <w:sz w:val="26"/>
                    </w:rPr>
                    <w:t>II</w:t>
                  </w:r>
                </w:p>
              </w:txbxContent>
            </v:textbox>
            <w10:wrap anchorx="page" anchory="page"/>
          </v:shape>
        </w:pict>
      </w:r>
    </w:p>
    <w:p w14:paraId="0D789CED" w14:textId="77777777" w:rsidR="00B07341" w:rsidRDefault="00B07341">
      <w:pPr>
        <w:pStyle w:val="BodyText"/>
        <w:rPr>
          <w:rFonts w:ascii="Book Antiqua"/>
          <w:sz w:val="20"/>
        </w:rPr>
      </w:pPr>
    </w:p>
    <w:p w14:paraId="6728E2AC" w14:textId="77777777" w:rsidR="00B07341" w:rsidRDefault="00B07341">
      <w:pPr>
        <w:pStyle w:val="BodyText"/>
        <w:rPr>
          <w:rFonts w:ascii="Book Antiqua"/>
          <w:sz w:val="20"/>
        </w:rPr>
      </w:pPr>
    </w:p>
    <w:p w14:paraId="268CD1A1" w14:textId="77777777" w:rsidR="00B07341" w:rsidRDefault="00B07341">
      <w:pPr>
        <w:pStyle w:val="BodyText"/>
        <w:rPr>
          <w:rFonts w:ascii="Book Antiqua"/>
          <w:sz w:val="20"/>
        </w:rPr>
      </w:pPr>
    </w:p>
    <w:p w14:paraId="0352CB9C" w14:textId="77777777" w:rsidR="00B07341" w:rsidRDefault="00B07341">
      <w:pPr>
        <w:pStyle w:val="BodyText"/>
        <w:spacing w:before="4"/>
        <w:rPr>
          <w:rFonts w:ascii="Book Antiqua"/>
          <w:sz w:val="20"/>
        </w:rPr>
      </w:pPr>
    </w:p>
    <w:p w14:paraId="1A59C30A" w14:textId="77777777" w:rsidR="00B07341" w:rsidRDefault="00895636">
      <w:pPr>
        <w:spacing w:before="98"/>
        <w:ind w:left="6164"/>
        <w:rPr>
          <w:rFonts w:ascii="Lucida Sans"/>
          <w:b/>
          <w:sz w:val="26"/>
        </w:rPr>
      </w:pPr>
      <w:r>
        <w:pict w14:anchorId="7C6C01E5">
          <v:group id="docshapegroup64" o:spid="_x0000_s2351" style="position:absolute;left:0;text-align:left;margin-left:53.75pt;margin-top:4.65pt;width:514.9pt;height:360.05pt;z-index:-23264768;mso-position-horizontal-relative:page" coordorigin="1075,93" coordsize="10298,7201">
            <v:rect id="docshape65" o:spid="_x0000_s2357" style="position:absolute;left:1080;top:95;width:10293;height:7198" fillcolor="#cccabb" stroked="f"/>
            <v:shape id="docshape66" o:spid="_x0000_s2356" style="position:absolute;left:4595;top:95;width:1515;height:2628" coordorigin="4595,96" coordsize="1515,2628" o:spt="100" adj="0,,0" path="m4922,2724l6110,388m4595,2724l5934,96e" filled="f" strokecolor="white" strokeweight=".25pt">
              <v:stroke joinstyle="round"/>
              <v:formulas/>
              <v:path arrowok="t" o:connecttype="segments"/>
            </v:shape>
            <v:shape id="docshape67" o:spid="_x0000_s2355" style="position:absolute;left:5780;top:122;width:5539;height:280" coordorigin="5780,123" coordsize="5539,280" path="m11319,123r-5396,l5780,403r5539,l11319,123xe" fillcolor="#eef7f8" stroked="f">
              <v:path arrowok="t"/>
            </v:shape>
            <v:shape id="docshape68" o:spid="_x0000_s2354" style="position:absolute;left:5237;top:387;width:5876;height:2336" coordorigin="5237,388" coordsize="5876,2336" o:spt="100" adj="0,,0" path="m5237,2723l6425,388m5544,2724l6732,388m5863,2724l7051,388m6170,2724l7358,388m6478,2724l7666,388m6802,2724l7990,388m7110,2724l8298,388m7421,2724l8609,388m7736,2724l8924,388m8047,2724l9235,388m8362,2724l9550,388m8673,2724l9861,388m8980,2724l10168,388m9299,2724l10487,388m9606,2724l10794,388m9925,2724l11113,388e" filled="f" strokecolor="white" strokeweight=".25pt">
              <v:stroke joinstyle="round"/>
              <v:formulas/>
              <v:path arrowok="t" o:connecttype="segments"/>
            </v:shape>
            <v:rect id="docshape69" o:spid="_x0000_s2353" style="position:absolute;left:1075;top:2741;width:299;height:20" fillcolor="#cccabb" stroked="f"/>
            <v:shape id="docshape70" o:spid="_x0000_s2352" type="#_x0000_t75" style="position:absolute;left:4778;top:570;width:5986;height:2048">
              <v:imagedata r:id="rId44" o:title=""/>
            </v:shape>
            <w10:wrap anchorx="page"/>
          </v:group>
        </w:pict>
      </w:r>
      <w:r>
        <w:rPr>
          <w:rFonts w:ascii="Lucida Sans"/>
          <w:b/>
          <w:color w:val="221F1F"/>
          <w:sz w:val="26"/>
        </w:rPr>
        <w:t>CONTROLLED</w:t>
      </w:r>
      <w:r>
        <w:rPr>
          <w:rFonts w:ascii="Lucida Sans"/>
          <w:b/>
          <w:color w:val="221F1F"/>
          <w:spacing w:val="-20"/>
          <w:sz w:val="26"/>
        </w:rPr>
        <w:t xml:space="preserve"> </w:t>
      </w:r>
      <w:r>
        <w:rPr>
          <w:rFonts w:ascii="Lucida Sans"/>
          <w:b/>
          <w:color w:val="221F1F"/>
          <w:sz w:val="26"/>
        </w:rPr>
        <w:t>SUBSTANCE</w:t>
      </w:r>
      <w:r>
        <w:rPr>
          <w:rFonts w:ascii="Lucida Sans"/>
          <w:b/>
          <w:color w:val="221F1F"/>
          <w:spacing w:val="-17"/>
          <w:sz w:val="26"/>
        </w:rPr>
        <w:t xml:space="preserve"> </w:t>
      </w:r>
      <w:r>
        <w:rPr>
          <w:rFonts w:ascii="Lucida Sans"/>
          <w:b/>
          <w:color w:val="221F1F"/>
          <w:spacing w:val="-2"/>
          <w:sz w:val="26"/>
        </w:rPr>
        <w:t>PRODUCED</w:t>
      </w:r>
    </w:p>
    <w:p w14:paraId="009C264A" w14:textId="77777777" w:rsidR="00B07341" w:rsidRDefault="00895636">
      <w:pPr>
        <w:pStyle w:val="Heading6"/>
        <w:spacing w:before="54"/>
        <w:ind w:right="7423"/>
        <w:jc w:val="center"/>
        <w:rPr>
          <w:b/>
        </w:rPr>
      </w:pPr>
      <w:r>
        <w:rPr>
          <w:b/>
          <w:color w:val="006E6C"/>
          <w:w w:val="85"/>
        </w:rPr>
        <w:t xml:space="preserve">Listed Chemicals regulated </w:t>
      </w:r>
      <w:r>
        <w:rPr>
          <w:b/>
          <w:color w:val="006E6C"/>
        </w:rPr>
        <w:t>under the Controlled Substances Act</w:t>
      </w:r>
    </w:p>
    <w:p w14:paraId="01758C39" w14:textId="77777777" w:rsidR="00B07341" w:rsidRDefault="00895636">
      <w:pPr>
        <w:spacing w:before="77"/>
        <w:ind w:left="1456" w:right="7415"/>
        <w:jc w:val="center"/>
        <w:rPr>
          <w:rFonts w:ascii="Lucida Sans" w:hAnsi="Lucida Sans"/>
          <w:b/>
          <w:sz w:val="20"/>
        </w:rPr>
      </w:pPr>
      <w:r>
        <w:rPr>
          <w:rFonts w:ascii="Lucida Sans" w:hAnsi="Lucida Sans"/>
          <w:b/>
          <w:color w:val="006E6C"/>
          <w:sz w:val="20"/>
        </w:rPr>
        <w:t>See</w:t>
      </w:r>
      <w:r>
        <w:rPr>
          <w:rFonts w:ascii="Lucida Sans" w:hAnsi="Lucida Sans"/>
          <w:b/>
          <w:color w:val="006E6C"/>
          <w:spacing w:val="-4"/>
          <w:sz w:val="20"/>
        </w:rPr>
        <w:t xml:space="preserve"> </w:t>
      </w:r>
      <w:r>
        <w:rPr>
          <w:rFonts w:ascii="Lucida Sans" w:hAnsi="Lucida Sans"/>
          <w:b/>
          <w:color w:val="006E6C"/>
          <w:sz w:val="20"/>
        </w:rPr>
        <w:t>21,</w:t>
      </w:r>
      <w:r>
        <w:rPr>
          <w:rFonts w:ascii="Lucida Sans" w:hAnsi="Lucida Sans"/>
          <w:b/>
          <w:color w:val="006E6C"/>
          <w:spacing w:val="-4"/>
          <w:sz w:val="20"/>
        </w:rPr>
        <w:t xml:space="preserve"> </w:t>
      </w:r>
      <w:r>
        <w:rPr>
          <w:rFonts w:ascii="Lucida Sans" w:hAnsi="Lucida Sans"/>
          <w:b/>
          <w:color w:val="006E6C"/>
          <w:sz w:val="20"/>
        </w:rPr>
        <w:t>C.F.R.</w:t>
      </w:r>
      <w:r>
        <w:rPr>
          <w:rFonts w:ascii="Lucida Sans" w:hAnsi="Lucida Sans"/>
          <w:b/>
          <w:color w:val="006E6C"/>
          <w:spacing w:val="-4"/>
          <w:sz w:val="20"/>
        </w:rPr>
        <w:t xml:space="preserve"> </w:t>
      </w:r>
      <w:r>
        <w:rPr>
          <w:rFonts w:ascii="Lucida Sans" w:hAnsi="Lucida Sans"/>
          <w:b/>
          <w:color w:val="006E6C"/>
          <w:sz w:val="20"/>
        </w:rPr>
        <w:t>§§</w:t>
      </w:r>
      <w:r>
        <w:rPr>
          <w:rFonts w:ascii="Lucida Sans" w:hAnsi="Lucida Sans"/>
          <w:b/>
          <w:color w:val="006E6C"/>
          <w:spacing w:val="-5"/>
          <w:sz w:val="20"/>
        </w:rPr>
        <w:t xml:space="preserve"> </w:t>
      </w:r>
      <w:r>
        <w:rPr>
          <w:rFonts w:ascii="Lucida Sans" w:hAnsi="Lucida Sans"/>
          <w:b/>
          <w:color w:val="006E6C"/>
          <w:sz w:val="20"/>
        </w:rPr>
        <w:t>1309,</w:t>
      </w:r>
      <w:r>
        <w:rPr>
          <w:rFonts w:ascii="Lucida Sans" w:hAnsi="Lucida Sans"/>
          <w:b/>
          <w:color w:val="006E6C"/>
          <w:spacing w:val="-6"/>
          <w:sz w:val="20"/>
        </w:rPr>
        <w:t xml:space="preserve"> </w:t>
      </w:r>
      <w:r>
        <w:rPr>
          <w:rFonts w:ascii="Lucida Sans" w:hAnsi="Lucida Sans"/>
          <w:b/>
          <w:color w:val="006E6C"/>
          <w:spacing w:val="-2"/>
          <w:sz w:val="20"/>
        </w:rPr>
        <w:t>1310,</w:t>
      </w:r>
    </w:p>
    <w:p w14:paraId="1591280C" w14:textId="77777777" w:rsidR="00B07341" w:rsidRDefault="00895636">
      <w:pPr>
        <w:spacing w:before="45"/>
        <w:ind w:left="1456" w:right="7413"/>
        <w:jc w:val="center"/>
        <w:rPr>
          <w:rFonts w:ascii="Lucida Sans"/>
          <w:b/>
          <w:sz w:val="20"/>
        </w:rPr>
      </w:pPr>
      <w:r>
        <w:rPr>
          <w:rFonts w:ascii="Lucida Sans"/>
          <w:b/>
          <w:color w:val="006E6C"/>
          <w:sz w:val="20"/>
        </w:rPr>
        <w:t>1313,</w:t>
      </w:r>
      <w:r>
        <w:rPr>
          <w:rFonts w:ascii="Lucida Sans"/>
          <w:b/>
          <w:color w:val="006E6C"/>
          <w:spacing w:val="-4"/>
          <w:sz w:val="20"/>
        </w:rPr>
        <w:t xml:space="preserve"> </w:t>
      </w:r>
      <w:r>
        <w:rPr>
          <w:rFonts w:ascii="Lucida Sans"/>
          <w:b/>
          <w:color w:val="006E6C"/>
          <w:sz w:val="20"/>
        </w:rPr>
        <w:t>and</w:t>
      </w:r>
      <w:r>
        <w:rPr>
          <w:rFonts w:ascii="Lucida Sans"/>
          <w:b/>
          <w:color w:val="006E6C"/>
          <w:spacing w:val="-4"/>
          <w:sz w:val="20"/>
        </w:rPr>
        <w:t xml:space="preserve"> </w:t>
      </w:r>
      <w:r>
        <w:rPr>
          <w:rFonts w:ascii="Lucida Sans"/>
          <w:b/>
          <w:color w:val="006E6C"/>
          <w:sz w:val="20"/>
        </w:rPr>
        <w:t>1314</w:t>
      </w:r>
      <w:r>
        <w:rPr>
          <w:rFonts w:ascii="Lucida Sans"/>
          <w:b/>
          <w:color w:val="006E6C"/>
          <w:spacing w:val="-5"/>
          <w:sz w:val="20"/>
        </w:rPr>
        <w:t xml:space="preserve"> </w:t>
      </w:r>
      <w:r>
        <w:rPr>
          <w:rFonts w:ascii="Lucida Sans"/>
          <w:b/>
          <w:color w:val="006E6C"/>
          <w:sz w:val="20"/>
        </w:rPr>
        <w:t>for</w:t>
      </w:r>
      <w:r>
        <w:rPr>
          <w:rFonts w:ascii="Lucida Sans"/>
          <w:b/>
          <w:color w:val="006E6C"/>
          <w:spacing w:val="-3"/>
          <w:sz w:val="20"/>
        </w:rPr>
        <w:t xml:space="preserve"> </w:t>
      </w:r>
      <w:r>
        <w:rPr>
          <w:rFonts w:ascii="Lucida Sans"/>
          <w:b/>
          <w:color w:val="006E6C"/>
          <w:spacing w:val="-2"/>
          <w:sz w:val="20"/>
        </w:rPr>
        <w:t>details</w:t>
      </w:r>
    </w:p>
    <w:p w14:paraId="7CBA2251" w14:textId="77777777" w:rsidR="00B07341" w:rsidRDefault="00895636">
      <w:pPr>
        <w:spacing w:before="163"/>
        <w:ind w:left="1456" w:right="7419"/>
        <w:jc w:val="center"/>
        <w:rPr>
          <w:rFonts w:ascii="Lucida Sans"/>
          <w:b/>
          <w:sz w:val="20"/>
        </w:rPr>
      </w:pPr>
      <w:r>
        <w:rPr>
          <w:rFonts w:ascii="Lucida Sans"/>
          <w:b/>
          <w:color w:val="006E6C"/>
          <w:sz w:val="20"/>
        </w:rPr>
        <w:t>March</w:t>
      </w:r>
      <w:r>
        <w:rPr>
          <w:rFonts w:ascii="Lucida Sans"/>
          <w:b/>
          <w:color w:val="006E6C"/>
          <w:spacing w:val="-8"/>
          <w:sz w:val="20"/>
        </w:rPr>
        <w:t xml:space="preserve"> </w:t>
      </w:r>
      <w:r>
        <w:rPr>
          <w:rFonts w:ascii="Lucida Sans"/>
          <w:b/>
          <w:color w:val="006E6C"/>
          <w:spacing w:val="-4"/>
          <w:sz w:val="20"/>
        </w:rPr>
        <w:t>2019</w:t>
      </w:r>
    </w:p>
    <w:p w14:paraId="0BC379B3" w14:textId="77777777" w:rsidR="00B07341" w:rsidRDefault="00B07341">
      <w:pPr>
        <w:pStyle w:val="BodyText"/>
        <w:spacing w:before="8"/>
        <w:rPr>
          <w:rFonts w:ascii="Lucida Sans"/>
          <w:b/>
          <w:sz w:val="25"/>
        </w:rPr>
      </w:pPr>
    </w:p>
    <w:tbl>
      <w:tblPr>
        <w:tblW w:w="0" w:type="auto"/>
        <w:tblInd w:w="1371" w:type="dxa"/>
        <w:tblBorders>
          <w:top w:val="single" w:sz="8" w:space="0" w:color="AEC2CA"/>
          <w:left w:val="single" w:sz="8" w:space="0" w:color="AEC2CA"/>
          <w:bottom w:val="single" w:sz="8" w:space="0" w:color="AEC2CA"/>
          <w:right w:val="single" w:sz="8" w:space="0" w:color="AEC2CA"/>
          <w:insideH w:val="single" w:sz="8" w:space="0" w:color="AEC2CA"/>
          <w:insideV w:val="single" w:sz="8" w:space="0" w:color="AEC2CA"/>
        </w:tblBorders>
        <w:tblLayout w:type="fixed"/>
        <w:tblCellMar>
          <w:left w:w="0" w:type="dxa"/>
          <w:right w:w="0" w:type="dxa"/>
        </w:tblCellMar>
        <w:tblLook w:val="01E0" w:firstRow="1" w:lastRow="1" w:firstColumn="1" w:lastColumn="1" w:noHBand="0" w:noVBand="0"/>
      </w:tblPr>
      <w:tblGrid>
        <w:gridCol w:w="3190"/>
        <w:gridCol w:w="314"/>
        <w:gridCol w:w="312"/>
        <w:gridCol w:w="314"/>
        <w:gridCol w:w="312"/>
        <w:gridCol w:w="312"/>
        <w:gridCol w:w="314"/>
        <w:gridCol w:w="312"/>
        <w:gridCol w:w="315"/>
        <w:gridCol w:w="312"/>
        <w:gridCol w:w="312"/>
        <w:gridCol w:w="314"/>
        <w:gridCol w:w="312"/>
        <w:gridCol w:w="314"/>
        <w:gridCol w:w="312"/>
        <w:gridCol w:w="314"/>
        <w:gridCol w:w="312"/>
        <w:gridCol w:w="307"/>
        <w:gridCol w:w="707"/>
        <w:gridCol w:w="702"/>
      </w:tblGrid>
      <w:tr w:rsidR="00B07341" w14:paraId="6DD21B41" w14:textId="77777777">
        <w:trPr>
          <w:trHeight w:val="251"/>
        </w:trPr>
        <w:tc>
          <w:tcPr>
            <w:tcW w:w="3190" w:type="dxa"/>
            <w:tcBorders>
              <w:left w:val="nil"/>
            </w:tcBorders>
            <w:shd w:val="clear" w:color="auto" w:fill="EEF7F8"/>
          </w:tcPr>
          <w:p w14:paraId="6520720F" w14:textId="77777777" w:rsidR="00B07341" w:rsidRDefault="00895636">
            <w:pPr>
              <w:pStyle w:val="TableParagraph"/>
              <w:spacing w:before="34"/>
              <w:ind w:left="78"/>
              <w:rPr>
                <w:rFonts w:ascii="Tahoma"/>
                <w:sz w:val="15"/>
              </w:rPr>
            </w:pPr>
            <w:r>
              <w:rPr>
                <w:rFonts w:ascii="Tahoma"/>
                <w:color w:val="221F1F"/>
                <w:w w:val="105"/>
                <w:sz w:val="15"/>
              </w:rPr>
              <w:t>32.</w:t>
            </w:r>
            <w:r>
              <w:rPr>
                <w:rFonts w:ascii="Tahoma"/>
                <w:color w:val="221F1F"/>
                <w:spacing w:val="-5"/>
                <w:w w:val="105"/>
                <w:sz w:val="15"/>
              </w:rPr>
              <w:t xml:space="preserve"> </w:t>
            </w:r>
            <w:r>
              <w:rPr>
                <w:rFonts w:ascii="Tahoma"/>
                <w:color w:val="221F1F"/>
                <w:w w:val="105"/>
                <w:sz w:val="15"/>
              </w:rPr>
              <w:t>Acetic</w:t>
            </w:r>
            <w:r>
              <w:rPr>
                <w:rFonts w:ascii="Tahoma"/>
                <w:color w:val="221F1F"/>
                <w:spacing w:val="-4"/>
                <w:w w:val="105"/>
                <w:sz w:val="15"/>
              </w:rPr>
              <w:t xml:space="preserve"> </w:t>
            </w:r>
            <w:r>
              <w:rPr>
                <w:rFonts w:ascii="Tahoma"/>
                <w:color w:val="221F1F"/>
                <w:spacing w:val="-2"/>
                <w:w w:val="105"/>
                <w:sz w:val="15"/>
              </w:rPr>
              <w:t>Anhydride</w:t>
            </w:r>
          </w:p>
        </w:tc>
        <w:tc>
          <w:tcPr>
            <w:tcW w:w="314" w:type="dxa"/>
            <w:shd w:val="clear" w:color="auto" w:fill="EEF7F8"/>
          </w:tcPr>
          <w:p w14:paraId="28C4A5D5" w14:textId="77777777" w:rsidR="00B07341" w:rsidRDefault="00B07341">
            <w:pPr>
              <w:pStyle w:val="TableParagraph"/>
              <w:rPr>
                <w:rFonts w:ascii="Times New Roman"/>
                <w:sz w:val="14"/>
              </w:rPr>
            </w:pPr>
          </w:p>
        </w:tc>
        <w:tc>
          <w:tcPr>
            <w:tcW w:w="312" w:type="dxa"/>
            <w:shd w:val="clear" w:color="auto" w:fill="EEF7F8"/>
          </w:tcPr>
          <w:p w14:paraId="1B1AA3F0" w14:textId="77777777" w:rsidR="00B07341" w:rsidRDefault="00B07341">
            <w:pPr>
              <w:pStyle w:val="TableParagraph"/>
              <w:rPr>
                <w:rFonts w:ascii="Times New Roman"/>
                <w:sz w:val="14"/>
              </w:rPr>
            </w:pPr>
          </w:p>
        </w:tc>
        <w:tc>
          <w:tcPr>
            <w:tcW w:w="314" w:type="dxa"/>
            <w:shd w:val="clear" w:color="auto" w:fill="EEF7F8"/>
          </w:tcPr>
          <w:p w14:paraId="680FF392" w14:textId="77777777" w:rsidR="00B07341" w:rsidRDefault="00B07341">
            <w:pPr>
              <w:pStyle w:val="TableParagraph"/>
              <w:rPr>
                <w:rFonts w:ascii="Times New Roman"/>
                <w:sz w:val="14"/>
              </w:rPr>
            </w:pPr>
          </w:p>
        </w:tc>
        <w:tc>
          <w:tcPr>
            <w:tcW w:w="312" w:type="dxa"/>
            <w:shd w:val="clear" w:color="auto" w:fill="EEF7F8"/>
          </w:tcPr>
          <w:p w14:paraId="47000985" w14:textId="77777777" w:rsidR="00B07341" w:rsidRDefault="00B07341">
            <w:pPr>
              <w:pStyle w:val="TableParagraph"/>
              <w:rPr>
                <w:rFonts w:ascii="Times New Roman"/>
                <w:sz w:val="14"/>
              </w:rPr>
            </w:pPr>
          </w:p>
        </w:tc>
        <w:tc>
          <w:tcPr>
            <w:tcW w:w="312" w:type="dxa"/>
            <w:shd w:val="clear" w:color="auto" w:fill="EEF7F8"/>
          </w:tcPr>
          <w:p w14:paraId="677A1938" w14:textId="77777777" w:rsidR="00B07341" w:rsidRDefault="00B07341">
            <w:pPr>
              <w:pStyle w:val="TableParagraph"/>
              <w:rPr>
                <w:rFonts w:ascii="Times New Roman"/>
                <w:sz w:val="14"/>
              </w:rPr>
            </w:pPr>
          </w:p>
        </w:tc>
        <w:tc>
          <w:tcPr>
            <w:tcW w:w="314" w:type="dxa"/>
            <w:shd w:val="clear" w:color="auto" w:fill="EEF7F8"/>
          </w:tcPr>
          <w:p w14:paraId="52265461" w14:textId="77777777" w:rsidR="00B07341" w:rsidRDefault="00B07341">
            <w:pPr>
              <w:pStyle w:val="TableParagraph"/>
              <w:rPr>
                <w:rFonts w:ascii="Times New Roman"/>
                <w:sz w:val="14"/>
              </w:rPr>
            </w:pPr>
          </w:p>
        </w:tc>
        <w:tc>
          <w:tcPr>
            <w:tcW w:w="312" w:type="dxa"/>
            <w:shd w:val="clear" w:color="auto" w:fill="EEF7F8"/>
          </w:tcPr>
          <w:p w14:paraId="238001AE" w14:textId="77777777" w:rsidR="00B07341" w:rsidRDefault="00895636">
            <w:pPr>
              <w:pStyle w:val="TableParagraph"/>
              <w:spacing w:before="50"/>
              <w:ind w:left="80"/>
              <w:rPr>
                <w:rFonts w:ascii="MS UI Gothic" w:hAnsi="MS UI Gothic"/>
                <w:sz w:val="12"/>
              </w:rPr>
            </w:pPr>
            <w:r>
              <w:rPr>
                <w:rFonts w:ascii="MS UI Gothic" w:hAnsi="MS UI Gothic"/>
                <w:color w:val="A41E43"/>
                <w:w w:val="85"/>
                <w:sz w:val="12"/>
              </w:rPr>
              <w:t>▲</w:t>
            </w:r>
          </w:p>
        </w:tc>
        <w:tc>
          <w:tcPr>
            <w:tcW w:w="315" w:type="dxa"/>
            <w:shd w:val="clear" w:color="auto" w:fill="EEF7F8"/>
          </w:tcPr>
          <w:p w14:paraId="00CD2E08" w14:textId="77777777" w:rsidR="00B07341" w:rsidRDefault="00B07341">
            <w:pPr>
              <w:pStyle w:val="TableParagraph"/>
              <w:rPr>
                <w:rFonts w:ascii="Times New Roman"/>
                <w:sz w:val="14"/>
              </w:rPr>
            </w:pPr>
          </w:p>
        </w:tc>
        <w:tc>
          <w:tcPr>
            <w:tcW w:w="312" w:type="dxa"/>
            <w:shd w:val="clear" w:color="auto" w:fill="EEF7F8"/>
          </w:tcPr>
          <w:p w14:paraId="5A6B96C3" w14:textId="77777777" w:rsidR="00B07341" w:rsidRDefault="00B07341">
            <w:pPr>
              <w:pStyle w:val="TableParagraph"/>
              <w:rPr>
                <w:rFonts w:ascii="Times New Roman"/>
                <w:sz w:val="14"/>
              </w:rPr>
            </w:pPr>
          </w:p>
        </w:tc>
        <w:tc>
          <w:tcPr>
            <w:tcW w:w="312" w:type="dxa"/>
            <w:shd w:val="clear" w:color="auto" w:fill="EEF7F8"/>
          </w:tcPr>
          <w:p w14:paraId="6C8396F9" w14:textId="77777777" w:rsidR="00B07341" w:rsidRDefault="00B07341">
            <w:pPr>
              <w:pStyle w:val="TableParagraph"/>
              <w:rPr>
                <w:rFonts w:ascii="Times New Roman"/>
                <w:sz w:val="14"/>
              </w:rPr>
            </w:pPr>
          </w:p>
        </w:tc>
        <w:tc>
          <w:tcPr>
            <w:tcW w:w="314" w:type="dxa"/>
            <w:shd w:val="clear" w:color="auto" w:fill="EEF7F8"/>
          </w:tcPr>
          <w:p w14:paraId="0F43B57D" w14:textId="77777777" w:rsidR="00B07341" w:rsidRDefault="00B07341">
            <w:pPr>
              <w:pStyle w:val="TableParagraph"/>
              <w:rPr>
                <w:rFonts w:ascii="Times New Roman"/>
                <w:sz w:val="14"/>
              </w:rPr>
            </w:pPr>
          </w:p>
        </w:tc>
        <w:tc>
          <w:tcPr>
            <w:tcW w:w="312" w:type="dxa"/>
            <w:shd w:val="clear" w:color="auto" w:fill="EEF7F8"/>
          </w:tcPr>
          <w:p w14:paraId="33962699" w14:textId="77777777" w:rsidR="00B07341" w:rsidRDefault="00B07341">
            <w:pPr>
              <w:pStyle w:val="TableParagraph"/>
              <w:rPr>
                <w:rFonts w:ascii="Times New Roman"/>
                <w:sz w:val="14"/>
              </w:rPr>
            </w:pPr>
          </w:p>
        </w:tc>
        <w:tc>
          <w:tcPr>
            <w:tcW w:w="314" w:type="dxa"/>
            <w:shd w:val="clear" w:color="auto" w:fill="EEF7F8"/>
          </w:tcPr>
          <w:p w14:paraId="2253792D" w14:textId="77777777" w:rsidR="00B07341" w:rsidRDefault="00895636">
            <w:pPr>
              <w:pStyle w:val="TableParagraph"/>
              <w:spacing w:before="50"/>
              <w:ind w:left="75"/>
              <w:rPr>
                <w:rFonts w:ascii="MS UI Gothic" w:hAnsi="MS UI Gothic"/>
                <w:sz w:val="12"/>
              </w:rPr>
            </w:pPr>
            <w:r>
              <w:rPr>
                <w:rFonts w:ascii="MS UI Gothic" w:hAnsi="MS UI Gothic"/>
                <w:color w:val="A41E43"/>
                <w:w w:val="85"/>
                <w:sz w:val="12"/>
              </w:rPr>
              <w:t>▲</w:t>
            </w:r>
          </w:p>
        </w:tc>
        <w:tc>
          <w:tcPr>
            <w:tcW w:w="312" w:type="dxa"/>
            <w:shd w:val="clear" w:color="auto" w:fill="EEF7F8"/>
          </w:tcPr>
          <w:p w14:paraId="775C72A9" w14:textId="77777777" w:rsidR="00B07341" w:rsidRDefault="00B07341">
            <w:pPr>
              <w:pStyle w:val="TableParagraph"/>
              <w:rPr>
                <w:rFonts w:ascii="Times New Roman"/>
                <w:sz w:val="14"/>
              </w:rPr>
            </w:pPr>
          </w:p>
        </w:tc>
        <w:tc>
          <w:tcPr>
            <w:tcW w:w="314" w:type="dxa"/>
            <w:shd w:val="clear" w:color="auto" w:fill="EEF7F8"/>
          </w:tcPr>
          <w:p w14:paraId="30A7A9E4" w14:textId="77777777" w:rsidR="00B07341" w:rsidRDefault="00B07341">
            <w:pPr>
              <w:pStyle w:val="TableParagraph"/>
              <w:rPr>
                <w:rFonts w:ascii="Times New Roman"/>
                <w:sz w:val="14"/>
              </w:rPr>
            </w:pPr>
          </w:p>
        </w:tc>
        <w:tc>
          <w:tcPr>
            <w:tcW w:w="312" w:type="dxa"/>
            <w:shd w:val="clear" w:color="auto" w:fill="EEF7F8"/>
          </w:tcPr>
          <w:p w14:paraId="2B2D6A45" w14:textId="77777777" w:rsidR="00B07341" w:rsidRDefault="00B07341">
            <w:pPr>
              <w:pStyle w:val="TableParagraph"/>
              <w:rPr>
                <w:rFonts w:ascii="Times New Roman"/>
                <w:sz w:val="14"/>
              </w:rPr>
            </w:pPr>
          </w:p>
        </w:tc>
        <w:tc>
          <w:tcPr>
            <w:tcW w:w="307" w:type="dxa"/>
            <w:shd w:val="clear" w:color="auto" w:fill="EEF7F8"/>
          </w:tcPr>
          <w:p w14:paraId="085295C3" w14:textId="77777777" w:rsidR="00B07341" w:rsidRDefault="00895636">
            <w:pPr>
              <w:pStyle w:val="TableParagraph"/>
              <w:spacing w:before="50"/>
              <w:ind w:left="76"/>
              <w:rPr>
                <w:rFonts w:ascii="MS UI Gothic" w:hAnsi="MS UI Gothic"/>
                <w:sz w:val="12"/>
              </w:rPr>
            </w:pPr>
            <w:r>
              <w:rPr>
                <w:rFonts w:ascii="MS UI Gothic" w:hAnsi="MS UI Gothic"/>
                <w:color w:val="A41E43"/>
                <w:w w:val="85"/>
                <w:sz w:val="12"/>
              </w:rPr>
              <w:t>▲</w:t>
            </w:r>
          </w:p>
        </w:tc>
        <w:tc>
          <w:tcPr>
            <w:tcW w:w="707" w:type="dxa"/>
            <w:shd w:val="clear" w:color="auto" w:fill="EEF7F8"/>
          </w:tcPr>
          <w:p w14:paraId="63481242" w14:textId="77777777" w:rsidR="00B07341" w:rsidRDefault="00895636">
            <w:pPr>
              <w:pStyle w:val="TableParagraph"/>
              <w:spacing w:before="34"/>
              <w:ind w:right="61"/>
              <w:jc w:val="right"/>
              <w:rPr>
                <w:rFonts w:ascii="Tahoma"/>
                <w:sz w:val="15"/>
              </w:rPr>
            </w:pPr>
            <w:r>
              <w:rPr>
                <w:rFonts w:ascii="Tahoma"/>
                <w:color w:val="221F1F"/>
                <w:spacing w:val="-2"/>
                <w:sz w:val="15"/>
              </w:rPr>
              <w:t>1,023</w:t>
            </w:r>
          </w:p>
        </w:tc>
        <w:tc>
          <w:tcPr>
            <w:tcW w:w="702" w:type="dxa"/>
            <w:shd w:val="clear" w:color="auto" w:fill="EEF7F8"/>
          </w:tcPr>
          <w:p w14:paraId="5EF16590" w14:textId="77777777" w:rsidR="00B07341" w:rsidRDefault="00895636">
            <w:pPr>
              <w:pStyle w:val="TableParagraph"/>
              <w:spacing w:before="34"/>
              <w:ind w:right="62"/>
              <w:jc w:val="right"/>
              <w:rPr>
                <w:rFonts w:ascii="Tahoma"/>
                <w:sz w:val="15"/>
              </w:rPr>
            </w:pPr>
            <w:r>
              <w:rPr>
                <w:rFonts w:ascii="Tahoma"/>
                <w:color w:val="221F1F"/>
                <w:spacing w:val="-2"/>
                <w:sz w:val="15"/>
              </w:rPr>
              <w:t>1,023</w:t>
            </w:r>
          </w:p>
        </w:tc>
      </w:tr>
      <w:tr w:rsidR="00B07341" w14:paraId="0B6F68C4" w14:textId="77777777">
        <w:trPr>
          <w:trHeight w:val="256"/>
        </w:trPr>
        <w:tc>
          <w:tcPr>
            <w:tcW w:w="3190" w:type="dxa"/>
            <w:tcBorders>
              <w:left w:val="nil"/>
            </w:tcBorders>
            <w:shd w:val="clear" w:color="auto" w:fill="EEF7F8"/>
          </w:tcPr>
          <w:p w14:paraId="306C7391" w14:textId="77777777" w:rsidR="00B07341" w:rsidRDefault="00895636">
            <w:pPr>
              <w:pStyle w:val="TableParagraph"/>
              <w:spacing w:before="34"/>
              <w:ind w:left="78"/>
              <w:rPr>
                <w:rFonts w:ascii="Tahoma"/>
                <w:sz w:val="15"/>
              </w:rPr>
            </w:pPr>
            <w:r>
              <w:rPr>
                <w:rFonts w:ascii="Tahoma"/>
                <w:color w:val="221F1F"/>
                <w:w w:val="105"/>
                <w:sz w:val="15"/>
              </w:rPr>
              <w:t>33.</w:t>
            </w:r>
            <w:r>
              <w:rPr>
                <w:rFonts w:ascii="Tahoma"/>
                <w:color w:val="221F1F"/>
                <w:spacing w:val="-4"/>
                <w:w w:val="105"/>
                <w:sz w:val="15"/>
              </w:rPr>
              <w:t xml:space="preserve"> </w:t>
            </w:r>
            <w:r>
              <w:rPr>
                <w:rFonts w:ascii="Tahoma"/>
                <w:color w:val="221F1F"/>
                <w:spacing w:val="-2"/>
                <w:w w:val="105"/>
                <w:sz w:val="15"/>
              </w:rPr>
              <w:t>Acetone</w:t>
            </w:r>
          </w:p>
        </w:tc>
        <w:tc>
          <w:tcPr>
            <w:tcW w:w="314" w:type="dxa"/>
            <w:shd w:val="clear" w:color="auto" w:fill="EEF7F8"/>
          </w:tcPr>
          <w:p w14:paraId="4B9A4B54" w14:textId="77777777" w:rsidR="00B07341" w:rsidRDefault="00B07341">
            <w:pPr>
              <w:pStyle w:val="TableParagraph"/>
              <w:rPr>
                <w:rFonts w:ascii="Times New Roman"/>
                <w:sz w:val="14"/>
              </w:rPr>
            </w:pPr>
          </w:p>
        </w:tc>
        <w:tc>
          <w:tcPr>
            <w:tcW w:w="312" w:type="dxa"/>
            <w:shd w:val="clear" w:color="auto" w:fill="EEF7F8"/>
          </w:tcPr>
          <w:p w14:paraId="7948C48E" w14:textId="77777777" w:rsidR="00B07341" w:rsidRDefault="00895636">
            <w:pPr>
              <w:pStyle w:val="TableParagraph"/>
              <w:spacing w:before="52"/>
              <w:ind w:left="79"/>
              <w:rPr>
                <w:rFonts w:ascii="MS UI Gothic" w:hAnsi="MS UI Gothic"/>
                <w:sz w:val="12"/>
              </w:rPr>
            </w:pPr>
            <w:r>
              <w:rPr>
                <w:rFonts w:ascii="MS UI Gothic" w:hAnsi="MS UI Gothic"/>
                <w:color w:val="A41E43"/>
                <w:w w:val="76"/>
                <w:sz w:val="12"/>
              </w:rPr>
              <w:t>●</w:t>
            </w:r>
          </w:p>
        </w:tc>
        <w:tc>
          <w:tcPr>
            <w:tcW w:w="314" w:type="dxa"/>
            <w:shd w:val="clear" w:color="auto" w:fill="EEF7F8"/>
          </w:tcPr>
          <w:p w14:paraId="77A98321" w14:textId="77777777" w:rsidR="00B07341" w:rsidRDefault="00B07341">
            <w:pPr>
              <w:pStyle w:val="TableParagraph"/>
              <w:rPr>
                <w:rFonts w:ascii="Times New Roman"/>
                <w:sz w:val="14"/>
              </w:rPr>
            </w:pPr>
          </w:p>
        </w:tc>
        <w:tc>
          <w:tcPr>
            <w:tcW w:w="312" w:type="dxa"/>
            <w:shd w:val="clear" w:color="auto" w:fill="EEF7F8"/>
          </w:tcPr>
          <w:p w14:paraId="3D187975" w14:textId="77777777" w:rsidR="00B07341" w:rsidRDefault="00B07341">
            <w:pPr>
              <w:pStyle w:val="TableParagraph"/>
              <w:rPr>
                <w:rFonts w:ascii="Times New Roman"/>
                <w:sz w:val="14"/>
              </w:rPr>
            </w:pPr>
          </w:p>
        </w:tc>
        <w:tc>
          <w:tcPr>
            <w:tcW w:w="312" w:type="dxa"/>
            <w:shd w:val="clear" w:color="auto" w:fill="EEF7F8"/>
          </w:tcPr>
          <w:p w14:paraId="6EF849B4" w14:textId="77777777" w:rsidR="00B07341" w:rsidRDefault="00B07341">
            <w:pPr>
              <w:pStyle w:val="TableParagraph"/>
              <w:rPr>
                <w:rFonts w:ascii="Times New Roman"/>
                <w:sz w:val="14"/>
              </w:rPr>
            </w:pPr>
          </w:p>
        </w:tc>
        <w:tc>
          <w:tcPr>
            <w:tcW w:w="314" w:type="dxa"/>
            <w:shd w:val="clear" w:color="auto" w:fill="EEF7F8"/>
          </w:tcPr>
          <w:p w14:paraId="4630742E" w14:textId="77777777" w:rsidR="00B07341" w:rsidRDefault="00B07341">
            <w:pPr>
              <w:pStyle w:val="TableParagraph"/>
              <w:rPr>
                <w:rFonts w:ascii="Times New Roman"/>
                <w:sz w:val="14"/>
              </w:rPr>
            </w:pPr>
          </w:p>
        </w:tc>
        <w:tc>
          <w:tcPr>
            <w:tcW w:w="312" w:type="dxa"/>
            <w:shd w:val="clear" w:color="auto" w:fill="EEF7F8"/>
          </w:tcPr>
          <w:p w14:paraId="4BE5D0DE" w14:textId="77777777" w:rsidR="00B07341" w:rsidRDefault="00895636">
            <w:pPr>
              <w:pStyle w:val="TableParagraph"/>
              <w:spacing w:before="52"/>
              <w:ind w:left="77"/>
              <w:rPr>
                <w:rFonts w:ascii="MS UI Gothic" w:hAnsi="MS UI Gothic"/>
                <w:sz w:val="12"/>
              </w:rPr>
            </w:pPr>
            <w:r>
              <w:rPr>
                <w:rFonts w:ascii="MS UI Gothic" w:hAnsi="MS UI Gothic"/>
                <w:color w:val="A41E43"/>
                <w:w w:val="76"/>
                <w:sz w:val="12"/>
              </w:rPr>
              <w:t>●</w:t>
            </w:r>
          </w:p>
        </w:tc>
        <w:tc>
          <w:tcPr>
            <w:tcW w:w="315" w:type="dxa"/>
            <w:shd w:val="clear" w:color="auto" w:fill="EEF7F8"/>
          </w:tcPr>
          <w:p w14:paraId="4A8AAB6A" w14:textId="77777777" w:rsidR="00B07341" w:rsidRDefault="00895636">
            <w:pPr>
              <w:pStyle w:val="TableParagraph"/>
              <w:spacing w:before="52"/>
              <w:ind w:left="78"/>
              <w:rPr>
                <w:rFonts w:ascii="MS UI Gothic" w:hAnsi="MS UI Gothic"/>
                <w:sz w:val="12"/>
              </w:rPr>
            </w:pPr>
            <w:r>
              <w:rPr>
                <w:rFonts w:ascii="MS UI Gothic" w:hAnsi="MS UI Gothic"/>
                <w:color w:val="A41E43"/>
                <w:w w:val="76"/>
                <w:sz w:val="12"/>
              </w:rPr>
              <w:t>●</w:t>
            </w:r>
          </w:p>
        </w:tc>
        <w:tc>
          <w:tcPr>
            <w:tcW w:w="312" w:type="dxa"/>
            <w:shd w:val="clear" w:color="auto" w:fill="EEF7F8"/>
          </w:tcPr>
          <w:p w14:paraId="44DEE862" w14:textId="77777777" w:rsidR="00B07341" w:rsidRDefault="00895636">
            <w:pPr>
              <w:pStyle w:val="TableParagraph"/>
              <w:spacing w:before="52"/>
              <w:ind w:left="77"/>
              <w:rPr>
                <w:rFonts w:ascii="MS UI Gothic" w:hAnsi="MS UI Gothic"/>
                <w:sz w:val="12"/>
              </w:rPr>
            </w:pPr>
            <w:r>
              <w:rPr>
                <w:rFonts w:ascii="MS UI Gothic" w:hAnsi="MS UI Gothic"/>
                <w:color w:val="A41E43"/>
                <w:w w:val="76"/>
                <w:sz w:val="12"/>
              </w:rPr>
              <w:t>●</w:t>
            </w:r>
          </w:p>
        </w:tc>
        <w:tc>
          <w:tcPr>
            <w:tcW w:w="312" w:type="dxa"/>
            <w:shd w:val="clear" w:color="auto" w:fill="EEF7F8"/>
          </w:tcPr>
          <w:p w14:paraId="3685E081" w14:textId="77777777" w:rsidR="00B07341" w:rsidRDefault="00895636">
            <w:pPr>
              <w:pStyle w:val="TableParagraph"/>
              <w:spacing w:before="52"/>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490273BA" w14:textId="77777777" w:rsidR="00B07341" w:rsidRDefault="00895636">
            <w:pPr>
              <w:pStyle w:val="TableParagraph"/>
              <w:spacing w:before="52"/>
              <w:ind w:left="77"/>
              <w:rPr>
                <w:rFonts w:ascii="MS UI Gothic" w:hAnsi="MS UI Gothic"/>
                <w:sz w:val="12"/>
              </w:rPr>
            </w:pPr>
            <w:r>
              <w:rPr>
                <w:rFonts w:ascii="MS UI Gothic" w:hAnsi="MS UI Gothic"/>
                <w:color w:val="A41E43"/>
                <w:w w:val="76"/>
                <w:sz w:val="12"/>
              </w:rPr>
              <w:t>●</w:t>
            </w:r>
          </w:p>
        </w:tc>
        <w:tc>
          <w:tcPr>
            <w:tcW w:w="312" w:type="dxa"/>
            <w:shd w:val="clear" w:color="auto" w:fill="EEF7F8"/>
          </w:tcPr>
          <w:p w14:paraId="7E1E8F9E" w14:textId="77777777" w:rsidR="00B07341" w:rsidRDefault="00895636">
            <w:pPr>
              <w:pStyle w:val="TableParagraph"/>
              <w:spacing w:before="52"/>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7578938F" w14:textId="77777777" w:rsidR="00B07341" w:rsidRDefault="00B07341">
            <w:pPr>
              <w:pStyle w:val="TableParagraph"/>
              <w:rPr>
                <w:rFonts w:ascii="Times New Roman"/>
                <w:sz w:val="14"/>
              </w:rPr>
            </w:pPr>
          </w:p>
        </w:tc>
        <w:tc>
          <w:tcPr>
            <w:tcW w:w="312" w:type="dxa"/>
            <w:shd w:val="clear" w:color="auto" w:fill="EEF7F8"/>
          </w:tcPr>
          <w:p w14:paraId="2DC1DC32" w14:textId="77777777" w:rsidR="00B07341" w:rsidRDefault="00B07341">
            <w:pPr>
              <w:pStyle w:val="TableParagraph"/>
              <w:rPr>
                <w:rFonts w:ascii="Times New Roman"/>
                <w:sz w:val="14"/>
              </w:rPr>
            </w:pPr>
          </w:p>
        </w:tc>
        <w:tc>
          <w:tcPr>
            <w:tcW w:w="314" w:type="dxa"/>
            <w:shd w:val="clear" w:color="auto" w:fill="EEF7F8"/>
          </w:tcPr>
          <w:p w14:paraId="01293EC3" w14:textId="77777777" w:rsidR="00B07341" w:rsidRDefault="00B07341">
            <w:pPr>
              <w:pStyle w:val="TableParagraph"/>
              <w:rPr>
                <w:rFonts w:ascii="Times New Roman"/>
                <w:sz w:val="14"/>
              </w:rPr>
            </w:pPr>
          </w:p>
        </w:tc>
        <w:tc>
          <w:tcPr>
            <w:tcW w:w="312" w:type="dxa"/>
            <w:shd w:val="clear" w:color="auto" w:fill="EEF7F8"/>
          </w:tcPr>
          <w:p w14:paraId="26597517" w14:textId="77777777" w:rsidR="00B07341" w:rsidRDefault="00B07341">
            <w:pPr>
              <w:pStyle w:val="TableParagraph"/>
              <w:rPr>
                <w:rFonts w:ascii="Times New Roman"/>
                <w:sz w:val="14"/>
              </w:rPr>
            </w:pPr>
          </w:p>
        </w:tc>
        <w:tc>
          <w:tcPr>
            <w:tcW w:w="307" w:type="dxa"/>
            <w:shd w:val="clear" w:color="auto" w:fill="EEF7F8"/>
          </w:tcPr>
          <w:p w14:paraId="50EDBA50" w14:textId="77777777" w:rsidR="00B07341" w:rsidRDefault="00B07341">
            <w:pPr>
              <w:pStyle w:val="TableParagraph"/>
              <w:rPr>
                <w:rFonts w:ascii="Times New Roman"/>
                <w:sz w:val="14"/>
              </w:rPr>
            </w:pPr>
          </w:p>
        </w:tc>
        <w:tc>
          <w:tcPr>
            <w:tcW w:w="707" w:type="dxa"/>
            <w:shd w:val="clear" w:color="auto" w:fill="EEF7F8"/>
          </w:tcPr>
          <w:p w14:paraId="4B1174ED" w14:textId="77777777" w:rsidR="00B07341" w:rsidRDefault="00895636">
            <w:pPr>
              <w:pStyle w:val="TableParagraph"/>
              <w:spacing w:before="34"/>
              <w:ind w:right="63"/>
              <w:jc w:val="right"/>
              <w:rPr>
                <w:rFonts w:ascii="Tahoma"/>
                <w:sz w:val="15"/>
              </w:rPr>
            </w:pPr>
            <w:r>
              <w:rPr>
                <w:rFonts w:ascii="Tahoma"/>
                <w:color w:val="221F1F"/>
                <w:spacing w:val="-5"/>
                <w:sz w:val="15"/>
              </w:rPr>
              <w:t>150</w:t>
            </w:r>
          </w:p>
        </w:tc>
        <w:tc>
          <w:tcPr>
            <w:tcW w:w="702" w:type="dxa"/>
            <w:shd w:val="clear" w:color="auto" w:fill="EEF7F8"/>
          </w:tcPr>
          <w:p w14:paraId="77BF92CB" w14:textId="77777777" w:rsidR="00B07341" w:rsidRDefault="00895636">
            <w:pPr>
              <w:pStyle w:val="TableParagraph"/>
              <w:spacing w:before="34"/>
              <w:ind w:right="60"/>
              <w:jc w:val="right"/>
              <w:rPr>
                <w:rFonts w:ascii="Tahoma"/>
                <w:sz w:val="15"/>
              </w:rPr>
            </w:pPr>
            <w:r>
              <w:rPr>
                <w:rFonts w:ascii="Tahoma"/>
                <w:color w:val="221F1F"/>
                <w:spacing w:val="-2"/>
                <w:sz w:val="15"/>
              </w:rPr>
              <w:t>1,500</w:t>
            </w:r>
          </w:p>
        </w:tc>
      </w:tr>
      <w:tr w:rsidR="00B07341" w14:paraId="2E27B606" w14:textId="77777777">
        <w:trPr>
          <w:trHeight w:val="251"/>
        </w:trPr>
        <w:tc>
          <w:tcPr>
            <w:tcW w:w="3190" w:type="dxa"/>
            <w:tcBorders>
              <w:left w:val="nil"/>
            </w:tcBorders>
            <w:shd w:val="clear" w:color="auto" w:fill="EEF7F8"/>
          </w:tcPr>
          <w:p w14:paraId="4C12D3C9" w14:textId="77777777" w:rsidR="00B07341" w:rsidRDefault="00895636">
            <w:pPr>
              <w:pStyle w:val="TableParagraph"/>
              <w:spacing w:before="32"/>
              <w:ind w:left="78"/>
              <w:rPr>
                <w:rFonts w:ascii="Tahoma"/>
                <w:sz w:val="15"/>
              </w:rPr>
            </w:pPr>
            <w:r>
              <w:rPr>
                <w:rFonts w:ascii="Tahoma"/>
                <w:color w:val="221F1F"/>
                <w:sz w:val="15"/>
              </w:rPr>
              <w:t>34.</w:t>
            </w:r>
            <w:r>
              <w:rPr>
                <w:rFonts w:ascii="Tahoma"/>
                <w:color w:val="221F1F"/>
                <w:spacing w:val="-4"/>
                <w:sz w:val="15"/>
              </w:rPr>
              <w:t xml:space="preserve"> </w:t>
            </w:r>
            <w:r>
              <w:rPr>
                <w:rFonts w:ascii="Tahoma"/>
                <w:color w:val="221F1F"/>
                <w:sz w:val="15"/>
              </w:rPr>
              <w:t>Benzyl</w:t>
            </w:r>
            <w:r>
              <w:rPr>
                <w:rFonts w:ascii="Tahoma"/>
                <w:color w:val="221F1F"/>
                <w:spacing w:val="-3"/>
                <w:sz w:val="15"/>
              </w:rPr>
              <w:t xml:space="preserve"> </w:t>
            </w:r>
            <w:r>
              <w:rPr>
                <w:rFonts w:ascii="Tahoma"/>
                <w:color w:val="221F1F"/>
                <w:spacing w:val="-2"/>
                <w:sz w:val="15"/>
              </w:rPr>
              <w:t>Chloride</w:t>
            </w:r>
          </w:p>
        </w:tc>
        <w:tc>
          <w:tcPr>
            <w:tcW w:w="314" w:type="dxa"/>
            <w:shd w:val="clear" w:color="auto" w:fill="EEF7F8"/>
          </w:tcPr>
          <w:p w14:paraId="0953A2C9" w14:textId="77777777" w:rsidR="00B07341" w:rsidRDefault="00B07341">
            <w:pPr>
              <w:pStyle w:val="TableParagraph"/>
              <w:rPr>
                <w:rFonts w:ascii="Times New Roman"/>
                <w:sz w:val="14"/>
              </w:rPr>
            </w:pPr>
          </w:p>
        </w:tc>
        <w:tc>
          <w:tcPr>
            <w:tcW w:w="312" w:type="dxa"/>
            <w:shd w:val="clear" w:color="auto" w:fill="EEF7F8"/>
          </w:tcPr>
          <w:p w14:paraId="6898A78C" w14:textId="77777777" w:rsidR="00B07341" w:rsidRDefault="00B07341">
            <w:pPr>
              <w:pStyle w:val="TableParagraph"/>
              <w:rPr>
                <w:rFonts w:ascii="Times New Roman"/>
                <w:sz w:val="14"/>
              </w:rPr>
            </w:pPr>
          </w:p>
        </w:tc>
        <w:tc>
          <w:tcPr>
            <w:tcW w:w="314" w:type="dxa"/>
            <w:shd w:val="clear" w:color="auto" w:fill="EEF7F8"/>
          </w:tcPr>
          <w:p w14:paraId="43609E58" w14:textId="77777777" w:rsidR="00B07341" w:rsidRDefault="00B07341">
            <w:pPr>
              <w:pStyle w:val="TableParagraph"/>
              <w:rPr>
                <w:rFonts w:ascii="Times New Roman"/>
                <w:sz w:val="14"/>
              </w:rPr>
            </w:pPr>
          </w:p>
        </w:tc>
        <w:tc>
          <w:tcPr>
            <w:tcW w:w="312" w:type="dxa"/>
            <w:shd w:val="clear" w:color="auto" w:fill="EEF7F8"/>
          </w:tcPr>
          <w:p w14:paraId="6CA772CD" w14:textId="77777777" w:rsidR="00B07341" w:rsidRDefault="00B07341">
            <w:pPr>
              <w:pStyle w:val="TableParagraph"/>
              <w:rPr>
                <w:rFonts w:ascii="Times New Roman"/>
                <w:sz w:val="14"/>
              </w:rPr>
            </w:pPr>
          </w:p>
        </w:tc>
        <w:tc>
          <w:tcPr>
            <w:tcW w:w="312" w:type="dxa"/>
            <w:shd w:val="clear" w:color="auto" w:fill="EEF7F8"/>
          </w:tcPr>
          <w:p w14:paraId="6EEC24B2" w14:textId="77777777" w:rsidR="00B07341" w:rsidRDefault="00B07341">
            <w:pPr>
              <w:pStyle w:val="TableParagraph"/>
              <w:rPr>
                <w:rFonts w:ascii="Times New Roman"/>
                <w:sz w:val="14"/>
              </w:rPr>
            </w:pPr>
          </w:p>
        </w:tc>
        <w:tc>
          <w:tcPr>
            <w:tcW w:w="314" w:type="dxa"/>
            <w:shd w:val="clear" w:color="auto" w:fill="EEF7F8"/>
          </w:tcPr>
          <w:p w14:paraId="7448B52D" w14:textId="77777777" w:rsidR="00B07341" w:rsidRDefault="00B07341">
            <w:pPr>
              <w:pStyle w:val="TableParagraph"/>
              <w:rPr>
                <w:rFonts w:ascii="Times New Roman"/>
                <w:sz w:val="14"/>
              </w:rPr>
            </w:pPr>
          </w:p>
        </w:tc>
        <w:tc>
          <w:tcPr>
            <w:tcW w:w="312" w:type="dxa"/>
            <w:shd w:val="clear" w:color="auto" w:fill="EEF7F8"/>
          </w:tcPr>
          <w:p w14:paraId="245B6A92" w14:textId="77777777" w:rsidR="00B07341" w:rsidRDefault="00B07341">
            <w:pPr>
              <w:pStyle w:val="TableParagraph"/>
              <w:rPr>
                <w:rFonts w:ascii="Times New Roman"/>
                <w:sz w:val="14"/>
              </w:rPr>
            </w:pPr>
          </w:p>
        </w:tc>
        <w:tc>
          <w:tcPr>
            <w:tcW w:w="315" w:type="dxa"/>
            <w:shd w:val="clear" w:color="auto" w:fill="EEF7F8"/>
          </w:tcPr>
          <w:p w14:paraId="62143A2E" w14:textId="77777777" w:rsidR="00B07341" w:rsidRDefault="00B07341">
            <w:pPr>
              <w:pStyle w:val="TableParagraph"/>
              <w:rPr>
                <w:rFonts w:ascii="Times New Roman"/>
                <w:sz w:val="14"/>
              </w:rPr>
            </w:pPr>
          </w:p>
        </w:tc>
        <w:tc>
          <w:tcPr>
            <w:tcW w:w="312" w:type="dxa"/>
            <w:shd w:val="clear" w:color="auto" w:fill="EEF7F8"/>
          </w:tcPr>
          <w:p w14:paraId="3D08DA11" w14:textId="77777777" w:rsidR="00B07341" w:rsidRDefault="00B07341">
            <w:pPr>
              <w:pStyle w:val="TableParagraph"/>
              <w:rPr>
                <w:rFonts w:ascii="Times New Roman"/>
                <w:sz w:val="14"/>
              </w:rPr>
            </w:pPr>
          </w:p>
        </w:tc>
        <w:tc>
          <w:tcPr>
            <w:tcW w:w="312" w:type="dxa"/>
            <w:shd w:val="clear" w:color="auto" w:fill="EEF7F8"/>
          </w:tcPr>
          <w:p w14:paraId="17A29279" w14:textId="77777777" w:rsidR="00B07341" w:rsidRDefault="00B07341">
            <w:pPr>
              <w:pStyle w:val="TableParagraph"/>
              <w:rPr>
                <w:rFonts w:ascii="Times New Roman"/>
                <w:sz w:val="14"/>
              </w:rPr>
            </w:pPr>
          </w:p>
        </w:tc>
        <w:tc>
          <w:tcPr>
            <w:tcW w:w="314" w:type="dxa"/>
            <w:shd w:val="clear" w:color="auto" w:fill="EEF7F8"/>
          </w:tcPr>
          <w:p w14:paraId="52D9ECB2" w14:textId="77777777" w:rsidR="00B07341" w:rsidRDefault="00B07341">
            <w:pPr>
              <w:pStyle w:val="TableParagraph"/>
              <w:rPr>
                <w:rFonts w:ascii="Times New Roman"/>
                <w:sz w:val="14"/>
              </w:rPr>
            </w:pPr>
          </w:p>
        </w:tc>
        <w:tc>
          <w:tcPr>
            <w:tcW w:w="312" w:type="dxa"/>
            <w:shd w:val="clear" w:color="auto" w:fill="EEF7F8"/>
          </w:tcPr>
          <w:p w14:paraId="0D5A401C" w14:textId="77777777" w:rsidR="00B07341" w:rsidRDefault="00895636">
            <w:pPr>
              <w:pStyle w:val="TableParagraph"/>
              <w:spacing w:before="50"/>
              <w:ind w:left="75"/>
              <w:rPr>
                <w:rFonts w:ascii="MS UI Gothic" w:hAnsi="MS UI Gothic"/>
                <w:sz w:val="12"/>
              </w:rPr>
            </w:pPr>
            <w:r>
              <w:rPr>
                <w:rFonts w:ascii="MS UI Gothic" w:hAnsi="MS UI Gothic"/>
                <w:color w:val="A41E43"/>
                <w:w w:val="85"/>
                <w:sz w:val="12"/>
              </w:rPr>
              <w:t>▲</w:t>
            </w:r>
          </w:p>
        </w:tc>
        <w:tc>
          <w:tcPr>
            <w:tcW w:w="314" w:type="dxa"/>
            <w:shd w:val="clear" w:color="auto" w:fill="EEF7F8"/>
          </w:tcPr>
          <w:p w14:paraId="5A5A24AC" w14:textId="77777777" w:rsidR="00B07341" w:rsidRDefault="00B07341">
            <w:pPr>
              <w:pStyle w:val="TableParagraph"/>
              <w:rPr>
                <w:rFonts w:ascii="Times New Roman"/>
                <w:sz w:val="14"/>
              </w:rPr>
            </w:pPr>
          </w:p>
        </w:tc>
        <w:tc>
          <w:tcPr>
            <w:tcW w:w="312" w:type="dxa"/>
            <w:shd w:val="clear" w:color="auto" w:fill="EEF7F8"/>
          </w:tcPr>
          <w:p w14:paraId="4F3DC4A8" w14:textId="77777777" w:rsidR="00B07341" w:rsidRDefault="00B07341">
            <w:pPr>
              <w:pStyle w:val="TableParagraph"/>
              <w:rPr>
                <w:rFonts w:ascii="Times New Roman"/>
                <w:sz w:val="14"/>
              </w:rPr>
            </w:pPr>
          </w:p>
        </w:tc>
        <w:tc>
          <w:tcPr>
            <w:tcW w:w="314" w:type="dxa"/>
            <w:shd w:val="clear" w:color="auto" w:fill="EEF7F8"/>
          </w:tcPr>
          <w:p w14:paraId="0FAE49A2" w14:textId="77777777" w:rsidR="00B07341" w:rsidRDefault="00B07341">
            <w:pPr>
              <w:pStyle w:val="TableParagraph"/>
              <w:rPr>
                <w:rFonts w:ascii="Times New Roman"/>
                <w:sz w:val="14"/>
              </w:rPr>
            </w:pPr>
          </w:p>
        </w:tc>
        <w:tc>
          <w:tcPr>
            <w:tcW w:w="312" w:type="dxa"/>
            <w:shd w:val="clear" w:color="auto" w:fill="EEF7F8"/>
          </w:tcPr>
          <w:p w14:paraId="2C4B9535" w14:textId="77777777" w:rsidR="00B07341" w:rsidRDefault="00B07341">
            <w:pPr>
              <w:pStyle w:val="TableParagraph"/>
              <w:rPr>
                <w:rFonts w:ascii="Times New Roman"/>
                <w:sz w:val="14"/>
              </w:rPr>
            </w:pPr>
          </w:p>
        </w:tc>
        <w:tc>
          <w:tcPr>
            <w:tcW w:w="307" w:type="dxa"/>
            <w:shd w:val="clear" w:color="auto" w:fill="EEF7F8"/>
          </w:tcPr>
          <w:p w14:paraId="6AA7E56C" w14:textId="77777777" w:rsidR="00B07341" w:rsidRDefault="00B07341">
            <w:pPr>
              <w:pStyle w:val="TableParagraph"/>
              <w:rPr>
                <w:rFonts w:ascii="Times New Roman"/>
                <w:sz w:val="14"/>
              </w:rPr>
            </w:pPr>
          </w:p>
        </w:tc>
        <w:tc>
          <w:tcPr>
            <w:tcW w:w="707" w:type="dxa"/>
            <w:shd w:val="clear" w:color="auto" w:fill="EEF7F8"/>
          </w:tcPr>
          <w:p w14:paraId="461951E7" w14:textId="77777777" w:rsidR="00B07341" w:rsidRDefault="00895636">
            <w:pPr>
              <w:pStyle w:val="TableParagraph"/>
              <w:spacing w:before="32"/>
              <w:ind w:right="60"/>
              <w:jc w:val="right"/>
              <w:rPr>
                <w:rFonts w:ascii="Tahoma"/>
                <w:sz w:val="15"/>
              </w:rPr>
            </w:pPr>
            <w:r>
              <w:rPr>
                <w:rFonts w:ascii="Tahoma"/>
                <w:color w:val="221F1F"/>
                <w:w w:val="93"/>
                <w:sz w:val="15"/>
              </w:rPr>
              <w:t>1</w:t>
            </w:r>
          </w:p>
        </w:tc>
        <w:tc>
          <w:tcPr>
            <w:tcW w:w="702" w:type="dxa"/>
            <w:shd w:val="clear" w:color="auto" w:fill="EEF7F8"/>
          </w:tcPr>
          <w:p w14:paraId="5467D373" w14:textId="77777777" w:rsidR="00B07341" w:rsidRDefault="00895636">
            <w:pPr>
              <w:pStyle w:val="TableParagraph"/>
              <w:spacing w:before="32"/>
              <w:ind w:right="59"/>
              <w:jc w:val="right"/>
              <w:rPr>
                <w:rFonts w:ascii="Tahoma"/>
                <w:sz w:val="15"/>
              </w:rPr>
            </w:pPr>
            <w:r>
              <w:rPr>
                <w:rFonts w:ascii="Tahoma"/>
                <w:color w:val="221F1F"/>
                <w:w w:val="93"/>
                <w:sz w:val="15"/>
              </w:rPr>
              <w:t>4</w:t>
            </w:r>
          </w:p>
        </w:tc>
      </w:tr>
      <w:tr w:rsidR="00B07341" w14:paraId="6FB9C486" w14:textId="77777777">
        <w:trPr>
          <w:trHeight w:val="272"/>
        </w:trPr>
        <w:tc>
          <w:tcPr>
            <w:tcW w:w="3190" w:type="dxa"/>
            <w:tcBorders>
              <w:left w:val="nil"/>
            </w:tcBorders>
            <w:shd w:val="clear" w:color="auto" w:fill="EEF7F8"/>
          </w:tcPr>
          <w:p w14:paraId="447ED673" w14:textId="77777777" w:rsidR="00B07341" w:rsidRDefault="00895636">
            <w:pPr>
              <w:pStyle w:val="TableParagraph"/>
              <w:spacing w:before="34"/>
              <w:ind w:left="78"/>
              <w:rPr>
                <w:rFonts w:ascii="Tahoma"/>
                <w:sz w:val="15"/>
              </w:rPr>
            </w:pPr>
            <w:r>
              <w:rPr>
                <w:rFonts w:ascii="Tahoma"/>
                <w:color w:val="221F1F"/>
                <w:sz w:val="15"/>
              </w:rPr>
              <w:t>35.</w:t>
            </w:r>
            <w:r>
              <w:rPr>
                <w:rFonts w:ascii="Tahoma"/>
                <w:color w:val="221F1F"/>
                <w:spacing w:val="-6"/>
                <w:sz w:val="15"/>
              </w:rPr>
              <w:t xml:space="preserve"> </w:t>
            </w:r>
            <w:r>
              <w:rPr>
                <w:rFonts w:ascii="Tahoma"/>
                <w:color w:val="221F1F"/>
                <w:sz w:val="15"/>
              </w:rPr>
              <w:t>Ethyl</w:t>
            </w:r>
            <w:r>
              <w:rPr>
                <w:rFonts w:ascii="Tahoma"/>
                <w:color w:val="221F1F"/>
                <w:spacing w:val="-3"/>
                <w:sz w:val="15"/>
              </w:rPr>
              <w:t xml:space="preserve"> </w:t>
            </w:r>
            <w:r>
              <w:rPr>
                <w:rFonts w:ascii="Tahoma"/>
                <w:color w:val="221F1F"/>
                <w:spacing w:val="-2"/>
                <w:sz w:val="15"/>
              </w:rPr>
              <w:t>Ether</w:t>
            </w:r>
          </w:p>
        </w:tc>
        <w:tc>
          <w:tcPr>
            <w:tcW w:w="314" w:type="dxa"/>
            <w:shd w:val="clear" w:color="auto" w:fill="EEF7F8"/>
          </w:tcPr>
          <w:p w14:paraId="50F5E48D" w14:textId="77777777" w:rsidR="00B07341" w:rsidRDefault="00895636">
            <w:pPr>
              <w:pStyle w:val="TableParagraph"/>
              <w:spacing w:before="50"/>
              <w:ind w:left="78"/>
              <w:rPr>
                <w:rFonts w:ascii="MS UI Gothic" w:hAnsi="MS UI Gothic"/>
                <w:sz w:val="12"/>
              </w:rPr>
            </w:pPr>
            <w:r>
              <w:rPr>
                <w:rFonts w:ascii="MS UI Gothic" w:hAnsi="MS UI Gothic"/>
                <w:color w:val="A41E43"/>
                <w:w w:val="76"/>
                <w:sz w:val="12"/>
              </w:rPr>
              <w:t>●</w:t>
            </w:r>
          </w:p>
        </w:tc>
        <w:tc>
          <w:tcPr>
            <w:tcW w:w="312" w:type="dxa"/>
            <w:shd w:val="clear" w:color="auto" w:fill="EEF7F8"/>
          </w:tcPr>
          <w:p w14:paraId="044DC8D9" w14:textId="77777777" w:rsidR="00B07341" w:rsidRDefault="00895636">
            <w:pPr>
              <w:pStyle w:val="TableParagraph"/>
              <w:spacing w:before="50"/>
              <w:ind w:left="79"/>
              <w:rPr>
                <w:rFonts w:ascii="MS UI Gothic" w:hAnsi="MS UI Gothic"/>
                <w:sz w:val="12"/>
              </w:rPr>
            </w:pPr>
            <w:r>
              <w:rPr>
                <w:rFonts w:ascii="MS UI Gothic" w:hAnsi="MS UI Gothic"/>
                <w:color w:val="A41E43"/>
                <w:w w:val="76"/>
                <w:sz w:val="12"/>
              </w:rPr>
              <w:t>●</w:t>
            </w:r>
          </w:p>
        </w:tc>
        <w:tc>
          <w:tcPr>
            <w:tcW w:w="314" w:type="dxa"/>
            <w:shd w:val="clear" w:color="auto" w:fill="EEF7F8"/>
          </w:tcPr>
          <w:p w14:paraId="371ED538" w14:textId="77777777" w:rsidR="00B07341" w:rsidRDefault="00B07341">
            <w:pPr>
              <w:pStyle w:val="TableParagraph"/>
              <w:rPr>
                <w:rFonts w:ascii="Times New Roman"/>
                <w:sz w:val="14"/>
              </w:rPr>
            </w:pPr>
          </w:p>
        </w:tc>
        <w:tc>
          <w:tcPr>
            <w:tcW w:w="312" w:type="dxa"/>
            <w:shd w:val="clear" w:color="auto" w:fill="EEF7F8"/>
          </w:tcPr>
          <w:p w14:paraId="34E69B83" w14:textId="77777777" w:rsidR="00B07341" w:rsidRDefault="00B07341">
            <w:pPr>
              <w:pStyle w:val="TableParagraph"/>
              <w:rPr>
                <w:rFonts w:ascii="Times New Roman"/>
                <w:sz w:val="14"/>
              </w:rPr>
            </w:pPr>
          </w:p>
        </w:tc>
        <w:tc>
          <w:tcPr>
            <w:tcW w:w="312" w:type="dxa"/>
            <w:shd w:val="clear" w:color="auto" w:fill="EEF7F8"/>
          </w:tcPr>
          <w:p w14:paraId="0DE8C616" w14:textId="77777777" w:rsidR="00B07341" w:rsidRDefault="00895636">
            <w:pPr>
              <w:pStyle w:val="TableParagraph"/>
              <w:spacing w:before="50"/>
              <w:ind w:left="79"/>
              <w:rPr>
                <w:rFonts w:ascii="MS UI Gothic" w:hAnsi="MS UI Gothic"/>
                <w:sz w:val="12"/>
              </w:rPr>
            </w:pPr>
            <w:r>
              <w:rPr>
                <w:rFonts w:ascii="MS UI Gothic" w:hAnsi="MS UI Gothic"/>
                <w:color w:val="A41E43"/>
                <w:w w:val="76"/>
                <w:sz w:val="12"/>
              </w:rPr>
              <w:t>●</w:t>
            </w:r>
          </w:p>
        </w:tc>
        <w:tc>
          <w:tcPr>
            <w:tcW w:w="314" w:type="dxa"/>
            <w:shd w:val="clear" w:color="auto" w:fill="EEF7F8"/>
          </w:tcPr>
          <w:p w14:paraId="3603F722" w14:textId="77777777" w:rsidR="00B07341" w:rsidRDefault="00B07341">
            <w:pPr>
              <w:pStyle w:val="TableParagraph"/>
              <w:rPr>
                <w:rFonts w:ascii="Times New Roman"/>
                <w:sz w:val="14"/>
              </w:rPr>
            </w:pPr>
          </w:p>
        </w:tc>
        <w:tc>
          <w:tcPr>
            <w:tcW w:w="312" w:type="dxa"/>
            <w:shd w:val="clear" w:color="auto" w:fill="EEF7F8"/>
          </w:tcPr>
          <w:p w14:paraId="512CB595" w14:textId="77777777" w:rsidR="00B07341" w:rsidRDefault="00895636">
            <w:pPr>
              <w:pStyle w:val="TableParagraph"/>
              <w:spacing w:before="50"/>
              <w:ind w:left="80"/>
              <w:rPr>
                <w:rFonts w:ascii="MS UI Gothic" w:hAnsi="MS UI Gothic"/>
                <w:sz w:val="12"/>
              </w:rPr>
            </w:pPr>
            <w:r>
              <w:rPr>
                <w:rFonts w:ascii="MS UI Gothic" w:hAnsi="MS UI Gothic"/>
                <w:color w:val="A41E43"/>
                <w:w w:val="76"/>
                <w:sz w:val="12"/>
              </w:rPr>
              <w:t>●</w:t>
            </w:r>
          </w:p>
        </w:tc>
        <w:tc>
          <w:tcPr>
            <w:tcW w:w="315" w:type="dxa"/>
            <w:shd w:val="clear" w:color="auto" w:fill="EEF7F8"/>
          </w:tcPr>
          <w:p w14:paraId="3B3EF3FD" w14:textId="77777777" w:rsidR="00B07341" w:rsidRDefault="00895636">
            <w:pPr>
              <w:pStyle w:val="TableParagraph"/>
              <w:spacing w:before="50"/>
              <w:ind w:left="78"/>
              <w:rPr>
                <w:rFonts w:ascii="MS UI Gothic" w:hAnsi="MS UI Gothic"/>
                <w:sz w:val="12"/>
              </w:rPr>
            </w:pPr>
            <w:r>
              <w:rPr>
                <w:rFonts w:ascii="MS UI Gothic" w:hAnsi="MS UI Gothic"/>
                <w:color w:val="A41E43"/>
                <w:w w:val="76"/>
                <w:sz w:val="12"/>
              </w:rPr>
              <w:t>●</w:t>
            </w:r>
          </w:p>
        </w:tc>
        <w:tc>
          <w:tcPr>
            <w:tcW w:w="312" w:type="dxa"/>
            <w:shd w:val="clear" w:color="auto" w:fill="EEF7F8"/>
          </w:tcPr>
          <w:p w14:paraId="79230919" w14:textId="77777777" w:rsidR="00B07341" w:rsidRDefault="00895636">
            <w:pPr>
              <w:pStyle w:val="TableParagraph"/>
              <w:spacing w:before="50"/>
              <w:ind w:left="77"/>
              <w:rPr>
                <w:rFonts w:ascii="MS UI Gothic" w:hAnsi="MS UI Gothic"/>
                <w:sz w:val="12"/>
              </w:rPr>
            </w:pPr>
            <w:r>
              <w:rPr>
                <w:rFonts w:ascii="MS UI Gothic" w:hAnsi="MS UI Gothic"/>
                <w:color w:val="A41E43"/>
                <w:w w:val="76"/>
                <w:sz w:val="12"/>
              </w:rPr>
              <w:t>●</w:t>
            </w:r>
          </w:p>
        </w:tc>
        <w:tc>
          <w:tcPr>
            <w:tcW w:w="312" w:type="dxa"/>
            <w:shd w:val="clear" w:color="auto" w:fill="EEF7F8"/>
          </w:tcPr>
          <w:p w14:paraId="5020FC44" w14:textId="77777777" w:rsidR="00B07341" w:rsidRDefault="00895636">
            <w:pPr>
              <w:pStyle w:val="TableParagraph"/>
              <w:spacing w:before="50"/>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1C7AA408" w14:textId="77777777" w:rsidR="00B07341" w:rsidRDefault="00895636">
            <w:pPr>
              <w:pStyle w:val="TableParagraph"/>
              <w:spacing w:before="50"/>
              <w:ind w:left="77"/>
              <w:rPr>
                <w:rFonts w:ascii="MS UI Gothic" w:hAnsi="MS UI Gothic"/>
                <w:sz w:val="12"/>
              </w:rPr>
            </w:pPr>
            <w:r>
              <w:rPr>
                <w:rFonts w:ascii="MS UI Gothic" w:hAnsi="MS UI Gothic"/>
                <w:color w:val="A41E43"/>
                <w:w w:val="76"/>
                <w:sz w:val="12"/>
              </w:rPr>
              <w:t>●</w:t>
            </w:r>
          </w:p>
        </w:tc>
        <w:tc>
          <w:tcPr>
            <w:tcW w:w="312" w:type="dxa"/>
            <w:shd w:val="clear" w:color="auto" w:fill="EEF7F8"/>
          </w:tcPr>
          <w:p w14:paraId="27F38CE4" w14:textId="77777777" w:rsidR="00B07341" w:rsidRDefault="00895636">
            <w:pPr>
              <w:pStyle w:val="TableParagraph"/>
              <w:spacing w:before="50"/>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4570D354" w14:textId="77777777" w:rsidR="00B07341" w:rsidRDefault="00895636">
            <w:pPr>
              <w:pStyle w:val="TableParagraph"/>
              <w:spacing w:before="50"/>
              <w:ind w:left="75"/>
              <w:rPr>
                <w:rFonts w:ascii="MS UI Gothic" w:hAnsi="MS UI Gothic"/>
                <w:sz w:val="12"/>
              </w:rPr>
            </w:pPr>
            <w:r>
              <w:rPr>
                <w:rFonts w:ascii="MS UI Gothic" w:hAnsi="MS UI Gothic"/>
                <w:color w:val="A41E43"/>
                <w:w w:val="76"/>
                <w:sz w:val="12"/>
              </w:rPr>
              <w:t>●</w:t>
            </w:r>
          </w:p>
        </w:tc>
        <w:tc>
          <w:tcPr>
            <w:tcW w:w="312" w:type="dxa"/>
            <w:shd w:val="clear" w:color="auto" w:fill="EEF7F8"/>
          </w:tcPr>
          <w:p w14:paraId="146828D1" w14:textId="77777777" w:rsidR="00B07341" w:rsidRDefault="00895636">
            <w:pPr>
              <w:pStyle w:val="TableParagraph"/>
              <w:spacing w:before="50"/>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7AF29198" w14:textId="77777777" w:rsidR="00B07341" w:rsidRDefault="00B07341">
            <w:pPr>
              <w:pStyle w:val="TableParagraph"/>
              <w:rPr>
                <w:rFonts w:ascii="Times New Roman"/>
                <w:sz w:val="14"/>
              </w:rPr>
            </w:pPr>
          </w:p>
        </w:tc>
        <w:tc>
          <w:tcPr>
            <w:tcW w:w="312" w:type="dxa"/>
            <w:shd w:val="clear" w:color="auto" w:fill="EEF7F8"/>
          </w:tcPr>
          <w:p w14:paraId="46C872D9" w14:textId="77777777" w:rsidR="00B07341" w:rsidRDefault="00895636">
            <w:pPr>
              <w:pStyle w:val="TableParagraph"/>
              <w:spacing w:before="50"/>
              <w:ind w:left="76"/>
              <w:rPr>
                <w:rFonts w:ascii="MS UI Gothic" w:hAnsi="MS UI Gothic"/>
                <w:sz w:val="12"/>
              </w:rPr>
            </w:pPr>
            <w:r>
              <w:rPr>
                <w:rFonts w:ascii="MS UI Gothic" w:hAnsi="MS UI Gothic"/>
                <w:color w:val="A41E43"/>
                <w:w w:val="76"/>
                <w:sz w:val="12"/>
              </w:rPr>
              <w:t>●</w:t>
            </w:r>
          </w:p>
        </w:tc>
        <w:tc>
          <w:tcPr>
            <w:tcW w:w="307" w:type="dxa"/>
            <w:shd w:val="clear" w:color="auto" w:fill="EEF7F8"/>
          </w:tcPr>
          <w:p w14:paraId="12EAC7C6" w14:textId="77777777" w:rsidR="00B07341" w:rsidRDefault="00895636">
            <w:pPr>
              <w:pStyle w:val="TableParagraph"/>
              <w:spacing w:before="50"/>
              <w:ind w:left="76"/>
              <w:rPr>
                <w:rFonts w:ascii="MS UI Gothic" w:hAnsi="MS UI Gothic"/>
                <w:sz w:val="12"/>
              </w:rPr>
            </w:pPr>
            <w:r>
              <w:rPr>
                <w:rFonts w:ascii="MS UI Gothic" w:hAnsi="MS UI Gothic"/>
                <w:color w:val="A41E43"/>
                <w:w w:val="76"/>
                <w:sz w:val="12"/>
              </w:rPr>
              <w:t>●</w:t>
            </w:r>
          </w:p>
        </w:tc>
        <w:tc>
          <w:tcPr>
            <w:tcW w:w="707" w:type="dxa"/>
            <w:shd w:val="clear" w:color="auto" w:fill="EEF7F8"/>
          </w:tcPr>
          <w:p w14:paraId="53FEC1B5" w14:textId="77777777" w:rsidR="00B07341" w:rsidRDefault="00895636">
            <w:pPr>
              <w:pStyle w:val="TableParagraph"/>
              <w:spacing w:before="34"/>
              <w:ind w:right="61"/>
              <w:jc w:val="right"/>
              <w:rPr>
                <w:rFonts w:ascii="Tahoma"/>
                <w:sz w:val="15"/>
              </w:rPr>
            </w:pPr>
            <w:r>
              <w:rPr>
                <w:rFonts w:ascii="Tahoma"/>
                <w:color w:val="221F1F"/>
                <w:spacing w:val="-2"/>
                <w:sz w:val="15"/>
              </w:rPr>
              <w:t>135.8</w:t>
            </w:r>
          </w:p>
        </w:tc>
        <w:tc>
          <w:tcPr>
            <w:tcW w:w="702" w:type="dxa"/>
            <w:shd w:val="clear" w:color="auto" w:fill="EEF7F8"/>
          </w:tcPr>
          <w:p w14:paraId="6F5A213B" w14:textId="77777777" w:rsidR="00B07341" w:rsidRDefault="00895636">
            <w:pPr>
              <w:pStyle w:val="TableParagraph"/>
              <w:spacing w:before="34"/>
              <w:ind w:right="62"/>
              <w:jc w:val="right"/>
              <w:rPr>
                <w:rFonts w:ascii="Tahoma"/>
                <w:sz w:val="15"/>
              </w:rPr>
            </w:pPr>
            <w:r>
              <w:rPr>
                <w:rFonts w:ascii="Tahoma"/>
                <w:color w:val="221F1F"/>
                <w:spacing w:val="-2"/>
                <w:sz w:val="15"/>
              </w:rPr>
              <w:t>1,364</w:t>
            </w:r>
          </w:p>
        </w:tc>
      </w:tr>
      <w:tr w:rsidR="00B07341" w14:paraId="046ED30A" w14:textId="77777777">
        <w:trPr>
          <w:trHeight w:val="253"/>
        </w:trPr>
        <w:tc>
          <w:tcPr>
            <w:tcW w:w="3190" w:type="dxa"/>
            <w:tcBorders>
              <w:left w:val="nil"/>
            </w:tcBorders>
            <w:shd w:val="clear" w:color="auto" w:fill="EEF7F8"/>
          </w:tcPr>
          <w:p w14:paraId="44B53EB1" w14:textId="77777777" w:rsidR="00B07341" w:rsidRDefault="00895636">
            <w:pPr>
              <w:pStyle w:val="TableParagraph"/>
              <w:spacing w:before="34"/>
              <w:ind w:left="78"/>
              <w:rPr>
                <w:rFonts w:ascii="Tahoma"/>
                <w:sz w:val="8"/>
              </w:rPr>
            </w:pPr>
            <w:r>
              <w:rPr>
                <w:rFonts w:ascii="Tahoma"/>
                <w:color w:val="221F1F"/>
                <w:sz w:val="15"/>
              </w:rPr>
              <w:t>36.</w:t>
            </w:r>
            <w:r>
              <w:rPr>
                <w:rFonts w:ascii="Tahoma"/>
                <w:color w:val="221F1F"/>
                <w:spacing w:val="13"/>
                <w:sz w:val="15"/>
              </w:rPr>
              <w:t xml:space="preserve"> </w:t>
            </w:r>
            <w:r>
              <w:rPr>
                <w:rFonts w:ascii="Tahoma"/>
                <w:color w:val="221F1F"/>
                <w:sz w:val="15"/>
              </w:rPr>
              <w:t>Hydrochloric</w:t>
            </w:r>
            <w:r>
              <w:rPr>
                <w:rFonts w:ascii="Tahoma"/>
                <w:color w:val="221F1F"/>
                <w:spacing w:val="14"/>
                <w:sz w:val="15"/>
              </w:rPr>
              <w:t xml:space="preserve"> </w:t>
            </w:r>
            <w:r>
              <w:rPr>
                <w:rFonts w:ascii="Tahoma"/>
                <w:color w:val="221F1F"/>
                <w:sz w:val="15"/>
              </w:rPr>
              <w:t>Acid</w:t>
            </w:r>
            <w:r>
              <w:rPr>
                <w:rFonts w:ascii="Tahoma"/>
                <w:color w:val="221F1F"/>
                <w:spacing w:val="17"/>
                <w:sz w:val="15"/>
              </w:rPr>
              <w:t xml:space="preserve"> </w:t>
            </w:r>
            <w:r>
              <w:rPr>
                <w:rFonts w:ascii="Tahoma"/>
                <w:color w:val="221F1F"/>
                <w:position w:val="5"/>
                <w:sz w:val="8"/>
              </w:rPr>
              <w:t>5</w:t>
            </w:r>
            <w:r>
              <w:rPr>
                <w:rFonts w:ascii="Tahoma"/>
                <w:color w:val="221F1F"/>
                <w:spacing w:val="9"/>
                <w:position w:val="5"/>
                <w:sz w:val="8"/>
              </w:rPr>
              <w:t xml:space="preserve"> </w:t>
            </w:r>
            <w:r>
              <w:rPr>
                <w:rFonts w:ascii="Tahoma"/>
                <w:color w:val="221F1F"/>
                <w:position w:val="5"/>
                <w:sz w:val="8"/>
              </w:rPr>
              <w:t>&amp;</w:t>
            </w:r>
            <w:r>
              <w:rPr>
                <w:rFonts w:ascii="Tahoma"/>
                <w:color w:val="221F1F"/>
                <w:spacing w:val="9"/>
                <w:position w:val="5"/>
                <w:sz w:val="8"/>
              </w:rPr>
              <w:t xml:space="preserve"> </w:t>
            </w:r>
            <w:r>
              <w:rPr>
                <w:rFonts w:ascii="Tahoma"/>
                <w:color w:val="221F1F"/>
                <w:spacing w:val="-10"/>
                <w:position w:val="5"/>
                <w:sz w:val="8"/>
              </w:rPr>
              <w:t>6</w:t>
            </w:r>
          </w:p>
        </w:tc>
        <w:tc>
          <w:tcPr>
            <w:tcW w:w="314" w:type="dxa"/>
            <w:shd w:val="clear" w:color="auto" w:fill="EEF7F8"/>
          </w:tcPr>
          <w:p w14:paraId="7832E96F" w14:textId="77777777" w:rsidR="00B07341" w:rsidRDefault="00895636">
            <w:pPr>
              <w:pStyle w:val="TableParagraph"/>
              <w:spacing w:before="52"/>
              <w:ind w:left="78"/>
              <w:rPr>
                <w:rFonts w:ascii="MS UI Gothic" w:hAnsi="MS UI Gothic"/>
                <w:sz w:val="12"/>
              </w:rPr>
            </w:pPr>
            <w:r>
              <w:rPr>
                <w:rFonts w:ascii="MS UI Gothic" w:hAnsi="MS UI Gothic"/>
                <w:color w:val="A41E43"/>
                <w:w w:val="71"/>
                <w:sz w:val="12"/>
              </w:rPr>
              <w:t>■</w:t>
            </w:r>
          </w:p>
        </w:tc>
        <w:tc>
          <w:tcPr>
            <w:tcW w:w="312" w:type="dxa"/>
            <w:shd w:val="clear" w:color="auto" w:fill="EEF7F8"/>
          </w:tcPr>
          <w:p w14:paraId="54323F0F" w14:textId="77777777" w:rsidR="00B07341" w:rsidRDefault="00895636">
            <w:pPr>
              <w:pStyle w:val="TableParagraph"/>
              <w:spacing w:before="52"/>
              <w:ind w:left="79"/>
              <w:rPr>
                <w:rFonts w:ascii="MS UI Gothic" w:hAnsi="MS UI Gothic"/>
                <w:sz w:val="12"/>
              </w:rPr>
            </w:pPr>
            <w:r>
              <w:rPr>
                <w:rFonts w:ascii="MS UI Gothic" w:hAnsi="MS UI Gothic"/>
                <w:color w:val="A41E43"/>
                <w:w w:val="71"/>
                <w:sz w:val="12"/>
              </w:rPr>
              <w:t>■</w:t>
            </w:r>
          </w:p>
        </w:tc>
        <w:tc>
          <w:tcPr>
            <w:tcW w:w="314" w:type="dxa"/>
            <w:shd w:val="clear" w:color="auto" w:fill="EEF7F8"/>
          </w:tcPr>
          <w:p w14:paraId="26AA067B" w14:textId="77777777" w:rsidR="00B07341" w:rsidRDefault="00895636">
            <w:pPr>
              <w:pStyle w:val="TableParagraph"/>
              <w:spacing w:before="52"/>
              <w:ind w:left="76"/>
              <w:rPr>
                <w:rFonts w:ascii="MS UI Gothic" w:hAnsi="MS UI Gothic"/>
                <w:sz w:val="12"/>
              </w:rPr>
            </w:pPr>
            <w:r>
              <w:rPr>
                <w:rFonts w:ascii="MS UI Gothic" w:hAnsi="MS UI Gothic"/>
                <w:color w:val="A41E43"/>
                <w:w w:val="71"/>
                <w:sz w:val="12"/>
              </w:rPr>
              <w:t>■</w:t>
            </w:r>
          </w:p>
        </w:tc>
        <w:tc>
          <w:tcPr>
            <w:tcW w:w="312" w:type="dxa"/>
            <w:shd w:val="clear" w:color="auto" w:fill="EEF7F8"/>
          </w:tcPr>
          <w:p w14:paraId="63C762F7" w14:textId="77777777" w:rsidR="00B07341" w:rsidRDefault="00895636">
            <w:pPr>
              <w:pStyle w:val="TableParagraph"/>
              <w:spacing w:before="52"/>
              <w:ind w:left="77"/>
              <w:rPr>
                <w:rFonts w:ascii="MS UI Gothic" w:hAnsi="MS UI Gothic"/>
                <w:sz w:val="12"/>
              </w:rPr>
            </w:pPr>
            <w:r>
              <w:rPr>
                <w:rFonts w:ascii="MS UI Gothic" w:hAnsi="MS UI Gothic"/>
                <w:color w:val="A41E43"/>
                <w:w w:val="71"/>
                <w:sz w:val="12"/>
              </w:rPr>
              <w:t>■</w:t>
            </w:r>
          </w:p>
        </w:tc>
        <w:tc>
          <w:tcPr>
            <w:tcW w:w="312" w:type="dxa"/>
            <w:shd w:val="clear" w:color="auto" w:fill="EEF7F8"/>
          </w:tcPr>
          <w:p w14:paraId="732C861A" w14:textId="77777777" w:rsidR="00B07341" w:rsidRDefault="00895636">
            <w:pPr>
              <w:pStyle w:val="TableParagraph"/>
              <w:spacing w:before="52"/>
              <w:ind w:left="79"/>
              <w:rPr>
                <w:rFonts w:ascii="MS UI Gothic" w:hAnsi="MS UI Gothic"/>
                <w:sz w:val="12"/>
              </w:rPr>
            </w:pPr>
            <w:r>
              <w:rPr>
                <w:rFonts w:ascii="MS UI Gothic" w:hAnsi="MS UI Gothic"/>
                <w:color w:val="A41E43"/>
                <w:w w:val="71"/>
                <w:sz w:val="12"/>
              </w:rPr>
              <w:t>■</w:t>
            </w:r>
          </w:p>
        </w:tc>
        <w:tc>
          <w:tcPr>
            <w:tcW w:w="314" w:type="dxa"/>
            <w:shd w:val="clear" w:color="auto" w:fill="EEF7F8"/>
          </w:tcPr>
          <w:p w14:paraId="0E2194A0" w14:textId="77777777" w:rsidR="00B07341" w:rsidRDefault="00B07341">
            <w:pPr>
              <w:pStyle w:val="TableParagraph"/>
              <w:rPr>
                <w:rFonts w:ascii="Times New Roman"/>
                <w:sz w:val="14"/>
              </w:rPr>
            </w:pPr>
          </w:p>
        </w:tc>
        <w:tc>
          <w:tcPr>
            <w:tcW w:w="312" w:type="dxa"/>
            <w:shd w:val="clear" w:color="auto" w:fill="EEF7F8"/>
          </w:tcPr>
          <w:p w14:paraId="394F774C" w14:textId="77777777" w:rsidR="00B07341" w:rsidRDefault="00895636">
            <w:pPr>
              <w:pStyle w:val="TableParagraph"/>
              <w:spacing w:before="52"/>
              <w:ind w:left="77"/>
              <w:rPr>
                <w:rFonts w:ascii="MS UI Gothic" w:hAnsi="MS UI Gothic"/>
                <w:sz w:val="12"/>
              </w:rPr>
            </w:pPr>
            <w:r>
              <w:rPr>
                <w:rFonts w:ascii="MS UI Gothic" w:hAnsi="MS UI Gothic"/>
                <w:color w:val="A41E43"/>
                <w:w w:val="71"/>
                <w:sz w:val="12"/>
              </w:rPr>
              <w:t>■</w:t>
            </w:r>
          </w:p>
        </w:tc>
        <w:tc>
          <w:tcPr>
            <w:tcW w:w="315" w:type="dxa"/>
            <w:shd w:val="clear" w:color="auto" w:fill="EEF7F8"/>
          </w:tcPr>
          <w:p w14:paraId="38A068CA" w14:textId="77777777" w:rsidR="00B07341" w:rsidRDefault="00895636">
            <w:pPr>
              <w:pStyle w:val="TableParagraph"/>
              <w:spacing w:before="52"/>
              <w:ind w:left="78"/>
              <w:rPr>
                <w:rFonts w:ascii="MS UI Gothic" w:hAnsi="MS UI Gothic"/>
                <w:sz w:val="12"/>
              </w:rPr>
            </w:pPr>
            <w:r>
              <w:rPr>
                <w:rFonts w:ascii="MS UI Gothic" w:hAnsi="MS UI Gothic"/>
                <w:color w:val="A41E43"/>
                <w:w w:val="71"/>
                <w:sz w:val="12"/>
              </w:rPr>
              <w:t>■</w:t>
            </w:r>
          </w:p>
        </w:tc>
        <w:tc>
          <w:tcPr>
            <w:tcW w:w="312" w:type="dxa"/>
            <w:shd w:val="clear" w:color="auto" w:fill="EEF7F8"/>
          </w:tcPr>
          <w:p w14:paraId="7CE0E07A" w14:textId="77777777" w:rsidR="00B07341" w:rsidRDefault="00895636">
            <w:pPr>
              <w:pStyle w:val="TableParagraph"/>
              <w:spacing w:before="52"/>
              <w:ind w:left="77"/>
              <w:rPr>
                <w:rFonts w:ascii="MS UI Gothic" w:hAnsi="MS UI Gothic"/>
                <w:sz w:val="12"/>
              </w:rPr>
            </w:pPr>
            <w:r>
              <w:rPr>
                <w:rFonts w:ascii="MS UI Gothic" w:hAnsi="MS UI Gothic"/>
                <w:color w:val="A41E43"/>
                <w:w w:val="71"/>
                <w:sz w:val="12"/>
              </w:rPr>
              <w:t>■</w:t>
            </w:r>
          </w:p>
        </w:tc>
        <w:tc>
          <w:tcPr>
            <w:tcW w:w="312" w:type="dxa"/>
            <w:shd w:val="clear" w:color="auto" w:fill="EEF7F8"/>
          </w:tcPr>
          <w:p w14:paraId="5A109304" w14:textId="77777777" w:rsidR="00B07341" w:rsidRDefault="00895636">
            <w:pPr>
              <w:pStyle w:val="TableParagraph"/>
              <w:spacing w:before="52"/>
              <w:ind w:left="75"/>
              <w:rPr>
                <w:rFonts w:ascii="MS UI Gothic" w:hAnsi="MS UI Gothic"/>
                <w:sz w:val="12"/>
              </w:rPr>
            </w:pPr>
            <w:r>
              <w:rPr>
                <w:rFonts w:ascii="MS UI Gothic" w:hAnsi="MS UI Gothic"/>
                <w:color w:val="A41E43"/>
                <w:w w:val="71"/>
                <w:sz w:val="12"/>
              </w:rPr>
              <w:t>■</w:t>
            </w:r>
          </w:p>
        </w:tc>
        <w:tc>
          <w:tcPr>
            <w:tcW w:w="314" w:type="dxa"/>
            <w:shd w:val="clear" w:color="auto" w:fill="EEF7F8"/>
          </w:tcPr>
          <w:p w14:paraId="48E4F378" w14:textId="77777777" w:rsidR="00B07341" w:rsidRDefault="00895636">
            <w:pPr>
              <w:pStyle w:val="TableParagraph"/>
              <w:spacing w:before="52"/>
              <w:ind w:left="77"/>
              <w:rPr>
                <w:rFonts w:ascii="MS UI Gothic" w:hAnsi="MS UI Gothic"/>
                <w:sz w:val="12"/>
              </w:rPr>
            </w:pPr>
            <w:r>
              <w:rPr>
                <w:rFonts w:ascii="MS UI Gothic" w:hAnsi="MS UI Gothic"/>
                <w:color w:val="A41E43"/>
                <w:w w:val="71"/>
                <w:sz w:val="12"/>
              </w:rPr>
              <w:t>■</w:t>
            </w:r>
          </w:p>
        </w:tc>
        <w:tc>
          <w:tcPr>
            <w:tcW w:w="312" w:type="dxa"/>
            <w:shd w:val="clear" w:color="auto" w:fill="EEF7F8"/>
          </w:tcPr>
          <w:p w14:paraId="125D1578" w14:textId="77777777" w:rsidR="00B07341" w:rsidRDefault="00895636">
            <w:pPr>
              <w:pStyle w:val="TableParagraph"/>
              <w:spacing w:before="52"/>
              <w:ind w:left="75"/>
              <w:rPr>
                <w:rFonts w:ascii="MS UI Gothic" w:hAnsi="MS UI Gothic"/>
                <w:sz w:val="12"/>
              </w:rPr>
            </w:pPr>
            <w:r>
              <w:rPr>
                <w:rFonts w:ascii="MS UI Gothic" w:hAnsi="MS UI Gothic"/>
                <w:color w:val="A41E43"/>
                <w:w w:val="71"/>
                <w:sz w:val="12"/>
              </w:rPr>
              <w:t>■</w:t>
            </w:r>
          </w:p>
        </w:tc>
        <w:tc>
          <w:tcPr>
            <w:tcW w:w="314" w:type="dxa"/>
            <w:shd w:val="clear" w:color="auto" w:fill="EEF7F8"/>
          </w:tcPr>
          <w:p w14:paraId="180D4C07" w14:textId="77777777" w:rsidR="00B07341" w:rsidRDefault="00895636">
            <w:pPr>
              <w:pStyle w:val="TableParagraph"/>
              <w:spacing w:before="52"/>
              <w:ind w:left="75"/>
              <w:rPr>
                <w:rFonts w:ascii="MS UI Gothic" w:hAnsi="MS UI Gothic"/>
                <w:sz w:val="12"/>
              </w:rPr>
            </w:pPr>
            <w:r>
              <w:rPr>
                <w:rFonts w:ascii="MS UI Gothic" w:hAnsi="MS UI Gothic"/>
                <w:color w:val="A41E43"/>
                <w:w w:val="71"/>
                <w:sz w:val="12"/>
              </w:rPr>
              <w:t>■</w:t>
            </w:r>
          </w:p>
        </w:tc>
        <w:tc>
          <w:tcPr>
            <w:tcW w:w="312" w:type="dxa"/>
            <w:shd w:val="clear" w:color="auto" w:fill="EEF7F8"/>
          </w:tcPr>
          <w:p w14:paraId="512A5B32" w14:textId="77777777" w:rsidR="00B07341" w:rsidRDefault="00895636">
            <w:pPr>
              <w:pStyle w:val="TableParagraph"/>
              <w:spacing w:before="52"/>
              <w:ind w:left="75"/>
              <w:rPr>
                <w:rFonts w:ascii="MS UI Gothic" w:hAnsi="MS UI Gothic"/>
                <w:sz w:val="12"/>
              </w:rPr>
            </w:pPr>
            <w:r>
              <w:rPr>
                <w:rFonts w:ascii="MS UI Gothic" w:hAnsi="MS UI Gothic"/>
                <w:color w:val="A41E43"/>
                <w:w w:val="71"/>
                <w:sz w:val="12"/>
              </w:rPr>
              <w:t>■</w:t>
            </w:r>
          </w:p>
        </w:tc>
        <w:tc>
          <w:tcPr>
            <w:tcW w:w="314" w:type="dxa"/>
            <w:shd w:val="clear" w:color="auto" w:fill="EEF7F8"/>
          </w:tcPr>
          <w:p w14:paraId="60F95EE9" w14:textId="77777777" w:rsidR="00B07341" w:rsidRDefault="00B07341">
            <w:pPr>
              <w:pStyle w:val="TableParagraph"/>
              <w:rPr>
                <w:rFonts w:ascii="Times New Roman"/>
                <w:sz w:val="14"/>
              </w:rPr>
            </w:pPr>
          </w:p>
        </w:tc>
        <w:tc>
          <w:tcPr>
            <w:tcW w:w="312" w:type="dxa"/>
            <w:shd w:val="clear" w:color="auto" w:fill="EEF7F8"/>
          </w:tcPr>
          <w:p w14:paraId="59BAF100" w14:textId="77777777" w:rsidR="00B07341" w:rsidRDefault="00895636">
            <w:pPr>
              <w:pStyle w:val="TableParagraph"/>
              <w:spacing w:before="52"/>
              <w:ind w:left="76"/>
              <w:rPr>
                <w:rFonts w:ascii="MS UI Gothic" w:hAnsi="MS UI Gothic"/>
                <w:sz w:val="12"/>
              </w:rPr>
            </w:pPr>
            <w:r>
              <w:rPr>
                <w:rFonts w:ascii="MS UI Gothic" w:hAnsi="MS UI Gothic"/>
                <w:color w:val="A41E43"/>
                <w:w w:val="71"/>
                <w:sz w:val="12"/>
              </w:rPr>
              <w:t>■</w:t>
            </w:r>
          </w:p>
        </w:tc>
        <w:tc>
          <w:tcPr>
            <w:tcW w:w="307" w:type="dxa"/>
            <w:shd w:val="clear" w:color="auto" w:fill="EEF7F8"/>
          </w:tcPr>
          <w:p w14:paraId="73BC7D77" w14:textId="77777777" w:rsidR="00B07341" w:rsidRDefault="00B07341">
            <w:pPr>
              <w:pStyle w:val="TableParagraph"/>
              <w:rPr>
                <w:rFonts w:ascii="Times New Roman"/>
                <w:sz w:val="14"/>
              </w:rPr>
            </w:pPr>
          </w:p>
        </w:tc>
        <w:tc>
          <w:tcPr>
            <w:tcW w:w="707" w:type="dxa"/>
            <w:shd w:val="clear" w:color="auto" w:fill="EEF7F8"/>
          </w:tcPr>
          <w:p w14:paraId="212630B9" w14:textId="77777777" w:rsidR="00B07341" w:rsidRDefault="00895636">
            <w:pPr>
              <w:pStyle w:val="TableParagraph"/>
              <w:spacing w:before="34"/>
              <w:ind w:right="64"/>
              <w:jc w:val="right"/>
              <w:rPr>
                <w:rFonts w:ascii="Tahoma"/>
                <w:sz w:val="15"/>
              </w:rPr>
            </w:pPr>
            <w:r>
              <w:rPr>
                <w:rFonts w:ascii="Tahoma"/>
                <w:color w:val="221F1F"/>
                <w:spacing w:val="-5"/>
                <w:w w:val="105"/>
                <w:sz w:val="15"/>
              </w:rPr>
              <w:t>N/C</w:t>
            </w:r>
          </w:p>
        </w:tc>
        <w:tc>
          <w:tcPr>
            <w:tcW w:w="702" w:type="dxa"/>
            <w:shd w:val="clear" w:color="auto" w:fill="EEF7F8"/>
          </w:tcPr>
          <w:p w14:paraId="5127F1A9" w14:textId="77777777" w:rsidR="00B07341" w:rsidRDefault="00895636">
            <w:pPr>
              <w:pStyle w:val="TableParagraph"/>
              <w:spacing w:before="34"/>
              <w:ind w:right="60"/>
              <w:jc w:val="right"/>
              <w:rPr>
                <w:rFonts w:ascii="Tahoma"/>
                <w:sz w:val="15"/>
              </w:rPr>
            </w:pPr>
            <w:r>
              <w:rPr>
                <w:rFonts w:ascii="Tahoma"/>
                <w:color w:val="221F1F"/>
                <w:spacing w:val="-2"/>
                <w:sz w:val="15"/>
              </w:rPr>
              <w:t>222.3</w:t>
            </w:r>
          </w:p>
        </w:tc>
      </w:tr>
      <w:tr w:rsidR="00B07341" w14:paraId="688A251C" w14:textId="77777777">
        <w:trPr>
          <w:trHeight w:val="253"/>
        </w:trPr>
        <w:tc>
          <w:tcPr>
            <w:tcW w:w="3190" w:type="dxa"/>
            <w:tcBorders>
              <w:left w:val="nil"/>
            </w:tcBorders>
            <w:shd w:val="clear" w:color="auto" w:fill="EEF7F8"/>
          </w:tcPr>
          <w:p w14:paraId="2AA2D6AA" w14:textId="77777777" w:rsidR="00B07341" w:rsidRDefault="00895636">
            <w:pPr>
              <w:pStyle w:val="TableParagraph"/>
              <w:spacing w:before="34"/>
              <w:ind w:left="78"/>
              <w:rPr>
                <w:rFonts w:ascii="Tahoma"/>
                <w:sz w:val="8"/>
              </w:rPr>
            </w:pPr>
            <w:r>
              <w:rPr>
                <w:rFonts w:ascii="Tahoma"/>
                <w:color w:val="221F1F"/>
                <w:sz w:val="15"/>
              </w:rPr>
              <w:t>36a.</w:t>
            </w:r>
            <w:r>
              <w:rPr>
                <w:rFonts w:ascii="Tahoma"/>
                <w:color w:val="221F1F"/>
                <w:spacing w:val="15"/>
                <w:sz w:val="15"/>
              </w:rPr>
              <w:t xml:space="preserve"> </w:t>
            </w:r>
            <w:r>
              <w:rPr>
                <w:rFonts w:ascii="Tahoma"/>
                <w:color w:val="221F1F"/>
                <w:sz w:val="15"/>
              </w:rPr>
              <w:t>Hydrogen</w:t>
            </w:r>
            <w:r>
              <w:rPr>
                <w:rFonts w:ascii="Tahoma"/>
                <w:color w:val="221F1F"/>
                <w:spacing w:val="15"/>
                <w:sz w:val="15"/>
              </w:rPr>
              <w:t xml:space="preserve"> </w:t>
            </w:r>
            <w:r>
              <w:rPr>
                <w:rFonts w:ascii="Tahoma"/>
                <w:color w:val="221F1F"/>
                <w:sz w:val="15"/>
              </w:rPr>
              <w:t>Chloride</w:t>
            </w:r>
            <w:r>
              <w:rPr>
                <w:rFonts w:ascii="Tahoma"/>
                <w:color w:val="221F1F"/>
                <w:spacing w:val="14"/>
                <w:sz w:val="15"/>
              </w:rPr>
              <w:t xml:space="preserve"> </w:t>
            </w:r>
            <w:r>
              <w:rPr>
                <w:rFonts w:ascii="Tahoma"/>
                <w:color w:val="221F1F"/>
                <w:sz w:val="15"/>
              </w:rPr>
              <w:t>Gas</w:t>
            </w:r>
            <w:r>
              <w:rPr>
                <w:rFonts w:ascii="Tahoma"/>
                <w:color w:val="221F1F"/>
                <w:spacing w:val="17"/>
                <w:sz w:val="15"/>
              </w:rPr>
              <w:t xml:space="preserve"> </w:t>
            </w:r>
            <w:r>
              <w:rPr>
                <w:rFonts w:ascii="Tahoma"/>
                <w:color w:val="221F1F"/>
                <w:position w:val="5"/>
                <w:sz w:val="8"/>
              </w:rPr>
              <w:t>5</w:t>
            </w:r>
            <w:r>
              <w:rPr>
                <w:rFonts w:ascii="Tahoma"/>
                <w:color w:val="221F1F"/>
                <w:spacing w:val="10"/>
                <w:position w:val="5"/>
                <w:sz w:val="8"/>
              </w:rPr>
              <w:t xml:space="preserve"> </w:t>
            </w:r>
            <w:r>
              <w:rPr>
                <w:rFonts w:ascii="Tahoma"/>
                <w:color w:val="221F1F"/>
                <w:position w:val="5"/>
                <w:sz w:val="8"/>
              </w:rPr>
              <w:t>&amp;</w:t>
            </w:r>
            <w:r>
              <w:rPr>
                <w:rFonts w:ascii="Tahoma"/>
                <w:color w:val="221F1F"/>
                <w:spacing w:val="10"/>
                <w:position w:val="5"/>
                <w:sz w:val="8"/>
              </w:rPr>
              <w:t xml:space="preserve"> </w:t>
            </w:r>
            <w:r>
              <w:rPr>
                <w:rFonts w:ascii="Tahoma"/>
                <w:color w:val="221F1F"/>
                <w:spacing w:val="-10"/>
                <w:position w:val="5"/>
                <w:sz w:val="8"/>
              </w:rPr>
              <w:t>6</w:t>
            </w:r>
          </w:p>
        </w:tc>
        <w:tc>
          <w:tcPr>
            <w:tcW w:w="314" w:type="dxa"/>
            <w:shd w:val="clear" w:color="auto" w:fill="EEF7F8"/>
          </w:tcPr>
          <w:p w14:paraId="4411FBCB" w14:textId="77777777" w:rsidR="00B07341" w:rsidRDefault="00895636">
            <w:pPr>
              <w:pStyle w:val="TableParagraph"/>
              <w:spacing w:before="50"/>
              <w:ind w:left="78"/>
              <w:rPr>
                <w:rFonts w:ascii="MS UI Gothic" w:hAnsi="MS UI Gothic"/>
                <w:sz w:val="12"/>
              </w:rPr>
            </w:pPr>
            <w:r>
              <w:rPr>
                <w:rFonts w:ascii="MS UI Gothic" w:hAnsi="MS UI Gothic"/>
                <w:color w:val="A41E43"/>
                <w:w w:val="71"/>
                <w:sz w:val="12"/>
              </w:rPr>
              <w:t>■</w:t>
            </w:r>
          </w:p>
        </w:tc>
        <w:tc>
          <w:tcPr>
            <w:tcW w:w="312" w:type="dxa"/>
            <w:shd w:val="clear" w:color="auto" w:fill="EEF7F8"/>
          </w:tcPr>
          <w:p w14:paraId="00F571E4" w14:textId="77777777" w:rsidR="00B07341" w:rsidRDefault="00895636">
            <w:pPr>
              <w:pStyle w:val="TableParagraph"/>
              <w:spacing w:before="50"/>
              <w:ind w:left="79"/>
              <w:rPr>
                <w:rFonts w:ascii="MS UI Gothic" w:hAnsi="MS UI Gothic"/>
                <w:sz w:val="12"/>
              </w:rPr>
            </w:pPr>
            <w:r>
              <w:rPr>
                <w:rFonts w:ascii="MS UI Gothic" w:hAnsi="MS UI Gothic"/>
                <w:color w:val="A41E43"/>
                <w:w w:val="71"/>
                <w:sz w:val="12"/>
              </w:rPr>
              <w:t>■</w:t>
            </w:r>
          </w:p>
        </w:tc>
        <w:tc>
          <w:tcPr>
            <w:tcW w:w="314" w:type="dxa"/>
            <w:shd w:val="clear" w:color="auto" w:fill="EEF7F8"/>
          </w:tcPr>
          <w:p w14:paraId="631EF4D1" w14:textId="77777777" w:rsidR="00B07341" w:rsidRDefault="00895636">
            <w:pPr>
              <w:pStyle w:val="TableParagraph"/>
              <w:spacing w:before="50"/>
              <w:ind w:left="76"/>
              <w:rPr>
                <w:rFonts w:ascii="MS UI Gothic" w:hAnsi="MS UI Gothic"/>
                <w:sz w:val="12"/>
              </w:rPr>
            </w:pPr>
            <w:r>
              <w:rPr>
                <w:rFonts w:ascii="MS UI Gothic" w:hAnsi="MS UI Gothic"/>
                <w:color w:val="A41E43"/>
                <w:w w:val="71"/>
                <w:sz w:val="12"/>
              </w:rPr>
              <w:t>■</w:t>
            </w:r>
          </w:p>
        </w:tc>
        <w:tc>
          <w:tcPr>
            <w:tcW w:w="312" w:type="dxa"/>
            <w:shd w:val="clear" w:color="auto" w:fill="EEF7F8"/>
          </w:tcPr>
          <w:p w14:paraId="35A2F096" w14:textId="77777777" w:rsidR="00B07341" w:rsidRDefault="00895636">
            <w:pPr>
              <w:pStyle w:val="TableParagraph"/>
              <w:spacing w:before="50"/>
              <w:ind w:left="77"/>
              <w:rPr>
                <w:rFonts w:ascii="MS UI Gothic" w:hAnsi="MS UI Gothic"/>
                <w:sz w:val="12"/>
              </w:rPr>
            </w:pPr>
            <w:r>
              <w:rPr>
                <w:rFonts w:ascii="MS UI Gothic" w:hAnsi="MS UI Gothic"/>
                <w:color w:val="A41E43"/>
                <w:w w:val="71"/>
                <w:sz w:val="12"/>
              </w:rPr>
              <w:t>■</w:t>
            </w:r>
          </w:p>
        </w:tc>
        <w:tc>
          <w:tcPr>
            <w:tcW w:w="312" w:type="dxa"/>
            <w:shd w:val="clear" w:color="auto" w:fill="EEF7F8"/>
          </w:tcPr>
          <w:p w14:paraId="46F476B2" w14:textId="77777777" w:rsidR="00B07341" w:rsidRDefault="00895636">
            <w:pPr>
              <w:pStyle w:val="TableParagraph"/>
              <w:spacing w:before="50"/>
              <w:ind w:left="79"/>
              <w:rPr>
                <w:rFonts w:ascii="MS UI Gothic" w:hAnsi="MS UI Gothic"/>
                <w:sz w:val="12"/>
              </w:rPr>
            </w:pPr>
            <w:r>
              <w:rPr>
                <w:rFonts w:ascii="MS UI Gothic" w:hAnsi="MS UI Gothic"/>
                <w:color w:val="A41E43"/>
                <w:w w:val="71"/>
                <w:sz w:val="12"/>
              </w:rPr>
              <w:t>■</w:t>
            </w:r>
          </w:p>
        </w:tc>
        <w:tc>
          <w:tcPr>
            <w:tcW w:w="314" w:type="dxa"/>
            <w:shd w:val="clear" w:color="auto" w:fill="EEF7F8"/>
          </w:tcPr>
          <w:p w14:paraId="2B7A5A17" w14:textId="77777777" w:rsidR="00B07341" w:rsidRDefault="00B07341">
            <w:pPr>
              <w:pStyle w:val="TableParagraph"/>
              <w:rPr>
                <w:rFonts w:ascii="Times New Roman"/>
                <w:sz w:val="14"/>
              </w:rPr>
            </w:pPr>
          </w:p>
        </w:tc>
        <w:tc>
          <w:tcPr>
            <w:tcW w:w="312" w:type="dxa"/>
            <w:shd w:val="clear" w:color="auto" w:fill="EEF7F8"/>
          </w:tcPr>
          <w:p w14:paraId="0FDEEC84" w14:textId="77777777" w:rsidR="00B07341" w:rsidRDefault="00895636">
            <w:pPr>
              <w:pStyle w:val="TableParagraph"/>
              <w:spacing w:before="50"/>
              <w:ind w:left="77"/>
              <w:rPr>
                <w:rFonts w:ascii="MS UI Gothic" w:hAnsi="MS UI Gothic"/>
                <w:sz w:val="12"/>
              </w:rPr>
            </w:pPr>
            <w:r>
              <w:rPr>
                <w:rFonts w:ascii="MS UI Gothic" w:hAnsi="MS UI Gothic"/>
                <w:color w:val="A41E43"/>
                <w:w w:val="71"/>
                <w:sz w:val="12"/>
              </w:rPr>
              <w:t>■</w:t>
            </w:r>
          </w:p>
        </w:tc>
        <w:tc>
          <w:tcPr>
            <w:tcW w:w="315" w:type="dxa"/>
            <w:shd w:val="clear" w:color="auto" w:fill="EEF7F8"/>
          </w:tcPr>
          <w:p w14:paraId="7624345B" w14:textId="77777777" w:rsidR="00B07341" w:rsidRDefault="00895636">
            <w:pPr>
              <w:pStyle w:val="TableParagraph"/>
              <w:spacing w:before="50"/>
              <w:ind w:left="78"/>
              <w:rPr>
                <w:rFonts w:ascii="MS UI Gothic" w:hAnsi="MS UI Gothic"/>
                <w:sz w:val="12"/>
              </w:rPr>
            </w:pPr>
            <w:r>
              <w:rPr>
                <w:rFonts w:ascii="MS UI Gothic" w:hAnsi="MS UI Gothic"/>
                <w:color w:val="A41E43"/>
                <w:w w:val="71"/>
                <w:sz w:val="12"/>
              </w:rPr>
              <w:t>■</w:t>
            </w:r>
          </w:p>
        </w:tc>
        <w:tc>
          <w:tcPr>
            <w:tcW w:w="312" w:type="dxa"/>
            <w:shd w:val="clear" w:color="auto" w:fill="EEF7F8"/>
          </w:tcPr>
          <w:p w14:paraId="65F96DEF" w14:textId="77777777" w:rsidR="00B07341" w:rsidRDefault="00895636">
            <w:pPr>
              <w:pStyle w:val="TableParagraph"/>
              <w:spacing w:before="50"/>
              <w:ind w:left="77"/>
              <w:rPr>
                <w:rFonts w:ascii="MS UI Gothic" w:hAnsi="MS UI Gothic"/>
                <w:sz w:val="12"/>
              </w:rPr>
            </w:pPr>
            <w:r>
              <w:rPr>
                <w:rFonts w:ascii="MS UI Gothic" w:hAnsi="MS UI Gothic"/>
                <w:color w:val="A41E43"/>
                <w:w w:val="71"/>
                <w:sz w:val="12"/>
              </w:rPr>
              <w:t>■</w:t>
            </w:r>
          </w:p>
        </w:tc>
        <w:tc>
          <w:tcPr>
            <w:tcW w:w="312" w:type="dxa"/>
            <w:shd w:val="clear" w:color="auto" w:fill="EEF7F8"/>
          </w:tcPr>
          <w:p w14:paraId="2CFB52CD" w14:textId="77777777" w:rsidR="00B07341" w:rsidRDefault="00895636">
            <w:pPr>
              <w:pStyle w:val="TableParagraph"/>
              <w:spacing w:before="50"/>
              <w:ind w:left="75"/>
              <w:rPr>
                <w:rFonts w:ascii="MS UI Gothic" w:hAnsi="MS UI Gothic"/>
                <w:sz w:val="12"/>
              </w:rPr>
            </w:pPr>
            <w:r>
              <w:rPr>
                <w:rFonts w:ascii="MS UI Gothic" w:hAnsi="MS UI Gothic"/>
                <w:color w:val="A41E43"/>
                <w:w w:val="71"/>
                <w:sz w:val="12"/>
              </w:rPr>
              <w:t>■</w:t>
            </w:r>
          </w:p>
        </w:tc>
        <w:tc>
          <w:tcPr>
            <w:tcW w:w="314" w:type="dxa"/>
            <w:shd w:val="clear" w:color="auto" w:fill="EEF7F8"/>
          </w:tcPr>
          <w:p w14:paraId="40A4484E" w14:textId="77777777" w:rsidR="00B07341" w:rsidRDefault="00895636">
            <w:pPr>
              <w:pStyle w:val="TableParagraph"/>
              <w:spacing w:before="50"/>
              <w:ind w:left="77"/>
              <w:rPr>
                <w:rFonts w:ascii="MS UI Gothic" w:hAnsi="MS UI Gothic"/>
                <w:sz w:val="12"/>
              </w:rPr>
            </w:pPr>
            <w:r>
              <w:rPr>
                <w:rFonts w:ascii="MS UI Gothic" w:hAnsi="MS UI Gothic"/>
                <w:color w:val="A41E43"/>
                <w:w w:val="71"/>
                <w:sz w:val="12"/>
              </w:rPr>
              <w:t>■</w:t>
            </w:r>
          </w:p>
        </w:tc>
        <w:tc>
          <w:tcPr>
            <w:tcW w:w="312" w:type="dxa"/>
            <w:shd w:val="clear" w:color="auto" w:fill="EEF7F8"/>
          </w:tcPr>
          <w:p w14:paraId="7976BD43" w14:textId="77777777" w:rsidR="00B07341" w:rsidRDefault="00895636">
            <w:pPr>
              <w:pStyle w:val="TableParagraph"/>
              <w:spacing w:before="50"/>
              <w:ind w:left="75"/>
              <w:rPr>
                <w:rFonts w:ascii="MS UI Gothic" w:hAnsi="MS UI Gothic"/>
                <w:sz w:val="12"/>
              </w:rPr>
            </w:pPr>
            <w:r>
              <w:rPr>
                <w:rFonts w:ascii="MS UI Gothic" w:hAnsi="MS UI Gothic"/>
                <w:color w:val="A41E43"/>
                <w:w w:val="71"/>
                <w:sz w:val="12"/>
              </w:rPr>
              <w:t>■</w:t>
            </w:r>
          </w:p>
        </w:tc>
        <w:tc>
          <w:tcPr>
            <w:tcW w:w="314" w:type="dxa"/>
            <w:shd w:val="clear" w:color="auto" w:fill="EEF7F8"/>
          </w:tcPr>
          <w:p w14:paraId="5B47A6E1" w14:textId="77777777" w:rsidR="00B07341" w:rsidRDefault="00895636">
            <w:pPr>
              <w:pStyle w:val="TableParagraph"/>
              <w:spacing w:before="50"/>
              <w:ind w:left="75"/>
              <w:rPr>
                <w:rFonts w:ascii="MS UI Gothic" w:hAnsi="MS UI Gothic"/>
                <w:sz w:val="12"/>
              </w:rPr>
            </w:pPr>
            <w:r>
              <w:rPr>
                <w:rFonts w:ascii="MS UI Gothic" w:hAnsi="MS UI Gothic"/>
                <w:color w:val="A41E43"/>
                <w:w w:val="71"/>
                <w:sz w:val="12"/>
              </w:rPr>
              <w:t>■</w:t>
            </w:r>
          </w:p>
        </w:tc>
        <w:tc>
          <w:tcPr>
            <w:tcW w:w="312" w:type="dxa"/>
            <w:shd w:val="clear" w:color="auto" w:fill="EEF7F8"/>
          </w:tcPr>
          <w:p w14:paraId="66D9E32C" w14:textId="77777777" w:rsidR="00B07341" w:rsidRDefault="00895636">
            <w:pPr>
              <w:pStyle w:val="TableParagraph"/>
              <w:spacing w:before="50"/>
              <w:ind w:left="75"/>
              <w:rPr>
                <w:rFonts w:ascii="MS UI Gothic" w:hAnsi="MS UI Gothic"/>
                <w:sz w:val="12"/>
              </w:rPr>
            </w:pPr>
            <w:r>
              <w:rPr>
                <w:rFonts w:ascii="MS UI Gothic" w:hAnsi="MS UI Gothic"/>
                <w:color w:val="A41E43"/>
                <w:w w:val="71"/>
                <w:sz w:val="12"/>
              </w:rPr>
              <w:t>■</w:t>
            </w:r>
          </w:p>
        </w:tc>
        <w:tc>
          <w:tcPr>
            <w:tcW w:w="314" w:type="dxa"/>
            <w:shd w:val="clear" w:color="auto" w:fill="EEF7F8"/>
          </w:tcPr>
          <w:p w14:paraId="4FECFC3B" w14:textId="77777777" w:rsidR="00B07341" w:rsidRDefault="00B07341">
            <w:pPr>
              <w:pStyle w:val="TableParagraph"/>
              <w:rPr>
                <w:rFonts w:ascii="Times New Roman"/>
                <w:sz w:val="14"/>
              </w:rPr>
            </w:pPr>
          </w:p>
        </w:tc>
        <w:tc>
          <w:tcPr>
            <w:tcW w:w="312" w:type="dxa"/>
            <w:shd w:val="clear" w:color="auto" w:fill="EEF7F8"/>
          </w:tcPr>
          <w:p w14:paraId="519536D4" w14:textId="77777777" w:rsidR="00B07341" w:rsidRDefault="00895636">
            <w:pPr>
              <w:pStyle w:val="TableParagraph"/>
              <w:spacing w:before="50"/>
              <w:ind w:left="76"/>
              <w:rPr>
                <w:rFonts w:ascii="MS UI Gothic" w:hAnsi="MS UI Gothic"/>
                <w:sz w:val="12"/>
              </w:rPr>
            </w:pPr>
            <w:r>
              <w:rPr>
                <w:rFonts w:ascii="MS UI Gothic" w:hAnsi="MS UI Gothic"/>
                <w:color w:val="A41E43"/>
                <w:w w:val="71"/>
                <w:sz w:val="12"/>
              </w:rPr>
              <w:t>■</w:t>
            </w:r>
          </w:p>
        </w:tc>
        <w:tc>
          <w:tcPr>
            <w:tcW w:w="307" w:type="dxa"/>
            <w:shd w:val="clear" w:color="auto" w:fill="EEF7F8"/>
          </w:tcPr>
          <w:p w14:paraId="64654339" w14:textId="77777777" w:rsidR="00B07341" w:rsidRDefault="00B07341">
            <w:pPr>
              <w:pStyle w:val="TableParagraph"/>
              <w:rPr>
                <w:rFonts w:ascii="Times New Roman"/>
                <w:sz w:val="14"/>
              </w:rPr>
            </w:pPr>
          </w:p>
        </w:tc>
        <w:tc>
          <w:tcPr>
            <w:tcW w:w="707" w:type="dxa"/>
            <w:shd w:val="clear" w:color="auto" w:fill="EEF7F8"/>
          </w:tcPr>
          <w:p w14:paraId="1BD0C43E" w14:textId="77777777" w:rsidR="00B07341" w:rsidRDefault="00895636">
            <w:pPr>
              <w:pStyle w:val="TableParagraph"/>
              <w:spacing w:before="34"/>
              <w:ind w:right="60"/>
              <w:jc w:val="right"/>
              <w:rPr>
                <w:rFonts w:ascii="Tahoma"/>
                <w:sz w:val="15"/>
              </w:rPr>
            </w:pPr>
            <w:r>
              <w:rPr>
                <w:rFonts w:ascii="Tahoma"/>
                <w:color w:val="221F1F"/>
                <w:w w:val="93"/>
                <w:sz w:val="15"/>
              </w:rPr>
              <w:t>0</w:t>
            </w:r>
          </w:p>
        </w:tc>
        <w:tc>
          <w:tcPr>
            <w:tcW w:w="702" w:type="dxa"/>
            <w:shd w:val="clear" w:color="auto" w:fill="EEF7F8"/>
          </w:tcPr>
          <w:p w14:paraId="33052C88" w14:textId="77777777" w:rsidR="00B07341" w:rsidRDefault="00895636">
            <w:pPr>
              <w:pStyle w:val="TableParagraph"/>
              <w:spacing w:before="34"/>
              <w:ind w:right="61"/>
              <w:jc w:val="right"/>
              <w:rPr>
                <w:rFonts w:ascii="Tahoma"/>
                <w:sz w:val="15"/>
              </w:rPr>
            </w:pPr>
            <w:r>
              <w:rPr>
                <w:rFonts w:ascii="Tahoma"/>
                <w:color w:val="221F1F"/>
                <w:spacing w:val="-5"/>
                <w:sz w:val="15"/>
              </w:rPr>
              <w:t>27</w:t>
            </w:r>
          </w:p>
        </w:tc>
      </w:tr>
      <w:tr w:rsidR="00B07341" w14:paraId="57D206BE" w14:textId="77777777">
        <w:trPr>
          <w:trHeight w:val="253"/>
        </w:trPr>
        <w:tc>
          <w:tcPr>
            <w:tcW w:w="3190" w:type="dxa"/>
            <w:tcBorders>
              <w:left w:val="nil"/>
            </w:tcBorders>
            <w:shd w:val="clear" w:color="auto" w:fill="EEF7F8"/>
          </w:tcPr>
          <w:p w14:paraId="16BE9CDC" w14:textId="77777777" w:rsidR="00B07341" w:rsidRDefault="00895636">
            <w:pPr>
              <w:pStyle w:val="TableParagraph"/>
              <w:spacing w:before="34"/>
              <w:ind w:left="78"/>
              <w:rPr>
                <w:rFonts w:ascii="Tahoma"/>
                <w:sz w:val="15"/>
              </w:rPr>
            </w:pPr>
            <w:r>
              <w:rPr>
                <w:rFonts w:ascii="Tahoma"/>
                <w:color w:val="221F1F"/>
                <w:sz w:val="15"/>
              </w:rPr>
              <w:t>37.</w:t>
            </w:r>
            <w:r>
              <w:rPr>
                <w:rFonts w:ascii="Tahoma"/>
                <w:color w:val="221F1F"/>
                <w:spacing w:val="-5"/>
                <w:sz w:val="15"/>
              </w:rPr>
              <w:t xml:space="preserve"> </w:t>
            </w:r>
            <w:r>
              <w:rPr>
                <w:rFonts w:ascii="Tahoma"/>
                <w:color w:val="221F1F"/>
                <w:sz w:val="15"/>
              </w:rPr>
              <w:t>Methyl</w:t>
            </w:r>
            <w:r>
              <w:rPr>
                <w:rFonts w:ascii="Tahoma"/>
                <w:color w:val="221F1F"/>
                <w:spacing w:val="-6"/>
                <w:sz w:val="15"/>
              </w:rPr>
              <w:t xml:space="preserve"> </w:t>
            </w:r>
            <w:r>
              <w:rPr>
                <w:rFonts w:ascii="Tahoma"/>
                <w:color w:val="221F1F"/>
                <w:sz w:val="15"/>
              </w:rPr>
              <w:t>Ethyl</w:t>
            </w:r>
            <w:r>
              <w:rPr>
                <w:rFonts w:ascii="Tahoma"/>
                <w:color w:val="221F1F"/>
                <w:spacing w:val="-5"/>
                <w:sz w:val="15"/>
              </w:rPr>
              <w:t xml:space="preserve"> </w:t>
            </w:r>
            <w:r>
              <w:rPr>
                <w:rFonts w:ascii="Tahoma"/>
                <w:color w:val="221F1F"/>
                <w:sz w:val="15"/>
              </w:rPr>
              <w:t>Ketone</w:t>
            </w:r>
            <w:r>
              <w:rPr>
                <w:rFonts w:ascii="Tahoma"/>
                <w:color w:val="221F1F"/>
                <w:spacing w:val="-4"/>
                <w:sz w:val="15"/>
              </w:rPr>
              <w:t xml:space="preserve"> </w:t>
            </w:r>
            <w:r>
              <w:rPr>
                <w:rFonts w:ascii="Tahoma"/>
                <w:color w:val="221F1F"/>
                <w:sz w:val="15"/>
              </w:rPr>
              <w:t>(2-</w:t>
            </w:r>
            <w:r>
              <w:rPr>
                <w:rFonts w:ascii="Tahoma"/>
                <w:color w:val="221F1F"/>
                <w:spacing w:val="-2"/>
                <w:sz w:val="15"/>
              </w:rPr>
              <w:t>Butanone)</w:t>
            </w:r>
          </w:p>
        </w:tc>
        <w:tc>
          <w:tcPr>
            <w:tcW w:w="314" w:type="dxa"/>
            <w:shd w:val="clear" w:color="auto" w:fill="EEF7F8"/>
          </w:tcPr>
          <w:p w14:paraId="299456CD" w14:textId="77777777" w:rsidR="00B07341" w:rsidRDefault="00B07341">
            <w:pPr>
              <w:pStyle w:val="TableParagraph"/>
              <w:rPr>
                <w:rFonts w:ascii="Times New Roman"/>
                <w:sz w:val="14"/>
              </w:rPr>
            </w:pPr>
          </w:p>
        </w:tc>
        <w:tc>
          <w:tcPr>
            <w:tcW w:w="312" w:type="dxa"/>
            <w:shd w:val="clear" w:color="auto" w:fill="EEF7F8"/>
          </w:tcPr>
          <w:p w14:paraId="3AD2B6C3" w14:textId="77777777" w:rsidR="00B07341" w:rsidRDefault="00895636">
            <w:pPr>
              <w:pStyle w:val="TableParagraph"/>
              <w:spacing w:before="50"/>
              <w:ind w:left="79"/>
              <w:rPr>
                <w:rFonts w:ascii="MS UI Gothic" w:hAnsi="MS UI Gothic"/>
                <w:sz w:val="12"/>
              </w:rPr>
            </w:pPr>
            <w:r>
              <w:rPr>
                <w:rFonts w:ascii="MS UI Gothic" w:hAnsi="MS UI Gothic"/>
                <w:color w:val="A41E43"/>
                <w:w w:val="76"/>
                <w:sz w:val="12"/>
              </w:rPr>
              <w:t>●</w:t>
            </w:r>
          </w:p>
        </w:tc>
        <w:tc>
          <w:tcPr>
            <w:tcW w:w="314" w:type="dxa"/>
            <w:shd w:val="clear" w:color="auto" w:fill="EEF7F8"/>
          </w:tcPr>
          <w:p w14:paraId="40BA2AD6" w14:textId="77777777" w:rsidR="00B07341" w:rsidRDefault="00B07341">
            <w:pPr>
              <w:pStyle w:val="TableParagraph"/>
              <w:rPr>
                <w:rFonts w:ascii="Times New Roman"/>
                <w:sz w:val="14"/>
              </w:rPr>
            </w:pPr>
          </w:p>
        </w:tc>
        <w:tc>
          <w:tcPr>
            <w:tcW w:w="312" w:type="dxa"/>
            <w:shd w:val="clear" w:color="auto" w:fill="EEF7F8"/>
          </w:tcPr>
          <w:p w14:paraId="410A1EF8" w14:textId="77777777" w:rsidR="00B07341" w:rsidRDefault="00B07341">
            <w:pPr>
              <w:pStyle w:val="TableParagraph"/>
              <w:rPr>
                <w:rFonts w:ascii="Times New Roman"/>
                <w:sz w:val="14"/>
              </w:rPr>
            </w:pPr>
          </w:p>
        </w:tc>
        <w:tc>
          <w:tcPr>
            <w:tcW w:w="312" w:type="dxa"/>
            <w:shd w:val="clear" w:color="auto" w:fill="EEF7F8"/>
          </w:tcPr>
          <w:p w14:paraId="3C52F805" w14:textId="77777777" w:rsidR="00B07341" w:rsidRDefault="00B07341">
            <w:pPr>
              <w:pStyle w:val="TableParagraph"/>
              <w:rPr>
                <w:rFonts w:ascii="Times New Roman"/>
                <w:sz w:val="14"/>
              </w:rPr>
            </w:pPr>
          </w:p>
        </w:tc>
        <w:tc>
          <w:tcPr>
            <w:tcW w:w="314" w:type="dxa"/>
            <w:shd w:val="clear" w:color="auto" w:fill="EEF7F8"/>
          </w:tcPr>
          <w:p w14:paraId="5601AF2F" w14:textId="77777777" w:rsidR="00B07341" w:rsidRDefault="00B07341">
            <w:pPr>
              <w:pStyle w:val="TableParagraph"/>
              <w:rPr>
                <w:rFonts w:ascii="Times New Roman"/>
                <w:sz w:val="14"/>
              </w:rPr>
            </w:pPr>
          </w:p>
        </w:tc>
        <w:tc>
          <w:tcPr>
            <w:tcW w:w="312" w:type="dxa"/>
            <w:shd w:val="clear" w:color="auto" w:fill="EEF7F8"/>
          </w:tcPr>
          <w:p w14:paraId="19AA6FF9" w14:textId="77777777" w:rsidR="00B07341" w:rsidRDefault="00895636">
            <w:pPr>
              <w:pStyle w:val="TableParagraph"/>
              <w:spacing w:before="50"/>
              <w:ind w:left="77"/>
              <w:rPr>
                <w:rFonts w:ascii="MS UI Gothic" w:hAnsi="MS UI Gothic"/>
                <w:sz w:val="12"/>
              </w:rPr>
            </w:pPr>
            <w:r>
              <w:rPr>
                <w:rFonts w:ascii="MS UI Gothic" w:hAnsi="MS UI Gothic"/>
                <w:color w:val="A41E43"/>
                <w:w w:val="76"/>
                <w:sz w:val="12"/>
              </w:rPr>
              <w:t>●</w:t>
            </w:r>
          </w:p>
        </w:tc>
        <w:tc>
          <w:tcPr>
            <w:tcW w:w="315" w:type="dxa"/>
            <w:shd w:val="clear" w:color="auto" w:fill="EEF7F8"/>
          </w:tcPr>
          <w:p w14:paraId="3A966B64" w14:textId="77777777" w:rsidR="00B07341" w:rsidRDefault="00B07341">
            <w:pPr>
              <w:pStyle w:val="TableParagraph"/>
              <w:rPr>
                <w:rFonts w:ascii="Times New Roman"/>
                <w:sz w:val="14"/>
              </w:rPr>
            </w:pPr>
          </w:p>
        </w:tc>
        <w:tc>
          <w:tcPr>
            <w:tcW w:w="312" w:type="dxa"/>
            <w:shd w:val="clear" w:color="auto" w:fill="EEF7F8"/>
          </w:tcPr>
          <w:p w14:paraId="37A29D31" w14:textId="77777777" w:rsidR="00B07341" w:rsidRDefault="00895636">
            <w:pPr>
              <w:pStyle w:val="TableParagraph"/>
              <w:spacing w:before="50"/>
              <w:ind w:left="77"/>
              <w:rPr>
                <w:rFonts w:ascii="MS UI Gothic" w:hAnsi="MS UI Gothic"/>
                <w:sz w:val="12"/>
              </w:rPr>
            </w:pPr>
            <w:r>
              <w:rPr>
                <w:rFonts w:ascii="MS UI Gothic" w:hAnsi="MS UI Gothic"/>
                <w:color w:val="A41E43"/>
                <w:w w:val="76"/>
                <w:sz w:val="12"/>
              </w:rPr>
              <w:t>●</w:t>
            </w:r>
          </w:p>
        </w:tc>
        <w:tc>
          <w:tcPr>
            <w:tcW w:w="312" w:type="dxa"/>
            <w:shd w:val="clear" w:color="auto" w:fill="EEF7F8"/>
          </w:tcPr>
          <w:p w14:paraId="74752DAD" w14:textId="77777777" w:rsidR="00B07341" w:rsidRDefault="00895636">
            <w:pPr>
              <w:pStyle w:val="TableParagraph"/>
              <w:spacing w:before="50"/>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4E662D9F" w14:textId="77777777" w:rsidR="00B07341" w:rsidRDefault="00B07341">
            <w:pPr>
              <w:pStyle w:val="TableParagraph"/>
              <w:rPr>
                <w:rFonts w:ascii="Times New Roman"/>
                <w:sz w:val="14"/>
              </w:rPr>
            </w:pPr>
          </w:p>
        </w:tc>
        <w:tc>
          <w:tcPr>
            <w:tcW w:w="312" w:type="dxa"/>
            <w:shd w:val="clear" w:color="auto" w:fill="EEF7F8"/>
          </w:tcPr>
          <w:p w14:paraId="40F11CA1" w14:textId="77777777" w:rsidR="00B07341" w:rsidRDefault="00895636">
            <w:pPr>
              <w:pStyle w:val="TableParagraph"/>
              <w:spacing w:before="50"/>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7CE42D98" w14:textId="77777777" w:rsidR="00B07341" w:rsidRDefault="00B07341">
            <w:pPr>
              <w:pStyle w:val="TableParagraph"/>
              <w:rPr>
                <w:rFonts w:ascii="Times New Roman"/>
                <w:sz w:val="14"/>
              </w:rPr>
            </w:pPr>
          </w:p>
        </w:tc>
        <w:tc>
          <w:tcPr>
            <w:tcW w:w="312" w:type="dxa"/>
            <w:shd w:val="clear" w:color="auto" w:fill="EEF7F8"/>
          </w:tcPr>
          <w:p w14:paraId="58B609A4" w14:textId="77777777" w:rsidR="00B07341" w:rsidRDefault="00B07341">
            <w:pPr>
              <w:pStyle w:val="TableParagraph"/>
              <w:rPr>
                <w:rFonts w:ascii="Times New Roman"/>
                <w:sz w:val="14"/>
              </w:rPr>
            </w:pPr>
          </w:p>
        </w:tc>
        <w:tc>
          <w:tcPr>
            <w:tcW w:w="314" w:type="dxa"/>
            <w:shd w:val="clear" w:color="auto" w:fill="EEF7F8"/>
          </w:tcPr>
          <w:p w14:paraId="5A9CC84B" w14:textId="77777777" w:rsidR="00B07341" w:rsidRDefault="00B07341">
            <w:pPr>
              <w:pStyle w:val="TableParagraph"/>
              <w:rPr>
                <w:rFonts w:ascii="Times New Roman"/>
                <w:sz w:val="14"/>
              </w:rPr>
            </w:pPr>
          </w:p>
        </w:tc>
        <w:tc>
          <w:tcPr>
            <w:tcW w:w="312" w:type="dxa"/>
            <w:shd w:val="clear" w:color="auto" w:fill="EEF7F8"/>
          </w:tcPr>
          <w:p w14:paraId="4BBCDEC8" w14:textId="77777777" w:rsidR="00B07341" w:rsidRDefault="00B07341">
            <w:pPr>
              <w:pStyle w:val="TableParagraph"/>
              <w:rPr>
                <w:rFonts w:ascii="Times New Roman"/>
                <w:sz w:val="14"/>
              </w:rPr>
            </w:pPr>
          </w:p>
        </w:tc>
        <w:tc>
          <w:tcPr>
            <w:tcW w:w="307" w:type="dxa"/>
            <w:shd w:val="clear" w:color="auto" w:fill="EEF7F8"/>
          </w:tcPr>
          <w:p w14:paraId="27BB69F6" w14:textId="77777777" w:rsidR="00B07341" w:rsidRDefault="00B07341">
            <w:pPr>
              <w:pStyle w:val="TableParagraph"/>
              <w:rPr>
                <w:rFonts w:ascii="Times New Roman"/>
                <w:sz w:val="14"/>
              </w:rPr>
            </w:pPr>
          </w:p>
        </w:tc>
        <w:tc>
          <w:tcPr>
            <w:tcW w:w="707" w:type="dxa"/>
            <w:shd w:val="clear" w:color="auto" w:fill="EEF7F8"/>
          </w:tcPr>
          <w:p w14:paraId="5BDCCAE5" w14:textId="77777777" w:rsidR="00B07341" w:rsidRDefault="00895636">
            <w:pPr>
              <w:pStyle w:val="TableParagraph"/>
              <w:spacing w:before="34"/>
              <w:ind w:right="63"/>
              <w:jc w:val="right"/>
              <w:rPr>
                <w:rFonts w:ascii="Tahoma"/>
                <w:sz w:val="15"/>
              </w:rPr>
            </w:pPr>
            <w:r>
              <w:rPr>
                <w:rFonts w:ascii="Tahoma"/>
                <w:color w:val="221F1F"/>
                <w:spacing w:val="-5"/>
                <w:sz w:val="15"/>
              </w:rPr>
              <w:t>145</w:t>
            </w:r>
          </w:p>
        </w:tc>
        <w:tc>
          <w:tcPr>
            <w:tcW w:w="702" w:type="dxa"/>
            <w:shd w:val="clear" w:color="auto" w:fill="EEF7F8"/>
          </w:tcPr>
          <w:p w14:paraId="4060ACCD" w14:textId="77777777" w:rsidR="00B07341" w:rsidRDefault="00895636">
            <w:pPr>
              <w:pStyle w:val="TableParagraph"/>
              <w:spacing w:before="34"/>
              <w:ind w:right="60"/>
              <w:jc w:val="right"/>
              <w:rPr>
                <w:rFonts w:ascii="Tahoma"/>
                <w:sz w:val="15"/>
              </w:rPr>
            </w:pPr>
            <w:r>
              <w:rPr>
                <w:rFonts w:ascii="Tahoma"/>
                <w:color w:val="221F1F"/>
                <w:spacing w:val="-2"/>
                <w:sz w:val="15"/>
              </w:rPr>
              <w:t>1.455</w:t>
            </w:r>
          </w:p>
        </w:tc>
      </w:tr>
      <w:tr w:rsidR="00B07341" w14:paraId="3F417B0B" w14:textId="77777777">
        <w:trPr>
          <w:trHeight w:val="253"/>
        </w:trPr>
        <w:tc>
          <w:tcPr>
            <w:tcW w:w="3190" w:type="dxa"/>
            <w:tcBorders>
              <w:left w:val="nil"/>
            </w:tcBorders>
            <w:shd w:val="clear" w:color="auto" w:fill="EEF7F8"/>
          </w:tcPr>
          <w:p w14:paraId="2F5991CC" w14:textId="77777777" w:rsidR="00B07341" w:rsidRDefault="00895636">
            <w:pPr>
              <w:pStyle w:val="TableParagraph"/>
              <w:spacing w:before="34"/>
              <w:ind w:left="78"/>
              <w:rPr>
                <w:rFonts w:ascii="Tahoma"/>
                <w:sz w:val="8"/>
              </w:rPr>
            </w:pPr>
            <w:r>
              <w:rPr>
                <w:rFonts w:ascii="Tahoma"/>
                <w:color w:val="221F1F"/>
                <w:sz w:val="15"/>
              </w:rPr>
              <w:t>38.</w:t>
            </w:r>
            <w:r>
              <w:rPr>
                <w:rFonts w:ascii="Tahoma"/>
                <w:color w:val="221F1F"/>
                <w:spacing w:val="-5"/>
                <w:sz w:val="15"/>
              </w:rPr>
              <w:t xml:space="preserve"> </w:t>
            </w:r>
            <w:r>
              <w:rPr>
                <w:rFonts w:ascii="Tahoma"/>
                <w:color w:val="221F1F"/>
                <w:sz w:val="15"/>
              </w:rPr>
              <w:t>Methyl</w:t>
            </w:r>
            <w:r>
              <w:rPr>
                <w:rFonts w:ascii="Tahoma"/>
                <w:color w:val="221F1F"/>
                <w:spacing w:val="-6"/>
                <w:sz w:val="15"/>
              </w:rPr>
              <w:t xml:space="preserve"> </w:t>
            </w:r>
            <w:r>
              <w:rPr>
                <w:rFonts w:ascii="Tahoma"/>
                <w:color w:val="221F1F"/>
                <w:sz w:val="15"/>
              </w:rPr>
              <w:t>Isobutyl</w:t>
            </w:r>
            <w:r>
              <w:rPr>
                <w:rFonts w:ascii="Tahoma"/>
                <w:color w:val="221F1F"/>
                <w:spacing w:val="-5"/>
                <w:sz w:val="15"/>
              </w:rPr>
              <w:t xml:space="preserve"> </w:t>
            </w:r>
            <w:r>
              <w:rPr>
                <w:rFonts w:ascii="Tahoma"/>
                <w:color w:val="221F1F"/>
                <w:sz w:val="15"/>
              </w:rPr>
              <w:t>Ketone</w:t>
            </w:r>
            <w:r>
              <w:rPr>
                <w:rFonts w:ascii="Tahoma"/>
                <w:color w:val="221F1F"/>
                <w:spacing w:val="-3"/>
                <w:sz w:val="15"/>
              </w:rPr>
              <w:t xml:space="preserve"> </w:t>
            </w:r>
            <w:r>
              <w:rPr>
                <w:rFonts w:ascii="Tahoma"/>
                <w:color w:val="221F1F"/>
                <w:spacing w:val="-10"/>
                <w:position w:val="5"/>
                <w:sz w:val="8"/>
              </w:rPr>
              <w:t>4</w:t>
            </w:r>
          </w:p>
        </w:tc>
        <w:tc>
          <w:tcPr>
            <w:tcW w:w="314" w:type="dxa"/>
            <w:shd w:val="clear" w:color="auto" w:fill="EEF7F8"/>
          </w:tcPr>
          <w:p w14:paraId="1A3B12BB" w14:textId="77777777" w:rsidR="00B07341" w:rsidRDefault="00B07341">
            <w:pPr>
              <w:pStyle w:val="TableParagraph"/>
              <w:rPr>
                <w:rFonts w:ascii="Times New Roman"/>
                <w:sz w:val="14"/>
              </w:rPr>
            </w:pPr>
          </w:p>
        </w:tc>
        <w:tc>
          <w:tcPr>
            <w:tcW w:w="312" w:type="dxa"/>
            <w:shd w:val="clear" w:color="auto" w:fill="EEF7F8"/>
          </w:tcPr>
          <w:p w14:paraId="674A5EAE" w14:textId="77777777" w:rsidR="00B07341" w:rsidRDefault="00895636">
            <w:pPr>
              <w:pStyle w:val="TableParagraph"/>
              <w:spacing w:before="50"/>
              <w:ind w:left="79"/>
              <w:rPr>
                <w:rFonts w:ascii="MS UI Gothic" w:hAnsi="MS UI Gothic"/>
                <w:sz w:val="12"/>
              </w:rPr>
            </w:pPr>
            <w:r>
              <w:rPr>
                <w:rFonts w:ascii="MS UI Gothic" w:hAnsi="MS UI Gothic"/>
                <w:color w:val="A41E43"/>
                <w:w w:val="76"/>
                <w:sz w:val="12"/>
              </w:rPr>
              <w:t>●</w:t>
            </w:r>
          </w:p>
        </w:tc>
        <w:tc>
          <w:tcPr>
            <w:tcW w:w="314" w:type="dxa"/>
            <w:shd w:val="clear" w:color="auto" w:fill="EEF7F8"/>
          </w:tcPr>
          <w:p w14:paraId="2B1F35BE" w14:textId="77777777" w:rsidR="00B07341" w:rsidRDefault="00B07341">
            <w:pPr>
              <w:pStyle w:val="TableParagraph"/>
              <w:rPr>
                <w:rFonts w:ascii="Times New Roman"/>
                <w:sz w:val="14"/>
              </w:rPr>
            </w:pPr>
          </w:p>
        </w:tc>
        <w:tc>
          <w:tcPr>
            <w:tcW w:w="312" w:type="dxa"/>
            <w:shd w:val="clear" w:color="auto" w:fill="EEF7F8"/>
          </w:tcPr>
          <w:p w14:paraId="675D8F84" w14:textId="77777777" w:rsidR="00B07341" w:rsidRDefault="00B07341">
            <w:pPr>
              <w:pStyle w:val="TableParagraph"/>
              <w:rPr>
                <w:rFonts w:ascii="Times New Roman"/>
                <w:sz w:val="14"/>
              </w:rPr>
            </w:pPr>
          </w:p>
        </w:tc>
        <w:tc>
          <w:tcPr>
            <w:tcW w:w="312" w:type="dxa"/>
            <w:shd w:val="clear" w:color="auto" w:fill="EEF7F8"/>
          </w:tcPr>
          <w:p w14:paraId="0B579E76" w14:textId="77777777" w:rsidR="00B07341" w:rsidRDefault="00B07341">
            <w:pPr>
              <w:pStyle w:val="TableParagraph"/>
              <w:rPr>
                <w:rFonts w:ascii="Times New Roman"/>
                <w:sz w:val="14"/>
              </w:rPr>
            </w:pPr>
          </w:p>
        </w:tc>
        <w:tc>
          <w:tcPr>
            <w:tcW w:w="314" w:type="dxa"/>
            <w:shd w:val="clear" w:color="auto" w:fill="EEF7F8"/>
          </w:tcPr>
          <w:p w14:paraId="3B66D0BC" w14:textId="77777777" w:rsidR="00B07341" w:rsidRDefault="00B07341">
            <w:pPr>
              <w:pStyle w:val="TableParagraph"/>
              <w:rPr>
                <w:rFonts w:ascii="Times New Roman"/>
                <w:sz w:val="14"/>
              </w:rPr>
            </w:pPr>
          </w:p>
        </w:tc>
        <w:tc>
          <w:tcPr>
            <w:tcW w:w="312" w:type="dxa"/>
            <w:shd w:val="clear" w:color="auto" w:fill="EEF7F8"/>
          </w:tcPr>
          <w:p w14:paraId="72629B27" w14:textId="77777777" w:rsidR="00B07341" w:rsidRDefault="00895636">
            <w:pPr>
              <w:pStyle w:val="TableParagraph"/>
              <w:spacing w:before="50"/>
              <w:ind w:left="77"/>
              <w:rPr>
                <w:rFonts w:ascii="MS UI Gothic" w:hAnsi="MS UI Gothic"/>
                <w:sz w:val="12"/>
              </w:rPr>
            </w:pPr>
            <w:r>
              <w:rPr>
                <w:rFonts w:ascii="MS UI Gothic" w:hAnsi="MS UI Gothic"/>
                <w:color w:val="A41E43"/>
                <w:w w:val="76"/>
                <w:sz w:val="12"/>
              </w:rPr>
              <w:t>●</w:t>
            </w:r>
          </w:p>
        </w:tc>
        <w:tc>
          <w:tcPr>
            <w:tcW w:w="315" w:type="dxa"/>
            <w:shd w:val="clear" w:color="auto" w:fill="EEF7F8"/>
          </w:tcPr>
          <w:p w14:paraId="4BE725B9" w14:textId="77777777" w:rsidR="00B07341" w:rsidRDefault="00B07341">
            <w:pPr>
              <w:pStyle w:val="TableParagraph"/>
              <w:rPr>
                <w:rFonts w:ascii="Times New Roman"/>
                <w:sz w:val="14"/>
              </w:rPr>
            </w:pPr>
          </w:p>
        </w:tc>
        <w:tc>
          <w:tcPr>
            <w:tcW w:w="312" w:type="dxa"/>
            <w:shd w:val="clear" w:color="auto" w:fill="EEF7F8"/>
          </w:tcPr>
          <w:p w14:paraId="7D9EFC1A" w14:textId="77777777" w:rsidR="00B07341" w:rsidRDefault="00895636">
            <w:pPr>
              <w:pStyle w:val="TableParagraph"/>
              <w:spacing w:before="50"/>
              <w:ind w:left="77"/>
              <w:rPr>
                <w:rFonts w:ascii="MS UI Gothic" w:hAnsi="MS UI Gothic"/>
                <w:sz w:val="12"/>
              </w:rPr>
            </w:pPr>
            <w:r>
              <w:rPr>
                <w:rFonts w:ascii="MS UI Gothic" w:hAnsi="MS UI Gothic"/>
                <w:color w:val="A41E43"/>
                <w:w w:val="76"/>
                <w:sz w:val="12"/>
              </w:rPr>
              <w:t>●</w:t>
            </w:r>
          </w:p>
        </w:tc>
        <w:tc>
          <w:tcPr>
            <w:tcW w:w="312" w:type="dxa"/>
            <w:shd w:val="clear" w:color="auto" w:fill="EEF7F8"/>
          </w:tcPr>
          <w:p w14:paraId="573A5FBD" w14:textId="77777777" w:rsidR="00B07341" w:rsidRDefault="00895636">
            <w:pPr>
              <w:pStyle w:val="TableParagraph"/>
              <w:spacing w:before="50"/>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7577BDE2" w14:textId="77777777" w:rsidR="00B07341" w:rsidRDefault="00B07341">
            <w:pPr>
              <w:pStyle w:val="TableParagraph"/>
              <w:rPr>
                <w:rFonts w:ascii="Times New Roman"/>
                <w:sz w:val="14"/>
              </w:rPr>
            </w:pPr>
          </w:p>
        </w:tc>
        <w:tc>
          <w:tcPr>
            <w:tcW w:w="312" w:type="dxa"/>
            <w:shd w:val="clear" w:color="auto" w:fill="EEF7F8"/>
          </w:tcPr>
          <w:p w14:paraId="0DBC7A58" w14:textId="77777777" w:rsidR="00B07341" w:rsidRDefault="00895636">
            <w:pPr>
              <w:pStyle w:val="TableParagraph"/>
              <w:spacing w:before="50"/>
              <w:ind w:left="75"/>
              <w:rPr>
                <w:rFonts w:ascii="MS UI Gothic" w:hAnsi="MS UI Gothic"/>
                <w:sz w:val="12"/>
              </w:rPr>
            </w:pPr>
            <w:r>
              <w:rPr>
                <w:rFonts w:ascii="MS UI Gothic" w:hAnsi="MS UI Gothic"/>
                <w:color w:val="A41E43"/>
                <w:w w:val="76"/>
                <w:sz w:val="12"/>
              </w:rPr>
              <w:t>●</w:t>
            </w:r>
          </w:p>
        </w:tc>
        <w:tc>
          <w:tcPr>
            <w:tcW w:w="314" w:type="dxa"/>
            <w:shd w:val="clear" w:color="auto" w:fill="EEF7F8"/>
          </w:tcPr>
          <w:p w14:paraId="12AE4389" w14:textId="77777777" w:rsidR="00B07341" w:rsidRDefault="00B07341">
            <w:pPr>
              <w:pStyle w:val="TableParagraph"/>
              <w:rPr>
                <w:rFonts w:ascii="Times New Roman"/>
                <w:sz w:val="14"/>
              </w:rPr>
            </w:pPr>
          </w:p>
        </w:tc>
        <w:tc>
          <w:tcPr>
            <w:tcW w:w="312" w:type="dxa"/>
            <w:shd w:val="clear" w:color="auto" w:fill="EEF7F8"/>
          </w:tcPr>
          <w:p w14:paraId="42618FC6" w14:textId="77777777" w:rsidR="00B07341" w:rsidRDefault="00B07341">
            <w:pPr>
              <w:pStyle w:val="TableParagraph"/>
              <w:rPr>
                <w:rFonts w:ascii="Times New Roman"/>
                <w:sz w:val="14"/>
              </w:rPr>
            </w:pPr>
          </w:p>
        </w:tc>
        <w:tc>
          <w:tcPr>
            <w:tcW w:w="314" w:type="dxa"/>
            <w:shd w:val="clear" w:color="auto" w:fill="EEF7F8"/>
          </w:tcPr>
          <w:p w14:paraId="33D570D4" w14:textId="77777777" w:rsidR="00B07341" w:rsidRDefault="00B07341">
            <w:pPr>
              <w:pStyle w:val="TableParagraph"/>
              <w:rPr>
                <w:rFonts w:ascii="Times New Roman"/>
                <w:sz w:val="14"/>
              </w:rPr>
            </w:pPr>
          </w:p>
        </w:tc>
        <w:tc>
          <w:tcPr>
            <w:tcW w:w="312" w:type="dxa"/>
            <w:shd w:val="clear" w:color="auto" w:fill="EEF7F8"/>
          </w:tcPr>
          <w:p w14:paraId="1E563CF3" w14:textId="77777777" w:rsidR="00B07341" w:rsidRDefault="00B07341">
            <w:pPr>
              <w:pStyle w:val="TableParagraph"/>
              <w:rPr>
                <w:rFonts w:ascii="Times New Roman"/>
                <w:sz w:val="14"/>
              </w:rPr>
            </w:pPr>
          </w:p>
        </w:tc>
        <w:tc>
          <w:tcPr>
            <w:tcW w:w="307" w:type="dxa"/>
            <w:shd w:val="clear" w:color="auto" w:fill="EEF7F8"/>
          </w:tcPr>
          <w:p w14:paraId="6D6CF823" w14:textId="77777777" w:rsidR="00B07341" w:rsidRDefault="00B07341">
            <w:pPr>
              <w:pStyle w:val="TableParagraph"/>
              <w:rPr>
                <w:rFonts w:ascii="Times New Roman"/>
                <w:sz w:val="14"/>
              </w:rPr>
            </w:pPr>
          </w:p>
        </w:tc>
        <w:tc>
          <w:tcPr>
            <w:tcW w:w="707" w:type="dxa"/>
            <w:shd w:val="clear" w:color="auto" w:fill="EEF7F8"/>
          </w:tcPr>
          <w:p w14:paraId="087849F5" w14:textId="77777777" w:rsidR="00B07341" w:rsidRDefault="00895636">
            <w:pPr>
              <w:pStyle w:val="TableParagraph"/>
              <w:spacing w:before="34"/>
              <w:ind w:right="64"/>
              <w:jc w:val="right"/>
              <w:rPr>
                <w:rFonts w:ascii="Tahoma"/>
                <w:sz w:val="15"/>
              </w:rPr>
            </w:pPr>
            <w:r>
              <w:rPr>
                <w:rFonts w:ascii="Tahoma"/>
                <w:color w:val="221F1F"/>
                <w:spacing w:val="-5"/>
                <w:w w:val="105"/>
                <w:sz w:val="15"/>
              </w:rPr>
              <w:t>N/C</w:t>
            </w:r>
          </w:p>
        </w:tc>
        <w:tc>
          <w:tcPr>
            <w:tcW w:w="702" w:type="dxa"/>
            <w:shd w:val="clear" w:color="auto" w:fill="EEF7F8"/>
          </w:tcPr>
          <w:p w14:paraId="09B9FD92" w14:textId="77777777" w:rsidR="00B07341" w:rsidRDefault="00895636">
            <w:pPr>
              <w:pStyle w:val="TableParagraph"/>
              <w:spacing w:before="34"/>
              <w:ind w:right="60"/>
              <w:jc w:val="right"/>
              <w:rPr>
                <w:rFonts w:ascii="Tahoma"/>
                <w:sz w:val="15"/>
              </w:rPr>
            </w:pPr>
            <w:r>
              <w:rPr>
                <w:rFonts w:ascii="Tahoma"/>
                <w:color w:val="221F1F"/>
                <w:spacing w:val="-2"/>
                <w:sz w:val="15"/>
              </w:rPr>
              <w:t>1.523</w:t>
            </w:r>
          </w:p>
        </w:tc>
      </w:tr>
      <w:tr w:rsidR="00B07341" w14:paraId="32B08D0D" w14:textId="77777777">
        <w:trPr>
          <w:trHeight w:val="253"/>
        </w:trPr>
        <w:tc>
          <w:tcPr>
            <w:tcW w:w="3190" w:type="dxa"/>
            <w:tcBorders>
              <w:left w:val="nil"/>
            </w:tcBorders>
            <w:shd w:val="clear" w:color="auto" w:fill="EEF7F8"/>
          </w:tcPr>
          <w:p w14:paraId="4E1A26E4" w14:textId="77777777" w:rsidR="00B07341" w:rsidRDefault="00895636">
            <w:pPr>
              <w:pStyle w:val="TableParagraph"/>
              <w:spacing w:before="34"/>
              <w:ind w:left="78"/>
              <w:rPr>
                <w:rFonts w:ascii="Tahoma"/>
                <w:sz w:val="15"/>
              </w:rPr>
            </w:pPr>
            <w:r>
              <w:rPr>
                <w:rFonts w:ascii="Tahoma"/>
                <w:color w:val="221F1F"/>
                <w:sz w:val="15"/>
              </w:rPr>
              <w:t>39.</w:t>
            </w:r>
            <w:r>
              <w:rPr>
                <w:rFonts w:ascii="Tahoma"/>
                <w:color w:val="221F1F"/>
                <w:spacing w:val="-7"/>
                <w:sz w:val="15"/>
              </w:rPr>
              <w:t xml:space="preserve"> </w:t>
            </w:r>
            <w:r>
              <w:rPr>
                <w:rFonts w:ascii="Tahoma"/>
                <w:color w:val="221F1F"/>
                <w:sz w:val="15"/>
              </w:rPr>
              <w:t>Potassium</w:t>
            </w:r>
            <w:r>
              <w:rPr>
                <w:rFonts w:ascii="Tahoma"/>
                <w:color w:val="221F1F"/>
                <w:spacing w:val="-7"/>
                <w:sz w:val="15"/>
              </w:rPr>
              <w:t xml:space="preserve"> </w:t>
            </w:r>
            <w:r>
              <w:rPr>
                <w:rFonts w:ascii="Tahoma"/>
                <w:color w:val="221F1F"/>
                <w:spacing w:val="-2"/>
                <w:sz w:val="15"/>
              </w:rPr>
              <w:t>Permanganate</w:t>
            </w:r>
          </w:p>
        </w:tc>
        <w:tc>
          <w:tcPr>
            <w:tcW w:w="314" w:type="dxa"/>
            <w:shd w:val="clear" w:color="auto" w:fill="EEF7F8"/>
          </w:tcPr>
          <w:p w14:paraId="5C52E71F" w14:textId="77777777" w:rsidR="00B07341" w:rsidRDefault="00B07341">
            <w:pPr>
              <w:pStyle w:val="TableParagraph"/>
              <w:rPr>
                <w:rFonts w:ascii="Times New Roman"/>
                <w:sz w:val="14"/>
              </w:rPr>
            </w:pPr>
          </w:p>
        </w:tc>
        <w:tc>
          <w:tcPr>
            <w:tcW w:w="312" w:type="dxa"/>
            <w:shd w:val="clear" w:color="auto" w:fill="EEF7F8"/>
          </w:tcPr>
          <w:p w14:paraId="7379787C" w14:textId="77777777" w:rsidR="00B07341" w:rsidRDefault="00895636">
            <w:pPr>
              <w:pStyle w:val="TableParagraph"/>
              <w:spacing w:before="50"/>
              <w:ind w:left="79"/>
              <w:rPr>
                <w:rFonts w:ascii="MS UI Gothic" w:hAnsi="MS UI Gothic"/>
                <w:sz w:val="12"/>
              </w:rPr>
            </w:pPr>
            <w:r>
              <w:rPr>
                <w:rFonts w:ascii="MS UI Gothic" w:hAnsi="MS UI Gothic"/>
                <w:color w:val="A41E43"/>
                <w:w w:val="71"/>
                <w:sz w:val="12"/>
              </w:rPr>
              <w:t>■</w:t>
            </w:r>
          </w:p>
        </w:tc>
        <w:tc>
          <w:tcPr>
            <w:tcW w:w="314" w:type="dxa"/>
            <w:shd w:val="clear" w:color="auto" w:fill="EEF7F8"/>
          </w:tcPr>
          <w:p w14:paraId="1610204A" w14:textId="77777777" w:rsidR="00B07341" w:rsidRDefault="00B07341">
            <w:pPr>
              <w:pStyle w:val="TableParagraph"/>
              <w:rPr>
                <w:rFonts w:ascii="Times New Roman"/>
                <w:sz w:val="14"/>
              </w:rPr>
            </w:pPr>
          </w:p>
        </w:tc>
        <w:tc>
          <w:tcPr>
            <w:tcW w:w="312" w:type="dxa"/>
            <w:shd w:val="clear" w:color="auto" w:fill="EEF7F8"/>
          </w:tcPr>
          <w:p w14:paraId="03B37873" w14:textId="77777777" w:rsidR="00B07341" w:rsidRDefault="00B07341">
            <w:pPr>
              <w:pStyle w:val="TableParagraph"/>
              <w:rPr>
                <w:rFonts w:ascii="Times New Roman"/>
                <w:sz w:val="14"/>
              </w:rPr>
            </w:pPr>
          </w:p>
        </w:tc>
        <w:tc>
          <w:tcPr>
            <w:tcW w:w="312" w:type="dxa"/>
            <w:shd w:val="clear" w:color="auto" w:fill="EEF7F8"/>
          </w:tcPr>
          <w:p w14:paraId="172084C9" w14:textId="77777777" w:rsidR="00B07341" w:rsidRDefault="00B07341">
            <w:pPr>
              <w:pStyle w:val="TableParagraph"/>
              <w:rPr>
                <w:rFonts w:ascii="Times New Roman"/>
                <w:sz w:val="14"/>
              </w:rPr>
            </w:pPr>
          </w:p>
        </w:tc>
        <w:tc>
          <w:tcPr>
            <w:tcW w:w="314" w:type="dxa"/>
            <w:shd w:val="clear" w:color="auto" w:fill="EEF7F8"/>
          </w:tcPr>
          <w:p w14:paraId="5592BE8D" w14:textId="77777777" w:rsidR="00B07341" w:rsidRDefault="00B07341">
            <w:pPr>
              <w:pStyle w:val="TableParagraph"/>
              <w:rPr>
                <w:rFonts w:ascii="Times New Roman"/>
                <w:sz w:val="14"/>
              </w:rPr>
            </w:pPr>
          </w:p>
        </w:tc>
        <w:tc>
          <w:tcPr>
            <w:tcW w:w="312" w:type="dxa"/>
            <w:shd w:val="clear" w:color="auto" w:fill="EEF7F8"/>
          </w:tcPr>
          <w:p w14:paraId="79A51584" w14:textId="77777777" w:rsidR="00B07341" w:rsidRDefault="00B07341">
            <w:pPr>
              <w:pStyle w:val="TableParagraph"/>
              <w:rPr>
                <w:rFonts w:ascii="Times New Roman"/>
                <w:sz w:val="14"/>
              </w:rPr>
            </w:pPr>
          </w:p>
        </w:tc>
        <w:tc>
          <w:tcPr>
            <w:tcW w:w="315" w:type="dxa"/>
            <w:shd w:val="clear" w:color="auto" w:fill="EEF7F8"/>
          </w:tcPr>
          <w:p w14:paraId="4D37512E" w14:textId="77777777" w:rsidR="00B07341" w:rsidRDefault="00B07341">
            <w:pPr>
              <w:pStyle w:val="TableParagraph"/>
              <w:rPr>
                <w:rFonts w:ascii="Times New Roman"/>
                <w:sz w:val="14"/>
              </w:rPr>
            </w:pPr>
          </w:p>
        </w:tc>
        <w:tc>
          <w:tcPr>
            <w:tcW w:w="312" w:type="dxa"/>
            <w:shd w:val="clear" w:color="auto" w:fill="EEF7F8"/>
          </w:tcPr>
          <w:p w14:paraId="5E321EA9" w14:textId="77777777" w:rsidR="00B07341" w:rsidRDefault="00B07341">
            <w:pPr>
              <w:pStyle w:val="TableParagraph"/>
              <w:rPr>
                <w:rFonts w:ascii="Times New Roman"/>
                <w:sz w:val="14"/>
              </w:rPr>
            </w:pPr>
          </w:p>
        </w:tc>
        <w:tc>
          <w:tcPr>
            <w:tcW w:w="312" w:type="dxa"/>
            <w:shd w:val="clear" w:color="auto" w:fill="EEF7F8"/>
          </w:tcPr>
          <w:p w14:paraId="43CF2823" w14:textId="77777777" w:rsidR="00B07341" w:rsidRDefault="00B07341">
            <w:pPr>
              <w:pStyle w:val="TableParagraph"/>
              <w:rPr>
                <w:rFonts w:ascii="Times New Roman"/>
                <w:sz w:val="14"/>
              </w:rPr>
            </w:pPr>
          </w:p>
        </w:tc>
        <w:tc>
          <w:tcPr>
            <w:tcW w:w="314" w:type="dxa"/>
            <w:shd w:val="clear" w:color="auto" w:fill="EEF7F8"/>
          </w:tcPr>
          <w:p w14:paraId="7D43B262" w14:textId="77777777" w:rsidR="00B07341" w:rsidRDefault="00B07341">
            <w:pPr>
              <w:pStyle w:val="TableParagraph"/>
              <w:rPr>
                <w:rFonts w:ascii="Times New Roman"/>
                <w:sz w:val="14"/>
              </w:rPr>
            </w:pPr>
          </w:p>
        </w:tc>
        <w:tc>
          <w:tcPr>
            <w:tcW w:w="312" w:type="dxa"/>
            <w:shd w:val="clear" w:color="auto" w:fill="EEF7F8"/>
          </w:tcPr>
          <w:p w14:paraId="291F5A7B" w14:textId="77777777" w:rsidR="00B07341" w:rsidRDefault="00B07341">
            <w:pPr>
              <w:pStyle w:val="TableParagraph"/>
              <w:rPr>
                <w:rFonts w:ascii="Times New Roman"/>
                <w:sz w:val="14"/>
              </w:rPr>
            </w:pPr>
          </w:p>
        </w:tc>
        <w:tc>
          <w:tcPr>
            <w:tcW w:w="314" w:type="dxa"/>
            <w:shd w:val="clear" w:color="auto" w:fill="EEF7F8"/>
          </w:tcPr>
          <w:p w14:paraId="32DEE458" w14:textId="77777777" w:rsidR="00B07341" w:rsidRDefault="00B07341">
            <w:pPr>
              <w:pStyle w:val="TableParagraph"/>
              <w:rPr>
                <w:rFonts w:ascii="Times New Roman"/>
                <w:sz w:val="14"/>
              </w:rPr>
            </w:pPr>
          </w:p>
        </w:tc>
        <w:tc>
          <w:tcPr>
            <w:tcW w:w="312" w:type="dxa"/>
            <w:shd w:val="clear" w:color="auto" w:fill="EEF7F8"/>
          </w:tcPr>
          <w:p w14:paraId="2BEADEA2" w14:textId="77777777" w:rsidR="00B07341" w:rsidRDefault="00B07341">
            <w:pPr>
              <w:pStyle w:val="TableParagraph"/>
              <w:rPr>
                <w:rFonts w:ascii="Times New Roman"/>
                <w:sz w:val="14"/>
              </w:rPr>
            </w:pPr>
          </w:p>
        </w:tc>
        <w:tc>
          <w:tcPr>
            <w:tcW w:w="314" w:type="dxa"/>
            <w:shd w:val="clear" w:color="auto" w:fill="EEF7F8"/>
          </w:tcPr>
          <w:p w14:paraId="6C6BBE72" w14:textId="77777777" w:rsidR="00B07341" w:rsidRDefault="00B07341">
            <w:pPr>
              <w:pStyle w:val="TableParagraph"/>
              <w:rPr>
                <w:rFonts w:ascii="Times New Roman"/>
                <w:sz w:val="14"/>
              </w:rPr>
            </w:pPr>
          </w:p>
        </w:tc>
        <w:tc>
          <w:tcPr>
            <w:tcW w:w="312" w:type="dxa"/>
            <w:shd w:val="clear" w:color="auto" w:fill="EEF7F8"/>
          </w:tcPr>
          <w:p w14:paraId="7C761432" w14:textId="77777777" w:rsidR="00B07341" w:rsidRDefault="00B07341">
            <w:pPr>
              <w:pStyle w:val="TableParagraph"/>
              <w:rPr>
                <w:rFonts w:ascii="Times New Roman"/>
                <w:sz w:val="14"/>
              </w:rPr>
            </w:pPr>
          </w:p>
        </w:tc>
        <w:tc>
          <w:tcPr>
            <w:tcW w:w="307" w:type="dxa"/>
            <w:shd w:val="clear" w:color="auto" w:fill="EEF7F8"/>
          </w:tcPr>
          <w:p w14:paraId="58F1BADF" w14:textId="77777777" w:rsidR="00B07341" w:rsidRDefault="00B07341">
            <w:pPr>
              <w:pStyle w:val="TableParagraph"/>
              <w:rPr>
                <w:rFonts w:ascii="Times New Roman"/>
                <w:sz w:val="14"/>
              </w:rPr>
            </w:pPr>
          </w:p>
        </w:tc>
        <w:tc>
          <w:tcPr>
            <w:tcW w:w="707" w:type="dxa"/>
            <w:shd w:val="clear" w:color="auto" w:fill="EEF7F8"/>
          </w:tcPr>
          <w:p w14:paraId="4C9AEED4" w14:textId="77777777" w:rsidR="00B07341" w:rsidRDefault="00895636">
            <w:pPr>
              <w:pStyle w:val="TableParagraph"/>
              <w:spacing w:before="34"/>
              <w:ind w:right="63"/>
              <w:jc w:val="right"/>
              <w:rPr>
                <w:rFonts w:ascii="Tahoma"/>
                <w:sz w:val="15"/>
              </w:rPr>
            </w:pPr>
            <w:r>
              <w:rPr>
                <w:rFonts w:ascii="Tahoma"/>
                <w:color w:val="221F1F"/>
                <w:spacing w:val="-5"/>
                <w:sz w:val="15"/>
              </w:rPr>
              <w:t>55</w:t>
            </w:r>
          </w:p>
        </w:tc>
        <w:tc>
          <w:tcPr>
            <w:tcW w:w="702" w:type="dxa"/>
            <w:shd w:val="clear" w:color="auto" w:fill="EEF7F8"/>
          </w:tcPr>
          <w:p w14:paraId="6EC9117B" w14:textId="77777777" w:rsidR="00B07341" w:rsidRDefault="00895636">
            <w:pPr>
              <w:pStyle w:val="TableParagraph"/>
              <w:spacing w:before="34"/>
              <w:ind w:right="61"/>
              <w:jc w:val="right"/>
              <w:rPr>
                <w:rFonts w:ascii="Tahoma"/>
                <w:sz w:val="15"/>
              </w:rPr>
            </w:pPr>
            <w:r>
              <w:rPr>
                <w:rFonts w:ascii="Tahoma"/>
                <w:color w:val="221F1F"/>
                <w:spacing w:val="-5"/>
                <w:sz w:val="15"/>
              </w:rPr>
              <w:t>500</w:t>
            </w:r>
          </w:p>
        </w:tc>
      </w:tr>
      <w:tr w:rsidR="00B07341" w14:paraId="3447F53A" w14:textId="77777777">
        <w:trPr>
          <w:trHeight w:val="253"/>
        </w:trPr>
        <w:tc>
          <w:tcPr>
            <w:tcW w:w="3190" w:type="dxa"/>
            <w:tcBorders>
              <w:left w:val="nil"/>
            </w:tcBorders>
            <w:shd w:val="clear" w:color="auto" w:fill="EEF7F8"/>
          </w:tcPr>
          <w:p w14:paraId="3A1FFED2" w14:textId="77777777" w:rsidR="00B07341" w:rsidRDefault="00895636">
            <w:pPr>
              <w:pStyle w:val="TableParagraph"/>
              <w:spacing w:before="34"/>
              <w:ind w:left="78"/>
              <w:rPr>
                <w:rFonts w:ascii="Tahoma"/>
                <w:sz w:val="15"/>
              </w:rPr>
            </w:pPr>
            <w:r>
              <w:rPr>
                <w:rFonts w:ascii="Tahoma"/>
                <w:color w:val="221F1F"/>
                <w:sz w:val="15"/>
              </w:rPr>
              <w:t>40.</w:t>
            </w:r>
            <w:r>
              <w:rPr>
                <w:rFonts w:ascii="Tahoma"/>
                <w:color w:val="221F1F"/>
                <w:spacing w:val="-3"/>
                <w:sz w:val="15"/>
              </w:rPr>
              <w:t xml:space="preserve"> </w:t>
            </w:r>
            <w:r>
              <w:rPr>
                <w:rFonts w:ascii="Tahoma"/>
                <w:color w:val="221F1F"/>
                <w:sz w:val="15"/>
              </w:rPr>
              <w:t>Sodium</w:t>
            </w:r>
            <w:r>
              <w:rPr>
                <w:rFonts w:ascii="Tahoma"/>
                <w:color w:val="221F1F"/>
                <w:spacing w:val="-4"/>
                <w:sz w:val="15"/>
              </w:rPr>
              <w:t xml:space="preserve"> </w:t>
            </w:r>
            <w:r>
              <w:rPr>
                <w:rFonts w:ascii="Tahoma"/>
                <w:color w:val="221F1F"/>
                <w:spacing w:val="-2"/>
                <w:sz w:val="15"/>
              </w:rPr>
              <w:t>Permanganate</w:t>
            </w:r>
          </w:p>
        </w:tc>
        <w:tc>
          <w:tcPr>
            <w:tcW w:w="314" w:type="dxa"/>
            <w:shd w:val="clear" w:color="auto" w:fill="EEF7F8"/>
          </w:tcPr>
          <w:p w14:paraId="787F829F" w14:textId="77777777" w:rsidR="00B07341" w:rsidRDefault="00B07341">
            <w:pPr>
              <w:pStyle w:val="TableParagraph"/>
              <w:rPr>
                <w:rFonts w:ascii="Times New Roman"/>
                <w:sz w:val="14"/>
              </w:rPr>
            </w:pPr>
          </w:p>
        </w:tc>
        <w:tc>
          <w:tcPr>
            <w:tcW w:w="312" w:type="dxa"/>
            <w:shd w:val="clear" w:color="auto" w:fill="EEF7F8"/>
          </w:tcPr>
          <w:p w14:paraId="4EC300C7" w14:textId="77777777" w:rsidR="00B07341" w:rsidRDefault="00895636">
            <w:pPr>
              <w:pStyle w:val="TableParagraph"/>
              <w:spacing w:before="50"/>
              <w:ind w:left="79"/>
              <w:rPr>
                <w:rFonts w:ascii="MS UI Gothic" w:hAnsi="MS UI Gothic"/>
                <w:sz w:val="12"/>
              </w:rPr>
            </w:pPr>
            <w:r>
              <w:rPr>
                <w:rFonts w:ascii="MS UI Gothic" w:hAnsi="MS UI Gothic"/>
                <w:color w:val="A41E43"/>
                <w:w w:val="71"/>
                <w:sz w:val="12"/>
              </w:rPr>
              <w:t>■</w:t>
            </w:r>
          </w:p>
        </w:tc>
        <w:tc>
          <w:tcPr>
            <w:tcW w:w="314" w:type="dxa"/>
            <w:shd w:val="clear" w:color="auto" w:fill="EEF7F8"/>
          </w:tcPr>
          <w:p w14:paraId="2A01A53E" w14:textId="77777777" w:rsidR="00B07341" w:rsidRDefault="00B07341">
            <w:pPr>
              <w:pStyle w:val="TableParagraph"/>
              <w:rPr>
                <w:rFonts w:ascii="Times New Roman"/>
                <w:sz w:val="14"/>
              </w:rPr>
            </w:pPr>
          </w:p>
        </w:tc>
        <w:tc>
          <w:tcPr>
            <w:tcW w:w="312" w:type="dxa"/>
            <w:shd w:val="clear" w:color="auto" w:fill="EEF7F8"/>
          </w:tcPr>
          <w:p w14:paraId="1C2CF1ED" w14:textId="77777777" w:rsidR="00B07341" w:rsidRDefault="00B07341">
            <w:pPr>
              <w:pStyle w:val="TableParagraph"/>
              <w:rPr>
                <w:rFonts w:ascii="Times New Roman"/>
                <w:sz w:val="14"/>
              </w:rPr>
            </w:pPr>
          </w:p>
        </w:tc>
        <w:tc>
          <w:tcPr>
            <w:tcW w:w="312" w:type="dxa"/>
            <w:shd w:val="clear" w:color="auto" w:fill="EEF7F8"/>
          </w:tcPr>
          <w:p w14:paraId="0349BFA2" w14:textId="77777777" w:rsidR="00B07341" w:rsidRDefault="00B07341">
            <w:pPr>
              <w:pStyle w:val="TableParagraph"/>
              <w:rPr>
                <w:rFonts w:ascii="Times New Roman"/>
                <w:sz w:val="14"/>
              </w:rPr>
            </w:pPr>
          </w:p>
        </w:tc>
        <w:tc>
          <w:tcPr>
            <w:tcW w:w="314" w:type="dxa"/>
            <w:shd w:val="clear" w:color="auto" w:fill="EEF7F8"/>
          </w:tcPr>
          <w:p w14:paraId="3F49559C" w14:textId="77777777" w:rsidR="00B07341" w:rsidRDefault="00B07341">
            <w:pPr>
              <w:pStyle w:val="TableParagraph"/>
              <w:rPr>
                <w:rFonts w:ascii="Times New Roman"/>
                <w:sz w:val="14"/>
              </w:rPr>
            </w:pPr>
          </w:p>
        </w:tc>
        <w:tc>
          <w:tcPr>
            <w:tcW w:w="312" w:type="dxa"/>
            <w:shd w:val="clear" w:color="auto" w:fill="EEF7F8"/>
          </w:tcPr>
          <w:p w14:paraId="7B661E82" w14:textId="77777777" w:rsidR="00B07341" w:rsidRDefault="00B07341">
            <w:pPr>
              <w:pStyle w:val="TableParagraph"/>
              <w:rPr>
                <w:rFonts w:ascii="Times New Roman"/>
                <w:sz w:val="14"/>
              </w:rPr>
            </w:pPr>
          </w:p>
        </w:tc>
        <w:tc>
          <w:tcPr>
            <w:tcW w:w="315" w:type="dxa"/>
            <w:shd w:val="clear" w:color="auto" w:fill="EEF7F8"/>
          </w:tcPr>
          <w:p w14:paraId="17AD5418" w14:textId="77777777" w:rsidR="00B07341" w:rsidRDefault="00B07341">
            <w:pPr>
              <w:pStyle w:val="TableParagraph"/>
              <w:rPr>
                <w:rFonts w:ascii="Times New Roman"/>
                <w:sz w:val="14"/>
              </w:rPr>
            </w:pPr>
          </w:p>
        </w:tc>
        <w:tc>
          <w:tcPr>
            <w:tcW w:w="312" w:type="dxa"/>
            <w:shd w:val="clear" w:color="auto" w:fill="EEF7F8"/>
          </w:tcPr>
          <w:p w14:paraId="6F7FE1BA" w14:textId="77777777" w:rsidR="00B07341" w:rsidRDefault="00B07341">
            <w:pPr>
              <w:pStyle w:val="TableParagraph"/>
              <w:rPr>
                <w:rFonts w:ascii="Times New Roman"/>
                <w:sz w:val="14"/>
              </w:rPr>
            </w:pPr>
          </w:p>
        </w:tc>
        <w:tc>
          <w:tcPr>
            <w:tcW w:w="312" w:type="dxa"/>
            <w:shd w:val="clear" w:color="auto" w:fill="EEF7F8"/>
          </w:tcPr>
          <w:p w14:paraId="18038194" w14:textId="77777777" w:rsidR="00B07341" w:rsidRDefault="00B07341">
            <w:pPr>
              <w:pStyle w:val="TableParagraph"/>
              <w:rPr>
                <w:rFonts w:ascii="Times New Roman"/>
                <w:sz w:val="14"/>
              </w:rPr>
            </w:pPr>
          </w:p>
        </w:tc>
        <w:tc>
          <w:tcPr>
            <w:tcW w:w="314" w:type="dxa"/>
            <w:shd w:val="clear" w:color="auto" w:fill="EEF7F8"/>
          </w:tcPr>
          <w:p w14:paraId="598EB88C" w14:textId="77777777" w:rsidR="00B07341" w:rsidRDefault="00B07341">
            <w:pPr>
              <w:pStyle w:val="TableParagraph"/>
              <w:rPr>
                <w:rFonts w:ascii="Times New Roman"/>
                <w:sz w:val="14"/>
              </w:rPr>
            </w:pPr>
          </w:p>
        </w:tc>
        <w:tc>
          <w:tcPr>
            <w:tcW w:w="312" w:type="dxa"/>
            <w:shd w:val="clear" w:color="auto" w:fill="EEF7F8"/>
          </w:tcPr>
          <w:p w14:paraId="534AAC06" w14:textId="77777777" w:rsidR="00B07341" w:rsidRDefault="00B07341">
            <w:pPr>
              <w:pStyle w:val="TableParagraph"/>
              <w:rPr>
                <w:rFonts w:ascii="Times New Roman"/>
                <w:sz w:val="14"/>
              </w:rPr>
            </w:pPr>
          </w:p>
        </w:tc>
        <w:tc>
          <w:tcPr>
            <w:tcW w:w="314" w:type="dxa"/>
            <w:shd w:val="clear" w:color="auto" w:fill="EEF7F8"/>
          </w:tcPr>
          <w:p w14:paraId="72B641DC" w14:textId="77777777" w:rsidR="00B07341" w:rsidRDefault="00B07341">
            <w:pPr>
              <w:pStyle w:val="TableParagraph"/>
              <w:rPr>
                <w:rFonts w:ascii="Times New Roman"/>
                <w:sz w:val="14"/>
              </w:rPr>
            </w:pPr>
          </w:p>
        </w:tc>
        <w:tc>
          <w:tcPr>
            <w:tcW w:w="312" w:type="dxa"/>
            <w:shd w:val="clear" w:color="auto" w:fill="EEF7F8"/>
          </w:tcPr>
          <w:p w14:paraId="55099366" w14:textId="77777777" w:rsidR="00B07341" w:rsidRDefault="00B07341">
            <w:pPr>
              <w:pStyle w:val="TableParagraph"/>
              <w:rPr>
                <w:rFonts w:ascii="Times New Roman"/>
                <w:sz w:val="14"/>
              </w:rPr>
            </w:pPr>
          </w:p>
        </w:tc>
        <w:tc>
          <w:tcPr>
            <w:tcW w:w="314" w:type="dxa"/>
            <w:shd w:val="clear" w:color="auto" w:fill="EEF7F8"/>
          </w:tcPr>
          <w:p w14:paraId="6B68A145" w14:textId="77777777" w:rsidR="00B07341" w:rsidRDefault="00B07341">
            <w:pPr>
              <w:pStyle w:val="TableParagraph"/>
              <w:rPr>
                <w:rFonts w:ascii="Times New Roman"/>
                <w:sz w:val="14"/>
              </w:rPr>
            </w:pPr>
          </w:p>
        </w:tc>
        <w:tc>
          <w:tcPr>
            <w:tcW w:w="312" w:type="dxa"/>
            <w:shd w:val="clear" w:color="auto" w:fill="EEF7F8"/>
          </w:tcPr>
          <w:p w14:paraId="27FFBF84" w14:textId="77777777" w:rsidR="00B07341" w:rsidRDefault="00B07341">
            <w:pPr>
              <w:pStyle w:val="TableParagraph"/>
              <w:rPr>
                <w:rFonts w:ascii="Times New Roman"/>
                <w:sz w:val="14"/>
              </w:rPr>
            </w:pPr>
          </w:p>
        </w:tc>
        <w:tc>
          <w:tcPr>
            <w:tcW w:w="307" w:type="dxa"/>
            <w:shd w:val="clear" w:color="auto" w:fill="EEF7F8"/>
          </w:tcPr>
          <w:p w14:paraId="1962F0B7" w14:textId="77777777" w:rsidR="00B07341" w:rsidRDefault="00B07341">
            <w:pPr>
              <w:pStyle w:val="TableParagraph"/>
              <w:rPr>
                <w:rFonts w:ascii="Times New Roman"/>
                <w:sz w:val="14"/>
              </w:rPr>
            </w:pPr>
          </w:p>
        </w:tc>
        <w:tc>
          <w:tcPr>
            <w:tcW w:w="707" w:type="dxa"/>
            <w:shd w:val="clear" w:color="auto" w:fill="EEF7F8"/>
          </w:tcPr>
          <w:p w14:paraId="03B95415" w14:textId="77777777" w:rsidR="00B07341" w:rsidRDefault="00895636">
            <w:pPr>
              <w:pStyle w:val="TableParagraph"/>
              <w:spacing w:before="34"/>
              <w:ind w:right="63"/>
              <w:jc w:val="right"/>
              <w:rPr>
                <w:rFonts w:ascii="Tahoma"/>
                <w:sz w:val="15"/>
              </w:rPr>
            </w:pPr>
            <w:r>
              <w:rPr>
                <w:rFonts w:ascii="Tahoma"/>
                <w:color w:val="221F1F"/>
                <w:spacing w:val="-5"/>
                <w:sz w:val="15"/>
              </w:rPr>
              <w:t>55</w:t>
            </w:r>
          </w:p>
        </w:tc>
        <w:tc>
          <w:tcPr>
            <w:tcW w:w="702" w:type="dxa"/>
            <w:shd w:val="clear" w:color="auto" w:fill="EEF7F8"/>
          </w:tcPr>
          <w:p w14:paraId="77DB548F" w14:textId="77777777" w:rsidR="00B07341" w:rsidRDefault="00895636">
            <w:pPr>
              <w:pStyle w:val="TableParagraph"/>
              <w:spacing w:before="34"/>
              <w:ind w:right="61"/>
              <w:jc w:val="right"/>
              <w:rPr>
                <w:rFonts w:ascii="Tahoma"/>
                <w:sz w:val="15"/>
              </w:rPr>
            </w:pPr>
            <w:r>
              <w:rPr>
                <w:rFonts w:ascii="Tahoma"/>
                <w:color w:val="221F1F"/>
                <w:spacing w:val="-5"/>
                <w:sz w:val="15"/>
              </w:rPr>
              <w:t>500</w:t>
            </w:r>
          </w:p>
        </w:tc>
      </w:tr>
      <w:tr w:rsidR="00B07341" w14:paraId="256A05A6" w14:textId="77777777">
        <w:trPr>
          <w:trHeight w:val="251"/>
        </w:trPr>
        <w:tc>
          <w:tcPr>
            <w:tcW w:w="3190" w:type="dxa"/>
            <w:tcBorders>
              <w:left w:val="nil"/>
            </w:tcBorders>
            <w:shd w:val="clear" w:color="auto" w:fill="EEF7F8"/>
          </w:tcPr>
          <w:p w14:paraId="47976E8A" w14:textId="77777777" w:rsidR="00B07341" w:rsidRDefault="00895636">
            <w:pPr>
              <w:pStyle w:val="TableParagraph"/>
              <w:spacing w:before="34"/>
              <w:ind w:left="78"/>
              <w:rPr>
                <w:rFonts w:ascii="Tahoma"/>
                <w:sz w:val="8"/>
              </w:rPr>
            </w:pPr>
            <w:r>
              <w:rPr>
                <w:rFonts w:ascii="Tahoma"/>
                <w:color w:val="221F1F"/>
                <w:sz w:val="15"/>
              </w:rPr>
              <w:t>41.</w:t>
            </w:r>
            <w:r>
              <w:rPr>
                <w:rFonts w:ascii="Tahoma"/>
                <w:color w:val="221F1F"/>
                <w:spacing w:val="-4"/>
                <w:sz w:val="15"/>
              </w:rPr>
              <w:t xml:space="preserve"> </w:t>
            </w:r>
            <w:r>
              <w:rPr>
                <w:rFonts w:ascii="Tahoma"/>
                <w:color w:val="221F1F"/>
                <w:sz w:val="15"/>
              </w:rPr>
              <w:t>Sulfuric</w:t>
            </w:r>
            <w:r>
              <w:rPr>
                <w:rFonts w:ascii="Tahoma"/>
                <w:color w:val="221F1F"/>
                <w:spacing w:val="-5"/>
                <w:sz w:val="15"/>
              </w:rPr>
              <w:t xml:space="preserve"> </w:t>
            </w:r>
            <w:r>
              <w:rPr>
                <w:rFonts w:ascii="Tahoma"/>
                <w:color w:val="221F1F"/>
                <w:sz w:val="15"/>
              </w:rPr>
              <w:t>Acid</w:t>
            </w:r>
            <w:r>
              <w:rPr>
                <w:rFonts w:ascii="Tahoma"/>
                <w:color w:val="221F1F"/>
                <w:spacing w:val="-4"/>
                <w:sz w:val="15"/>
              </w:rPr>
              <w:t xml:space="preserve"> </w:t>
            </w:r>
            <w:r>
              <w:rPr>
                <w:rFonts w:ascii="Tahoma"/>
                <w:color w:val="221F1F"/>
                <w:position w:val="5"/>
                <w:sz w:val="8"/>
              </w:rPr>
              <w:t>5</w:t>
            </w:r>
            <w:r>
              <w:rPr>
                <w:rFonts w:ascii="Tahoma"/>
                <w:color w:val="221F1F"/>
                <w:spacing w:val="-4"/>
                <w:position w:val="5"/>
                <w:sz w:val="8"/>
              </w:rPr>
              <w:t xml:space="preserve"> </w:t>
            </w:r>
            <w:r>
              <w:rPr>
                <w:rFonts w:ascii="Tahoma"/>
                <w:color w:val="221F1F"/>
                <w:position w:val="5"/>
                <w:sz w:val="8"/>
              </w:rPr>
              <w:t>&amp;</w:t>
            </w:r>
            <w:r>
              <w:rPr>
                <w:rFonts w:ascii="Tahoma"/>
                <w:color w:val="221F1F"/>
                <w:spacing w:val="-3"/>
                <w:position w:val="5"/>
                <w:sz w:val="8"/>
              </w:rPr>
              <w:t xml:space="preserve"> </w:t>
            </w:r>
            <w:r>
              <w:rPr>
                <w:rFonts w:ascii="Tahoma"/>
                <w:color w:val="221F1F"/>
                <w:spacing w:val="-12"/>
                <w:position w:val="5"/>
                <w:sz w:val="8"/>
              </w:rPr>
              <w:t>6</w:t>
            </w:r>
          </w:p>
        </w:tc>
        <w:tc>
          <w:tcPr>
            <w:tcW w:w="314" w:type="dxa"/>
            <w:shd w:val="clear" w:color="auto" w:fill="EEF7F8"/>
          </w:tcPr>
          <w:p w14:paraId="17786E04" w14:textId="77777777" w:rsidR="00B07341" w:rsidRDefault="00895636">
            <w:pPr>
              <w:pStyle w:val="TableParagraph"/>
              <w:spacing w:before="50"/>
              <w:ind w:left="78"/>
              <w:rPr>
                <w:rFonts w:ascii="MS UI Gothic" w:hAnsi="MS UI Gothic"/>
                <w:sz w:val="12"/>
              </w:rPr>
            </w:pPr>
            <w:r>
              <w:rPr>
                <w:rFonts w:ascii="MS UI Gothic" w:hAnsi="MS UI Gothic"/>
                <w:color w:val="A41E43"/>
                <w:w w:val="71"/>
                <w:sz w:val="12"/>
              </w:rPr>
              <w:t>■</w:t>
            </w:r>
          </w:p>
        </w:tc>
        <w:tc>
          <w:tcPr>
            <w:tcW w:w="312" w:type="dxa"/>
            <w:shd w:val="clear" w:color="auto" w:fill="EEF7F8"/>
          </w:tcPr>
          <w:p w14:paraId="022146AE" w14:textId="77777777" w:rsidR="00B07341" w:rsidRDefault="00895636">
            <w:pPr>
              <w:pStyle w:val="TableParagraph"/>
              <w:spacing w:before="50"/>
              <w:ind w:left="79"/>
              <w:rPr>
                <w:rFonts w:ascii="MS UI Gothic" w:hAnsi="MS UI Gothic"/>
                <w:sz w:val="12"/>
              </w:rPr>
            </w:pPr>
            <w:r>
              <w:rPr>
                <w:rFonts w:ascii="MS UI Gothic" w:hAnsi="MS UI Gothic"/>
                <w:color w:val="A41E43"/>
                <w:w w:val="71"/>
                <w:sz w:val="12"/>
              </w:rPr>
              <w:t>■</w:t>
            </w:r>
          </w:p>
        </w:tc>
        <w:tc>
          <w:tcPr>
            <w:tcW w:w="314" w:type="dxa"/>
            <w:shd w:val="clear" w:color="auto" w:fill="EEF7F8"/>
          </w:tcPr>
          <w:p w14:paraId="51A12FAA" w14:textId="77777777" w:rsidR="00B07341" w:rsidRDefault="00B07341">
            <w:pPr>
              <w:pStyle w:val="TableParagraph"/>
              <w:rPr>
                <w:rFonts w:ascii="Times New Roman"/>
                <w:sz w:val="14"/>
              </w:rPr>
            </w:pPr>
          </w:p>
        </w:tc>
        <w:tc>
          <w:tcPr>
            <w:tcW w:w="312" w:type="dxa"/>
            <w:shd w:val="clear" w:color="auto" w:fill="EEF7F8"/>
          </w:tcPr>
          <w:p w14:paraId="2FAE7E47" w14:textId="77777777" w:rsidR="00B07341" w:rsidRDefault="00B07341">
            <w:pPr>
              <w:pStyle w:val="TableParagraph"/>
              <w:rPr>
                <w:rFonts w:ascii="Times New Roman"/>
                <w:sz w:val="14"/>
              </w:rPr>
            </w:pPr>
          </w:p>
        </w:tc>
        <w:tc>
          <w:tcPr>
            <w:tcW w:w="312" w:type="dxa"/>
            <w:shd w:val="clear" w:color="auto" w:fill="EEF7F8"/>
          </w:tcPr>
          <w:p w14:paraId="542F3B64" w14:textId="77777777" w:rsidR="00B07341" w:rsidRDefault="00B07341">
            <w:pPr>
              <w:pStyle w:val="TableParagraph"/>
              <w:rPr>
                <w:rFonts w:ascii="Times New Roman"/>
                <w:sz w:val="14"/>
              </w:rPr>
            </w:pPr>
          </w:p>
        </w:tc>
        <w:tc>
          <w:tcPr>
            <w:tcW w:w="314" w:type="dxa"/>
            <w:shd w:val="clear" w:color="auto" w:fill="EEF7F8"/>
          </w:tcPr>
          <w:p w14:paraId="33063DC0" w14:textId="77777777" w:rsidR="00B07341" w:rsidRDefault="00B07341">
            <w:pPr>
              <w:pStyle w:val="TableParagraph"/>
              <w:rPr>
                <w:rFonts w:ascii="Times New Roman"/>
                <w:sz w:val="14"/>
              </w:rPr>
            </w:pPr>
          </w:p>
        </w:tc>
        <w:tc>
          <w:tcPr>
            <w:tcW w:w="312" w:type="dxa"/>
            <w:shd w:val="clear" w:color="auto" w:fill="EEF7F8"/>
          </w:tcPr>
          <w:p w14:paraId="117BC119" w14:textId="77777777" w:rsidR="00B07341" w:rsidRDefault="00B07341">
            <w:pPr>
              <w:pStyle w:val="TableParagraph"/>
              <w:rPr>
                <w:rFonts w:ascii="Times New Roman"/>
                <w:sz w:val="14"/>
              </w:rPr>
            </w:pPr>
          </w:p>
        </w:tc>
        <w:tc>
          <w:tcPr>
            <w:tcW w:w="315" w:type="dxa"/>
            <w:shd w:val="clear" w:color="auto" w:fill="EEF7F8"/>
          </w:tcPr>
          <w:p w14:paraId="53ABA776" w14:textId="77777777" w:rsidR="00B07341" w:rsidRDefault="00B07341">
            <w:pPr>
              <w:pStyle w:val="TableParagraph"/>
              <w:rPr>
                <w:rFonts w:ascii="Times New Roman"/>
                <w:sz w:val="14"/>
              </w:rPr>
            </w:pPr>
          </w:p>
        </w:tc>
        <w:tc>
          <w:tcPr>
            <w:tcW w:w="312" w:type="dxa"/>
            <w:shd w:val="clear" w:color="auto" w:fill="EEF7F8"/>
          </w:tcPr>
          <w:p w14:paraId="7B44295D" w14:textId="77777777" w:rsidR="00B07341" w:rsidRDefault="00895636">
            <w:pPr>
              <w:pStyle w:val="TableParagraph"/>
              <w:spacing w:before="50"/>
              <w:ind w:left="77"/>
              <w:rPr>
                <w:rFonts w:ascii="MS UI Gothic" w:hAnsi="MS UI Gothic"/>
                <w:sz w:val="12"/>
              </w:rPr>
            </w:pPr>
            <w:r>
              <w:rPr>
                <w:rFonts w:ascii="MS UI Gothic" w:hAnsi="MS UI Gothic"/>
                <w:color w:val="A41E43"/>
                <w:w w:val="71"/>
                <w:sz w:val="12"/>
              </w:rPr>
              <w:t>■</w:t>
            </w:r>
          </w:p>
        </w:tc>
        <w:tc>
          <w:tcPr>
            <w:tcW w:w="312" w:type="dxa"/>
            <w:shd w:val="clear" w:color="auto" w:fill="EEF7F8"/>
          </w:tcPr>
          <w:p w14:paraId="00F3CA47" w14:textId="77777777" w:rsidR="00B07341" w:rsidRDefault="00895636">
            <w:pPr>
              <w:pStyle w:val="TableParagraph"/>
              <w:spacing w:before="50"/>
              <w:ind w:left="75"/>
              <w:rPr>
                <w:rFonts w:ascii="MS UI Gothic" w:hAnsi="MS UI Gothic"/>
                <w:sz w:val="12"/>
              </w:rPr>
            </w:pPr>
            <w:r>
              <w:rPr>
                <w:rFonts w:ascii="MS UI Gothic" w:hAnsi="MS UI Gothic"/>
                <w:color w:val="A41E43"/>
                <w:w w:val="71"/>
                <w:sz w:val="12"/>
              </w:rPr>
              <w:t>■</w:t>
            </w:r>
          </w:p>
        </w:tc>
        <w:tc>
          <w:tcPr>
            <w:tcW w:w="314" w:type="dxa"/>
            <w:shd w:val="clear" w:color="auto" w:fill="EEF7F8"/>
          </w:tcPr>
          <w:p w14:paraId="23A3B214" w14:textId="77777777" w:rsidR="00B07341" w:rsidRDefault="00895636">
            <w:pPr>
              <w:pStyle w:val="TableParagraph"/>
              <w:spacing w:before="50"/>
              <w:ind w:left="77"/>
              <w:rPr>
                <w:rFonts w:ascii="MS UI Gothic" w:hAnsi="MS UI Gothic"/>
                <w:sz w:val="12"/>
              </w:rPr>
            </w:pPr>
            <w:r>
              <w:rPr>
                <w:rFonts w:ascii="MS UI Gothic" w:hAnsi="MS UI Gothic"/>
                <w:color w:val="A41E43"/>
                <w:w w:val="71"/>
                <w:sz w:val="12"/>
              </w:rPr>
              <w:t>■</w:t>
            </w:r>
          </w:p>
        </w:tc>
        <w:tc>
          <w:tcPr>
            <w:tcW w:w="312" w:type="dxa"/>
            <w:shd w:val="clear" w:color="auto" w:fill="EEF7F8"/>
          </w:tcPr>
          <w:p w14:paraId="59F36A27" w14:textId="77777777" w:rsidR="00B07341" w:rsidRDefault="00895636">
            <w:pPr>
              <w:pStyle w:val="TableParagraph"/>
              <w:spacing w:before="50"/>
              <w:ind w:left="75"/>
              <w:rPr>
                <w:rFonts w:ascii="MS UI Gothic" w:hAnsi="MS UI Gothic"/>
                <w:sz w:val="12"/>
              </w:rPr>
            </w:pPr>
            <w:r>
              <w:rPr>
                <w:rFonts w:ascii="MS UI Gothic" w:hAnsi="MS UI Gothic"/>
                <w:color w:val="A41E43"/>
                <w:w w:val="71"/>
                <w:sz w:val="12"/>
              </w:rPr>
              <w:t>■</w:t>
            </w:r>
          </w:p>
        </w:tc>
        <w:tc>
          <w:tcPr>
            <w:tcW w:w="314" w:type="dxa"/>
            <w:shd w:val="clear" w:color="auto" w:fill="EEF7F8"/>
          </w:tcPr>
          <w:p w14:paraId="6A3C4B0C" w14:textId="77777777" w:rsidR="00B07341" w:rsidRDefault="00B07341">
            <w:pPr>
              <w:pStyle w:val="TableParagraph"/>
              <w:rPr>
                <w:rFonts w:ascii="Times New Roman"/>
                <w:sz w:val="14"/>
              </w:rPr>
            </w:pPr>
          </w:p>
        </w:tc>
        <w:tc>
          <w:tcPr>
            <w:tcW w:w="312" w:type="dxa"/>
            <w:shd w:val="clear" w:color="auto" w:fill="EEF7F8"/>
          </w:tcPr>
          <w:p w14:paraId="2617EAAC" w14:textId="77777777" w:rsidR="00B07341" w:rsidRDefault="00B07341">
            <w:pPr>
              <w:pStyle w:val="TableParagraph"/>
              <w:rPr>
                <w:rFonts w:ascii="Times New Roman"/>
                <w:sz w:val="14"/>
              </w:rPr>
            </w:pPr>
          </w:p>
        </w:tc>
        <w:tc>
          <w:tcPr>
            <w:tcW w:w="314" w:type="dxa"/>
            <w:shd w:val="clear" w:color="auto" w:fill="EEF7F8"/>
          </w:tcPr>
          <w:p w14:paraId="7E927DC1" w14:textId="77777777" w:rsidR="00B07341" w:rsidRDefault="00B07341">
            <w:pPr>
              <w:pStyle w:val="TableParagraph"/>
              <w:rPr>
                <w:rFonts w:ascii="Times New Roman"/>
                <w:sz w:val="14"/>
              </w:rPr>
            </w:pPr>
          </w:p>
        </w:tc>
        <w:tc>
          <w:tcPr>
            <w:tcW w:w="312" w:type="dxa"/>
            <w:shd w:val="clear" w:color="auto" w:fill="EEF7F8"/>
          </w:tcPr>
          <w:p w14:paraId="54EF5AEF" w14:textId="77777777" w:rsidR="00B07341" w:rsidRDefault="00B07341">
            <w:pPr>
              <w:pStyle w:val="TableParagraph"/>
              <w:rPr>
                <w:rFonts w:ascii="Times New Roman"/>
                <w:sz w:val="14"/>
              </w:rPr>
            </w:pPr>
          </w:p>
        </w:tc>
        <w:tc>
          <w:tcPr>
            <w:tcW w:w="307" w:type="dxa"/>
            <w:shd w:val="clear" w:color="auto" w:fill="EEF7F8"/>
          </w:tcPr>
          <w:p w14:paraId="7D806C8B" w14:textId="77777777" w:rsidR="00B07341" w:rsidRDefault="00895636">
            <w:pPr>
              <w:pStyle w:val="TableParagraph"/>
              <w:spacing w:before="50"/>
              <w:ind w:left="76"/>
              <w:rPr>
                <w:rFonts w:ascii="MS UI Gothic" w:hAnsi="MS UI Gothic"/>
                <w:sz w:val="12"/>
              </w:rPr>
            </w:pPr>
            <w:r>
              <w:rPr>
                <w:rFonts w:ascii="MS UI Gothic" w:hAnsi="MS UI Gothic"/>
                <w:color w:val="A41E43"/>
                <w:w w:val="71"/>
                <w:sz w:val="12"/>
              </w:rPr>
              <w:t>■</w:t>
            </w:r>
          </w:p>
        </w:tc>
        <w:tc>
          <w:tcPr>
            <w:tcW w:w="707" w:type="dxa"/>
            <w:shd w:val="clear" w:color="auto" w:fill="EEF7F8"/>
          </w:tcPr>
          <w:p w14:paraId="42D11C03" w14:textId="77777777" w:rsidR="00B07341" w:rsidRDefault="00895636">
            <w:pPr>
              <w:pStyle w:val="TableParagraph"/>
              <w:spacing w:before="34"/>
              <w:ind w:right="64"/>
              <w:jc w:val="right"/>
              <w:rPr>
                <w:rFonts w:ascii="Tahoma"/>
                <w:sz w:val="15"/>
              </w:rPr>
            </w:pPr>
            <w:r>
              <w:rPr>
                <w:rFonts w:ascii="Tahoma"/>
                <w:color w:val="221F1F"/>
                <w:spacing w:val="-5"/>
                <w:w w:val="105"/>
                <w:sz w:val="15"/>
              </w:rPr>
              <w:t>N/C</w:t>
            </w:r>
          </w:p>
        </w:tc>
        <w:tc>
          <w:tcPr>
            <w:tcW w:w="702" w:type="dxa"/>
            <w:shd w:val="clear" w:color="auto" w:fill="EEF7F8"/>
          </w:tcPr>
          <w:p w14:paraId="6B2C8152" w14:textId="77777777" w:rsidR="00B07341" w:rsidRDefault="00895636">
            <w:pPr>
              <w:pStyle w:val="TableParagraph"/>
              <w:spacing w:before="34"/>
              <w:ind w:right="61"/>
              <w:jc w:val="right"/>
              <w:rPr>
                <w:rFonts w:ascii="Tahoma"/>
                <w:sz w:val="15"/>
              </w:rPr>
            </w:pPr>
            <w:r>
              <w:rPr>
                <w:rFonts w:ascii="Tahoma"/>
                <w:color w:val="221F1F"/>
                <w:spacing w:val="-5"/>
                <w:sz w:val="15"/>
              </w:rPr>
              <w:t>347</w:t>
            </w:r>
          </w:p>
        </w:tc>
      </w:tr>
      <w:tr w:rsidR="00B07341" w14:paraId="0F554E44" w14:textId="77777777">
        <w:trPr>
          <w:trHeight w:val="253"/>
        </w:trPr>
        <w:tc>
          <w:tcPr>
            <w:tcW w:w="3190" w:type="dxa"/>
            <w:tcBorders>
              <w:left w:val="nil"/>
            </w:tcBorders>
            <w:shd w:val="clear" w:color="auto" w:fill="EEF7F8"/>
          </w:tcPr>
          <w:p w14:paraId="6F6789A4" w14:textId="77777777" w:rsidR="00B07341" w:rsidRDefault="00895636">
            <w:pPr>
              <w:pStyle w:val="TableParagraph"/>
              <w:spacing w:before="34"/>
              <w:ind w:left="78"/>
              <w:rPr>
                <w:rFonts w:ascii="Tahoma"/>
                <w:sz w:val="15"/>
              </w:rPr>
            </w:pPr>
            <w:r>
              <w:rPr>
                <w:rFonts w:ascii="Tahoma"/>
                <w:color w:val="221F1F"/>
                <w:sz w:val="15"/>
              </w:rPr>
              <w:t>42.</w:t>
            </w:r>
            <w:r>
              <w:rPr>
                <w:rFonts w:ascii="Tahoma"/>
                <w:color w:val="221F1F"/>
                <w:spacing w:val="-4"/>
                <w:sz w:val="15"/>
              </w:rPr>
              <w:t xml:space="preserve"> </w:t>
            </w:r>
            <w:r>
              <w:rPr>
                <w:rFonts w:ascii="Tahoma"/>
                <w:color w:val="221F1F"/>
                <w:spacing w:val="-2"/>
                <w:sz w:val="15"/>
              </w:rPr>
              <w:t>Toluene</w:t>
            </w:r>
          </w:p>
        </w:tc>
        <w:tc>
          <w:tcPr>
            <w:tcW w:w="314" w:type="dxa"/>
            <w:shd w:val="clear" w:color="auto" w:fill="EEF7F8"/>
          </w:tcPr>
          <w:p w14:paraId="72185EB2" w14:textId="77777777" w:rsidR="00B07341" w:rsidRDefault="00B07341">
            <w:pPr>
              <w:pStyle w:val="TableParagraph"/>
              <w:rPr>
                <w:rFonts w:ascii="Times New Roman"/>
                <w:sz w:val="14"/>
              </w:rPr>
            </w:pPr>
          </w:p>
        </w:tc>
        <w:tc>
          <w:tcPr>
            <w:tcW w:w="312" w:type="dxa"/>
            <w:shd w:val="clear" w:color="auto" w:fill="EEF7F8"/>
          </w:tcPr>
          <w:p w14:paraId="2BF5D843" w14:textId="77777777" w:rsidR="00B07341" w:rsidRDefault="00895636">
            <w:pPr>
              <w:pStyle w:val="TableParagraph"/>
              <w:spacing w:before="52"/>
              <w:ind w:left="79"/>
              <w:rPr>
                <w:rFonts w:ascii="MS UI Gothic" w:hAnsi="MS UI Gothic"/>
                <w:sz w:val="12"/>
              </w:rPr>
            </w:pPr>
            <w:r>
              <w:rPr>
                <w:rFonts w:ascii="MS UI Gothic" w:hAnsi="MS UI Gothic"/>
                <w:color w:val="A41E43"/>
                <w:w w:val="76"/>
                <w:sz w:val="12"/>
              </w:rPr>
              <w:t>●</w:t>
            </w:r>
          </w:p>
        </w:tc>
        <w:tc>
          <w:tcPr>
            <w:tcW w:w="314" w:type="dxa"/>
            <w:shd w:val="clear" w:color="auto" w:fill="EEF7F8"/>
          </w:tcPr>
          <w:p w14:paraId="11765716" w14:textId="77777777" w:rsidR="00B07341" w:rsidRDefault="00B07341">
            <w:pPr>
              <w:pStyle w:val="TableParagraph"/>
              <w:rPr>
                <w:rFonts w:ascii="Times New Roman"/>
                <w:sz w:val="14"/>
              </w:rPr>
            </w:pPr>
          </w:p>
        </w:tc>
        <w:tc>
          <w:tcPr>
            <w:tcW w:w="312" w:type="dxa"/>
            <w:shd w:val="clear" w:color="auto" w:fill="EEF7F8"/>
          </w:tcPr>
          <w:p w14:paraId="03F7AB2E" w14:textId="77777777" w:rsidR="00B07341" w:rsidRDefault="00B07341">
            <w:pPr>
              <w:pStyle w:val="TableParagraph"/>
              <w:rPr>
                <w:rFonts w:ascii="Times New Roman"/>
                <w:sz w:val="14"/>
              </w:rPr>
            </w:pPr>
          </w:p>
        </w:tc>
        <w:tc>
          <w:tcPr>
            <w:tcW w:w="312" w:type="dxa"/>
            <w:shd w:val="clear" w:color="auto" w:fill="EEF7F8"/>
          </w:tcPr>
          <w:p w14:paraId="4F6EC26D" w14:textId="77777777" w:rsidR="00B07341" w:rsidRDefault="00895636">
            <w:pPr>
              <w:pStyle w:val="TableParagraph"/>
              <w:spacing w:before="52"/>
              <w:ind w:left="79"/>
              <w:rPr>
                <w:rFonts w:ascii="MS UI Gothic" w:hAnsi="MS UI Gothic"/>
                <w:sz w:val="12"/>
              </w:rPr>
            </w:pPr>
            <w:r>
              <w:rPr>
                <w:rFonts w:ascii="MS UI Gothic" w:hAnsi="MS UI Gothic"/>
                <w:color w:val="A41E43"/>
                <w:w w:val="76"/>
                <w:sz w:val="12"/>
              </w:rPr>
              <w:t>●</w:t>
            </w:r>
          </w:p>
        </w:tc>
        <w:tc>
          <w:tcPr>
            <w:tcW w:w="314" w:type="dxa"/>
            <w:shd w:val="clear" w:color="auto" w:fill="EEF7F8"/>
          </w:tcPr>
          <w:p w14:paraId="6725AAB5" w14:textId="77777777" w:rsidR="00B07341" w:rsidRDefault="00B07341">
            <w:pPr>
              <w:pStyle w:val="TableParagraph"/>
              <w:rPr>
                <w:rFonts w:ascii="Times New Roman"/>
                <w:sz w:val="14"/>
              </w:rPr>
            </w:pPr>
          </w:p>
        </w:tc>
        <w:tc>
          <w:tcPr>
            <w:tcW w:w="312" w:type="dxa"/>
            <w:shd w:val="clear" w:color="auto" w:fill="EEF7F8"/>
          </w:tcPr>
          <w:p w14:paraId="2B12DD2A" w14:textId="77777777" w:rsidR="00B07341" w:rsidRDefault="00B07341">
            <w:pPr>
              <w:pStyle w:val="TableParagraph"/>
              <w:rPr>
                <w:rFonts w:ascii="Times New Roman"/>
                <w:sz w:val="14"/>
              </w:rPr>
            </w:pPr>
          </w:p>
        </w:tc>
        <w:tc>
          <w:tcPr>
            <w:tcW w:w="315" w:type="dxa"/>
            <w:shd w:val="clear" w:color="auto" w:fill="EEF7F8"/>
          </w:tcPr>
          <w:p w14:paraId="0DBB4DF5" w14:textId="77777777" w:rsidR="00B07341" w:rsidRDefault="00B07341">
            <w:pPr>
              <w:pStyle w:val="TableParagraph"/>
              <w:rPr>
                <w:rFonts w:ascii="Times New Roman"/>
                <w:sz w:val="14"/>
              </w:rPr>
            </w:pPr>
          </w:p>
        </w:tc>
        <w:tc>
          <w:tcPr>
            <w:tcW w:w="312" w:type="dxa"/>
            <w:shd w:val="clear" w:color="auto" w:fill="EEF7F8"/>
          </w:tcPr>
          <w:p w14:paraId="65AA5E3C" w14:textId="77777777" w:rsidR="00B07341" w:rsidRDefault="00B07341">
            <w:pPr>
              <w:pStyle w:val="TableParagraph"/>
              <w:rPr>
                <w:rFonts w:ascii="Times New Roman"/>
                <w:sz w:val="14"/>
              </w:rPr>
            </w:pPr>
          </w:p>
        </w:tc>
        <w:tc>
          <w:tcPr>
            <w:tcW w:w="312" w:type="dxa"/>
            <w:shd w:val="clear" w:color="auto" w:fill="EEF7F8"/>
          </w:tcPr>
          <w:p w14:paraId="53EE0068" w14:textId="77777777" w:rsidR="00B07341" w:rsidRDefault="00B07341">
            <w:pPr>
              <w:pStyle w:val="TableParagraph"/>
              <w:rPr>
                <w:rFonts w:ascii="Times New Roman"/>
                <w:sz w:val="14"/>
              </w:rPr>
            </w:pPr>
          </w:p>
        </w:tc>
        <w:tc>
          <w:tcPr>
            <w:tcW w:w="314" w:type="dxa"/>
            <w:shd w:val="clear" w:color="auto" w:fill="EEF7F8"/>
          </w:tcPr>
          <w:p w14:paraId="6C928319" w14:textId="77777777" w:rsidR="00B07341" w:rsidRDefault="00B07341">
            <w:pPr>
              <w:pStyle w:val="TableParagraph"/>
              <w:rPr>
                <w:rFonts w:ascii="Times New Roman"/>
                <w:sz w:val="14"/>
              </w:rPr>
            </w:pPr>
          </w:p>
        </w:tc>
        <w:tc>
          <w:tcPr>
            <w:tcW w:w="312" w:type="dxa"/>
            <w:shd w:val="clear" w:color="auto" w:fill="EEF7F8"/>
          </w:tcPr>
          <w:p w14:paraId="4BBC56CF" w14:textId="77777777" w:rsidR="00B07341" w:rsidRDefault="00B07341">
            <w:pPr>
              <w:pStyle w:val="TableParagraph"/>
              <w:rPr>
                <w:rFonts w:ascii="Times New Roman"/>
                <w:sz w:val="14"/>
              </w:rPr>
            </w:pPr>
          </w:p>
        </w:tc>
        <w:tc>
          <w:tcPr>
            <w:tcW w:w="314" w:type="dxa"/>
            <w:shd w:val="clear" w:color="auto" w:fill="EEF7F8"/>
          </w:tcPr>
          <w:p w14:paraId="135B1F70" w14:textId="77777777" w:rsidR="00B07341" w:rsidRDefault="00895636">
            <w:pPr>
              <w:pStyle w:val="TableParagraph"/>
              <w:spacing w:before="52"/>
              <w:ind w:left="75"/>
              <w:rPr>
                <w:rFonts w:ascii="MS UI Gothic" w:hAnsi="MS UI Gothic"/>
                <w:sz w:val="12"/>
              </w:rPr>
            </w:pPr>
            <w:r>
              <w:rPr>
                <w:rFonts w:ascii="MS UI Gothic" w:hAnsi="MS UI Gothic"/>
                <w:color w:val="A41E43"/>
                <w:w w:val="76"/>
                <w:sz w:val="12"/>
              </w:rPr>
              <w:t>●</w:t>
            </w:r>
          </w:p>
        </w:tc>
        <w:tc>
          <w:tcPr>
            <w:tcW w:w="312" w:type="dxa"/>
            <w:shd w:val="clear" w:color="auto" w:fill="EEF7F8"/>
          </w:tcPr>
          <w:p w14:paraId="29D1D62B" w14:textId="77777777" w:rsidR="00B07341" w:rsidRDefault="00B07341">
            <w:pPr>
              <w:pStyle w:val="TableParagraph"/>
              <w:rPr>
                <w:rFonts w:ascii="Times New Roman"/>
                <w:sz w:val="14"/>
              </w:rPr>
            </w:pPr>
          </w:p>
        </w:tc>
        <w:tc>
          <w:tcPr>
            <w:tcW w:w="314" w:type="dxa"/>
            <w:shd w:val="clear" w:color="auto" w:fill="EEF7F8"/>
          </w:tcPr>
          <w:p w14:paraId="7211F839" w14:textId="77777777" w:rsidR="00B07341" w:rsidRDefault="00B07341">
            <w:pPr>
              <w:pStyle w:val="TableParagraph"/>
              <w:rPr>
                <w:rFonts w:ascii="Times New Roman"/>
                <w:sz w:val="14"/>
              </w:rPr>
            </w:pPr>
          </w:p>
        </w:tc>
        <w:tc>
          <w:tcPr>
            <w:tcW w:w="312" w:type="dxa"/>
            <w:shd w:val="clear" w:color="auto" w:fill="EEF7F8"/>
          </w:tcPr>
          <w:p w14:paraId="366CA349" w14:textId="77777777" w:rsidR="00B07341" w:rsidRDefault="00895636">
            <w:pPr>
              <w:pStyle w:val="TableParagraph"/>
              <w:spacing w:before="52"/>
              <w:ind w:left="76"/>
              <w:rPr>
                <w:rFonts w:ascii="MS UI Gothic" w:hAnsi="MS UI Gothic"/>
                <w:sz w:val="12"/>
              </w:rPr>
            </w:pPr>
            <w:r>
              <w:rPr>
                <w:rFonts w:ascii="MS UI Gothic" w:hAnsi="MS UI Gothic"/>
                <w:color w:val="A41E43"/>
                <w:w w:val="76"/>
                <w:sz w:val="12"/>
              </w:rPr>
              <w:t>●</w:t>
            </w:r>
          </w:p>
        </w:tc>
        <w:tc>
          <w:tcPr>
            <w:tcW w:w="307" w:type="dxa"/>
            <w:shd w:val="clear" w:color="auto" w:fill="EEF7F8"/>
          </w:tcPr>
          <w:p w14:paraId="00C0F5AD" w14:textId="77777777" w:rsidR="00B07341" w:rsidRDefault="00895636">
            <w:pPr>
              <w:pStyle w:val="TableParagraph"/>
              <w:spacing w:before="52"/>
              <w:ind w:left="76"/>
              <w:rPr>
                <w:rFonts w:ascii="MS UI Gothic" w:hAnsi="MS UI Gothic"/>
                <w:sz w:val="12"/>
              </w:rPr>
            </w:pPr>
            <w:r>
              <w:rPr>
                <w:rFonts w:ascii="MS UI Gothic" w:hAnsi="MS UI Gothic"/>
                <w:color w:val="A41E43"/>
                <w:w w:val="76"/>
                <w:sz w:val="12"/>
              </w:rPr>
              <w:t>●</w:t>
            </w:r>
          </w:p>
        </w:tc>
        <w:tc>
          <w:tcPr>
            <w:tcW w:w="707" w:type="dxa"/>
            <w:shd w:val="clear" w:color="auto" w:fill="EEF7F8"/>
          </w:tcPr>
          <w:p w14:paraId="059D8C46" w14:textId="77777777" w:rsidR="00B07341" w:rsidRDefault="00895636">
            <w:pPr>
              <w:pStyle w:val="TableParagraph"/>
              <w:spacing w:before="34"/>
              <w:ind w:right="63"/>
              <w:jc w:val="right"/>
              <w:rPr>
                <w:rFonts w:ascii="Tahoma"/>
                <w:sz w:val="15"/>
              </w:rPr>
            </w:pPr>
            <w:r>
              <w:rPr>
                <w:rFonts w:ascii="Tahoma"/>
                <w:color w:val="221F1F"/>
                <w:spacing w:val="-5"/>
                <w:sz w:val="15"/>
              </w:rPr>
              <w:t>159</w:t>
            </w:r>
          </w:p>
        </w:tc>
        <w:tc>
          <w:tcPr>
            <w:tcW w:w="702" w:type="dxa"/>
            <w:tcBorders>
              <w:bottom w:val="nil"/>
            </w:tcBorders>
            <w:shd w:val="clear" w:color="auto" w:fill="EEF7F8"/>
          </w:tcPr>
          <w:p w14:paraId="081B032B" w14:textId="77777777" w:rsidR="00B07341" w:rsidRDefault="00895636">
            <w:pPr>
              <w:pStyle w:val="TableParagraph"/>
              <w:spacing w:before="34"/>
              <w:ind w:right="60"/>
              <w:jc w:val="right"/>
              <w:rPr>
                <w:rFonts w:ascii="Tahoma"/>
                <w:sz w:val="15"/>
              </w:rPr>
            </w:pPr>
            <w:r>
              <w:rPr>
                <w:rFonts w:ascii="Tahoma"/>
                <w:color w:val="221F1F"/>
                <w:spacing w:val="-2"/>
                <w:sz w:val="15"/>
              </w:rPr>
              <w:t>1,591</w:t>
            </w:r>
          </w:p>
        </w:tc>
      </w:tr>
      <w:tr w:rsidR="00B07341" w14:paraId="56DFE09C" w14:textId="77777777">
        <w:trPr>
          <w:trHeight w:val="335"/>
        </w:trPr>
        <w:tc>
          <w:tcPr>
            <w:tcW w:w="8504" w:type="dxa"/>
            <w:gridSpan w:val="18"/>
            <w:vMerge w:val="restart"/>
            <w:tcBorders>
              <w:left w:val="nil"/>
              <w:bottom w:val="nil"/>
              <w:right w:val="single" w:sz="8" w:space="0" w:color="FFFFFF"/>
            </w:tcBorders>
            <w:shd w:val="clear" w:color="auto" w:fill="CCCABB"/>
          </w:tcPr>
          <w:p w14:paraId="56A83F67" w14:textId="77777777" w:rsidR="00B07341" w:rsidRDefault="00B07341">
            <w:pPr>
              <w:pStyle w:val="TableParagraph"/>
              <w:rPr>
                <w:rFonts w:ascii="Times New Roman"/>
                <w:sz w:val="14"/>
              </w:rPr>
            </w:pPr>
          </w:p>
        </w:tc>
        <w:tc>
          <w:tcPr>
            <w:tcW w:w="707" w:type="dxa"/>
            <w:tcBorders>
              <w:top w:val="nil"/>
              <w:left w:val="single" w:sz="8" w:space="0" w:color="FFFFFF"/>
              <w:bottom w:val="single" w:sz="8" w:space="0" w:color="FFFFFF"/>
              <w:right w:val="single" w:sz="8" w:space="0" w:color="FFFFFF"/>
            </w:tcBorders>
            <w:shd w:val="clear" w:color="auto" w:fill="AEC2CA"/>
          </w:tcPr>
          <w:p w14:paraId="0F95475E" w14:textId="77777777" w:rsidR="00B07341" w:rsidRDefault="00895636">
            <w:pPr>
              <w:pStyle w:val="TableParagraph"/>
              <w:spacing w:before="48"/>
              <w:ind w:right="72"/>
              <w:jc w:val="right"/>
              <w:rPr>
                <w:rFonts w:ascii="Lucida Sans"/>
                <w:b/>
                <w:sz w:val="10"/>
              </w:rPr>
            </w:pPr>
            <w:r>
              <w:rPr>
                <w:rFonts w:ascii="Lucida Sans"/>
                <w:b/>
                <w:color w:val="221F1F"/>
                <w:spacing w:val="-2"/>
                <w:sz w:val="10"/>
              </w:rPr>
              <w:t>DOMESTIC</w:t>
            </w:r>
          </w:p>
        </w:tc>
        <w:tc>
          <w:tcPr>
            <w:tcW w:w="702" w:type="dxa"/>
            <w:tcBorders>
              <w:top w:val="nil"/>
              <w:left w:val="single" w:sz="8" w:space="0" w:color="FFFFFF"/>
              <w:bottom w:val="single" w:sz="8" w:space="0" w:color="FFFFFF"/>
              <w:right w:val="single" w:sz="8" w:space="0" w:color="FFFFFF"/>
            </w:tcBorders>
            <w:shd w:val="clear" w:color="auto" w:fill="AEC2CA"/>
          </w:tcPr>
          <w:p w14:paraId="6CDF8AE2" w14:textId="77777777" w:rsidR="00B07341" w:rsidRDefault="00895636">
            <w:pPr>
              <w:pStyle w:val="TableParagraph"/>
              <w:spacing w:before="48" w:line="244" w:lineRule="auto"/>
              <w:ind w:left="121" w:right="27" w:hanging="48"/>
              <w:rPr>
                <w:rFonts w:ascii="Lucida Sans"/>
                <w:b/>
                <w:sz w:val="10"/>
              </w:rPr>
            </w:pPr>
            <w:r>
              <w:rPr>
                <w:rFonts w:ascii="Lucida Sans"/>
                <w:b/>
                <w:color w:val="221F1F"/>
                <w:sz w:val="10"/>
              </w:rPr>
              <w:t>IMPORTS</w:t>
            </w:r>
            <w:r>
              <w:rPr>
                <w:rFonts w:ascii="Lucida Sans"/>
                <w:b/>
                <w:color w:val="221F1F"/>
                <w:spacing w:val="-8"/>
                <w:sz w:val="10"/>
              </w:rPr>
              <w:t xml:space="preserve"> </w:t>
            </w:r>
            <w:r>
              <w:rPr>
                <w:rFonts w:ascii="Lucida Sans"/>
                <w:b/>
                <w:color w:val="221F1F"/>
                <w:sz w:val="10"/>
              </w:rPr>
              <w:t>&amp;</w:t>
            </w:r>
            <w:r>
              <w:rPr>
                <w:rFonts w:ascii="Lucida Sans"/>
                <w:b/>
                <w:color w:val="221F1F"/>
                <w:spacing w:val="40"/>
                <w:sz w:val="10"/>
              </w:rPr>
              <w:t xml:space="preserve"> </w:t>
            </w:r>
            <w:r>
              <w:rPr>
                <w:rFonts w:ascii="Lucida Sans"/>
                <w:b/>
                <w:color w:val="221F1F"/>
                <w:spacing w:val="-2"/>
                <w:sz w:val="10"/>
              </w:rPr>
              <w:t>EXPORTS</w:t>
            </w:r>
          </w:p>
        </w:tc>
      </w:tr>
      <w:tr w:rsidR="00B07341" w14:paraId="7DFBA75A" w14:textId="77777777">
        <w:trPr>
          <w:trHeight w:val="263"/>
        </w:trPr>
        <w:tc>
          <w:tcPr>
            <w:tcW w:w="8504" w:type="dxa"/>
            <w:gridSpan w:val="18"/>
            <w:vMerge/>
            <w:tcBorders>
              <w:top w:val="nil"/>
              <w:left w:val="nil"/>
              <w:bottom w:val="nil"/>
              <w:right w:val="single" w:sz="8" w:space="0" w:color="FFFFFF"/>
            </w:tcBorders>
            <w:shd w:val="clear" w:color="auto" w:fill="CCCABB"/>
          </w:tcPr>
          <w:p w14:paraId="65B898B6" w14:textId="77777777" w:rsidR="00B07341" w:rsidRDefault="00B07341">
            <w:pPr>
              <w:rPr>
                <w:sz w:val="2"/>
                <w:szCs w:val="2"/>
              </w:rPr>
            </w:pPr>
          </w:p>
        </w:tc>
        <w:tc>
          <w:tcPr>
            <w:tcW w:w="1409" w:type="dxa"/>
            <w:gridSpan w:val="2"/>
            <w:tcBorders>
              <w:top w:val="single" w:sz="8" w:space="0" w:color="FFFFFF"/>
              <w:left w:val="single" w:sz="8" w:space="0" w:color="FFFFFF"/>
              <w:bottom w:val="single" w:sz="8" w:space="0" w:color="FFFFFF"/>
              <w:right w:val="single" w:sz="8" w:space="0" w:color="FFFFFF"/>
            </w:tcBorders>
            <w:shd w:val="clear" w:color="auto" w:fill="AEC2CA"/>
          </w:tcPr>
          <w:p w14:paraId="75C7685D" w14:textId="77777777" w:rsidR="00B07341" w:rsidRDefault="00895636">
            <w:pPr>
              <w:pStyle w:val="TableParagraph"/>
              <w:spacing w:before="46"/>
              <w:ind w:left="405"/>
              <w:rPr>
                <w:rFonts w:ascii="Lucida Sans"/>
                <w:b/>
                <w:sz w:val="10"/>
              </w:rPr>
            </w:pPr>
            <w:r>
              <w:rPr>
                <w:rFonts w:ascii="Lucida Sans"/>
                <w:b/>
                <w:color w:val="221F1F"/>
                <w:spacing w:val="-2"/>
                <w:sz w:val="10"/>
              </w:rPr>
              <w:t>KILOGRAMS</w:t>
            </w:r>
          </w:p>
        </w:tc>
      </w:tr>
    </w:tbl>
    <w:p w14:paraId="3A50135E" w14:textId="77777777" w:rsidR="00B07341" w:rsidRDefault="00B07341">
      <w:pPr>
        <w:pStyle w:val="BodyText"/>
        <w:rPr>
          <w:rFonts w:ascii="Lucida Sans"/>
          <w:b/>
          <w:sz w:val="20"/>
        </w:rPr>
      </w:pPr>
    </w:p>
    <w:p w14:paraId="2D03D7BD" w14:textId="77777777" w:rsidR="00B07341" w:rsidRDefault="00B07341">
      <w:pPr>
        <w:pStyle w:val="BodyText"/>
        <w:rPr>
          <w:rFonts w:ascii="Lucida Sans"/>
          <w:b/>
          <w:sz w:val="20"/>
        </w:rPr>
      </w:pPr>
    </w:p>
    <w:p w14:paraId="0778384B" w14:textId="77777777" w:rsidR="00B07341" w:rsidRDefault="00895636">
      <w:pPr>
        <w:pStyle w:val="BodyText"/>
        <w:spacing w:before="4"/>
        <w:rPr>
          <w:rFonts w:ascii="Lucida Sans"/>
          <w:b/>
          <w:sz w:val="25"/>
        </w:rPr>
      </w:pPr>
      <w:r>
        <w:pict w14:anchorId="5691B43D">
          <v:group id="docshapegroup71" o:spid="_x0000_s2336" style="position:absolute;margin-left:54pt;margin-top:16.15pt;width:199.15pt;height:33pt;z-index:-15720448;mso-wrap-distance-left:0;mso-wrap-distance-right:0;mso-position-horizontal-relative:page" coordorigin="1080,323" coordsize="3983,660">
            <v:rect id="docshape72" o:spid="_x0000_s2350" style="position:absolute;left:1090;top:332;width:3963;height:320" fillcolor="#e8f3f5" stroked="f"/>
            <v:line id="_x0000_s2349" style="position:absolute" from="1085,333" to="1085,653" strokecolor="white" strokeweight=".5pt"/>
            <v:line id="_x0000_s2348" style="position:absolute" from="5058,333" to="5058,653" strokecolor="white" strokeweight=".45pt"/>
            <v:line id="_x0000_s2347" style="position:absolute" from="1090,658" to="5053,658" strokecolor="white" strokeweight=".5pt"/>
            <v:shape id="docshape73" o:spid="_x0000_s2346" style="position:absolute;left:1090;top:652;width:3963;height:320" coordorigin="1090,653" coordsize="3963,320" o:spt="100" adj="0,,0" path="m1090,973r,-320m5052,973r,-320m1090,973r3963,e" filled="f" strokecolor="white" strokeweight="1pt">
              <v:stroke joinstyle="round"/>
              <v:formulas/>
              <v:path arrowok="t" o:connecttype="segments"/>
            </v:shape>
            <v:line id="_x0000_s2345" style="position:absolute" from="1085,353" to="1085,613" strokecolor="#cee6eb" strokeweight=".5pt">
              <v:stroke dashstyle="dot"/>
            </v:line>
            <v:line id="_x0000_s2344" style="position:absolute" from="5058,353" to="5058,613" strokecolor="#cee6eb" strokeweight=".45pt">
              <v:stroke dashstyle="dot"/>
            </v:line>
            <v:line id="_x0000_s2343" style="position:absolute" from="1130,658" to="5032,658" strokecolor="#cee6eb" strokeweight=".5pt">
              <v:stroke dashstyle="dot"/>
            </v:line>
            <v:shape id="docshape74" o:spid="_x0000_s2342" style="position:absolute;left:1090;top:672;width:3962;height:300" coordorigin="1090,673" coordsize="3962,300" o:spt="100" adj="0,,0" path="m1090,933r,-260m5052,933r,-260m1130,973r3902,e" filled="f" strokecolor="#cee6eb" strokeweight="1pt">
              <v:stroke dashstyle="dot" joinstyle="round"/>
              <v:formulas/>
              <v:path arrowok="t" o:connecttype="segments"/>
            </v:shape>
            <v:rect id="docshape75" o:spid="_x0000_s2341" style="position:absolute;left:1090;top:332;width:3963;height:320" filled="f" strokecolor="#cee6eb" strokeweight="1pt">
              <v:stroke dashstyle="dot"/>
            </v:rect>
            <v:shape id="docshape76" o:spid="_x0000_s2340" type="#_x0000_t202" style="position:absolute;left:3850;top:715;width:1089;height:190" filled="f" stroked="f">
              <v:textbox inset="0,0,0,0">
                <w:txbxContent>
                  <w:p w14:paraId="102D6217" w14:textId="77777777" w:rsidR="00B07341" w:rsidRDefault="00895636">
                    <w:pPr>
                      <w:rPr>
                        <w:rFonts w:ascii="Lucida Sans" w:hAnsi="Lucida Sans"/>
                        <w:b/>
                        <w:sz w:val="16"/>
                      </w:rPr>
                    </w:pPr>
                    <w:r>
                      <w:rPr>
                        <w:rFonts w:ascii="MS UI Gothic" w:hAnsi="MS UI Gothic"/>
                        <w:color w:val="A41E43"/>
                        <w:sz w:val="12"/>
                      </w:rPr>
                      <w:t>▲</w:t>
                    </w:r>
                    <w:r>
                      <w:rPr>
                        <w:rFonts w:ascii="MS UI Gothic" w:hAnsi="MS UI Gothic"/>
                        <w:color w:val="A41E43"/>
                        <w:spacing w:val="-1"/>
                        <w:sz w:val="12"/>
                      </w:rPr>
                      <w:t xml:space="preserve"> </w:t>
                    </w:r>
                    <w:r>
                      <w:rPr>
                        <w:rFonts w:ascii="Lucida Sans" w:hAnsi="Lucida Sans"/>
                        <w:b/>
                        <w:color w:val="A41E43"/>
                        <w:sz w:val="16"/>
                      </w:rPr>
                      <w:t>=</w:t>
                    </w:r>
                    <w:r>
                      <w:rPr>
                        <w:rFonts w:ascii="Lucida Sans" w:hAnsi="Lucida Sans"/>
                        <w:b/>
                        <w:color w:val="A41E43"/>
                        <w:spacing w:val="-36"/>
                        <w:sz w:val="16"/>
                      </w:rPr>
                      <w:t xml:space="preserve"> </w:t>
                    </w:r>
                    <w:r>
                      <w:rPr>
                        <w:rFonts w:ascii="Lucida Sans" w:hAnsi="Lucida Sans"/>
                        <w:b/>
                        <w:color w:val="A41E43"/>
                        <w:spacing w:val="-2"/>
                        <w:sz w:val="16"/>
                      </w:rPr>
                      <w:t>Precursor</w:t>
                    </w:r>
                  </w:p>
                </w:txbxContent>
              </v:textbox>
            </v:shape>
            <v:shape id="docshape77" o:spid="_x0000_s2339" type="#_x0000_t202" style="position:absolute;left:2479;top:715;width:983;height:190" filled="f" stroked="f">
              <v:textbox inset="0,0,0,0">
                <w:txbxContent>
                  <w:p w14:paraId="2702F162" w14:textId="77777777" w:rsidR="00B07341" w:rsidRDefault="00895636">
                    <w:pPr>
                      <w:rPr>
                        <w:rFonts w:ascii="Lucida Sans" w:hAnsi="Lucida Sans"/>
                        <w:b/>
                        <w:sz w:val="16"/>
                      </w:rPr>
                    </w:pPr>
                    <w:r>
                      <w:rPr>
                        <w:rFonts w:ascii="MS UI Gothic" w:hAnsi="MS UI Gothic"/>
                        <w:color w:val="A41E43"/>
                        <w:sz w:val="12"/>
                      </w:rPr>
                      <w:t>■</w:t>
                    </w:r>
                    <w:r>
                      <w:rPr>
                        <w:rFonts w:ascii="MS UI Gothic" w:hAnsi="MS UI Gothic"/>
                        <w:color w:val="A41E43"/>
                        <w:spacing w:val="-1"/>
                        <w:sz w:val="12"/>
                      </w:rPr>
                      <w:t xml:space="preserve"> </w:t>
                    </w:r>
                    <w:r>
                      <w:rPr>
                        <w:rFonts w:ascii="Lucida Sans" w:hAnsi="Lucida Sans"/>
                        <w:b/>
                        <w:color w:val="A41E43"/>
                        <w:sz w:val="16"/>
                      </w:rPr>
                      <w:t>=</w:t>
                    </w:r>
                    <w:r>
                      <w:rPr>
                        <w:rFonts w:ascii="Lucida Sans" w:hAnsi="Lucida Sans"/>
                        <w:b/>
                        <w:color w:val="A41E43"/>
                        <w:spacing w:val="-15"/>
                        <w:sz w:val="16"/>
                      </w:rPr>
                      <w:t xml:space="preserve"> </w:t>
                    </w:r>
                    <w:r>
                      <w:rPr>
                        <w:rFonts w:ascii="Lucida Sans" w:hAnsi="Lucida Sans"/>
                        <w:b/>
                        <w:color w:val="A41E43"/>
                        <w:spacing w:val="-2"/>
                        <w:sz w:val="16"/>
                      </w:rPr>
                      <w:t>Reagent</w:t>
                    </w:r>
                  </w:p>
                </w:txbxContent>
              </v:textbox>
            </v:shape>
            <v:shape id="docshape78" o:spid="_x0000_s2338" type="#_x0000_t202" style="position:absolute;left:1171;top:715;width:924;height:190" filled="f" stroked="f">
              <v:textbox inset="0,0,0,0">
                <w:txbxContent>
                  <w:p w14:paraId="23246797" w14:textId="77777777" w:rsidR="00B07341" w:rsidRDefault="00895636">
                    <w:pPr>
                      <w:rPr>
                        <w:rFonts w:ascii="Lucida Sans" w:hAnsi="Lucida Sans"/>
                        <w:b/>
                        <w:sz w:val="16"/>
                      </w:rPr>
                    </w:pPr>
                    <w:r>
                      <w:rPr>
                        <w:rFonts w:ascii="MS UI Gothic" w:hAnsi="MS UI Gothic"/>
                        <w:color w:val="A41E43"/>
                        <w:sz w:val="12"/>
                      </w:rPr>
                      <w:t>●</w:t>
                    </w:r>
                    <w:r>
                      <w:rPr>
                        <w:rFonts w:ascii="MS UI Gothic" w:hAnsi="MS UI Gothic"/>
                        <w:color w:val="A41E43"/>
                        <w:spacing w:val="-1"/>
                        <w:sz w:val="12"/>
                      </w:rPr>
                      <w:t xml:space="preserve"> </w:t>
                    </w:r>
                    <w:r>
                      <w:rPr>
                        <w:rFonts w:ascii="Lucida Sans" w:hAnsi="Lucida Sans"/>
                        <w:b/>
                        <w:color w:val="A41E43"/>
                        <w:sz w:val="16"/>
                      </w:rPr>
                      <w:t>=</w:t>
                    </w:r>
                    <w:r>
                      <w:rPr>
                        <w:rFonts w:ascii="Lucida Sans" w:hAnsi="Lucida Sans"/>
                        <w:b/>
                        <w:color w:val="A41E43"/>
                        <w:spacing w:val="-15"/>
                        <w:sz w:val="16"/>
                      </w:rPr>
                      <w:t xml:space="preserve"> </w:t>
                    </w:r>
                    <w:r>
                      <w:rPr>
                        <w:rFonts w:ascii="Lucida Sans" w:hAnsi="Lucida Sans"/>
                        <w:b/>
                        <w:color w:val="A41E43"/>
                        <w:spacing w:val="-2"/>
                        <w:sz w:val="16"/>
                      </w:rPr>
                      <w:t>Solvent</w:t>
                    </w:r>
                  </w:p>
                </w:txbxContent>
              </v:textbox>
            </v:shape>
            <v:shape id="docshape79" o:spid="_x0000_s2337" type="#_x0000_t202" style="position:absolute;left:1090;top:332;width:3963;height:320" fillcolor="#e8f3f5" strokecolor="#cee6eb" strokeweight="1pt">
              <v:stroke dashstyle="dot"/>
              <v:textbox inset="0,0,0,0">
                <w:txbxContent>
                  <w:p w14:paraId="0B64F3BD" w14:textId="77777777" w:rsidR="00B07341" w:rsidRDefault="00895636">
                    <w:pPr>
                      <w:spacing w:before="28"/>
                      <w:ind w:left="68"/>
                      <w:rPr>
                        <w:rFonts w:ascii="Tahoma"/>
                        <w:b/>
                        <w:color w:val="000000"/>
                        <w:sz w:val="20"/>
                      </w:rPr>
                    </w:pPr>
                    <w:r>
                      <w:rPr>
                        <w:rFonts w:ascii="Tahoma"/>
                        <w:b/>
                        <w:color w:val="A41E43"/>
                        <w:spacing w:val="-5"/>
                        <w:sz w:val="20"/>
                      </w:rPr>
                      <w:t>KEY</w:t>
                    </w:r>
                  </w:p>
                </w:txbxContent>
              </v:textbox>
            </v:shape>
            <w10:wrap type="topAndBottom" anchorx="page"/>
          </v:group>
        </w:pict>
      </w:r>
    </w:p>
    <w:p w14:paraId="2A14456D" w14:textId="77777777" w:rsidR="00B07341" w:rsidRDefault="00895636">
      <w:pPr>
        <w:spacing w:before="129"/>
        <w:ind w:left="1080"/>
        <w:rPr>
          <w:rFonts w:ascii="Tahoma"/>
          <w:sz w:val="15"/>
        </w:rPr>
      </w:pPr>
      <w:r>
        <w:rPr>
          <w:rFonts w:ascii="Tahoma"/>
          <w:color w:val="221F1F"/>
          <w:position w:val="5"/>
          <w:sz w:val="8"/>
        </w:rPr>
        <w:t>1</w:t>
      </w:r>
      <w:r>
        <w:rPr>
          <w:rFonts w:ascii="Tahoma"/>
          <w:color w:val="221F1F"/>
          <w:spacing w:val="-3"/>
          <w:position w:val="5"/>
          <w:sz w:val="8"/>
        </w:rPr>
        <w:t xml:space="preserve"> </w:t>
      </w:r>
      <w:r>
        <w:rPr>
          <w:rFonts w:ascii="Tahoma"/>
          <w:color w:val="221F1F"/>
          <w:sz w:val="15"/>
        </w:rPr>
        <w:t>and</w:t>
      </w:r>
      <w:r>
        <w:rPr>
          <w:rFonts w:ascii="Tahoma"/>
          <w:color w:val="221F1F"/>
          <w:spacing w:val="-1"/>
          <w:sz w:val="15"/>
        </w:rPr>
        <w:t xml:space="preserve"> </w:t>
      </w:r>
      <w:r>
        <w:rPr>
          <w:rFonts w:ascii="Tahoma"/>
          <w:color w:val="221F1F"/>
          <w:sz w:val="15"/>
        </w:rPr>
        <w:t>its</w:t>
      </w:r>
      <w:r>
        <w:rPr>
          <w:rFonts w:ascii="Tahoma"/>
          <w:color w:val="221F1F"/>
          <w:spacing w:val="-1"/>
          <w:sz w:val="15"/>
        </w:rPr>
        <w:t xml:space="preserve"> </w:t>
      </w:r>
      <w:r>
        <w:rPr>
          <w:rFonts w:ascii="Tahoma"/>
          <w:color w:val="221F1F"/>
          <w:spacing w:val="-2"/>
          <w:sz w:val="15"/>
        </w:rPr>
        <w:t>salts</w:t>
      </w:r>
    </w:p>
    <w:p w14:paraId="66B83891" w14:textId="77777777" w:rsidR="00B07341" w:rsidRDefault="00895636">
      <w:pPr>
        <w:spacing w:before="18"/>
        <w:ind w:left="1080"/>
        <w:rPr>
          <w:rFonts w:ascii="Tahoma"/>
          <w:sz w:val="15"/>
        </w:rPr>
      </w:pPr>
      <w:r>
        <w:rPr>
          <w:rFonts w:ascii="Tahoma"/>
          <w:color w:val="221F1F"/>
          <w:position w:val="5"/>
          <w:sz w:val="8"/>
        </w:rPr>
        <w:t>2</w:t>
      </w:r>
      <w:r>
        <w:rPr>
          <w:rFonts w:ascii="Tahoma"/>
          <w:color w:val="221F1F"/>
          <w:spacing w:val="-4"/>
          <w:position w:val="5"/>
          <w:sz w:val="8"/>
        </w:rPr>
        <w:t xml:space="preserve"> </w:t>
      </w:r>
      <w:r>
        <w:rPr>
          <w:rFonts w:ascii="Tahoma"/>
          <w:color w:val="221F1F"/>
          <w:sz w:val="15"/>
        </w:rPr>
        <w:t>and</w:t>
      </w:r>
      <w:r>
        <w:rPr>
          <w:rFonts w:ascii="Tahoma"/>
          <w:color w:val="221F1F"/>
          <w:spacing w:val="-1"/>
          <w:sz w:val="15"/>
        </w:rPr>
        <w:t xml:space="preserve"> </w:t>
      </w:r>
      <w:r>
        <w:rPr>
          <w:rFonts w:ascii="Tahoma"/>
          <w:color w:val="221F1F"/>
          <w:sz w:val="15"/>
        </w:rPr>
        <w:t>its</w:t>
      </w:r>
      <w:r>
        <w:rPr>
          <w:rFonts w:ascii="Tahoma"/>
          <w:color w:val="221F1F"/>
          <w:spacing w:val="-2"/>
          <w:sz w:val="15"/>
        </w:rPr>
        <w:t xml:space="preserve"> </w:t>
      </w:r>
      <w:r>
        <w:rPr>
          <w:rFonts w:ascii="Tahoma"/>
          <w:color w:val="221F1F"/>
          <w:sz w:val="15"/>
        </w:rPr>
        <w:t>salts</w:t>
      </w:r>
      <w:r>
        <w:rPr>
          <w:rFonts w:ascii="Tahoma"/>
          <w:color w:val="221F1F"/>
          <w:spacing w:val="-4"/>
          <w:sz w:val="15"/>
        </w:rPr>
        <w:t xml:space="preserve"> </w:t>
      </w:r>
      <w:r>
        <w:rPr>
          <w:rFonts w:ascii="Tahoma"/>
          <w:color w:val="221F1F"/>
          <w:sz w:val="15"/>
        </w:rPr>
        <w:t>and</w:t>
      </w:r>
      <w:r>
        <w:rPr>
          <w:rFonts w:ascii="Tahoma"/>
          <w:color w:val="221F1F"/>
          <w:spacing w:val="-4"/>
          <w:sz w:val="15"/>
        </w:rPr>
        <w:t xml:space="preserve"> </w:t>
      </w:r>
      <w:r>
        <w:rPr>
          <w:rFonts w:ascii="Tahoma"/>
          <w:color w:val="221F1F"/>
          <w:spacing w:val="-2"/>
          <w:sz w:val="15"/>
        </w:rPr>
        <w:t>esters</w:t>
      </w:r>
    </w:p>
    <w:p w14:paraId="445F07F0" w14:textId="77777777" w:rsidR="00B07341" w:rsidRDefault="00895636">
      <w:pPr>
        <w:spacing w:before="19"/>
        <w:ind w:left="1080"/>
        <w:rPr>
          <w:rFonts w:ascii="Tahoma"/>
          <w:sz w:val="15"/>
        </w:rPr>
      </w:pPr>
      <w:r>
        <w:rPr>
          <w:rFonts w:ascii="Tahoma"/>
          <w:color w:val="221F1F"/>
          <w:position w:val="5"/>
          <w:sz w:val="8"/>
        </w:rPr>
        <w:t>3</w:t>
      </w:r>
      <w:r>
        <w:rPr>
          <w:rFonts w:ascii="Tahoma"/>
          <w:color w:val="221F1F"/>
          <w:spacing w:val="16"/>
          <w:position w:val="5"/>
          <w:sz w:val="8"/>
        </w:rPr>
        <w:t xml:space="preserve"> </w:t>
      </w:r>
      <w:r>
        <w:rPr>
          <w:rFonts w:ascii="Tahoma"/>
          <w:color w:val="221F1F"/>
          <w:sz w:val="15"/>
        </w:rPr>
        <w:t>and</w:t>
      </w:r>
      <w:r>
        <w:rPr>
          <w:rFonts w:ascii="Tahoma"/>
          <w:color w:val="221F1F"/>
          <w:spacing w:val="-3"/>
          <w:sz w:val="15"/>
        </w:rPr>
        <w:t xml:space="preserve"> </w:t>
      </w:r>
      <w:r>
        <w:rPr>
          <w:rFonts w:ascii="Tahoma"/>
          <w:color w:val="221F1F"/>
          <w:sz w:val="15"/>
        </w:rPr>
        <w:t>its</w:t>
      </w:r>
      <w:r>
        <w:rPr>
          <w:rFonts w:ascii="Tahoma"/>
          <w:color w:val="221F1F"/>
          <w:spacing w:val="-4"/>
          <w:sz w:val="15"/>
        </w:rPr>
        <w:t xml:space="preserve"> </w:t>
      </w:r>
      <w:r>
        <w:rPr>
          <w:rFonts w:ascii="Tahoma"/>
          <w:color w:val="221F1F"/>
          <w:sz w:val="15"/>
        </w:rPr>
        <w:t>salts,</w:t>
      </w:r>
      <w:r>
        <w:rPr>
          <w:rFonts w:ascii="Tahoma"/>
          <w:color w:val="221F1F"/>
          <w:spacing w:val="-4"/>
          <w:sz w:val="15"/>
        </w:rPr>
        <w:t xml:space="preserve"> </w:t>
      </w:r>
      <w:r>
        <w:rPr>
          <w:rFonts w:ascii="Tahoma"/>
          <w:color w:val="221F1F"/>
          <w:sz w:val="15"/>
        </w:rPr>
        <w:t>optical</w:t>
      </w:r>
      <w:r>
        <w:rPr>
          <w:rFonts w:ascii="Tahoma"/>
          <w:color w:val="221F1F"/>
          <w:spacing w:val="-5"/>
          <w:sz w:val="15"/>
        </w:rPr>
        <w:t xml:space="preserve"> </w:t>
      </w:r>
      <w:r>
        <w:rPr>
          <w:rFonts w:ascii="Tahoma"/>
          <w:color w:val="221F1F"/>
          <w:sz w:val="15"/>
        </w:rPr>
        <w:t>isomers,</w:t>
      </w:r>
      <w:r>
        <w:rPr>
          <w:rFonts w:ascii="Tahoma"/>
          <w:color w:val="221F1F"/>
          <w:spacing w:val="-7"/>
          <w:sz w:val="15"/>
        </w:rPr>
        <w:t xml:space="preserve"> </w:t>
      </w:r>
      <w:r>
        <w:rPr>
          <w:rFonts w:ascii="Tahoma"/>
          <w:color w:val="221F1F"/>
          <w:sz w:val="15"/>
        </w:rPr>
        <w:t>and</w:t>
      </w:r>
      <w:r>
        <w:rPr>
          <w:rFonts w:ascii="Tahoma"/>
          <w:color w:val="221F1F"/>
          <w:spacing w:val="-3"/>
          <w:sz w:val="15"/>
        </w:rPr>
        <w:t xml:space="preserve"> </w:t>
      </w:r>
      <w:r>
        <w:rPr>
          <w:rFonts w:ascii="Tahoma"/>
          <w:color w:val="221F1F"/>
          <w:sz w:val="15"/>
        </w:rPr>
        <w:t>salts</w:t>
      </w:r>
      <w:r>
        <w:rPr>
          <w:rFonts w:ascii="Tahoma"/>
          <w:color w:val="221F1F"/>
          <w:spacing w:val="-4"/>
          <w:sz w:val="15"/>
        </w:rPr>
        <w:t xml:space="preserve"> </w:t>
      </w:r>
      <w:r>
        <w:rPr>
          <w:rFonts w:ascii="Tahoma"/>
          <w:color w:val="221F1F"/>
          <w:sz w:val="15"/>
        </w:rPr>
        <w:t>of</w:t>
      </w:r>
      <w:r>
        <w:rPr>
          <w:rFonts w:ascii="Tahoma"/>
          <w:color w:val="221F1F"/>
          <w:spacing w:val="-4"/>
          <w:sz w:val="15"/>
        </w:rPr>
        <w:t xml:space="preserve"> </w:t>
      </w:r>
      <w:r>
        <w:rPr>
          <w:rFonts w:ascii="Tahoma"/>
          <w:color w:val="221F1F"/>
          <w:sz w:val="15"/>
        </w:rPr>
        <w:t>optical</w:t>
      </w:r>
      <w:r>
        <w:rPr>
          <w:rFonts w:ascii="Tahoma"/>
          <w:color w:val="221F1F"/>
          <w:spacing w:val="-31"/>
          <w:sz w:val="15"/>
        </w:rPr>
        <w:t xml:space="preserve"> </w:t>
      </w:r>
      <w:r>
        <w:rPr>
          <w:rFonts w:ascii="Tahoma"/>
          <w:color w:val="221F1F"/>
          <w:spacing w:val="-2"/>
          <w:sz w:val="15"/>
        </w:rPr>
        <w:t>isomers</w:t>
      </w:r>
    </w:p>
    <w:p w14:paraId="0CC0664C" w14:textId="77777777" w:rsidR="00B07341" w:rsidRDefault="00895636">
      <w:pPr>
        <w:spacing w:before="20"/>
        <w:ind w:left="1080"/>
        <w:rPr>
          <w:rFonts w:ascii="Tahoma"/>
          <w:sz w:val="15"/>
        </w:rPr>
      </w:pPr>
      <w:r>
        <w:rPr>
          <w:rFonts w:ascii="Tahoma"/>
          <w:color w:val="221F1F"/>
          <w:position w:val="5"/>
          <w:sz w:val="8"/>
        </w:rPr>
        <w:t>4</w:t>
      </w:r>
      <w:r>
        <w:rPr>
          <w:rFonts w:ascii="Tahoma"/>
          <w:color w:val="221F1F"/>
          <w:spacing w:val="16"/>
          <w:position w:val="5"/>
          <w:sz w:val="8"/>
        </w:rPr>
        <w:t xml:space="preserve"> </w:t>
      </w:r>
      <w:r>
        <w:rPr>
          <w:rFonts w:ascii="Tahoma"/>
          <w:color w:val="221F1F"/>
          <w:sz w:val="15"/>
        </w:rPr>
        <w:t>Exports</w:t>
      </w:r>
      <w:r>
        <w:rPr>
          <w:rFonts w:ascii="Tahoma"/>
          <w:color w:val="221F1F"/>
          <w:spacing w:val="-2"/>
          <w:sz w:val="15"/>
        </w:rPr>
        <w:t xml:space="preserve"> </w:t>
      </w:r>
      <w:r>
        <w:rPr>
          <w:rFonts w:ascii="Tahoma"/>
          <w:color w:val="221F1F"/>
          <w:sz w:val="15"/>
        </w:rPr>
        <w:t>only,</w:t>
      </w:r>
      <w:r>
        <w:rPr>
          <w:rFonts w:ascii="Tahoma"/>
          <w:color w:val="221F1F"/>
          <w:spacing w:val="-10"/>
          <w:sz w:val="15"/>
        </w:rPr>
        <w:t xml:space="preserve"> </w:t>
      </w:r>
      <w:r>
        <w:rPr>
          <w:rFonts w:ascii="Tahoma"/>
          <w:color w:val="221F1F"/>
          <w:sz w:val="15"/>
        </w:rPr>
        <w:t>to</w:t>
      </w:r>
      <w:r>
        <w:rPr>
          <w:rFonts w:ascii="Tahoma"/>
          <w:color w:val="221F1F"/>
          <w:spacing w:val="-9"/>
          <w:sz w:val="15"/>
        </w:rPr>
        <w:t xml:space="preserve"> </w:t>
      </w:r>
      <w:r>
        <w:rPr>
          <w:rFonts w:ascii="Tahoma"/>
          <w:color w:val="221F1F"/>
          <w:sz w:val="15"/>
        </w:rPr>
        <w:t>all</w:t>
      </w:r>
      <w:r>
        <w:rPr>
          <w:rFonts w:ascii="Tahoma"/>
          <w:color w:val="221F1F"/>
          <w:spacing w:val="-4"/>
          <w:sz w:val="15"/>
        </w:rPr>
        <w:t xml:space="preserve"> </w:t>
      </w:r>
      <w:r>
        <w:rPr>
          <w:rFonts w:ascii="Tahoma"/>
          <w:color w:val="221F1F"/>
          <w:sz w:val="15"/>
        </w:rPr>
        <w:t>Western</w:t>
      </w:r>
      <w:r>
        <w:rPr>
          <w:rFonts w:ascii="Tahoma"/>
          <w:color w:val="221F1F"/>
          <w:spacing w:val="-8"/>
          <w:sz w:val="15"/>
        </w:rPr>
        <w:t xml:space="preserve"> </w:t>
      </w:r>
      <w:r>
        <w:rPr>
          <w:rFonts w:ascii="Tahoma"/>
          <w:color w:val="221F1F"/>
          <w:sz w:val="15"/>
        </w:rPr>
        <w:t>Hemisphere</w:t>
      </w:r>
      <w:r>
        <w:rPr>
          <w:rFonts w:ascii="Tahoma"/>
          <w:color w:val="221F1F"/>
          <w:spacing w:val="-3"/>
          <w:sz w:val="15"/>
        </w:rPr>
        <w:t xml:space="preserve"> </w:t>
      </w:r>
      <w:r>
        <w:rPr>
          <w:rFonts w:ascii="Tahoma"/>
          <w:color w:val="221F1F"/>
          <w:sz w:val="15"/>
        </w:rPr>
        <w:t>except</w:t>
      </w:r>
      <w:r>
        <w:rPr>
          <w:rFonts w:ascii="Tahoma"/>
          <w:color w:val="221F1F"/>
          <w:spacing w:val="-2"/>
          <w:sz w:val="15"/>
        </w:rPr>
        <w:t xml:space="preserve"> Canada</w:t>
      </w:r>
    </w:p>
    <w:p w14:paraId="4C21187F" w14:textId="77777777" w:rsidR="00B07341" w:rsidRDefault="00895636">
      <w:pPr>
        <w:spacing w:before="18"/>
        <w:ind w:left="1080"/>
        <w:rPr>
          <w:rFonts w:ascii="Tahoma" w:hAnsi="Tahoma"/>
          <w:sz w:val="15"/>
        </w:rPr>
      </w:pPr>
      <w:r>
        <w:rPr>
          <w:rFonts w:ascii="Tahoma" w:hAnsi="Tahoma"/>
          <w:color w:val="221F1F"/>
          <w:w w:val="105"/>
          <w:position w:val="5"/>
          <w:sz w:val="8"/>
        </w:rPr>
        <w:t>5</w:t>
      </w:r>
      <w:r>
        <w:rPr>
          <w:rFonts w:ascii="Tahoma" w:hAnsi="Tahoma"/>
          <w:color w:val="221F1F"/>
          <w:spacing w:val="-1"/>
          <w:w w:val="105"/>
          <w:position w:val="5"/>
          <w:sz w:val="8"/>
        </w:rPr>
        <w:t xml:space="preserve"> </w:t>
      </w:r>
      <w:r>
        <w:rPr>
          <w:rFonts w:ascii="Tahoma" w:hAnsi="Tahoma"/>
          <w:color w:val="221F1F"/>
          <w:w w:val="105"/>
          <w:sz w:val="15"/>
        </w:rPr>
        <w:t>Exports</w:t>
      </w:r>
      <w:r>
        <w:rPr>
          <w:rFonts w:ascii="Tahoma" w:hAnsi="Tahoma"/>
          <w:color w:val="221F1F"/>
          <w:spacing w:val="-5"/>
          <w:w w:val="105"/>
          <w:sz w:val="15"/>
        </w:rPr>
        <w:t xml:space="preserve"> </w:t>
      </w:r>
      <w:r>
        <w:rPr>
          <w:rFonts w:ascii="Tahoma" w:hAnsi="Tahoma"/>
          <w:color w:val="221F1F"/>
          <w:w w:val="105"/>
          <w:sz w:val="15"/>
        </w:rPr>
        <w:t>to</w:t>
      </w:r>
      <w:r>
        <w:rPr>
          <w:rFonts w:ascii="Tahoma" w:hAnsi="Tahoma"/>
          <w:color w:val="221F1F"/>
          <w:spacing w:val="-5"/>
          <w:w w:val="105"/>
          <w:sz w:val="15"/>
        </w:rPr>
        <w:t xml:space="preserve"> </w:t>
      </w:r>
      <w:r>
        <w:rPr>
          <w:rFonts w:ascii="Tahoma" w:hAnsi="Tahoma"/>
          <w:color w:val="221F1F"/>
          <w:w w:val="105"/>
          <w:sz w:val="15"/>
        </w:rPr>
        <w:t>all</w:t>
      </w:r>
      <w:r>
        <w:rPr>
          <w:rFonts w:ascii="Tahoma" w:hAnsi="Tahoma"/>
          <w:color w:val="221F1F"/>
          <w:spacing w:val="-4"/>
          <w:w w:val="105"/>
          <w:sz w:val="15"/>
        </w:rPr>
        <w:t xml:space="preserve"> </w:t>
      </w:r>
      <w:r>
        <w:rPr>
          <w:rFonts w:ascii="Tahoma" w:hAnsi="Tahoma"/>
          <w:color w:val="221F1F"/>
          <w:w w:val="105"/>
          <w:sz w:val="15"/>
        </w:rPr>
        <w:t>South</w:t>
      </w:r>
      <w:r>
        <w:rPr>
          <w:rFonts w:ascii="Tahoma" w:hAnsi="Tahoma"/>
          <w:color w:val="221F1F"/>
          <w:spacing w:val="-4"/>
          <w:w w:val="105"/>
          <w:sz w:val="15"/>
        </w:rPr>
        <w:t xml:space="preserve"> </w:t>
      </w:r>
      <w:r>
        <w:rPr>
          <w:rFonts w:ascii="Tahoma" w:hAnsi="Tahoma"/>
          <w:color w:val="221F1F"/>
          <w:w w:val="105"/>
          <w:sz w:val="15"/>
        </w:rPr>
        <w:t>American</w:t>
      </w:r>
      <w:r>
        <w:rPr>
          <w:rFonts w:ascii="Tahoma" w:hAnsi="Tahoma"/>
          <w:color w:val="221F1F"/>
          <w:spacing w:val="-5"/>
          <w:w w:val="105"/>
          <w:sz w:val="15"/>
        </w:rPr>
        <w:t xml:space="preserve"> </w:t>
      </w:r>
      <w:r>
        <w:rPr>
          <w:rFonts w:ascii="Tahoma" w:hAnsi="Tahoma"/>
          <w:color w:val="221F1F"/>
          <w:w w:val="105"/>
          <w:sz w:val="15"/>
        </w:rPr>
        <w:t>countries</w:t>
      </w:r>
      <w:r>
        <w:rPr>
          <w:rFonts w:ascii="Tahoma" w:hAnsi="Tahoma"/>
          <w:color w:val="221F1F"/>
          <w:spacing w:val="-5"/>
          <w:w w:val="105"/>
          <w:sz w:val="15"/>
        </w:rPr>
        <w:t xml:space="preserve"> </w:t>
      </w:r>
      <w:r>
        <w:rPr>
          <w:rFonts w:ascii="Tahoma" w:hAnsi="Tahoma"/>
          <w:color w:val="221F1F"/>
          <w:w w:val="105"/>
          <w:sz w:val="15"/>
        </w:rPr>
        <w:t>&amp;</w:t>
      </w:r>
      <w:r>
        <w:rPr>
          <w:rFonts w:ascii="Tahoma" w:hAnsi="Tahoma"/>
          <w:color w:val="221F1F"/>
          <w:spacing w:val="-4"/>
          <w:w w:val="105"/>
          <w:sz w:val="15"/>
        </w:rPr>
        <w:t xml:space="preserve"> </w:t>
      </w:r>
      <w:r>
        <w:rPr>
          <w:rFonts w:ascii="Tahoma" w:hAnsi="Tahoma"/>
          <w:color w:val="221F1F"/>
          <w:w w:val="105"/>
          <w:sz w:val="15"/>
        </w:rPr>
        <w:t>Panama —</w:t>
      </w:r>
      <w:r>
        <w:rPr>
          <w:rFonts w:ascii="Tahoma" w:hAnsi="Tahoma"/>
          <w:color w:val="221F1F"/>
          <w:spacing w:val="-5"/>
          <w:w w:val="105"/>
          <w:sz w:val="15"/>
        </w:rPr>
        <w:t xml:space="preserve"> </w:t>
      </w:r>
      <w:r>
        <w:rPr>
          <w:rFonts w:ascii="Tahoma" w:hAnsi="Tahoma"/>
          <w:color w:val="221F1F"/>
          <w:w w:val="105"/>
          <w:sz w:val="15"/>
        </w:rPr>
        <w:t>Domestic</w:t>
      </w:r>
      <w:r>
        <w:rPr>
          <w:rFonts w:ascii="Tahoma" w:hAnsi="Tahoma"/>
          <w:color w:val="221F1F"/>
          <w:spacing w:val="-3"/>
          <w:w w:val="105"/>
          <w:sz w:val="15"/>
        </w:rPr>
        <w:t xml:space="preserve"> </w:t>
      </w:r>
      <w:r>
        <w:rPr>
          <w:rFonts w:ascii="Tahoma" w:hAnsi="Tahoma"/>
          <w:color w:val="221F1F"/>
          <w:w w:val="105"/>
          <w:sz w:val="15"/>
        </w:rPr>
        <w:t>for</w:t>
      </w:r>
      <w:r>
        <w:rPr>
          <w:rFonts w:ascii="Tahoma" w:hAnsi="Tahoma"/>
          <w:color w:val="221F1F"/>
          <w:spacing w:val="-3"/>
          <w:w w:val="105"/>
          <w:sz w:val="15"/>
        </w:rPr>
        <w:t xml:space="preserve"> </w:t>
      </w:r>
      <w:r>
        <w:rPr>
          <w:rFonts w:ascii="Tahoma" w:hAnsi="Tahoma"/>
          <w:color w:val="221F1F"/>
          <w:w w:val="105"/>
          <w:sz w:val="15"/>
        </w:rPr>
        <w:t>HCI</w:t>
      </w:r>
      <w:r>
        <w:rPr>
          <w:rFonts w:ascii="Tahoma" w:hAnsi="Tahoma"/>
          <w:color w:val="221F1F"/>
          <w:spacing w:val="-3"/>
          <w:w w:val="105"/>
          <w:sz w:val="15"/>
        </w:rPr>
        <w:t xml:space="preserve"> </w:t>
      </w:r>
      <w:r>
        <w:rPr>
          <w:rFonts w:ascii="Tahoma" w:hAnsi="Tahoma"/>
          <w:color w:val="221F1F"/>
          <w:spacing w:val="-5"/>
          <w:w w:val="105"/>
          <w:sz w:val="15"/>
        </w:rPr>
        <w:t>gas</w:t>
      </w:r>
    </w:p>
    <w:p w14:paraId="2CB5A464" w14:textId="77777777" w:rsidR="00B07341" w:rsidRDefault="00895636">
      <w:pPr>
        <w:spacing w:before="18"/>
        <w:ind w:left="1080"/>
        <w:rPr>
          <w:rFonts w:ascii="Tahoma"/>
          <w:sz w:val="15"/>
        </w:rPr>
      </w:pPr>
      <w:r>
        <w:rPr>
          <w:rFonts w:ascii="Tahoma"/>
          <w:color w:val="221F1F"/>
          <w:position w:val="5"/>
          <w:sz w:val="8"/>
        </w:rPr>
        <w:t>6</w:t>
      </w:r>
      <w:r>
        <w:rPr>
          <w:rFonts w:ascii="Tahoma"/>
          <w:color w:val="221F1F"/>
          <w:spacing w:val="-4"/>
          <w:position w:val="5"/>
          <w:sz w:val="8"/>
        </w:rPr>
        <w:t xml:space="preserve"> </w:t>
      </w:r>
      <w:r>
        <w:rPr>
          <w:rFonts w:ascii="Tahoma"/>
          <w:color w:val="221F1F"/>
          <w:sz w:val="15"/>
        </w:rPr>
        <w:t>Threshold</w:t>
      </w:r>
      <w:r>
        <w:rPr>
          <w:rFonts w:ascii="Tahoma"/>
          <w:color w:val="221F1F"/>
          <w:spacing w:val="-6"/>
          <w:sz w:val="15"/>
        </w:rPr>
        <w:t xml:space="preserve"> </w:t>
      </w:r>
      <w:r>
        <w:rPr>
          <w:rFonts w:ascii="Tahoma"/>
          <w:color w:val="221F1F"/>
          <w:sz w:val="15"/>
        </w:rPr>
        <w:t>for</w:t>
      </w:r>
      <w:r>
        <w:rPr>
          <w:rFonts w:ascii="Tahoma"/>
          <w:color w:val="221F1F"/>
          <w:spacing w:val="-5"/>
          <w:sz w:val="15"/>
        </w:rPr>
        <w:t xml:space="preserve"> </w:t>
      </w:r>
      <w:r>
        <w:rPr>
          <w:rFonts w:ascii="Tahoma"/>
          <w:color w:val="221F1F"/>
          <w:sz w:val="15"/>
        </w:rPr>
        <w:t>HCI</w:t>
      </w:r>
      <w:r>
        <w:rPr>
          <w:rFonts w:ascii="Tahoma"/>
          <w:color w:val="221F1F"/>
          <w:spacing w:val="-3"/>
          <w:sz w:val="15"/>
        </w:rPr>
        <w:t xml:space="preserve"> </w:t>
      </w:r>
      <w:r>
        <w:rPr>
          <w:rFonts w:ascii="Tahoma"/>
          <w:color w:val="221F1F"/>
          <w:sz w:val="15"/>
        </w:rPr>
        <w:t>acid</w:t>
      </w:r>
      <w:r>
        <w:rPr>
          <w:rFonts w:ascii="Tahoma"/>
          <w:color w:val="221F1F"/>
          <w:spacing w:val="-3"/>
          <w:sz w:val="15"/>
        </w:rPr>
        <w:t xml:space="preserve"> </w:t>
      </w:r>
      <w:r>
        <w:rPr>
          <w:rFonts w:ascii="Tahoma"/>
          <w:color w:val="221F1F"/>
          <w:sz w:val="15"/>
        </w:rPr>
        <w:t>and</w:t>
      </w:r>
      <w:r>
        <w:rPr>
          <w:rFonts w:ascii="Tahoma"/>
          <w:color w:val="221F1F"/>
          <w:spacing w:val="-2"/>
          <w:sz w:val="15"/>
        </w:rPr>
        <w:t xml:space="preserve"> </w:t>
      </w:r>
      <w:r>
        <w:rPr>
          <w:rFonts w:ascii="Tahoma"/>
          <w:color w:val="221F1F"/>
          <w:sz w:val="15"/>
        </w:rPr>
        <w:t>sulfuric</w:t>
      </w:r>
      <w:r>
        <w:rPr>
          <w:rFonts w:ascii="Tahoma"/>
          <w:color w:val="221F1F"/>
          <w:spacing w:val="-6"/>
          <w:sz w:val="15"/>
        </w:rPr>
        <w:t xml:space="preserve"> </w:t>
      </w:r>
      <w:r>
        <w:rPr>
          <w:rFonts w:ascii="Tahoma"/>
          <w:color w:val="221F1F"/>
          <w:sz w:val="15"/>
        </w:rPr>
        <w:t>acid</w:t>
      </w:r>
      <w:r>
        <w:rPr>
          <w:rFonts w:ascii="Tahoma"/>
          <w:color w:val="221F1F"/>
          <w:spacing w:val="-3"/>
          <w:sz w:val="15"/>
        </w:rPr>
        <w:t xml:space="preserve"> </w:t>
      </w:r>
      <w:r>
        <w:rPr>
          <w:rFonts w:ascii="Tahoma"/>
          <w:color w:val="221F1F"/>
          <w:sz w:val="15"/>
        </w:rPr>
        <w:t>is</w:t>
      </w:r>
      <w:r>
        <w:rPr>
          <w:rFonts w:ascii="Tahoma"/>
          <w:color w:val="221F1F"/>
          <w:spacing w:val="-4"/>
          <w:sz w:val="15"/>
        </w:rPr>
        <w:t xml:space="preserve"> </w:t>
      </w:r>
      <w:r>
        <w:rPr>
          <w:rFonts w:ascii="Tahoma"/>
          <w:color w:val="221F1F"/>
          <w:sz w:val="15"/>
        </w:rPr>
        <w:t>50</w:t>
      </w:r>
      <w:r>
        <w:rPr>
          <w:rFonts w:ascii="Tahoma"/>
          <w:color w:val="221F1F"/>
          <w:spacing w:val="-6"/>
          <w:sz w:val="15"/>
        </w:rPr>
        <w:t xml:space="preserve"> </w:t>
      </w:r>
      <w:r>
        <w:rPr>
          <w:rFonts w:ascii="Tahoma"/>
          <w:color w:val="221F1F"/>
          <w:sz w:val="15"/>
        </w:rPr>
        <w:t>gallons,</w:t>
      </w:r>
      <w:r>
        <w:rPr>
          <w:rFonts w:ascii="Tahoma"/>
          <w:color w:val="221F1F"/>
          <w:spacing w:val="-6"/>
          <w:sz w:val="15"/>
        </w:rPr>
        <w:t xml:space="preserve"> </w:t>
      </w:r>
      <w:r>
        <w:rPr>
          <w:rFonts w:ascii="Tahoma"/>
          <w:color w:val="221F1F"/>
          <w:sz w:val="15"/>
        </w:rPr>
        <w:t>the</w:t>
      </w:r>
      <w:r>
        <w:rPr>
          <w:rFonts w:ascii="Tahoma"/>
          <w:color w:val="221F1F"/>
          <w:spacing w:val="-4"/>
          <w:sz w:val="15"/>
        </w:rPr>
        <w:t xml:space="preserve"> </w:t>
      </w:r>
      <w:r>
        <w:rPr>
          <w:rFonts w:ascii="Tahoma"/>
          <w:color w:val="221F1F"/>
          <w:sz w:val="15"/>
        </w:rPr>
        <w:t>equivalent</w:t>
      </w:r>
      <w:r>
        <w:rPr>
          <w:rFonts w:ascii="Tahoma"/>
          <w:color w:val="221F1F"/>
          <w:spacing w:val="-6"/>
          <w:sz w:val="15"/>
        </w:rPr>
        <w:t xml:space="preserve"> </w:t>
      </w:r>
      <w:r>
        <w:rPr>
          <w:rFonts w:ascii="Tahoma"/>
          <w:color w:val="221F1F"/>
          <w:sz w:val="15"/>
        </w:rPr>
        <w:t>weight</w:t>
      </w:r>
      <w:r>
        <w:rPr>
          <w:rFonts w:ascii="Tahoma"/>
          <w:color w:val="221F1F"/>
          <w:spacing w:val="-3"/>
          <w:sz w:val="15"/>
        </w:rPr>
        <w:t xml:space="preserve"> </w:t>
      </w:r>
      <w:r>
        <w:rPr>
          <w:rFonts w:ascii="Tahoma"/>
          <w:color w:val="221F1F"/>
          <w:sz w:val="15"/>
        </w:rPr>
        <w:t>in</w:t>
      </w:r>
      <w:r>
        <w:rPr>
          <w:rFonts w:ascii="Tahoma"/>
          <w:color w:val="221F1F"/>
          <w:spacing w:val="-4"/>
          <w:sz w:val="15"/>
        </w:rPr>
        <w:t xml:space="preserve"> </w:t>
      </w:r>
      <w:r>
        <w:rPr>
          <w:rFonts w:ascii="Tahoma"/>
          <w:color w:val="221F1F"/>
          <w:sz w:val="15"/>
        </w:rPr>
        <w:t>kilograms</w:t>
      </w:r>
      <w:r>
        <w:rPr>
          <w:rFonts w:ascii="Tahoma"/>
          <w:color w:val="221F1F"/>
          <w:spacing w:val="-4"/>
          <w:sz w:val="15"/>
        </w:rPr>
        <w:t xml:space="preserve"> </w:t>
      </w:r>
      <w:r>
        <w:rPr>
          <w:rFonts w:ascii="Tahoma"/>
          <w:color w:val="221F1F"/>
          <w:sz w:val="15"/>
        </w:rPr>
        <w:t>is</w:t>
      </w:r>
      <w:r>
        <w:rPr>
          <w:rFonts w:ascii="Tahoma"/>
          <w:color w:val="221F1F"/>
          <w:spacing w:val="-4"/>
          <w:sz w:val="15"/>
        </w:rPr>
        <w:t xml:space="preserve"> </w:t>
      </w:r>
      <w:r>
        <w:rPr>
          <w:rFonts w:ascii="Tahoma"/>
          <w:color w:val="221F1F"/>
          <w:spacing w:val="-2"/>
          <w:sz w:val="15"/>
        </w:rPr>
        <w:t>shown</w:t>
      </w:r>
    </w:p>
    <w:p w14:paraId="4F706B84" w14:textId="77777777" w:rsidR="00B07341" w:rsidRDefault="00895636">
      <w:pPr>
        <w:spacing w:before="24" w:line="264" w:lineRule="auto"/>
        <w:ind w:left="1164" w:right="2549" w:hanging="84"/>
        <w:rPr>
          <w:rFonts w:ascii="Tahoma" w:hAnsi="Tahoma"/>
          <w:sz w:val="15"/>
        </w:rPr>
      </w:pPr>
      <w:r>
        <w:rPr>
          <w:rFonts w:ascii="Tahoma" w:hAnsi="Tahoma"/>
          <w:color w:val="221F1F"/>
          <w:position w:val="5"/>
          <w:sz w:val="8"/>
        </w:rPr>
        <w:t>7</w:t>
      </w:r>
      <w:r>
        <w:rPr>
          <w:rFonts w:ascii="Tahoma" w:hAnsi="Tahoma"/>
          <w:color w:val="221F1F"/>
          <w:spacing w:val="-3"/>
          <w:position w:val="5"/>
          <w:sz w:val="8"/>
        </w:rPr>
        <w:t xml:space="preserve"> </w:t>
      </w:r>
      <w:r>
        <w:rPr>
          <w:rFonts w:ascii="Tahoma" w:hAnsi="Tahoma"/>
          <w:color w:val="221F1F"/>
          <w:sz w:val="15"/>
        </w:rPr>
        <w:t>For pseudoephedrine,</w:t>
      </w:r>
      <w:r>
        <w:rPr>
          <w:rFonts w:ascii="Tahoma" w:hAnsi="Tahoma"/>
          <w:color w:val="221F1F"/>
          <w:spacing w:val="-3"/>
          <w:sz w:val="15"/>
        </w:rPr>
        <w:t xml:space="preserve"> </w:t>
      </w:r>
      <w:r>
        <w:rPr>
          <w:rFonts w:ascii="Tahoma" w:hAnsi="Tahoma"/>
          <w:color w:val="221F1F"/>
          <w:sz w:val="15"/>
        </w:rPr>
        <w:t>phenylpropanolamine,</w:t>
      </w:r>
      <w:r>
        <w:rPr>
          <w:rFonts w:ascii="Tahoma" w:hAnsi="Tahoma"/>
          <w:color w:val="221F1F"/>
          <w:spacing w:val="-1"/>
          <w:sz w:val="15"/>
        </w:rPr>
        <w:t xml:space="preserve"> </w:t>
      </w:r>
      <w:r>
        <w:rPr>
          <w:rFonts w:ascii="Tahoma" w:hAnsi="Tahoma"/>
          <w:color w:val="221F1F"/>
          <w:sz w:val="15"/>
        </w:rPr>
        <w:t>and ephedrine</w:t>
      </w:r>
      <w:r>
        <w:rPr>
          <w:rFonts w:ascii="Tahoma" w:hAnsi="Tahoma"/>
          <w:color w:val="221F1F"/>
          <w:spacing w:val="-4"/>
          <w:sz w:val="15"/>
        </w:rPr>
        <w:t xml:space="preserve"> </w:t>
      </w:r>
      <w:r>
        <w:rPr>
          <w:rFonts w:ascii="Tahoma" w:hAnsi="Tahoma"/>
          <w:color w:val="221F1F"/>
          <w:sz w:val="15"/>
        </w:rPr>
        <w:t>drug</w:t>
      </w:r>
      <w:r>
        <w:rPr>
          <w:rFonts w:ascii="Tahoma" w:hAnsi="Tahoma"/>
          <w:color w:val="221F1F"/>
          <w:spacing w:val="-3"/>
          <w:sz w:val="15"/>
        </w:rPr>
        <w:t xml:space="preserve"> </w:t>
      </w:r>
      <w:r>
        <w:rPr>
          <w:rFonts w:ascii="Tahoma" w:hAnsi="Tahoma"/>
          <w:color w:val="221F1F"/>
          <w:sz w:val="15"/>
        </w:rPr>
        <w:t>products,</w:t>
      </w:r>
      <w:r>
        <w:rPr>
          <w:rFonts w:ascii="Tahoma" w:hAnsi="Tahoma"/>
          <w:color w:val="221F1F"/>
          <w:spacing w:val="-1"/>
          <w:sz w:val="15"/>
        </w:rPr>
        <w:t xml:space="preserve"> </w:t>
      </w:r>
      <w:r>
        <w:rPr>
          <w:rFonts w:ascii="Tahoma" w:hAnsi="Tahoma"/>
          <w:color w:val="221F1F"/>
          <w:sz w:val="15"/>
        </w:rPr>
        <w:t>see</w:t>
      </w:r>
      <w:r>
        <w:rPr>
          <w:rFonts w:ascii="Tahoma" w:hAnsi="Tahoma"/>
          <w:color w:val="221F1F"/>
          <w:spacing w:val="-3"/>
          <w:sz w:val="15"/>
        </w:rPr>
        <w:t xml:space="preserve"> </w:t>
      </w:r>
      <w:r>
        <w:rPr>
          <w:rFonts w:ascii="Tahoma" w:hAnsi="Tahoma"/>
          <w:color w:val="221F1F"/>
          <w:sz w:val="15"/>
        </w:rPr>
        <w:t>21</w:t>
      </w:r>
      <w:r>
        <w:rPr>
          <w:rFonts w:ascii="Tahoma" w:hAnsi="Tahoma"/>
          <w:color w:val="221F1F"/>
          <w:spacing w:val="-1"/>
          <w:sz w:val="15"/>
        </w:rPr>
        <w:t xml:space="preserve"> </w:t>
      </w:r>
      <w:r>
        <w:rPr>
          <w:rFonts w:ascii="Tahoma" w:hAnsi="Tahoma"/>
          <w:color w:val="221F1F"/>
          <w:sz w:val="15"/>
        </w:rPr>
        <w:t>USC §</w:t>
      </w:r>
      <w:r>
        <w:rPr>
          <w:rFonts w:ascii="Tahoma" w:hAnsi="Tahoma"/>
          <w:color w:val="221F1F"/>
          <w:spacing w:val="-1"/>
          <w:sz w:val="15"/>
        </w:rPr>
        <w:t xml:space="preserve"> </w:t>
      </w:r>
      <w:r>
        <w:rPr>
          <w:rFonts w:ascii="Tahoma" w:hAnsi="Tahoma"/>
          <w:color w:val="221F1F"/>
          <w:sz w:val="15"/>
        </w:rPr>
        <w:t>802</w:t>
      </w:r>
      <w:r>
        <w:rPr>
          <w:rFonts w:ascii="Tahoma" w:hAnsi="Tahoma"/>
          <w:color w:val="221F1F"/>
          <w:spacing w:val="-4"/>
          <w:sz w:val="15"/>
        </w:rPr>
        <w:t xml:space="preserve"> </w:t>
      </w:r>
      <w:r>
        <w:rPr>
          <w:rFonts w:ascii="Tahoma" w:hAnsi="Tahoma"/>
          <w:color w:val="221F1F"/>
          <w:sz w:val="15"/>
        </w:rPr>
        <w:t>(45)(A)</w:t>
      </w:r>
      <w:r>
        <w:rPr>
          <w:rFonts w:ascii="Tahoma" w:hAnsi="Tahoma"/>
          <w:color w:val="221F1F"/>
          <w:spacing w:val="-3"/>
          <w:sz w:val="15"/>
        </w:rPr>
        <w:t xml:space="preserve"> </w:t>
      </w:r>
      <w:r>
        <w:rPr>
          <w:rFonts w:ascii="Tahoma" w:hAnsi="Tahoma"/>
          <w:color w:val="221F1F"/>
          <w:sz w:val="15"/>
        </w:rPr>
        <w:t>and</w:t>
      </w:r>
      <w:r>
        <w:rPr>
          <w:rFonts w:ascii="Tahoma" w:hAnsi="Tahoma"/>
          <w:color w:val="221F1F"/>
          <w:spacing w:val="-3"/>
          <w:sz w:val="15"/>
        </w:rPr>
        <w:t xml:space="preserve"> </w:t>
      </w:r>
      <w:r>
        <w:rPr>
          <w:rFonts w:ascii="Tahoma" w:hAnsi="Tahoma"/>
          <w:color w:val="221F1F"/>
          <w:sz w:val="15"/>
        </w:rPr>
        <w:t>21</w:t>
      </w:r>
      <w:r>
        <w:rPr>
          <w:rFonts w:ascii="Tahoma" w:hAnsi="Tahoma"/>
          <w:color w:val="221F1F"/>
          <w:spacing w:val="-1"/>
          <w:sz w:val="15"/>
        </w:rPr>
        <w:t xml:space="preserve"> </w:t>
      </w:r>
      <w:r>
        <w:rPr>
          <w:rFonts w:ascii="Tahoma" w:hAnsi="Tahoma"/>
          <w:color w:val="221F1F"/>
          <w:sz w:val="15"/>
        </w:rPr>
        <w:t>C.F.R.</w:t>
      </w:r>
      <w:r>
        <w:rPr>
          <w:rFonts w:ascii="Tahoma" w:hAnsi="Tahoma"/>
          <w:color w:val="221F1F"/>
          <w:spacing w:val="-3"/>
          <w:sz w:val="15"/>
        </w:rPr>
        <w:t xml:space="preserve"> </w:t>
      </w:r>
      <w:r>
        <w:rPr>
          <w:rFonts w:ascii="Tahoma" w:hAnsi="Tahoma"/>
          <w:color w:val="221F1F"/>
          <w:sz w:val="15"/>
        </w:rPr>
        <w:t>Part</w:t>
      </w:r>
      <w:r>
        <w:rPr>
          <w:rFonts w:ascii="Tahoma" w:hAnsi="Tahoma"/>
          <w:color w:val="221F1F"/>
          <w:spacing w:val="-3"/>
          <w:sz w:val="15"/>
        </w:rPr>
        <w:t xml:space="preserve"> </w:t>
      </w:r>
      <w:r>
        <w:rPr>
          <w:rFonts w:ascii="Tahoma" w:hAnsi="Tahoma"/>
          <w:color w:val="221F1F"/>
          <w:sz w:val="15"/>
        </w:rPr>
        <w:t>1314 N/C = Not Controlled</w:t>
      </w:r>
    </w:p>
    <w:p w14:paraId="26D982F8" w14:textId="77777777" w:rsidR="00B07341" w:rsidRDefault="00B07341">
      <w:pPr>
        <w:pStyle w:val="BodyText"/>
        <w:rPr>
          <w:rFonts w:ascii="Tahoma"/>
          <w:sz w:val="18"/>
        </w:rPr>
      </w:pPr>
    </w:p>
    <w:p w14:paraId="018219AC" w14:textId="77777777" w:rsidR="00B07341" w:rsidRDefault="00B07341">
      <w:pPr>
        <w:pStyle w:val="BodyText"/>
        <w:rPr>
          <w:rFonts w:ascii="Tahoma"/>
          <w:sz w:val="18"/>
        </w:rPr>
      </w:pPr>
    </w:p>
    <w:p w14:paraId="771F8A16" w14:textId="77777777" w:rsidR="00B07341" w:rsidRDefault="00B07341">
      <w:pPr>
        <w:pStyle w:val="BodyText"/>
        <w:rPr>
          <w:rFonts w:ascii="Tahoma"/>
          <w:sz w:val="18"/>
        </w:rPr>
      </w:pPr>
    </w:p>
    <w:p w14:paraId="10016D73" w14:textId="77777777" w:rsidR="00B07341" w:rsidRDefault="00B07341">
      <w:pPr>
        <w:pStyle w:val="BodyText"/>
        <w:rPr>
          <w:rFonts w:ascii="Tahoma"/>
          <w:sz w:val="18"/>
        </w:rPr>
      </w:pPr>
    </w:p>
    <w:p w14:paraId="21D092BF" w14:textId="77777777" w:rsidR="00B07341" w:rsidRDefault="00B07341">
      <w:pPr>
        <w:pStyle w:val="BodyText"/>
        <w:rPr>
          <w:rFonts w:ascii="Tahoma"/>
          <w:sz w:val="18"/>
        </w:rPr>
      </w:pPr>
    </w:p>
    <w:p w14:paraId="599A652E" w14:textId="77777777" w:rsidR="00B07341" w:rsidRDefault="00B07341">
      <w:pPr>
        <w:pStyle w:val="BodyText"/>
        <w:rPr>
          <w:rFonts w:ascii="Tahoma"/>
          <w:sz w:val="18"/>
        </w:rPr>
      </w:pPr>
    </w:p>
    <w:p w14:paraId="13286D9B" w14:textId="77777777" w:rsidR="00B07341" w:rsidRDefault="00B07341">
      <w:pPr>
        <w:pStyle w:val="BodyText"/>
        <w:rPr>
          <w:rFonts w:ascii="Tahoma"/>
          <w:sz w:val="18"/>
        </w:rPr>
      </w:pPr>
    </w:p>
    <w:p w14:paraId="11018943" w14:textId="77777777" w:rsidR="00B07341" w:rsidRDefault="00B07341">
      <w:pPr>
        <w:pStyle w:val="BodyText"/>
        <w:rPr>
          <w:rFonts w:ascii="Tahoma"/>
          <w:sz w:val="18"/>
        </w:rPr>
      </w:pPr>
    </w:p>
    <w:p w14:paraId="02FB7A6D" w14:textId="77777777" w:rsidR="00B07341" w:rsidRDefault="00B07341">
      <w:pPr>
        <w:pStyle w:val="BodyText"/>
        <w:rPr>
          <w:rFonts w:ascii="Tahoma"/>
          <w:sz w:val="18"/>
        </w:rPr>
      </w:pPr>
    </w:p>
    <w:p w14:paraId="04946C16" w14:textId="77777777" w:rsidR="00B07341" w:rsidRDefault="00B07341">
      <w:pPr>
        <w:pStyle w:val="BodyText"/>
        <w:rPr>
          <w:rFonts w:ascii="Tahoma"/>
          <w:sz w:val="18"/>
        </w:rPr>
      </w:pPr>
    </w:p>
    <w:p w14:paraId="4D033C38" w14:textId="77777777" w:rsidR="00B07341" w:rsidRDefault="00B07341">
      <w:pPr>
        <w:pStyle w:val="BodyText"/>
        <w:rPr>
          <w:rFonts w:ascii="Tahoma"/>
          <w:sz w:val="18"/>
        </w:rPr>
      </w:pPr>
    </w:p>
    <w:p w14:paraId="102A11F8" w14:textId="77777777" w:rsidR="00B07341" w:rsidRDefault="00B07341">
      <w:pPr>
        <w:pStyle w:val="BodyText"/>
        <w:spacing w:before="9"/>
        <w:rPr>
          <w:rFonts w:ascii="Tahoma"/>
          <w:sz w:val="14"/>
        </w:rPr>
      </w:pPr>
    </w:p>
    <w:p w14:paraId="39001549" w14:textId="77777777" w:rsidR="00B07341" w:rsidRDefault="00895636">
      <w:pPr>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43</w:t>
      </w:r>
    </w:p>
    <w:p w14:paraId="533D6237" w14:textId="77777777" w:rsidR="00B07341" w:rsidRDefault="00B07341">
      <w:pPr>
        <w:rPr>
          <w:rFonts w:ascii="Book Antiqua"/>
          <w:sz w:val="20"/>
        </w:rPr>
        <w:sectPr w:rsidR="00B07341">
          <w:pgSz w:w="12240" w:h="15840"/>
          <w:pgMar w:top="1160" w:right="0" w:bottom="280" w:left="0" w:header="0" w:footer="0" w:gutter="0"/>
          <w:cols w:space="720"/>
        </w:sectPr>
      </w:pPr>
    </w:p>
    <w:p w14:paraId="74EDC9DE" w14:textId="77777777" w:rsidR="00B07341" w:rsidRDefault="00895636">
      <w:pPr>
        <w:pStyle w:val="Heading2"/>
        <w:numPr>
          <w:ilvl w:val="0"/>
          <w:numId w:val="40"/>
        </w:numPr>
        <w:tabs>
          <w:tab w:val="left" w:pos="2002"/>
        </w:tabs>
        <w:ind w:left="2002" w:hanging="843"/>
        <w:jc w:val="left"/>
        <w:rPr>
          <w:color w:val="EDF7F8"/>
        </w:rPr>
      </w:pPr>
      <w:r>
        <w:lastRenderedPageBreak/>
        <w:pict w14:anchorId="2EBC605A">
          <v:group id="docshapegroup80" o:spid="_x0000_s2332" style="position:absolute;left:0;text-align:left;margin-left:0;margin-top:0;width:612pt;height:11in;z-index:-23263744;mso-position-horizontal-relative:page;mso-position-vertical-relative:page" coordsize="12240,15840">
            <v:shape id="docshape81" o:spid="_x0000_s2335" type="#_x0000_t75" style="position:absolute;width:12240;height:15840">
              <v:imagedata r:id="rId45" o:title=""/>
            </v:shape>
            <v:rect id="docshape82" o:spid="_x0000_s2334" style="position:absolute;top:1159;width:12240;height:14681" fillcolor="#1d413c" stroked="f">
              <v:fill opacity="29555f"/>
            </v:rect>
            <v:rect id="docshape83" o:spid="_x0000_s2333" style="position:absolute;width:12240;height:1160" fillcolor="#006e6c" stroked="f"/>
            <w10:wrap anchorx="page" anchory="page"/>
          </v:group>
        </w:pict>
      </w:r>
      <w:bookmarkStart w:id="10" w:name="_bookmark10"/>
      <w:bookmarkEnd w:id="10"/>
      <w:r>
        <w:rPr>
          <w:color w:val="EDF7F8"/>
        </w:rPr>
        <w:t>Introduction</w:t>
      </w:r>
      <w:r>
        <w:rPr>
          <w:color w:val="EDF7F8"/>
          <w:spacing w:val="-17"/>
        </w:rPr>
        <w:t xml:space="preserve"> </w:t>
      </w:r>
      <w:r>
        <w:rPr>
          <w:color w:val="EDF7F8"/>
        </w:rPr>
        <w:t>to</w:t>
      </w:r>
      <w:r>
        <w:rPr>
          <w:color w:val="EDF7F8"/>
          <w:spacing w:val="-17"/>
        </w:rPr>
        <w:t xml:space="preserve"> </w:t>
      </w:r>
      <w:r>
        <w:rPr>
          <w:color w:val="EDF7F8"/>
        </w:rPr>
        <w:t>Drug</w:t>
      </w:r>
      <w:r>
        <w:rPr>
          <w:color w:val="EDF7F8"/>
          <w:spacing w:val="-14"/>
        </w:rPr>
        <w:t xml:space="preserve"> </w:t>
      </w:r>
      <w:r>
        <w:rPr>
          <w:color w:val="EDF7F8"/>
          <w:spacing w:val="-2"/>
        </w:rPr>
        <w:t>Classes</w:t>
      </w:r>
    </w:p>
    <w:p w14:paraId="61664D72" w14:textId="77777777" w:rsidR="00B07341" w:rsidRDefault="00B07341">
      <w:pPr>
        <w:sectPr w:rsidR="00B07341">
          <w:headerReference w:type="default" r:id="rId46"/>
          <w:pgSz w:w="12240" w:h="15840"/>
          <w:pgMar w:top="380" w:right="0" w:bottom="280" w:left="0" w:header="0" w:footer="0" w:gutter="0"/>
          <w:cols w:space="720"/>
        </w:sectPr>
      </w:pPr>
    </w:p>
    <w:p w14:paraId="2CB5FBBC" w14:textId="77777777" w:rsidR="00B07341" w:rsidRDefault="00895636">
      <w:pPr>
        <w:pStyle w:val="Heading6"/>
        <w:numPr>
          <w:ilvl w:val="1"/>
          <w:numId w:val="40"/>
        </w:numPr>
        <w:tabs>
          <w:tab w:val="left" w:pos="6592"/>
        </w:tabs>
        <w:ind w:hanging="390"/>
        <w:rPr>
          <w:rFonts w:ascii="Arial"/>
        </w:rPr>
      </w:pPr>
      <w:r>
        <w:lastRenderedPageBreak/>
        <w:pict w14:anchorId="0BC92E85">
          <v:group id="docshapegroup84" o:spid="_x0000_s2327" style="position:absolute;left:0;text-align:left;margin-left:0;margin-top:0;width:612pt;height:11in;z-index:-23263232;mso-position-horizontal-relative:page;mso-position-vertical-relative:page" coordsize="12240,15840">
            <v:shape id="docshape85" o:spid="_x0000_s2331" type="#_x0000_t75" style="position:absolute;width:5847;height:15840">
              <v:imagedata r:id="rId47" o:title=""/>
            </v:shape>
            <v:rect id="docshape86" o:spid="_x0000_s2330" style="position:absolute;top:1159;width:5847;height:14681" fillcolor="#1d413c" stroked="f">
              <v:fill opacity="29555f"/>
            </v:rect>
            <v:rect id="docshape87" o:spid="_x0000_s2329" style="position:absolute;width:5847;height:1160" fillcolor="#006e6c" stroked="f"/>
            <v:rect id="docshape88" o:spid="_x0000_s2328" style="position:absolute;left:5846;width:6394;height:1160" fillcolor="#cdcabb" stroked="f"/>
            <w10:wrap anchorx="page" anchory="page"/>
          </v:group>
        </w:pict>
      </w:r>
      <w:r>
        <w:rPr>
          <w:rFonts w:ascii="Arial"/>
          <w:color w:val="003B3B"/>
        </w:rPr>
        <w:t>Introduction</w:t>
      </w:r>
      <w:r>
        <w:rPr>
          <w:rFonts w:ascii="Arial"/>
          <w:color w:val="003B3B"/>
          <w:spacing w:val="-7"/>
        </w:rPr>
        <w:t xml:space="preserve"> </w:t>
      </w:r>
      <w:r>
        <w:rPr>
          <w:rFonts w:ascii="Arial"/>
          <w:color w:val="003B3B"/>
        </w:rPr>
        <w:t>to</w:t>
      </w:r>
      <w:r>
        <w:rPr>
          <w:rFonts w:ascii="Arial"/>
          <w:color w:val="003B3B"/>
          <w:spacing w:val="-7"/>
        </w:rPr>
        <w:t xml:space="preserve"> </w:t>
      </w:r>
      <w:r>
        <w:rPr>
          <w:rFonts w:ascii="Arial"/>
          <w:color w:val="003B3B"/>
        </w:rPr>
        <w:t>Drug</w:t>
      </w:r>
      <w:r>
        <w:rPr>
          <w:rFonts w:ascii="Arial"/>
          <w:color w:val="003B3B"/>
          <w:spacing w:val="-6"/>
        </w:rPr>
        <w:t xml:space="preserve"> </w:t>
      </w:r>
      <w:r>
        <w:rPr>
          <w:rFonts w:ascii="Arial"/>
          <w:color w:val="003B3B"/>
          <w:spacing w:val="-2"/>
        </w:rPr>
        <w:t>Classes</w:t>
      </w:r>
    </w:p>
    <w:p w14:paraId="5C8735A9" w14:textId="77777777" w:rsidR="00B07341" w:rsidRDefault="00B07341">
      <w:pPr>
        <w:pStyle w:val="BodyText"/>
        <w:rPr>
          <w:sz w:val="30"/>
        </w:rPr>
      </w:pPr>
    </w:p>
    <w:p w14:paraId="4A22707B" w14:textId="77777777" w:rsidR="00B07341" w:rsidRDefault="00B07341">
      <w:pPr>
        <w:pStyle w:val="BodyText"/>
        <w:spacing w:before="3"/>
        <w:rPr>
          <w:sz w:val="31"/>
        </w:rPr>
      </w:pPr>
    </w:p>
    <w:p w14:paraId="26420197" w14:textId="77777777" w:rsidR="00B07341" w:rsidRDefault="00895636">
      <w:pPr>
        <w:pStyle w:val="BodyText"/>
        <w:spacing w:line="314" w:lineRule="auto"/>
        <w:ind w:left="6217" w:right="1319"/>
      </w:pPr>
      <w:r>
        <w:rPr>
          <w:color w:val="234A58"/>
        </w:rPr>
        <w:t>The</w:t>
      </w:r>
      <w:r>
        <w:rPr>
          <w:color w:val="234A58"/>
          <w:spacing w:val="-10"/>
        </w:rPr>
        <w:t xml:space="preserve"> </w:t>
      </w:r>
      <w:r>
        <w:rPr>
          <w:color w:val="234A58"/>
        </w:rPr>
        <w:t>Controlled</w:t>
      </w:r>
      <w:r>
        <w:rPr>
          <w:color w:val="234A58"/>
          <w:spacing w:val="-7"/>
        </w:rPr>
        <w:t xml:space="preserve"> </w:t>
      </w:r>
      <w:r>
        <w:rPr>
          <w:color w:val="234A58"/>
        </w:rPr>
        <w:t>Substances</w:t>
      </w:r>
      <w:r>
        <w:rPr>
          <w:color w:val="234A58"/>
          <w:spacing w:val="-7"/>
        </w:rPr>
        <w:t xml:space="preserve"> </w:t>
      </w:r>
      <w:r>
        <w:rPr>
          <w:color w:val="234A58"/>
        </w:rPr>
        <w:t>Act</w:t>
      </w:r>
      <w:r>
        <w:rPr>
          <w:color w:val="234A58"/>
          <w:spacing w:val="-8"/>
        </w:rPr>
        <w:t xml:space="preserve"> </w:t>
      </w:r>
      <w:r>
        <w:rPr>
          <w:color w:val="234A58"/>
        </w:rPr>
        <w:t>(CSA)</w:t>
      </w:r>
      <w:r>
        <w:rPr>
          <w:color w:val="234A58"/>
          <w:spacing w:val="-8"/>
        </w:rPr>
        <w:t xml:space="preserve"> </w:t>
      </w:r>
      <w:r>
        <w:rPr>
          <w:color w:val="234A58"/>
        </w:rPr>
        <w:t>regulates five classes of drugs:</w:t>
      </w:r>
    </w:p>
    <w:p w14:paraId="4D43CEB4" w14:textId="77777777" w:rsidR="00B07341" w:rsidRDefault="00B07341">
      <w:pPr>
        <w:pStyle w:val="BodyText"/>
        <w:spacing w:before="3"/>
        <w:rPr>
          <w:sz w:val="28"/>
        </w:rPr>
      </w:pPr>
    </w:p>
    <w:p w14:paraId="3D5DA8DB" w14:textId="77777777" w:rsidR="00B07341" w:rsidRDefault="00895636">
      <w:pPr>
        <w:pStyle w:val="ListParagraph"/>
        <w:numPr>
          <w:ilvl w:val="0"/>
          <w:numId w:val="36"/>
        </w:numPr>
        <w:tabs>
          <w:tab w:val="left" w:pos="6577"/>
        </w:tabs>
        <w:spacing w:before="0"/>
        <w:rPr>
          <w:rFonts w:ascii="Arial" w:hAnsi="Arial"/>
          <w:sz w:val="21"/>
        </w:rPr>
      </w:pPr>
      <w:r>
        <w:rPr>
          <w:rFonts w:ascii="Arial" w:hAnsi="Arial"/>
          <w:color w:val="006E6C"/>
          <w:spacing w:val="-2"/>
          <w:sz w:val="21"/>
        </w:rPr>
        <w:t>Narcotics</w:t>
      </w:r>
    </w:p>
    <w:p w14:paraId="4D23AEC0" w14:textId="77777777" w:rsidR="00B07341" w:rsidRDefault="00895636">
      <w:pPr>
        <w:pStyle w:val="ListParagraph"/>
        <w:numPr>
          <w:ilvl w:val="0"/>
          <w:numId w:val="36"/>
        </w:numPr>
        <w:tabs>
          <w:tab w:val="left" w:pos="6577"/>
        </w:tabs>
        <w:spacing w:before="78"/>
        <w:rPr>
          <w:rFonts w:ascii="Arial" w:hAnsi="Arial"/>
          <w:sz w:val="21"/>
        </w:rPr>
      </w:pPr>
      <w:r>
        <w:rPr>
          <w:rFonts w:ascii="Arial" w:hAnsi="Arial"/>
          <w:color w:val="006E6C"/>
          <w:spacing w:val="-2"/>
          <w:sz w:val="21"/>
        </w:rPr>
        <w:t>Depressants</w:t>
      </w:r>
    </w:p>
    <w:p w14:paraId="6CF3E9BE" w14:textId="77777777" w:rsidR="00B07341" w:rsidRDefault="00895636">
      <w:pPr>
        <w:pStyle w:val="ListParagraph"/>
        <w:numPr>
          <w:ilvl w:val="0"/>
          <w:numId w:val="36"/>
        </w:numPr>
        <w:tabs>
          <w:tab w:val="left" w:pos="6577"/>
        </w:tabs>
        <w:rPr>
          <w:rFonts w:ascii="Arial" w:hAnsi="Arial"/>
          <w:sz w:val="21"/>
        </w:rPr>
      </w:pPr>
      <w:r>
        <w:rPr>
          <w:rFonts w:ascii="Arial" w:hAnsi="Arial"/>
          <w:color w:val="006E6C"/>
          <w:spacing w:val="-2"/>
          <w:sz w:val="21"/>
        </w:rPr>
        <w:t>Stimulants</w:t>
      </w:r>
    </w:p>
    <w:p w14:paraId="645B10BD" w14:textId="77777777" w:rsidR="00B07341" w:rsidRDefault="00895636">
      <w:pPr>
        <w:pStyle w:val="ListParagraph"/>
        <w:numPr>
          <w:ilvl w:val="0"/>
          <w:numId w:val="36"/>
        </w:numPr>
        <w:tabs>
          <w:tab w:val="left" w:pos="6577"/>
        </w:tabs>
        <w:spacing w:before="77"/>
        <w:rPr>
          <w:rFonts w:ascii="Arial" w:hAnsi="Arial"/>
          <w:sz w:val="21"/>
        </w:rPr>
      </w:pPr>
      <w:r>
        <w:rPr>
          <w:rFonts w:ascii="Arial" w:hAnsi="Arial"/>
          <w:color w:val="006E6C"/>
          <w:spacing w:val="-2"/>
          <w:sz w:val="21"/>
        </w:rPr>
        <w:t>Hallucinogens</w:t>
      </w:r>
    </w:p>
    <w:p w14:paraId="149E0019" w14:textId="77777777" w:rsidR="00B07341" w:rsidRDefault="00895636">
      <w:pPr>
        <w:pStyle w:val="ListParagraph"/>
        <w:numPr>
          <w:ilvl w:val="0"/>
          <w:numId w:val="36"/>
        </w:numPr>
        <w:tabs>
          <w:tab w:val="left" w:pos="6577"/>
        </w:tabs>
        <w:spacing w:before="78"/>
        <w:rPr>
          <w:rFonts w:ascii="Arial" w:hAnsi="Arial"/>
          <w:sz w:val="21"/>
        </w:rPr>
      </w:pPr>
      <w:r>
        <w:rPr>
          <w:rFonts w:ascii="Arial" w:hAnsi="Arial"/>
          <w:color w:val="006E6C"/>
          <w:spacing w:val="-2"/>
          <w:w w:val="95"/>
          <w:sz w:val="21"/>
        </w:rPr>
        <w:t>Anabolic</w:t>
      </w:r>
      <w:r>
        <w:rPr>
          <w:rFonts w:ascii="Arial" w:hAnsi="Arial"/>
          <w:color w:val="006E6C"/>
          <w:spacing w:val="-4"/>
          <w:w w:val="95"/>
          <w:sz w:val="21"/>
        </w:rPr>
        <w:t xml:space="preserve"> </w:t>
      </w:r>
      <w:r>
        <w:rPr>
          <w:rFonts w:ascii="Arial" w:hAnsi="Arial"/>
          <w:color w:val="006E6C"/>
          <w:spacing w:val="-2"/>
          <w:sz w:val="21"/>
        </w:rPr>
        <w:t>Steroids</w:t>
      </w:r>
    </w:p>
    <w:p w14:paraId="0C7685F8" w14:textId="77777777" w:rsidR="00B07341" w:rsidRDefault="00B07341">
      <w:pPr>
        <w:pStyle w:val="BodyText"/>
        <w:spacing w:before="8"/>
        <w:rPr>
          <w:sz w:val="34"/>
        </w:rPr>
      </w:pPr>
    </w:p>
    <w:p w14:paraId="39FE2820" w14:textId="77777777" w:rsidR="00B07341" w:rsidRDefault="00895636">
      <w:pPr>
        <w:pStyle w:val="BodyText"/>
        <w:spacing w:line="316" w:lineRule="auto"/>
        <w:ind w:left="6217" w:right="1502"/>
      </w:pPr>
      <w:r>
        <w:rPr>
          <w:color w:val="234A58"/>
        </w:rPr>
        <w:t>Each class has distinguishing properties, and drugs within each class often produce similar effects. However, all controlled substances, regardless</w:t>
      </w:r>
      <w:r>
        <w:rPr>
          <w:color w:val="234A58"/>
          <w:spacing w:val="-4"/>
        </w:rPr>
        <w:t xml:space="preserve"> </w:t>
      </w:r>
      <w:r>
        <w:rPr>
          <w:color w:val="234A58"/>
        </w:rPr>
        <w:t>of</w:t>
      </w:r>
      <w:r>
        <w:rPr>
          <w:color w:val="234A58"/>
          <w:spacing w:val="-5"/>
        </w:rPr>
        <w:t xml:space="preserve"> </w:t>
      </w:r>
      <w:r>
        <w:rPr>
          <w:color w:val="234A58"/>
        </w:rPr>
        <w:t>class,</w:t>
      </w:r>
      <w:r>
        <w:rPr>
          <w:color w:val="234A58"/>
          <w:spacing w:val="-5"/>
        </w:rPr>
        <w:t xml:space="preserve"> </w:t>
      </w:r>
      <w:r>
        <w:rPr>
          <w:color w:val="234A58"/>
        </w:rPr>
        <w:t>share</w:t>
      </w:r>
      <w:r>
        <w:rPr>
          <w:color w:val="234A58"/>
          <w:spacing w:val="-7"/>
        </w:rPr>
        <w:t xml:space="preserve"> </w:t>
      </w:r>
      <w:proofErr w:type="gramStart"/>
      <w:r>
        <w:rPr>
          <w:color w:val="234A58"/>
        </w:rPr>
        <w:t>a</w:t>
      </w:r>
      <w:r>
        <w:rPr>
          <w:color w:val="234A58"/>
          <w:spacing w:val="-4"/>
        </w:rPr>
        <w:t xml:space="preserve"> </w:t>
      </w:r>
      <w:r>
        <w:rPr>
          <w:color w:val="234A58"/>
        </w:rPr>
        <w:t>number</w:t>
      </w:r>
      <w:r>
        <w:rPr>
          <w:color w:val="234A58"/>
          <w:spacing w:val="-5"/>
        </w:rPr>
        <w:t xml:space="preserve"> </w:t>
      </w:r>
      <w:r>
        <w:rPr>
          <w:color w:val="234A58"/>
        </w:rPr>
        <w:t>of</w:t>
      </w:r>
      <w:proofErr w:type="gramEnd"/>
      <w:r>
        <w:rPr>
          <w:color w:val="234A58"/>
          <w:spacing w:val="-5"/>
        </w:rPr>
        <w:t xml:space="preserve"> </w:t>
      </w:r>
      <w:r>
        <w:rPr>
          <w:color w:val="234A58"/>
        </w:rPr>
        <w:t>common features. This introduction will familiarize you with</w:t>
      </w:r>
      <w:r>
        <w:rPr>
          <w:color w:val="234A58"/>
          <w:spacing w:val="-6"/>
        </w:rPr>
        <w:t xml:space="preserve"> </w:t>
      </w:r>
      <w:r>
        <w:rPr>
          <w:color w:val="234A58"/>
        </w:rPr>
        <w:t>these</w:t>
      </w:r>
      <w:r>
        <w:rPr>
          <w:color w:val="234A58"/>
          <w:spacing w:val="-6"/>
        </w:rPr>
        <w:t xml:space="preserve"> </w:t>
      </w:r>
      <w:r>
        <w:rPr>
          <w:color w:val="234A58"/>
        </w:rPr>
        <w:t>shared</w:t>
      </w:r>
      <w:r>
        <w:rPr>
          <w:color w:val="234A58"/>
          <w:spacing w:val="-6"/>
        </w:rPr>
        <w:t xml:space="preserve"> </w:t>
      </w:r>
      <w:r>
        <w:rPr>
          <w:color w:val="234A58"/>
        </w:rPr>
        <w:t>features</w:t>
      </w:r>
      <w:r>
        <w:rPr>
          <w:color w:val="234A58"/>
          <w:spacing w:val="-6"/>
        </w:rPr>
        <w:t xml:space="preserve"> </w:t>
      </w:r>
      <w:r>
        <w:rPr>
          <w:color w:val="234A58"/>
        </w:rPr>
        <w:t>and</w:t>
      </w:r>
      <w:r>
        <w:rPr>
          <w:color w:val="234A58"/>
          <w:spacing w:val="-5"/>
        </w:rPr>
        <w:t xml:space="preserve"> </w:t>
      </w:r>
      <w:r>
        <w:rPr>
          <w:color w:val="234A58"/>
        </w:rPr>
        <w:t>define</w:t>
      </w:r>
      <w:r>
        <w:rPr>
          <w:color w:val="234A58"/>
          <w:spacing w:val="-6"/>
        </w:rPr>
        <w:t xml:space="preserve"> </w:t>
      </w:r>
      <w:r>
        <w:rPr>
          <w:color w:val="234A58"/>
        </w:rPr>
        <w:t>the</w:t>
      </w:r>
      <w:r>
        <w:rPr>
          <w:color w:val="234A58"/>
          <w:spacing w:val="-6"/>
        </w:rPr>
        <w:t xml:space="preserve"> </w:t>
      </w:r>
      <w:r>
        <w:rPr>
          <w:color w:val="234A58"/>
        </w:rPr>
        <w:t>terms frequently associated with these drugs.</w:t>
      </w:r>
    </w:p>
    <w:p w14:paraId="665633D5" w14:textId="77777777" w:rsidR="00B07341" w:rsidRDefault="00895636">
      <w:pPr>
        <w:pStyle w:val="BodyText"/>
        <w:spacing w:before="4" w:line="316" w:lineRule="auto"/>
        <w:ind w:left="6217" w:right="1433" w:firstLine="180"/>
      </w:pPr>
      <w:r>
        <w:rPr>
          <w:color w:val="234A58"/>
        </w:rPr>
        <w:t>All controlled</w:t>
      </w:r>
      <w:r>
        <w:rPr>
          <w:color w:val="234A58"/>
          <w:spacing w:val="-1"/>
        </w:rPr>
        <w:t xml:space="preserve"> </w:t>
      </w:r>
      <w:r>
        <w:rPr>
          <w:color w:val="234A58"/>
        </w:rPr>
        <w:t>substances</w:t>
      </w:r>
      <w:r>
        <w:rPr>
          <w:color w:val="234A58"/>
          <w:spacing w:val="-4"/>
        </w:rPr>
        <w:t xml:space="preserve"> </w:t>
      </w:r>
      <w:r>
        <w:rPr>
          <w:color w:val="234A58"/>
        </w:rPr>
        <w:t>have abuse</w:t>
      </w:r>
      <w:r>
        <w:rPr>
          <w:color w:val="234A58"/>
          <w:spacing w:val="-1"/>
        </w:rPr>
        <w:t xml:space="preserve"> </w:t>
      </w:r>
      <w:r>
        <w:rPr>
          <w:color w:val="234A58"/>
        </w:rPr>
        <w:t xml:space="preserve">potential or are immediate precursors to substances with abuse potential. </w:t>
      </w:r>
      <w:proofErr w:type="gramStart"/>
      <w:r>
        <w:rPr>
          <w:color w:val="234A58"/>
        </w:rPr>
        <w:t>W</w:t>
      </w:r>
      <w:r>
        <w:rPr>
          <w:color w:val="234A58"/>
        </w:rPr>
        <w:t>ith the exception of</w:t>
      </w:r>
      <w:proofErr w:type="gramEnd"/>
      <w:r>
        <w:rPr>
          <w:color w:val="234A58"/>
        </w:rPr>
        <w:t xml:space="preserve"> anabolic steroids, controlled substances are abused to alter mood, thought, and feeling through their actions</w:t>
      </w:r>
      <w:r>
        <w:rPr>
          <w:color w:val="234A58"/>
          <w:spacing w:val="-6"/>
        </w:rPr>
        <w:t xml:space="preserve"> </w:t>
      </w:r>
      <w:r>
        <w:rPr>
          <w:color w:val="234A58"/>
        </w:rPr>
        <w:t>on</w:t>
      </w:r>
      <w:r>
        <w:rPr>
          <w:color w:val="234A58"/>
          <w:spacing w:val="-6"/>
        </w:rPr>
        <w:t xml:space="preserve"> </w:t>
      </w:r>
      <w:r>
        <w:rPr>
          <w:color w:val="234A58"/>
        </w:rPr>
        <w:t>the</w:t>
      </w:r>
      <w:r>
        <w:rPr>
          <w:color w:val="234A58"/>
          <w:spacing w:val="-6"/>
        </w:rPr>
        <w:t xml:space="preserve"> </w:t>
      </w:r>
      <w:r>
        <w:rPr>
          <w:color w:val="234A58"/>
        </w:rPr>
        <w:t>central</w:t>
      </w:r>
      <w:r>
        <w:rPr>
          <w:color w:val="234A58"/>
          <w:spacing w:val="-5"/>
        </w:rPr>
        <w:t xml:space="preserve"> </w:t>
      </w:r>
      <w:r>
        <w:rPr>
          <w:color w:val="234A58"/>
        </w:rPr>
        <w:t>nervous</w:t>
      </w:r>
      <w:r>
        <w:rPr>
          <w:color w:val="234A58"/>
          <w:spacing w:val="-6"/>
        </w:rPr>
        <w:t xml:space="preserve"> </w:t>
      </w:r>
      <w:r>
        <w:rPr>
          <w:color w:val="234A58"/>
        </w:rPr>
        <w:t>system</w:t>
      </w:r>
      <w:r>
        <w:rPr>
          <w:color w:val="234A58"/>
          <w:spacing w:val="-5"/>
        </w:rPr>
        <w:t xml:space="preserve"> </w:t>
      </w:r>
      <w:r>
        <w:rPr>
          <w:color w:val="234A58"/>
        </w:rPr>
        <w:t>(brain</w:t>
      </w:r>
      <w:r>
        <w:rPr>
          <w:color w:val="234A58"/>
          <w:spacing w:val="-6"/>
        </w:rPr>
        <w:t xml:space="preserve"> </w:t>
      </w:r>
      <w:r>
        <w:rPr>
          <w:color w:val="234A58"/>
        </w:rPr>
        <w:t>and spinal cord). Some of these drugs alleviate pain, anxiety, or depression. Some induc</w:t>
      </w:r>
      <w:r>
        <w:rPr>
          <w:color w:val="234A58"/>
        </w:rPr>
        <w:t>e sleep and others energize.</w:t>
      </w:r>
    </w:p>
    <w:p w14:paraId="140F54EA" w14:textId="77777777" w:rsidR="00B07341" w:rsidRDefault="00895636">
      <w:pPr>
        <w:pStyle w:val="BodyText"/>
        <w:spacing w:before="5" w:line="316" w:lineRule="auto"/>
        <w:ind w:left="6217" w:right="1680" w:firstLine="180"/>
      </w:pPr>
      <w:r>
        <w:rPr>
          <w:color w:val="234A58"/>
        </w:rPr>
        <w:t>Though some controlled substances are therapeutically useful, the “feel</w:t>
      </w:r>
      <w:r>
        <w:rPr>
          <w:color w:val="234A58"/>
          <w:spacing w:val="40"/>
        </w:rPr>
        <w:t xml:space="preserve"> </w:t>
      </w:r>
      <w:r>
        <w:rPr>
          <w:color w:val="234A58"/>
        </w:rPr>
        <w:t>good”</w:t>
      </w:r>
      <w:r>
        <w:rPr>
          <w:color w:val="234A58"/>
          <w:spacing w:val="40"/>
        </w:rPr>
        <w:t xml:space="preserve"> </w:t>
      </w:r>
      <w:r>
        <w:rPr>
          <w:color w:val="234A58"/>
        </w:rPr>
        <w:t>effects of these drugs contribute to their abuse. The extent</w:t>
      </w:r>
      <w:r>
        <w:rPr>
          <w:color w:val="234A58"/>
          <w:spacing w:val="-7"/>
        </w:rPr>
        <w:t xml:space="preserve"> </w:t>
      </w:r>
      <w:r>
        <w:rPr>
          <w:color w:val="234A58"/>
        </w:rPr>
        <w:t>to</w:t>
      </w:r>
      <w:r>
        <w:rPr>
          <w:color w:val="234A58"/>
          <w:spacing w:val="-6"/>
        </w:rPr>
        <w:t xml:space="preserve"> </w:t>
      </w:r>
      <w:r>
        <w:rPr>
          <w:color w:val="234A58"/>
        </w:rPr>
        <w:t>which</w:t>
      </w:r>
      <w:r>
        <w:rPr>
          <w:color w:val="234A58"/>
          <w:spacing w:val="-6"/>
        </w:rPr>
        <w:t xml:space="preserve"> </w:t>
      </w:r>
      <w:r>
        <w:rPr>
          <w:color w:val="234A58"/>
        </w:rPr>
        <w:t>a</w:t>
      </w:r>
      <w:r>
        <w:rPr>
          <w:color w:val="234A58"/>
          <w:spacing w:val="-6"/>
        </w:rPr>
        <w:t xml:space="preserve"> </w:t>
      </w:r>
      <w:r>
        <w:rPr>
          <w:color w:val="234A58"/>
        </w:rPr>
        <w:t>substance</w:t>
      </w:r>
      <w:r>
        <w:rPr>
          <w:color w:val="234A58"/>
          <w:spacing w:val="-6"/>
        </w:rPr>
        <w:t xml:space="preserve"> </w:t>
      </w:r>
      <w:r>
        <w:rPr>
          <w:color w:val="234A58"/>
        </w:rPr>
        <w:t>is</w:t>
      </w:r>
      <w:r>
        <w:rPr>
          <w:color w:val="234A58"/>
          <w:spacing w:val="-6"/>
        </w:rPr>
        <w:t xml:space="preserve"> </w:t>
      </w:r>
      <w:r>
        <w:rPr>
          <w:color w:val="234A58"/>
        </w:rPr>
        <w:t>reliably</w:t>
      </w:r>
      <w:r>
        <w:rPr>
          <w:color w:val="234A58"/>
          <w:spacing w:val="-6"/>
        </w:rPr>
        <w:t xml:space="preserve"> </w:t>
      </w:r>
      <w:r>
        <w:rPr>
          <w:color w:val="234A58"/>
        </w:rPr>
        <w:t>capable of producing intensely pleasurable feelings (eu</w:t>
      </w:r>
      <w:r>
        <w:rPr>
          <w:color w:val="234A58"/>
        </w:rPr>
        <w:t>phoria) increases the likelihood of that substance being abused.</w:t>
      </w:r>
    </w:p>
    <w:p w14:paraId="2B394304" w14:textId="77777777" w:rsidR="00B07341" w:rsidRDefault="00B07341">
      <w:pPr>
        <w:pStyle w:val="BodyText"/>
        <w:spacing w:before="10"/>
        <w:rPr>
          <w:sz w:val="20"/>
        </w:rPr>
      </w:pPr>
    </w:p>
    <w:p w14:paraId="4ECCB829" w14:textId="77777777" w:rsidR="00B07341" w:rsidRDefault="00895636">
      <w:pPr>
        <w:pStyle w:val="Heading4"/>
        <w:spacing w:before="1"/>
        <w:ind w:left="6217"/>
      </w:pPr>
      <w:r>
        <w:rPr>
          <w:color w:val="006E6C"/>
        </w:rPr>
        <w:t>DRUG</w:t>
      </w:r>
      <w:r>
        <w:rPr>
          <w:color w:val="006E6C"/>
          <w:spacing w:val="-9"/>
        </w:rPr>
        <w:t xml:space="preserve"> </w:t>
      </w:r>
      <w:r>
        <w:rPr>
          <w:color w:val="006E6C"/>
          <w:spacing w:val="-2"/>
        </w:rPr>
        <w:t>ABUSE</w:t>
      </w:r>
    </w:p>
    <w:p w14:paraId="1EC1D038" w14:textId="77777777" w:rsidR="00B07341" w:rsidRDefault="00895636">
      <w:pPr>
        <w:pStyle w:val="BodyText"/>
        <w:spacing w:before="58" w:line="316" w:lineRule="auto"/>
        <w:ind w:left="6217" w:right="2172"/>
      </w:pPr>
      <w:r>
        <w:rPr>
          <w:color w:val="234A58"/>
        </w:rPr>
        <w:t>When controlled substances are used in a</w:t>
      </w:r>
      <w:r>
        <w:rPr>
          <w:color w:val="234A58"/>
          <w:spacing w:val="-6"/>
        </w:rPr>
        <w:t xml:space="preserve"> </w:t>
      </w:r>
      <w:r>
        <w:rPr>
          <w:color w:val="234A58"/>
        </w:rPr>
        <w:t>manner</w:t>
      </w:r>
      <w:r>
        <w:rPr>
          <w:color w:val="234A58"/>
          <w:spacing w:val="-6"/>
        </w:rPr>
        <w:t xml:space="preserve"> </w:t>
      </w:r>
      <w:r>
        <w:rPr>
          <w:color w:val="234A58"/>
        </w:rPr>
        <w:t>or</w:t>
      </w:r>
      <w:r>
        <w:rPr>
          <w:color w:val="234A58"/>
          <w:spacing w:val="-7"/>
        </w:rPr>
        <w:t xml:space="preserve"> </w:t>
      </w:r>
      <w:r>
        <w:rPr>
          <w:color w:val="234A58"/>
        </w:rPr>
        <w:t>amount</w:t>
      </w:r>
      <w:r>
        <w:rPr>
          <w:color w:val="234A58"/>
          <w:spacing w:val="-7"/>
        </w:rPr>
        <w:t xml:space="preserve"> </w:t>
      </w:r>
      <w:r>
        <w:rPr>
          <w:color w:val="234A58"/>
        </w:rPr>
        <w:t>inconsistent</w:t>
      </w:r>
      <w:r>
        <w:rPr>
          <w:color w:val="234A58"/>
          <w:spacing w:val="-10"/>
        </w:rPr>
        <w:t xml:space="preserve"> </w:t>
      </w:r>
      <w:r>
        <w:rPr>
          <w:color w:val="234A58"/>
        </w:rPr>
        <w:t>with the</w:t>
      </w:r>
    </w:p>
    <w:p w14:paraId="0C5DA739" w14:textId="77777777" w:rsidR="00B07341" w:rsidRDefault="00895636">
      <w:pPr>
        <w:pStyle w:val="BodyText"/>
        <w:spacing w:before="1" w:line="316" w:lineRule="auto"/>
        <w:ind w:left="6217" w:right="1378"/>
      </w:pPr>
      <w:r>
        <w:rPr>
          <w:color w:val="234A58"/>
        </w:rPr>
        <w:t>legitimate medical use, it is called drug abuse. The non-sanctioned use of substances controlled in</w:t>
      </w:r>
      <w:r>
        <w:rPr>
          <w:color w:val="234A58"/>
          <w:spacing w:val="-7"/>
        </w:rPr>
        <w:t xml:space="preserve"> </w:t>
      </w:r>
      <w:r>
        <w:rPr>
          <w:color w:val="234A58"/>
        </w:rPr>
        <w:t>Schedules</w:t>
      </w:r>
      <w:r>
        <w:rPr>
          <w:color w:val="234A58"/>
          <w:spacing w:val="-7"/>
        </w:rPr>
        <w:t xml:space="preserve"> </w:t>
      </w:r>
      <w:r>
        <w:rPr>
          <w:color w:val="234A58"/>
        </w:rPr>
        <w:t>I</w:t>
      </w:r>
      <w:r>
        <w:rPr>
          <w:color w:val="234A58"/>
          <w:spacing w:val="-8"/>
        </w:rPr>
        <w:t xml:space="preserve"> </w:t>
      </w:r>
      <w:r>
        <w:rPr>
          <w:color w:val="234A58"/>
        </w:rPr>
        <w:t>through</w:t>
      </w:r>
      <w:r>
        <w:rPr>
          <w:color w:val="234A58"/>
          <w:spacing w:val="-9"/>
        </w:rPr>
        <w:t xml:space="preserve"> </w:t>
      </w:r>
      <w:r>
        <w:rPr>
          <w:color w:val="234A58"/>
        </w:rPr>
        <w:t>V</w:t>
      </w:r>
      <w:r>
        <w:rPr>
          <w:color w:val="234A58"/>
          <w:spacing w:val="-7"/>
        </w:rPr>
        <w:t xml:space="preserve"> </w:t>
      </w:r>
      <w:r>
        <w:rPr>
          <w:color w:val="234A58"/>
        </w:rPr>
        <w:t>of</w:t>
      </w:r>
      <w:r>
        <w:rPr>
          <w:color w:val="234A58"/>
          <w:spacing w:val="-8"/>
        </w:rPr>
        <w:t xml:space="preserve"> </w:t>
      </w:r>
      <w:r>
        <w:rPr>
          <w:color w:val="234A58"/>
        </w:rPr>
        <w:t>the</w:t>
      </w:r>
      <w:r>
        <w:rPr>
          <w:color w:val="234A58"/>
          <w:spacing w:val="-7"/>
        </w:rPr>
        <w:t xml:space="preserve"> </w:t>
      </w:r>
      <w:r>
        <w:rPr>
          <w:color w:val="234A58"/>
        </w:rPr>
        <w:t>CSA</w:t>
      </w:r>
      <w:r>
        <w:rPr>
          <w:color w:val="234A58"/>
          <w:spacing w:val="-7"/>
        </w:rPr>
        <w:t xml:space="preserve"> </w:t>
      </w:r>
      <w:r>
        <w:rPr>
          <w:color w:val="234A58"/>
        </w:rPr>
        <w:t>is considered</w:t>
      </w:r>
    </w:p>
    <w:p w14:paraId="7FE4F5FE" w14:textId="77777777" w:rsidR="00B07341" w:rsidRDefault="00B07341">
      <w:pPr>
        <w:pStyle w:val="BodyText"/>
        <w:rPr>
          <w:sz w:val="24"/>
        </w:rPr>
      </w:pPr>
    </w:p>
    <w:p w14:paraId="0DBE0BA2" w14:textId="77777777" w:rsidR="00B07341" w:rsidRDefault="00B07341">
      <w:pPr>
        <w:pStyle w:val="BodyText"/>
        <w:spacing w:before="6"/>
        <w:rPr>
          <w:sz w:val="30"/>
        </w:rPr>
      </w:pPr>
    </w:p>
    <w:p w14:paraId="4ED11127" w14:textId="77777777" w:rsidR="00B07341" w:rsidRDefault="00895636">
      <w:pPr>
        <w:ind w:left="62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45</w:t>
      </w:r>
    </w:p>
    <w:p w14:paraId="458BF410" w14:textId="77777777" w:rsidR="00B07341" w:rsidRDefault="00B07341">
      <w:pPr>
        <w:rPr>
          <w:rFonts w:ascii="Book Antiqua"/>
          <w:sz w:val="20"/>
        </w:rPr>
        <w:sectPr w:rsidR="00B07341">
          <w:headerReference w:type="default" r:id="rId48"/>
          <w:pgSz w:w="12240" w:h="15840"/>
          <w:pgMar w:top="700" w:right="0" w:bottom="280" w:left="0" w:header="0" w:footer="0" w:gutter="0"/>
          <w:cols w:space="720"/>
        </w:sectPr>
      </w:pPr>
    </w:p>
    <w:p w14:paraId="251EDD0F" w14:textId="77777777" w:rsidR="00B07341" w:rsidRDefault="00B07341">
      <w:pPr>
        <w:pStyle w:val="BodyText"/>
        <w:rPr>
          <w:rFonts w:ascii="Book Antiqua"/>
          <w:sz w:val="20"/>
        </w:rPr>
      </w:pPr>
    </w:p>
    <w:p w14:paraId="2C135AB9" w14:textId="77777777" w:rsidR="00B07341" w:rsidRDefault="00B07341">
      <w:pPr>
        <w:pStyle w:val="BodyText"/>
        <w:rPr>
          <w:rFonts w:ascii="Book Antiqua"/>
          <w:sz w:val="20"/>
        </w:rPr>
      </w:pPr>
    </w:p>
    <w:p w14:paraId="7D8C2F9D" w14:textId="77777777" w:rsidR="00B07341" w:rsidRDefault="00B07341">
      <w:pPr>
        <w:pStyle w:val="BodyText"/>
        <w:spacing w:before="3"/>
        <w:rPr>
          <w:rFonts w:ascii="Book Antiqua"/>
          <w:sz w:val="28"/>
        </w:rPr>
      </w:pPr>
    </w:p>
    <w:p w14:paraId="060B9406" w14:textId="77777777" w:rsidR="00B07341" w:rsidRDefault="00B07341">
      <w:pPr>
        <w:rPr>
          <w:rFonts w:ascii="Book Antiqua"/>
          <w:sz w:val="28"/>
        </w:rPr>
        <w:sectPr w:rsidR="00B07341">
          <w:headerReference w:type="default" r:id="rId49"/>
          <w:pgSz w:w="12240" w:h="15840"/>
          <w:pgMar w:top="1160" w:right="0" w:bottom="280" w:left="0" w:header="0" w:footer="0" w:gutter="0"/>
          <w:cols w:space="720"/>
        </w:sectPr>
      </w:pPr>
    </w:p>
    <w:p w14:paraId="053A5292" w14:textId="77777777" w:rsidR="00B07341" w:rsidRDefault="00895636">
      <w:pPr>
        <w:pStyle w:val="BodyText"/>
        <w:spacing w:before="94" w:line="316" w:lineRule="auto"/>
        <w:ind w:left="1351" w:right="8"/>
      </w:pPr>
      <w:r>
        <w:rPr>
          <w:color w:val="234A58"/>
        </w:rPr>
        <w:t>drug abuse. While legal pharmaceuticals placed under control in the CSA are</w:t>
      </w:r>
      <w:r>
        <w:rPr>
          <w:color w:val="234A58"/>
          <w:spacing w:val="40"/>
        </w:rPr>
        <w:t xml:space="preserve"> </w:t>
      </w:r>
      <w:r>
        <w:rPr>
          <w:color w:val="234A58"/>
        </w:rPr>
        <w:t>prescribed</w:t>
      </w:r>
      <w:r>
        <w:rPr>
          <w:color w:val="234A58"/>
          <w:spacing w:val="40"/>
        </w:rPr>
        <w:t xml:space="preserve"> </w:t>
      </w:r>
      <w:r>
        <w:rPr>
          <w:color w:val="234A58"/>
        </w:rPr>
        <w:t>and used</w:t>
      </w:r>
      <w:r>
        <w:rPr>
          <w:color w:val="234A58"/>
          <w:spacing w:val="-15"/>
        </w:rPr>
        <w:t xml:space="preserve"> </w:t>
      </w:r>
      <w:r>
        <w:rPr>
          <w:color w:val="234A58"/>
        </w:rPr>
        <w:t>by</w:t>
      </w:r>
      <w:r>
        <w:rPr>
          <w:color w:val="234A58"/>
          <w:spacing w:val="-15"/>
        </w:rPr>
        <w:t xml:space="preserve"> </w:t>
      </w:r>
      <w:r>
        <w:rPr>
          <w:color w:val="234A58"/>
        </w:rPr>
        <w:t>patients</w:t>
      </w:r>
      <w:r>
        <w:rPr>
          <w:color w:val="234A58"/>
          <w:spacing w:val="-14"/>
        </w:rPr>
        <w:t xml:space="preserve"> </w:t>
      </w:r>
      <w:r>
        <w:rPr>
          <w:color w:val="234A58"/>
        </w:rPr>
        <w:t>for</w:t>
      </w:r>
      <w:r>
        <w:rPr>
          <w:color w:val="234A58"/>
          <w:spacing w:val="-15"/>
        </w:rPr>
        <w:t xml:space="preserve"> </w:t>
      </w:r>
      <w:r>
        <w:rPr>
          <w:color w:val="234A58"/>
        </w:rPr>
        <w:t>medical</w:t>
      </w:r>
      <w:r>
        <w:rPr>
          <w:color w:val="234A58"/>
          <w:spacing w:val="-14"/>
        </w:rPr>
        <w:t xml:space="preserve"> </w:t>
      </w:r>
      <w:r>
        <w:rPr>
          <w:color w:val="234A58"/>
        </w:rPr>
        <w:t>treatment,</w:t>
      </w:r>
      <w:r>
        <w:rPr>
          <w:color w:val="234A58"/>
          <w:spacing w:val="-15"/>
        </w:rPr>
        <w:t xml:space="preserve"> </w:t>
      </w:r>
      <w:r>
        <w:rPr>
          <w:color w:val="234A58"/>
        </w:rPr>
        <w:t>the</w:t>
      </w:r>
      <w:r>
        <w:rPr>
          <w:color w:val="234A58"/>
          <w:spacing w:val="-15"/>
        </w:rPr>
        <w:t xml:space="preserve"> </w:t>
      </w:r>
      <w:r>
        <w:rPr>
          <w:color w:val="234A58"/>
        </w:rPr>
        <w:t>use</w:t>
      </w:r>
      <w:r>
        <w:rPr>
          <w:color w:val="234A58"/>
          <w:spacing w:val="-14"/>
        </w:rPr>
        <w:t xml:space="preserve"> </w:t>
      </w:r>
      <w:r>
        <w:rPr>
          <w:color w:val="234A58"/>
        </w:rPr>
        <w:t>of these</w:t>
      </w:r>
      <w:r>
        <w:rPr>
          <w:color w:val="234A58"/>
          <w:spacing w:val="-14"/>
        </w:rPr>
        <w:t xml:space="preserve"> </w:t>
      </w:r>
      <w:r>
        <w:rPr>
          <w:color w:val="234A58"/>
        </w:rPr>
        <w:t>same</w:t>
      </w:r>
      <w:r>
        <w:rPr>
          <w:color w:val="234A58"/>
          <w:spacing w:val="-14"/>
        </w:rPr>
        <w:t xml:space="preserve"> </w:t>
      </w:r>
      <w:r>
        <w:rPr>
          <w:color w:val="234A58"/>
        </w:rPr>
        <w:t>pharmaceuticals</w:t>
      </w:r>
      <w:r>
        <w:rPr>
          <w:color w:val="234A58"/>
          <w:spacing w:val="34"/>
        </w:rPr>
        <w:t xml:space="preserve"> </w:t>
      </w:r>
      <w:r>
        <w:rPr>
          <w:color w:val="234A58"/>
        </w:rPr>
        <w:t>outside</w:t>
      </w:r>
      <w:r>
        <w:rPr>
          <w:color w:val="234A58"/>
          <w:spacing w:val="37"/>
        </w:rPr>
        <w:t xml:space="preserve"> </w:t>
      </w:r>
      <w:r>
        <w:rPr>
          <w:color w:val="234A58"/>
        </w:rPr>
        <w:t>the</w:t>
      </w:r>
      <w:r>
        <w:rPr>
          <w:color w:val="234A58"/>
          <w:spacing w:val="40"/>
        </w:rPr>
        <w:t xml:space="preserve"> </w:t>
      </w:r>
      <w:r>
        <w:rPr>
          <w:color w:val="234A58"/>
        </w:rPr>
        <w:t>scope of sound medical practice is drug abuse.</w:t>
      </w:r>
    </w:p>
    <w:p w14:paraId="297E5AD8" w14:textId="77777777" w:rsidR="00B07341" w:rsidRDefault="00B07341">
      <w:pPr>
        <w:pStyle w:val="BodyText"/>
        <w:spacing w:before="10"/>
        <w:rPr>
          <w:sz w:val="20"/>
        </w:rPr>
      </w:pPr>
    </w:p>
    <w:p w14:paraId="6F6FE5F6" w14:textId="77777777" w:rsidR="00B07341" w:rsidRDefault="00895636">
      <w:pPr>
        <w:pStyle w:val="Heading4"/>
        <w:spacing w:before="0"/>
        <w:ind w:left="1351"/>
      </w:pPr>
      <w:r>
        <w:rPr>
          <w:color w:val="006E6C"/>
          <w:spacing w:val="-2"/>
        </w:rPr>
        <w:t>DEPENDENCE</w:t>
      </w:r>
    </w:p>
    <w:p w14:paraId="32D5F1E0" w14:textId="77777777" w:rsidR="00B07341" w:rsidRDefault="00895636">
      <w:pPr>
        <w:pStyle w:val="BodyText"/>
        <w:spacing w:before="58" w:line="316" w:lineRule="auto"/>
        <w:ind w:left="1351" w:right="8"/>
      </w:pPr>
      <w:r>
        <w:rPr>
          <w:color w:val="234A58"/>
        </w:rPr>
        <w:t xml:space="preserve">In addition to having abuse potential, most </w:t>
      </w:r>
      <w:r>
        <w:rPr>
          <w:color w:val="234A58"/>
          <w:spacing w:val="-2"/>
        </w:rPr>
        <w:t>controlled</w:t>
      </w:r>
      <w:r>
        <w:rPr>
          <w:color w:val="234A58"/>
          <w:spacing w:val="-13"/>
        </w:rPr>
        <w:t xml:space="preserve"> </w:t>
      </w:r>
      <w:r>
        <w:rPr>
          <w:color w:val="234A58"/>
          <w:spacing w:val="-2"/>
        </w:rPr>
        <w:t>substances</w:t>
      </w:r>
      <w:r>
        <w:rPr>
          <w:color w:val="234A58"/>
          <w:spacing w:val="-13"/>
        </w:rPr>
        <w:t xml:space="preserve"> </w:t>
      </w:r>
      <w:r>
        <w:rPr>
          <w:color w:val="234A58"/>
          <w:spacing w:val="-2"/>
        </w:rPr>
        <w:t>are</w:t>
      </w:r>
      <w:r>
        <w:rPr>
          <w:color w:val="234A58"/>
          <w:spacing w:val="-12"/>
        </w:rPr>
        <w:t xml:space="preserve"> </w:t>
      </w:r>
      <w:r>
        <w:rPr>
          <w:color w:val="234A58"/>
          <w:spacing w:val="-2"/>
        </w:rPr>
        <w:t>capable</w:t>
      </w:r>
      <w:r>
        <w:rPr>
          <w:color w:val="234A58"/>
          <w:spacing w:val="-13"/>
        </w:rPr>
        <w:t xml:space="preserve"> </w:t>
      </w:r>
      <w:r>
        <w:rPr>
          <w:color w:val="234A58"/>
          <w:spacing w:val="-2"/>
        </w:rPr>
        <w:t>of</w:t>
      </w:r>
      <w:r>
        <w:rPr>
          <w:color w:val="234A58"/>
          <w:spacing w:val="-12"/>
        </w:rPr>
        <w:t xml:space="preserve"> </w:t>
      </w:r>
      <w:r>
        <w:rPr>
          <w:color w:val="234A58"/>
          <w:spacing w:val="-2"/>
        </w:rPr>
        <w:t xml:space="preserve">producing </w:t>
      </w:r>
      <w:r>
        <w:rPr>
          <w:color w:val="234A58"/>
        </w:rPr>
        <w:t>dependence, either</w:t>
      </w:r>
      <w:r>
        <w:rPr>
          <w:color w:val="234A58"/>
          <w:spacing w:val="-1"/>
        </w:rPr>
        <w:t xml:space="preserve"> </w:t>
      </w:r>
      <w:r>
        <w:rPr>
          <w:color w:val="234A58"/>
        </w:rPr>
        <w:t>physical or psychological.</w:t>
      </w:r>
    </w:p>
    <w:p w14:paraId="54ACDA3E" w14:textId="77777777" w:rsidR="00B07341" w:rsidRDefault="00B07341">
      <w:pPr>
        <w:pStyle w:val="BodyText"/>
        <w:spacing w:before="10"/>
        <w:rPr>
          <w:sz w:val="23"/>
        </w:rPr>
      </w:pPr>
    </w:p>
    <w:p w14:paraId="063D5B63" w14:textId="77777777" w:rsidR="00B07341" w:rsidRDefault="00895636">
      <w:pPr>
        <w:pStyle w:val="Heading8"/>
        <w:ind w:left="1351"/>
      </w:pPr>
      <w:r>
        <w:rPr>
          <w:color w:val="006E6C"/>
          <w:w w:val="85"/>
        </w:rPr>
        <w:t>Physical</w:t>
      </w:r>
      <w:r>
        <w:rPr>
          <w:color w:val="006E6C"/>
          <w:spacing w:val="36"/>
        </w:rPr>
        <w:t xml:space="preserve"> </w:t>
      </w:r>
      <w:r>
        <w:rPr>
          <w:color w:val="006E6C"/>
          <w:spacing w:val="-2"/>
        </w:rPr>
        <w:t>Dependence</w:t>
      </w:r>
    </w:p>
    <w:p w14:paraId="7AE796CA" w14:textId="77777777" w:rsidR="00B07341" w:rsidRDefault="00895636">
      <w:pPr>
        <w:pStyle w:val="BodyText"/>
        <w:spacing w:before="67" w:line="316" w:lineRule="auto"/>
        <w:ind w:left="1351" w:right="263"/>
      </w:pPr>
      <w:r>
        <w:rPr>
          <w:color w:val="234A58"/>
        </w:rPr>
        <w:t>Physical dependence refers to the chang</w:t>
      </w:r>
      <w:r>
        <w:rPr>
          <w:color w:val="234A58"/>
        </w:rPr>
        <w:t>es that</w:t>
      </w:r>
      <w:r>
        <w:rPr>
          <w:color w:val="234A58"/>
          <w:spacing w:val="-6"/>
        </w:rPr>
        <w:t xml:space="preserve"> </w:t>
      </w:r>
      <w:r>
        <w:rPr>
          <w:color w:val="234A58"/>
        </w:rPr>
        <w:t>have</w:t>
      </w:r>
      <w:r>
        <w:rPr>
          <w:color w:val="234A58"/>
          <w:spacing w:val="-4"/>
        </w:rPr>
        <w:t xml:space="preserve"> </w:t>
      </w:r>
      <w:r>
        <w:rPr>
          <w:color w:val="234A58"/>
        </w:rPr>
        <w:t>occurred</w:t>
      </w:r>
      <w:r>
        <w:rPr>
          <w:color w:val="234A58"/>
          <w:spacing w:val="-5"/>
        </w:rPr>
        <w:t xml:space="preserve"> </w:t>
      </w:r>
      <w:r>
        <w:rPr>
          <w:color w:val="234A58"/>
        </w:rPr>
        <w:t>in</w:t>
      </w:r>
      <w:r>
        <w:rPr>
          <w:color w:val="234A58"/>
          <w:spacing w:val="-5"/>
        </w:rPr>
        <w:t xml:space="preserve"> </w:t>
      </w:r>
      <w:r>
        <w:rPr>
          <w:color w:val="234A58"/>
        </w:rPr>
        <w:t>the</w:t>
      </w:r>
      <w:r>
        <w:rPr>
          <w:color w:val="234A58"/>
          <w:spacing w:val="-7"/>
        </w:rPr>
        <w:t xml:space="preserve"> </w:t>
      </w:r>
      <w:r>
        <w:rPr>
          <w:color w:val="234A58"/>
        </w:rPr>
        <w:t>body</w:t>
      </w:r>
      <w:r>
        <w:rPr>
          <w:color w:val="234A58"/>
          <w:spacing w:val="-4"/>
        </w:rPr>
        <w:t xml:space="preserve"> </w:t>
      </w:r>
      <w:r>
        <w:rPr>
          <w:color w:val="234A58"/>
        </w:rPr>
        <w:t>after</w:t>
      </w:r>
      <w:r>
        <w:rPr>
          <w:color w:val="234A58"/>
          <w:spacing w:val="-6"/>
        </w:rPr>
        <w:t xml:space="preserve"> </w:t>
      </w:r>
      <w:r>
        <w:rPr>
          <w:color w:val="234A58"/>
        </w:rPr>
        <w:t>repeated use</w:t>
      </w:r>
      <w:r>
        <w:rPr>
          <w:color w:val="234A58"/>
          <w:spacing w:val="-5"/>
        </w:rPr>
        <w:t xml:space="preserve"> </w:t>
      </w:r>
      <w:r>
        <w:rPr>
          <w:color w:val="234A58"/>
        </w:rPr>
        <w:t>of</w:t>
      </w:r>
      <w:r>
        <w:rPr>
          <w:color w:val="234A58"/>
          <w:spacing w:val="-6"/>
        </w:rPr>
        <w:t xml:space="preserve"> </w:t>
      </w:r>
      <w:r>
        <w:rPr>
          <w:color w:val="234A58"/>
        </w:rPr>
        <w:t>a</w:t>
      </w:r>
      <w:r>
        <w:rPr>
          <w:color w:val="234A58"/>
          <w:spacing w:val="-5"/>
        </w:rPr>
        <w:t xml:space="preserve"> </w:t>
      </w:r>
      <w:r>
        <w:rPr>
          <w:color w:val="234A58"/>
        </w:rPr>
        <w:t>drug</w:t>
      </w:r>
      <w:r>
        <w:rPr>
          <w:color w:val="234A58"/>
          <w:spacing w:val="-5"/>
        </w:rPr>
        <w:t xml:space="preserve"> </w:t>
      </w:r>
      <w:r>
        <w:rPr>
          <w:color w:val="234A58"/>
        </w:rPr>
        <w:t>that</w:t>
      </w:r>
      <w:r>
        <w:rPr>
          <w:color w:val="234A58"/>
          <w:spacing w:val="-6"/>
        </w:rPr>
        <w:t xml:space="preserve"> </w:t>
      </w:r>
      <w:r>
        <w:rPr>
          <w:color w:val="234A58"/>
        </w:rPr>
        <w:t>necessitates</w:t>
      </w:r>
      <w:r>
        <w:rPr>
          <w:color w:val="234A58"/>
          <w:spacing w:val="-5"/>
        </w:rPr>
        <w:t xml:space="preserve"> </w:t>
      </w:r>
      <w:r>
        <w:rPr>
          <w:color w:val="234A58"/>
        </w:rPr>
        <w:t>the</w:t>
      </w:r>
      <w:r>
        <w:rPr>
          <w:color w:val="234A58"/>
          <w:spacing w:val="-4"/>
        </w:rPr>
        <w:t xml:space="preserve"> </w:t>
      </w:r>
      <w:r>
        <w:rPr>
          <w:color w:val="234A58"/>
          <w:spacing w:val="-2"/>
        </w:rPr>
        <w:t>continued</w:t>
      </w:r>
    </w:p>
    <w:p w14:paraId="2190BB92" w14:textId="77777777" w:rsidR="00B07341" w:rsidRDefault="00895636">
      <w:pPr>
        <w:pStyle w:val="BodyText"/>
        <w:spacing w:before="2" w:line="316" w:lineRule="auto"/>
        <w:ind w:left="1351" w:right="8"/>
      </w:pPr>
      <w:r>
        <w:rPr>
          <w:color w:val="234A58"/>
        </w:rPr>
        <w:t>administration</w:t>
      </w:r>
      <w:r>
        <w:rPr>
          <w:color w:val="234A58"/>
          <w:spacing w:val="-5"/>
        </w:rPr>
        <w:t xml:space="preserve"> </w:t>
      </w:r>
      <w:r>
        <w:rPr>
          <w:color w:val="234A58"/>
        </w:rPr>
        <w:t>of</w:t>
      </w:r>
      <w:r>
        <w:rPr>
          <w:color w:val="234A58"/>
          <w:spacing w:val="-6"/>
        </w:rPr>
        <w:t xml:space="preserve"> </w:t>
      </w:r>
      <w:r>
        <w:rPr>
          <w:color w:val="234A58"/>
        </w:rPr>
        <w:t>the</w:t>
      </w:r>
      <w:r>
        <w:rPr>
          <w:color w:val="234A58"/>
          <w:spacing w:val="-5"/>
        </w:rPr>
        <w:t xml:space="preserve"> </w:t>
      </w:r>
      <w:r>
        <w:rPr>
          <w:color w:val="234A58"/>
        </w:rPr>
        <w:t>drug</w:t>
      </w:r>
      <w:r>
        <w:rPr>
          <w:color w:val="234A58"/>
          <w:spacing w:val="-5"/>
        </w:rPr>
        <w:t xml:space="preserve"> </w:t>
      </w:r>
      <w:r>
        <w:rPr>
          <w:color w:val="234A58"/>
        </w:rPr>
        <w:t>to</w:t>
      </w:r>
      <w:r>
        <w:rPr>
          <w:color w:val="234A58"/>
          <w:spacing w:val="-5"/>
        </w:rPr>
        <w:t xml:space="preserve"> </w:t>
      </w:r>
      <w:r>
        <w:rPr>
          <w:color w:val="234A58"/>
        </w:rPr>
        <w:t>prevent</w:t>
      </w:r>
      <w:r>
        <w:rPr>
          <w:color w:val="234A58"/>
          <w:spacing w:val="-6"/>
        </w:rPr>
        <w:t xml:space="preserve"> </w:t>
      </w:r>
      <w:r>
        <w:rPr>
          <w:color w:val="234A58"/>
        </w:rPr>
        <w:t>a</w:t>
      </w:r>
      <w:r>
        <w:rPr>
          <w:color w:val="234A58"/>
          <w:spacing w:val="-5"/>
        </w:rPr>
        <w:t xml:space="preserve"> </w:t>
      </w:r>
      <w:r>
        <w:rPr>
          <w:color w:val="234A58"/>
        </w:rPr>
        <w:t xml:space="preserve">withdrawal syndrome. This withdrawal syndrome can range from mildly unpleasant to life-threatening and is dependent on </w:t>
      </w:r>
      <w:proofErr w:type="gramStart"/>
      <w:r>
        <w:rPr>
          <w:color w:val="234A58"/>
        </w:rPr>
        <w:t>a number of</w:t>
      </w:r>
      <w:proofErr w:type="gramEnd"/>
      <w:r>
        <w:rPr>
          <w:color w:val="234A58"/>
        </w:rPr>
        <w:t xml:space="preserve"> factors, such as:</w:t>
      </w:r>
    </w:p>
    <w:p w14:paraId="48789100" w14:textId="77777777" w:rsidR="00B07341" w:rsidRDefault="00B07341">
      <w:pPr>
        <w:pStyle w:val="BodyText"/>
        <w:spacing w:before="1"/>
        <w:rPr>
          <w:sz w:val="28"/>
        </w:rPr>
      </w:pPr>
    </w:p>
    <w:p w14:paraId="545F9958" w14:textId="77777777" w:rsidR="00B07341" w:rsidRDefault="00895636">
      <w:pPr>
        <w:pStyle w:val="ListParagraph"/>
        <w:numPr>
          <w:ilvl w:val="0"/>
          <w:numId w:val="35"/>
        </w:numPr>
        <w:tabs>
          <w:tab w:val="left" w:pos="1710"/>
        </w:tabs>
        <w:spacing w:before="0"/>
        <w:ind w:hanging="181"/>
        <w:rPr>
          <w:rFonts w:ascii="Arial" w:hAnsi="Arial"/>
          <w:sz w:val="21"/>
        </w:rPr>
      </w:pPr>
      <w:r>
        <w:rPr>
          <w:rFonts w:ascii="Arial" w:hAnsi="Arial"/>
          <w:color w:val="006E6C"/>
          <w:w w:val="95"/>
          <w:sz w:val="21"/>
        </w:rPr>
        <w:t>The</w:t>
      </w:r>
      <w:r>
        <w:rPr>
          <w:rFonts w:ascii="Arial" w:hAnsi="Arial"/>
          <w:color w:val="006E6C"/>
          <w:spacing w:val="-3"/>
          <w:w w:val="95"/>
          <w:sz w:val="21"/>
        </w:rPr>
        <w:t xml:space="preserve"> </w:t>
      </w:r>
      <w:r>
        <w:rPr>
          <w:rFonts w:ascii="Arial" w:hAnsi="Arial"/>
          <w:color w:val="006E6C"/>
          <w:w w:val="95"/>
          <w:sz w:val="21"/>
        </w:rPr>
        <w:t>drug</w:t>
      </w:r>
      <w:r>
        <w:rPr>
          <w:rFonts w:ascii="Arial" w:hAnsi="Arial"/>
          <w:color w:val="006E6C"/>
          <w:spacing w:val="-4"/>
          <w:w w:val="95"/>
          <w:sz w:val="21"/>
        </w:rPr>
        <w:t xml:space="preserve"> </w:t>
      </w:r>
      <w:r>
        <w:rPr>
          <w:rFonts w:ascii="Arial" w:hAnsi="Arial"/>
          <w:color w:val="006E6C"/>
          <w:spacing w:val="-2"/>
          <w:w w:val="95"/>
          <w:sz w:val="21"/>
        </w:rPr>
        <w:t>beingused</w:t>
      </w:r>
    </w:p>
    <w:p w14:paraId="728AB7D5" w14:textId="77777777" w:rsidR="00B07341" w:rsidRDefault="00895636">
      <w:pPr>
        <w:pStyle w:val="ListParagraph"/>
        <w:numPr>
          <w:ilvl w:val="0"/>
          <w:numId w:val="35"/>
        </w:numPr>
        <w:tabs>
          <w:tab w:val="left" w:pos="1710"/>
        </w:tabs>
        <w:spacing w:before="78"/>
        <w:ind w:hanging="181"/>
        <w:rPr>
          <w:rFonts w:ascii="Arial" w:hAnsi="Arial"/>
          <w:sz w:val="21"/>
        </w:rPr>
      </w:pPr>
      <w:r>
        <w:rPr>
          <w:rFonts w:ascii="Arial" w:hAnsi="Arial"/>
          <w:color w:val="006E6C"/>
          <w:spacing w:val="-2"/>
          <w:w w:val="95"/>
          <w:sz w:val="21"/>
        </w:rPr>
        <w:t>The</w:t>
      </w:r>
      <w:r>
        <w:rPr>
          <w:rFonts w:ascii="Arial" w:hAnsi="Arial"/>
          <w:color w:val="006E6C"/>
          <w:spacing w:val="-17"/>
          <w:w w:val="95"/>
          <w:sz w:val="21"/>
        </w:rPr>
        <w:t xml:space="preserve"> </w:t>
      </w:r>
      <w:r>
        <w:rPr>
          <w:rFonts w:ascii="Arial" w:hAnsi="Arial"/>
          <w:color w:val="006E6C"/>
          <w:spacing w:val="-2"/>
          <w:w w:val="95"/>
          <w:sz w:val="21"/>
        </w:rPr>
        <w:t>dose</w:t>
      </w:r>
      <w:r>
        <w:rPr>
          <w:rFonts w:ascii="Arial" w:hAnsi="Arial"/>
          <w:color w:val="006E6C"/>
          <w:spacing w:val="-14"/>
          <w:w w:val="95"/>
          <w:sz w:val="21"/>
        </w:rPr>
        <w:t xml:space="preserve"> </w:t>
      </w:r>
      <w:r>
        <w:rPr>
          <w:rFonts w:ascii="Arial" w:hAnsi="Arial"/>
          <w:color w:val="006E6C"/>
          <w:spacing w:val="-2"/>
          <w:w w:val="95"/>
          <w:sz w:val="21"/>
        </w:rPr>
        <w:t>and</w:t>
      </w:r>
      <w:r>
        <w:rPr>
          <w:rFonts w:ascii="Arial" w:hAnsi="Arial"/>
          <w:color w:val="006E6C"/>
          <w:spacing w:val="-17"/>
          <w:w w:val="95"/>
          <w:sz w:val="21"/>
        </w:rPr>
        <w:t xml:space="preserve"> </w:t>
      </w:r>
      <w:r>
        <w:rPr>
          <w:rFonts w:ascii="Arial" w:hAnsi="Arial"/>
          <w:color w:val="006E6C"/>
          <w:spacing w:val="-2"/>
          <w:w w:val="95"/>
          <w:sz w:val="21"/>
        </w:rPr>
        <w:t>route</w:t>
      </w:r>
      <w:r>
        <w:rPr>
          <w:rFonts w:ascii="Arial" w:hAnsi="Arial"/>
          <w:color w:val="006E6C"/>
          <w:spacing w:val="-14"/>
          <w:w w:val="95"/>
          <w:sz w:val="21"/>
        </w:rPr>
        <w:t xml:space="preserve"> </w:t>
      </w:r>
      <w:r>
        <w:rPr>
          <w:rFonts w:ascii="Arial" w:hAnsi="Arial"/>
          <w:color w:val="006E6C"/>
          <w:spacing w:val="-2"/>
          <w:w w:val="95"/>
          <w:sz w:val="21"/>
        </w:rPr>
        <w:t>of</w:t>
      </w:r>
      <w:r>
        <w:rPr>
          <w:rFonts w:ascii="Arial" w:hAnsi="Arial"/>
          <w:color w:val="006E6C"/>
          <w:spacing w:val="-14"/>
          <w:w w:val="95"/>
          <w:sz w:val="21"/>
        </w:rPr>
        <w:t xml:space="preserve"> </w:t>
      </w:r>
      <w:r>
        <w:rPr>
          <w:rFonts w:ascii="Arial" w:hAnsi="Arial"/>
          <w:color w:val="006E6C"/>
          <w:spacing w:val="-2"/>
          <w:w w:val="95"/>
          <w:sz w:val="21"/>
        </w:rPr>
        <w:t>administration</w:t>
      </w:r>
    </w:p>
    <w:p w14:paraId="4EBB51AD" w14:textId="77777777" w:rsidR="00B07341" w:rsidRDefault="00895636">
      <w:pPr>
        <w:pStyle w:val="ListParagraph"/>
        <w:numPr>
          <w:ilvl w:val="0"/>
          <w:numId w:val="35"/>
        </w:numPr>
        <w:tabs>
          <w:tab w:val="left" w:pos="1710"/>
        </w:tabs>
        <w:spacing w:before="78"/>
        <w:ind w:hanging="181"/>
        <w:rPr>
          <w:rFonts w:ascii="Arial" w:hAnsi="Arial"/>
          <w:sz w:val="21"/>
        </w:rPr>
      </w:pPr>
      <w:r>
        <w:rPr>
          <w:rFonts w:ascii="Arial" w:hAnsi="Arial"/>
          <w:color w:val="006E6C"/>
          <w:spacing w:val="-2"/>
          <w:w w:val="95"/>
          <w:sz w:val="21"/>
        </w:rPr>
        <w:t>Concurrent</w:t>
      </w:r>
      <w:r>
        <w:rPr>
          <w:rFonts w:ascii="Arial" w:hAnsi="Arial"/>
          <w:color w:val="006E6C"/>
          <w:spacing w:val="-11"/>
          <w:w w:val="95"/>
          <w:sz w:val="21"/>
        </w:rPr>
        <w:t xml:space="preserve"> </w:t>
      </w:r>
      <w:r>
        <w:rPr>
          <w:rFonts w:ascii="Arial" w:hAnsi="Arial"/>
          <w:color w:val="006E6C"/>
          <w:spacing w:val="-2"/>
          <w:w w:val="95"/>
          <w:sz w:val="21"/>
        </w:rPr>
        <w:t>use</w:t>
      </w:r>
      <w:r>
        <w:rPr>
          <w:rFonts w:ascii="Arial" w:hAnsi="Arial"/>
          <w:color w:val="006E6C"/>
          <w:spacing w:val="-11"/>
          <w:w w:val="95"/>
          <w:sz w:val="21"/>
        </w:rPr>
        <w:t xml:space="preserve"> </w:t>
      </w:r>
      <w:r>
        <w:rPr>
          <w:rFonts w:ascii="Arial" w:hAnsi="Arial"/>
          <w:color w:val="006E6C"/>
          <w:spacing w:val="-2"/>
          <w:w w:val="95"/>
          <w:sz w:val="21"/>
        </w:rPr>
        <w:t>of</w:t>
      </w:r>
      <w:r>
        <w:rPr>
          <w:rFonts w:ascii="Arial" w:hAnsi="Arial"/>
          <w:color w:val="006E6C"/>
          <w:spacing w:val="-11"/>
          <w:w w:val="95"/>
          <w:sz w:val="21"/>
        </w:rPr>
        <w:t xml:space="preserve"> </w:t>
      </w:r>
      <w:r>
        <w:rPr>
          <w:rFonts w:ascii="Arial" w:hAnsi="Arial"/>
          <w:color w:val="006E6C"/>
          <w:spacing w:val="-2"/>
          <w:w w:val="95"/>
          <w:sz w:val="21"/>
        </w:rPr>
        <w:t>other</w:t>
      </w:r>
      <w:r>
        <w:rPr>
          <w:rFonts w:ascii="Arial" w:hAnsi="Arial"/>
          <w:color w:val="006E6C"/>
          <w:spacing w:val="-7"/>
          <w:w w:val="95"/>
          <w:sz w:val="21"/>
        </w:rPr>
        <w:t xml:space="preserve"> </w:t>
      </w:r>
      <w:r>
        <w:rPr>
          <w:rFonts w:ascii="Arial" w:hAnsi="Arial"/>
          <w:color w:val="006E6C"/>
          <w:spacing w:val="-2"/>
          <w:w w:val="95"/>
          <w:sz w:val="21"/>
        </w:rPr>
        <w:t>drugs</w:t>
      </w:r>
    </w:p>
    <w:p w14:paraId="033937E3" w14:textId="77777777" w:rsidR="00B07341" w:rsidRDefault="00895636">
      <w:pPr>
        <w:pStyle w:val="ListParagraph"/>
        <w:numPr>
          <w:ilvl w:val="0"/>
          <w:numId w:val="35"/>
        </w:numPr>
        <w:tabs>
          <w:tab w:val="left" w:pos="1710"/>
        </w:tabs>
        <w:spacing w:before="78"/>
        <w:ind w:hanging="181"/>
        <w:rPr>
          <w:rFonts w:ascii="Arial" w:hAnsi="Arial"/>
          <w:sz w:val="21"/>
        </w:rPr>
      </w:pPr>
      <w:r>
        <w:rPr>
          <w:rFonts w:ascii="Arial" w:hAnsi="Arial"/>
          <w:color w:val="006E6C"/>
          <w:spacing w:val="-2"/>
          <w:w w:val="95"/>
          <w:sz w:val="21"/>
        </w:rPr>
        <w:t>Frequency</w:t>
      </w:r>
      <w:r>
        <w:rPr>
          <w:rFonts w:ascii="Arial" w:hAnsi="Arial"/>
          <w:color w:val="006E6C"/>
          <w:spacing w:val="-12"/>
          <w:w w:val="95"/>
          <w:sz w:val="21"/>
        </w:rPr>
        <w:t xml:space="preserve"> </w:t>
      </w:r>
      <w:r>
        <w:rPr>
          <w:rFonts w:ascii="Arial" w:hAnsi="Arial"/>
          <w:color w:val="006E6C"/>
          <w:spacing w:val="-2"/>
          <w:w w:val="95"/>
          <w:sz w:val="21"/>
        </w:rPr>
        <w:t>and</w:t>
      </w:r>
      <w:r>
        <w:rPr>
          <w:rFonts w:ascii="Arial" w:hAnsi="Arial"/>
          <w:color w:val="006E6C"/>
          <w:spacing w:val="-12"/>
          <w:w w:val="95"/>
          <w:sz w:val="21"/>
        </w:rPr>
        <w:t xml:space="preserve"> </w:t>
      </w:r>
      <w:r>
        <w:rPr>
          <w:rFonts w:ascii="Arial" w:hAnsi="Arial"/>
          <w:color w:val="006E6C"/>
          <w:spacing w:val="-2"/>
          <w:w w:val="95"/>
          <w:sz w:val="21"/>
        </w:rPr>
        <w:t>duration</w:t>
      </w:r>
      <w:r>
        <w:rPr>
          <w:rFonts w:ascii="Arial" w:hAnsi="Arial"/>
          <w:color w:val="006E6C"/>
          <w:spacing w:val="-12"/>
          <w:w w:val="95"/>
          <w:sz w:val="21"/>
        </w:rPr>
        <w:t xml:space="preserve"> </w:t>
      </w:r>
      <w:r>
        <w:rPr>
          <w:rFonts w:ascii="Arial" w:hAnsi="Arial"/>
          <w:color w:val="006E6C"/>
          <w:spacing w:val="-2"/>
          <w:w w:val="95"/>
          <w:sz w:val="21"/>
        </w:rPr>
        <w:t>of</w:t>
      </w:r>
      <w:r>
        <w:rPr>
          <w:rFonts w:ascii="Arial" w:hAnsi="Arial"/>
          <w:color w:val="006E6C"/>
          <w:spacing w:val="-13"/>
          <w:w w:val="95"/>
          <w:sz w:val="21"/>
        </w:rPr>
        <w:t xml:space="preserve"> </w:t>
      </w:r>
      <w:r>
        <w:rPr>
          <w:rFonts w:ascii="Arial" w:hAnsi="Arial"/>
          <w:color w:val="006E6C"/>
          <w:spacing w:val="-2"/>
          <w:w w:val="95"/>
          <w:sz w:val="21"/>
        </w:rPr>
        <w:t>drug</w:t>
      </w:r>
      <w:r>
        <w:rPr>
          <w:rFonts w:ascii="Arial" w:hAnsi="Arial"/>
          <w:color w:val="006E6C"/>
          <w:spacing w:val="-12"/>
          <w:w w:val="95"/>
          <w:sz w:val="21"/>
        </w:rPr>
        <w:t xml:space="preserve"> </w:t>
      </w:r>
      <w:r>
        <w:rPr>
          <w:rFonts w:ascii="Arial" w:hAnsi="Arial"/>
          <w:color w:val="006E6C"/>
          <w:spacing w:val="-5"/>
          <w:w w:val="95"/>
          <w:sz w:val="21"/>
        </w:rPr>
        <w:t>use</w:t>
      </w:r>
    </w:p>
    <w:p w14:paraId="4521B15E" w14:textId="77777777" w:rsidR="00B07341" w:rsidRDefault="00895636">
      <w:pPr>
        <w:pStyle w:val="ListParagraph"/>
        <w:numPr>
          <w:ilvl w:val="0"/>
          <w:numId w:val="35"/>
        </w:numPr>
        <w:tabs>
          <w:tab w:val="left" w:pos="1710"/>
        </w:tabs>
        <w:spacing w:before="77" w:line="316" w:lineRule="auto"/>
        <w:ind w:right="496"/>
        <w:rPr>
          <w:rFonts w:ascii="Arial" w:hAnsi="Arial"/>
          <w:sz w:val="21"/>
        </w:rPr>
      </w:pPr>
      <w:proofErr w:type="gramStart"/>
      <w:r>
        <w:rPr>
          <w:rFonts w:ascii="Arial" w:hAnsi="Arial"/>
          <w:color w:val="006E6C"/>
          <w:spacing w:val="-2"/>
          <w:w w:val="90"/>
          <w:sz w:val="21"/>
        </w:rPr>
        <w:t>Theage,sex</w:t>
      </w:r>
      <w:proofErr w:type="gramEnd"/>
      <w:r>
        <w:rPr>
          <w:rFonts w:ascii="Arial" w:hAnsi="Arial"/>
          <w:color w:val="006E6C"/>
          <w:spacing w:val="-2"/>
          <w:w w:val="90"/>
          <w:sz w:val="21"/>
        </w:rPr>
        <w:t xml:space="preserve">,health,andgeneticmakeupofthe </w:t>
      </w:r>
      <w:r>
        <w:rPr>
          <w:rFonts w:ascii="Arial" w:hAnsi="Arial"/>
          <w:color w:val="006E6C"/>
          <w:spacing w:val="-4"/>
          <w:sz w:val="21"/>
        </w:rPr>
        <w:t>user</w:t>
      </w:r>
    </w:p>
    <w:p w14:paraId="389E3BF1" w14:textId="77777777" w:rsidR="00B07341" w:rsidRDefault="00B07341">
      <w:pPr>
        <w:pStyle w:val="BodyText"/>
        <w:spacing w:before="2"/>
        <w:rPr>
          <w:sz w:val="24"/>
        </w:rPr>
      </w:pPr>
    </w:p>
    <w:p w14:paraId="296E6066" w14:textId="77777777" w:rsidR="00B07341" w:rsidRDefault="00895636">
      <w:pPr>
        <w:spacing w:line="307" w:lineRule="auto"/>
        <w:ind w:left="1351" w:right="263"/>
        <w:rPr>
          <w:sz w:val="21"/>
        </w:rPr>
      </w:pPr>
      <w:r>
        <w:rPr>
          <w:b/>
          <w:color w:val="006E6C"/>
          <w:sz w:val="26"/>
        </w:rPr>
        <w:t xml:space="preserve">Psychological Dependence </w:t>
      </w:r>
      <w:r>
        <w:rPr>
          <w:color w:val="234A58"/>
          <w:sz w:val="21"/>
        </w:rPr>
        <w:t>Psychological dependence refers to the perceived</w:t>
      </w:r>
      <w:r>
        <w:rPr>
          <w:color w:val="234A58"/>
          <w:spacing w:val="-6"/>
          <w:sz w:val="21"/>
        </w:rPr>
        <w:t xml:space="preserve"> </w:t>
      </w:r>
      <w:r>
        <w:rPr>
          <w:color w:val="234A58"/>
          <w:sz w:val="21"/>
        </w:rPr>
        <w:t>“need”</w:t>
      </w:r>
      <w:r>
        <w:rPr>
          <w:color w:val="234A58"/>
          <w:spacing w:val="-7"/>
          <w:sz w:val="21"/>
        </w:rPr>
        <w:t xml:space="preserve"> </w:t>
      </w:r>
      <w:r>
        <w:rPr>
          <w:color w:val="234A58"/>
          <w:sz w:val="21"/>
        </w:rPr>
        <w:t>or</w:t>
      </w:r>
      <w:r>
        <w:rPr>
          <w:color w:val="234A58"/>
          <w:spacing w:val="-6"/>
          <w:sz w:val="21"/>
        </w:rPr>
        <w:t xml:space="preserve"> </w:t>
      </w:r>
      <w:r>
        <w:rPr>
          <w:color w:val="234A58"/>
          <w:sz w:val="21"/>
        </w:rPr>
        <w:t>“craving”</w:t>
      </w:r>
      <w:r>
        <w:rPr>
          <w:color w:val="234A58"/>
          <w:spacing w:val="-7"/>
          <w:sz w:val="21"/>
        </w:rPr>
        <w:t xml:space="preserve"> </w:t>
      </w:r>
      <w:r>
        <w:rPr>
          <w:color w:val="234A58"/>
          <w:sz w:val="21"/>
        </w:rPr>
        <w:t>for</w:t>
      </w:r>
      <w:r>
        <w:rPr>
          <w:color w:val="234A58"/>
          <w:spacing w:val="-7"/>
          <w:sz w:val="21"/>
        </w:rPr>
        <w:t xml:space="preserve"> </w:t>
      </w:r>
      <w:r>
        <w:rPr>
          <w:color w:val="234A58"/>
          <w:sz w:val="21"/>
        </w:rPr>
        <w:t>a</w:t>
      </w:r>
      <w:r>
        <w:rPr>
          <w:color w:val="234A58"/>
          <w:spacing w:val="-5"/>
          <w:sz w:val="21"/>
        </w:rPr>
        <w:t xml:space="preserve"> </w:t>
      </w:r>
      <w:r>
        <w:rPr>
          <w:color w:val="234A58"/>
          <w:spacing w:val="-2"/>
          <w:sz w:val="21"/>
        </w:rPr>
        <w:t>drug.</w:t>
      </w:r>
    </w:p>
    <w:p w14:paraId="0A74E65A" w14:textId="77777777" w:rsidR="00B07341" w:rsidRDefault="00895636">
      <w:pPr>
        <w:pStyle w:val="BodyText"/>
        <w:spacing w:before="7" w:line="314" w:lineRule="auto"/>
        <w:ind w:left="1368" w:hanging="20"/>
        <w:jc w:val="center"/>
      </w:pPr>
      <w:r>
        <w:rPr>
          <w:color w:val="234A58"/>
        </w:rPr>
        <w:t>Individuals</w:t>
      </w:r>
      <w:r>
        <w:rPr>
          <w:color w:val="234A58"/>
          <w:spacing w:val="-9"/>
        </w:rPr>
        <w:t xml:space="preserve"> </w:t>
      </w:r>
      <w:r>
        <w:rPr>
          <w:color w:val="234A58"/>
        </w:rPr>
        <w:t>who</w:t>
      </w:r>
      <w:r>
        <w:rPr>
          <w:color w:val="234A58"/>
          <w:spacing w:val="-2"/>
        </w:rPr>
        <w:t xml:space="preserve"> </w:t>
      </w:r>
      <w:r>
        <w:rPr>
          <w:color w:val="234A58"/>
        </w:rPr>
        <w:t>are</w:t>
      </w:r>
      <w:r>
        <w:rPr>
          <w:color w:val="234A58"/>
          <w:spacing w:val="-2"/>
        </w:rPr>
        <w:t xml:space="preserve"> </w:t>
      </w:r>
      <w:r>
        <w:rPr>
          <w:color w:val="234A58"/>
        </w:rPr>
        <w:t>psychologically</w:t>
      </w:r>
      <w:r>
        <w:rPr>
          <w:color w:val="234A58"/>
          <w:spacing w:val="-7"/>
        </w:rPr>
        <w:t xml:space="preserve"> </w:t>
      </w:r>
      <w:r>
        <w:rPr>
          <w:color w:val="234A58"/>
        </w:rPr>
        <w:t>dependent</w:t>
      </w:r>
      <w:r>
        <w:rPr>
          <w:color w:val="234A58"/>
          <w:spacing w:val="-11"/>
        </w:rPr>
        <w:t xml:space="preserve"> </w:t>
      </w:r>
      <w:r>
        <w:rPr>
          <w:color w:val="234A58"/>
        </w:rPr>
        <w:t>on a particular</w:t>
      </w:r>
      <w:r>
        <w:rPr>
          <w:color w:val="234A58"/>
          <w:spacing w:val="-2"/>
        </w:rPr>
        <w:t xml:space="preserve"> </w:t>
      </w:r>
      <w:r>
        <w:rPr>
          <w:color w:val="234A58"/>
        </w:rPr>
        <w:t>substance</w:t>
      </w:r>
      <w:r>
        <w:rPr>
          <w:color w:val="234A58"/>
          <w:spacing w:val="-1"/>
        </w:rPr>
        <w:t xml:space="preserve"> </w:t>
      </w:r>
      <w:r>
        <w:rPr>
          <w:color w:val="234A58"/>
        </w:rPr>
        <w:t>often</w:t>
      </w:r>
      <w:r>
        <w:rPr>
          <w:color w:val="234A58"/>
          <w:spacing w:val="-1"/>
        </w:rPr>
        <w:t xml:space="preserve"> </w:t>
      </w:r>
      <w:r>
        <w:rPr>
          <w:color w:val="234A58"/>
        </w:rPr>
        <w:t>feel that</w:t>
      </w:r>
      <w:r>
        <w:rPr>
          <w:color w:val="234A58"/>
          <w:spacing w:val="-2"/>
        </w:rPr>
        <w:t xml:space="preserve"> </w:t>
      </w:r>
      <w:r>
        <w:rPr>
          <w:color w:val="234A58"/>
        </w:rPr>
        <w:t>they</w:t>
      </w:r>
      <w:r>
        <w:rPr>
          <w:color w:val="234A58"/>
          <w:spacing w:val="-1"/>
        </w:rPr>
        <w:t xml:space="preserve"> </w:t>
      </w:r>
      <w:r>
        <w:rPr>
          <w:color w:val="234A58"/>
        </w:rPr>
        <w:t>cannot function without continued</w:t>
      </w:r>
      <w:r>
        <w:rPr>
          <w:color w:val="234A58"/>
          <w:spacing w:val="-1"/>
        </w:rPr>
        <w:t xml:space="preserve"> </w:t>
      </w:r>
      <w:r>
        <w:rPr>
          <w:color w:val="234A58"/>
        </w:rPr>
        <w:t>use of that</w:t>
      </w:r>
      <w:r>
        <w:rPr>
          <w:color w:val="234A58"/>
          <w:spacing w:val="-3"/>
        </w:rPr>
        <w:t xml:space="preserve"> </w:t>
      </w:r>
      <w:r>
        <w:rPr>
          <w:color w:val="234A58"/>
        </w:rPr>
        <w:t>substance. While physical dependence disappears within days</w:t>
      </w:r>
      <w:r>
        <w:rPr>
          <w:color w:val="234A58"/>
          <w:spacing w:val="-11"/>
        </w:rPr>
        <w:t xml:space="preserve"> </w:t>
      </w:r>
      <w:r>
        <w:rPr>
          <w:color w:val="234A58"/>
        </w:rPr>
        <w:t>or</w:t>
      </w:r>
      <w:r>
        <w:rPr>
          <w:color w:val="234A58"/>
          <w:spacing w:val="-10"/>
        </w:rPr>
        <w:t xml:space="preserve"> </w:t>
      </w:r>
      <w:r>
        <w:rPr>
          <w:color w:val="234A58"/>
        </w:rPr>
        <w:t>weeks</w:t>
      </w:r>
      <w:r>
        <w:rPr>
          <w:color w:val="234A58"/>
          <w:spacing w:val="-11"/>
        </w:rPr>
        <w:t xml:space="preserve"> </w:t>
      </w:r>
      <w:r>
        <w:rPr>
          <w:color w:val="234A58"/>
        </w:rPr>
        <w:t>after</w:t>
      </w:r>
      <w:r>
        <w:rPr>
          <w:color w:val="234A58"/>
          <w:spacing w:val="-11"/>
        </w:rPr>
        <w:t xml:space="preserve"> </w:t>
      </w:r>
      <w:r>
        <w:rPr>
          <w:color w:val="234A58"/>
        </w:rPr>
        <w:t>drug</w:t>
      </w:r>
      <w:r>
        <w:rPr>
          <w:color w:val="234A58"/>
          <w:spacing w:val="-11"/>
        </w:rPr>
        <w:t xml:space="preserve"> </w:t>
      </w:r>
      <w:r>
        <w:rPr>
          <w:color w:val="234A58"/>
        </w:rPr>
        <w:t>use</w:t>
      </w:r>
      <w:r>
        <w:rPr>
          <w:color w:val="234A58"/>
          <w:spacing w:val="-9"/>
        </w:rPr>
        <w:t xml:space="preserve"> </w:t>
      </w:r>
      <w:r>
        <w:rPr>
          <w:color w:val="234A58"/>
        </w:rPr>
        <w:t>stops,</w:t>
      </w:r>
      <w:r>
        <w:rPr>
          <w:color w:val="234A58"/>
          <w:spacing w:val="-10"/>
        </w:rPr>
        <w:t xml:space="preserve"> </w:t>
      </w:r>
      <w:r>
        <w:rPr>
          <w:color w:val="234A58"/>
        </w:rPr>
        <w:t>psychological</w:t>
      </w:r>
    </w:p>
    <w:p w14:paraId="41B5AE23" w14:textId="77777777" w:rsidR="00B07341" w:rsidRDefault="00895636">
      <w:pPr>
        <w:pStyle w:val="BodyText"/>
        <w:spacing w:before="14" w:line="314" w:lineRule="auto"/>
        <w:ind w:left="1351" w:right="8"/>
      </w:pPr>
      <w:r>
        <w:rPr>
          <w:color w:val="234A58"/>
        </w:rPr>
        <w:t>dependence can last much longer and is one of the</w:t>
      </w:r>
      <w:r>
        <w:rPr>
          <w:color w:val="234A58"/>
          <w:spacing w:val="-5"/>
        </w:rPr>
        <w:t xml:space="preserve"> </w:t>
      </w:r>
      <w:r>
        <w:rPr>
          <w:color w:val="234A58"/>
        </w:rPr>
        <w:t>primary</w:t>
      </w:r>
      <w:r>
        <w:rPr>
          <w:color w:val="234A58"/>
          <w:spacing w:val="-6"/>
        </w:rPr>
        <w:t xml:space="preserve"> </w:t>
      </w:r>
      <w:r>
        <w:rPr>
          <w:color w:val="234A58"/>
        </w:rPr>
        <w:t>reasons</w:t>
      </w:r>
      <w:r>
        <w:rPr>
          <w:color w:val="234A58"/>
          <w:spacing w:val="-5"/>
        </w:rPr>
        <w:t xml:space="preserve"> </w:t>
      </w:r>
      <w:r>
        <w:rPr>
          <w:color w:val="234A58"/>
        </w:rPr>
        <w:t>for</w:t>
      </w:r>
      <w:r>
        <w:rPr>
          <w:color w:val="234A58"/>
          <w:spacing w:val="-6"/>
        </w:rPr>
        <w:t xml:space="preserve"> </w:t>
      </w:r>
      <w:r>
        <w:rPr>
          <w:color w:val="234A58"/>
        </w:rPr>
        <w:t>relapse</w:t>
      </w:r>
      <w:r>
        <w:rPr>
          <w:color w:val="234A58"/>
          <w:spacing w:val="-4"/>
        </w:rPr>
        <w:t xml:space="preserve"> </w:t>
      </w:r>
      <w:r>
        <w:rPr>
          <w:color w:val="234A58"/>
        </w:rPr>
        <w:t>(initiation</w:t>
      </w:r>
      <w:r>
        <w:rPr>
          <w:color w:val="234A58"/>
          <w:spacing w:val="-5"/>
        </w:rPr>
        <w:t xml:space="preserve"> </w:t>
      </w:r>
      <w:r>
        <w:rPr>
          <w:color w:val="234A58"/>
        </w:rPr>
        <w:t>of</w:t>
      </w:r>
      <w:r>
        <w:rPr>
          <w:color w:val="234A58"/>
          <w:spacing w:val="-6"/>
        </w:rPr>
        <w:t xml:space="preserve"> </w:t>
      </w:r>
      <w:r>
        <w:rPr>
          <w:color w:val="234A58"/>
        </w:rPr>
        <w:t>drug use after a period of abstinence).</w:t>
      </w:r>
    </w:p>
    <w:p w14:paraId="71E64B54" w14:textId="77777777" w:rsidR="00B07341" w:rsidRDefault="00895636">
      <w:pPr>
        <w:pStyle w:val="BodyText"/>
        <w:spacing w:before="94" w:line="316" w:lineRule="auto"/>
        <w:ind w:left="335" w:right="1465" w:firstLine="177"/>
      </w:pPr>
      <w:r>
        <w:br w:type="column"/>
      </w:r>
      <w:r>
        <w:rPr>
          <w:color w:val="234A58"/>
        </w:rPr>
        <w:t>Contrary to common belief, physical dependence</w:t>
      </w:r>
      <w:r>
        <w:rPr>
          <w:color w:val="234A58"/>
          <w:spacing w:val="-5"/>
        </w:rPr>
        <w:t xml:space="preserve"> </w:t>
      </w:r>
      <w:r>
        <w:rPr>
          <w:color w:val="234A58"/>
        </w:rPr>
        <w:t>is</w:t>
      </w:r>
      <w:r>
        <w:rPr>
          <w:color w:val="234A58"/>
          <w:spacing w:val="-1"/>
        </w:rPr>
        <w:t xml:space="preserve"> </w:t>
      </w:r>
      <w:r>
        <w:rPr>
          <w:color w:val="234A58"/>
        </w:rPr>
        <w:t>not</w:t>
      </w:r>
      <w:r>
        <w:rPr>
          <w:color w:val="234A58"/>
          <w:spacing w:val="-2"/>
        </w:rPr>
        <w:t xml:space="preserve"> </w:t>
      </w:r>
      <w:r>
        <w:rPr>
          <w:color w:val="234A58"/>
        </w:rPr>
        <w:t>addiction.</w:t>
      </w:r>
      <w:r>
        <w:rPr>
          <w:color w:val="234A58"/>
          <w:spacing w:val="-7"/>
        </w:rPr>
        <w:t xml:space="preserve"> </w:t>
      </w:r>
      <w:r>
        <w:rPr>
          <w:color w:val="234A58"/>
        </w:rPr>
        <w:t>While</w:t>
      </w:r>
      <w:r>
        <w:rPr>
          <w:color w:val="234A58"/>
          <w:spacing w:val="-8"/>
        </w:rPr>
        <w:t xml:space="preserve"> </w:t>
      </w:r>
      <w:r>
        <w:rPr>
          <w:color w:val="234A58"/>
        </w:rPr>
        <w:t>individuals with a substance use disorder are usually physically dependent on the drug they are abusing,</w:t>
      </w:r>
      <w:r>
        <w:rPr>
          <w:color w:val="234A58"/>
          <w:spacing w:val="-1"/>
        </w:rPr>
        <w:t xml:space="preserve"> </w:t>
      </w:r>
      <w:r>
        <w:rPr>
          <w:color w:val="234A58"/>
        </w:rPr>
        <w:t>physical</w:t>
      </w:r>
      <w:r>
        <w:rPr>
          <w:color w:val="234A58"/>
          <w:spacing w:val="40"/>
        </w:rPr>
        <w:t xml:space="preserve"> </w:t>
      </w:r>
      <w:r>
        <w:rPr>
          <w:color w:val="234A58"/>
        </w:rPr>
        <w:t>dependence</w:t>
      </w:r>
      <w:r>
        <w:rPr>
          <w:color w:val="234A58"/>
          <w:spacing w:val="40"/>
        </w:rPr>
        <w:t xml:space="preserve"> </w:t>
      </w:r>
      <w:r>
        <w:rPr>
          <w:color w:val="234A58"/>
        </w:rPr>
        <w:t>can</w:t>
      </w:r>
      <w:r>
        <w:rPr>
          <w:color w:val="234A58"/>
          <w:spacing w:val="40"/>
        </w:rPr>
        <w:t xml:space="preserve"> </w:t>
      </w:r>
      <w:r>
        <w:rPr>
          <w:color w:val="234A58"/>
        </w:rPr>
        <w:t>exist without addiction. For example, patients who take</w:t>
      </w:r>
      <w:r>
        <w:rPr>
          <w:color w:val="234A58"/>
          <w:spacing w:val="-8"/>
        </w:rPr>
        <w:t xml:space="preserve"> </w:t>
      </w:r>
      <w:r>
        <w:rPr>
          <w:color w:val="234A58"/>
        </w:rPr>
        <w:t>narcotics</w:t>
      </w:r>
      <w:r>
        <w:rPr>
          <w:color w:val="234A58"/>
          <w:spacing w:val="-7"/>
        </w:rPr>
        <w:t xml:space="preserve"> </w:t>
      </w:r>
      <w:r>
        <w:rPr>
          <w:color w:val="234A58"/>
        </w:rPr>
        <w:t>for</w:t>
      </w:r>
      <w:r>
        <w:rPr>
          <w:color w:val="234A58"/>
          <w:spacing w:val="-4"/>
        </w:rPr>
        <w:t xml:space="preserve"> </w:t>
      </w:r>
      <w:r>
        <w:rPr>
          <w:color w:val="234A58"/>
        </w:rPr>
        <w:t>chronic</w:t>
      </w:r>
      <w:r>
        <w:rPr>
          <w:color w:val="234A58"/>
          <w:spacing w:val="-8"/>
        </w:rPr>
        <w:t xml:space="preserve"> </w:t>
      </w:r>
      <w:r>
        <w:rPr>
          <w:color w:val="234A58"/>
        </w:rPr>
        <w:t>pain</w:t>
      </w:r>
      <w:r>
        <w:rPr>
          <w:color w:val="234A58"/>
          <w:spacing w:val="-10"/>
        </w:rPr>
        <w:t xml:space="preserve"> </w:t>
      </w:r>
      <w:r>
        <w:rPr>
          <w:color w:val="234A58"/>
        </w:rPr>
        <w:t>management</w:t>
      </w:r>
      <w:r>
        <w:rPr>
          <w:color w:val="234A58"/>
          <w:spacing w:val="-9"/>
        </w:rPr>
        <w:t xml:space="preserve"> </w:t>
      </w:r>
      <w:r>
        <w:rPr>
          <w:color w:val="234A58"/>
        </w:rPr>
        <w:t xml:space="preserve">or </w:t>
      </w:r>
      <w:r>
        <w:rPr>
          <w:color w:val="234A58"/>
          <w:spacing w:val="-2"/>
        </w:rPr>
        <w:t>benzodiazepines</w:t>
      </w:r>
      <w:r>
        <w:rPr>
          <w:color w:val="234A58"/>
          <w:spacing w:val="-11"/>
        </w:rPr>
        <w:t xml:space="preserve"> </w:t>
      </w:r>
      <w:r>
        <w:rPr>
          <w:color w:val="234A58"/>
          <w:spacing w:val="-2"/>
        </w:rPr>
        <w:t>to</w:t>
      </w:r>
      <w:r>
        <w:rPr>
          <w:color w:val="234A58"/>
          <w:spacing w:val="-7"/>
        </w:rPr>
        <w:t xml:space="preserve"> </w:t>
      </w:r>
      <w:r>
        <w:rPr>
          <w:color w:val="234A58"/>
          <w:spacing w:val="-2"/>
        </w:rPr>
        <w:t>treat</w:t>
      </w:r>
      <w:r>
        <w:rPr>
          <w:color w:val="234A58"/>
          <w:spacing w:val="-12"/>
        </w:rPr>
        <w:t xml:space="preserve"> </w:t>
      </w:r>
      <w:r>
        <w:rPr>
          <w:color w:val="234A58"/>
          <w:spacing w:val="-2"/>
        </w:rPr>
        <w:t>anxiety</w:t>
      </w:r>
      <w:r>
        <w:rPr>
          <w:color w:val="234A58"/>
          <w:spacing w:val="-11"/>
        </w:rPr>
        <w:t xml:space="preserve"> </w:t>
      </w:r>
      <w:r>
        <w:rPr>
          <w:color w:val="234A58"/>
          <w:spacing w:val="-2"/>
        </w:rPr>
        <w:t>are</w:t>
      </w:r>
      <w:r>
        <w:rPr>
          <w:color w:val="234A58"/>
          <w:spacing w:val="-9"/>
        </w:rPr>
        <w:t xml:space="preserve"> </w:t>
      </w:r>
      <w:r>
        <w:rPr>
          <w:color w:val="234A58"/>
          <w:spacing w:val="-2"/>
        </w:rPr>
        <w:t>likely</w:t>
      </w:r>
      <w:r>
        <w:rPr>
          <w:color w:val="234A58"/>
          <w:spacing w:val="-12"/>
        </w:rPr>
        <w:t xml:space="preserve"> </w:t>
      </w:r>
      <w:r>
        <w:rPr>
          <w:color w:val="234A58"/>
          <w:spacing w:val="-2"/>
        </w:rPr>
        <w:t>to</w:t>
      </w:r>
      <w:r>
        <w:rPr>
          <w:color w:val="234A58"/>
          <w:spacing w:val="-7"/>
        </w:rPr>
        <w:t xml:space="preserve"> </w:t>
      </w:r>
      <w:r>
        <w:rPr>
          <w:color w:val="234A58"/>
          <w:spacing w:val="-2"/>
        </w:rPr>
        <w:t xml:space="preserve">be </w:t>
      </w:r>
      <w:r>
        <w:rPr>
          <w:color w:val="234A58"/>
        </w:rPr>
        <w:t>physically dependent on that medication.</w:t>
      </w:r>
    </w:p>
    <w:p w14:paraId="2AE4D4D2" w14:textId="77777777" w:rsidR="00B07341" w:rsidRDefault="00B07341">
      <w:pPr>
        <w:pStyle w:val="BodyText"/>
      </w:pPr>
    </w:p>
    <w:p w14:paraId="27C54725" w14:textId="77777777" w:rsidR="00B07341" w:rsidRDefault="00895636">
      <w:pPr>
        <w:pStyle w:val="Heading4"/>
        <w:spacing w:before="1"/>
        <w:ind w:left="335"/>
      </w:pPr>
      <w:r>
        <w:rPr>
          <w:color w:val="006E6C"/>
          <w:spacing w:val="-2"/>
        </w:rPr>
        <w:t>ADDICTION</w:t>
      </w:r>
    </w:p>
    <w:p w14:paraId="56471B86" w14:textId="77777777" w:rsidR="00B07341" w:rsidRDefault="00895636">
      <w:pPr>
        <w:pStyle w:val="BodyText"/>
        <w:spacing w:before="58" w:line="316" w:lineRule="auto"/>
        <w:ind w:left="335" w:right="1666"/>
      </w:pPr>
      <w:r>
        <w:rPr>
          <w:color w:val="234A58"/>
        </w:rPr>
        <w:t>Addiction is defined as compulsive drug- seeking</w:t>
      </w:r>
      <w:r>
        <w:rPr>
          <w:color w:val="234A58"/>
          <w:spacing w:val="-14"/>
        </w:rPr>
        <w:t xml:space="preserve"> </w:t>
      </w:r>
      <w:r>
        <w:rPr>
          <w:color w:val="234A58"/>
        </w:rPr>
        <w:t>behavior</w:t>
      </w:r>
      <w:r>
        <w:rPr>
          <w:color w:val="234A58"/>
          <w:spacing w:val="-15"/>
        </w:rPr>
        <w:t xml:space="preserve"> </w:t>
      </w:r>
      <w:proofErr w:type="gramStart"/>
      <w:r>
        <w:rPr>
          <w:color w:val="234A58"/>
        </w:rPr>
        <w:t>where</w:t>
      </w:r>
      <w:proofErr w:type="gramEnd"/>
      <w:r>
        <w:rPr>
          <w:color w:val="234A58"/>
          <w:spacing w:val="34"/>
        </w:rPr>
        <w:t xml:space="preserve"> </w:t>
      </w:r>
      <w:r>
        <w:rPr>
          <w:color w:val="234A58"/>
        </w:rPr>
        <w:t>acquiring</w:t>
      </w:r>
      <w:r>
        <w:rPr>
          <w:color w:val="234A58"/>
          <w:spacing w:val="37"/>
        </w:rPr>
        <w:t xml:space="preserve"> </w:t>
      </w:r>
      <w:r>
        <w:rPr>
          <w:color w:val="234A58"/>
        </w:rPr>
        <w:t>and</w:t>
      </w:r>
      <w:r>
        <w:rPr>
          <w:color w:val="234A58"/>
          <w:spacing w:val="-10"/>
        </w:rPr>
        <w:t xml:space="preserve"> </w:t>
      </w:r>
      <w:r>
        <w:rPr>
          <w:color w:val="234A58"/>
        </w:rPr>
        <w:t>using a</w:t>
      </w:r>
      <w:r>
        <w:rPr>
          <w:color w:val="234A58"/>
          <w:spacing w:val="-13"/>
        </w:rPr>
        <w:t xml:space="preserve"> </w:t>
      </w:r>
      <w:r>
        <w:rPr>
          <w:color w:val="234A58"/>
        </w:rPr>
        <w:t>drug</w:t>
      </w:r>
      <w:r>
        <w:rPr>
          <w:color w:val="234A58"/>
          <w:spacing w:val="-13"/>
        </w:rPr>
        <w:t xml:space="preserve"> </w:t>
      </w:r>
      <w:r>
        <w:rPr>
          <w:color w:val="234A58"/>
        </w:rPr>
        <w:t>becomes</w:t>
      </w:r>
      <w:r>
        <w:rPr>
          <w:color w:val="234A58"/>
          <w:spacing w:val="-13"/>
        </w:rPr>
        <w:t xml:space="preserve"> </w:t>
      </w:r>
      <w:r>
        <w:rPr>
          <w:color w:val="234A58"/>
        </w:rPr>
        <w:t>the</w:t>
      </w:r>
      <w:r>
        <w:rPr>
          <w:color w:val="234A58"/>
          <w:spacing w:val="-11"/>
        </w:rPr>
        <w:t xml:space="preserve"> </w:t>
      </w:r>
      <w:r>
        <w:rPr>
          <w:color w:val="234A58"/>
        </w:rPr>
        <w:t>most</w:t>
      </w:r>
      <w:r>
        <w:rPr>
          <w:color w:val="234A58"/>
          <w:spacing w:val="-15"/>
        </w:rPr>
        <w:t xml:space="preserve"> </w:t>
      </w:r>
      <w:r>
        <w:rPr>
          <w:color w:val="234A58"/>
        </w:rPr>
        <w:t>important</w:t>
      </w:r>
      <w:r>
        <w:rPr>
          <w:color w:val="234A58"/>
          <w:spacing w:val="-14"/>
        </w:rPr>
        <w:t xml:space="preserve"> </w:t>
      </w:r>
      <w:r>
        <w:rPr>
          <w:color w:val="234A58"/>
        </w:rPr>
        <w:t>activity</w:t>
      </w:r>
      <w:r>
        <w:rPr>
          <w:color w:val="234A58"/>
          <w:spacing w:val="-15"/>
        </w:rPr>
        <w:t xml:space="preserve"> </w:t>
      </w:r>
      <w:r>
        <w:rPr>
          <w:color w:val="234A58"/>
        </w:rPr>
        <w:t>in the</w:t>
      </w:r>
      <w:r>
        <w:rPr>
          <w:color w:val="234A58"/>
          <w:spacing w:val="-15"/>
        </w:rPr>
        <w:t xml:space="preserve"> </w:t>
      </w:r>
      <w:r>
        <w:rPr>
          <w:color w:val="234A58"/>
        </w:rPr>
        <w:t>user’s</w:t>
      </w:r>
      <w:r>
        <w:rPr>
          <w:color w:val="234A58"/>
          <w:spacing w:val="-15"/>
        </w:rPr>
        <w:t xml:space="preserve"> </w:t>
      </w:r>
      <w:r>
        <w:rPr>
          <w:color w:val="234A58"/>
        </w:rPr>
        <w:t>life.</w:t>
      </w:r>
      <w:r>
        <w:rPr>
          <w:color w:val="234A58"/>
          <w:spacing w:val="-14"/>
        </w:rPr>
        <w:t xml:space="preserve"> </w:t>
      </w:r>
      <w:r>
        <w:rPr>
          <w:color w:val="234A58"/>
        </w:rPr>
        <w:t>This</w:t>
      </w:r>
      <w:r>
        <w:rPr>
          <w:color w:val="234A58"/>
          <w:spacing w:val="-15"/>
        </w:rPr>
        <w:t xml:space="preserve"> </w:t>
      </w:r>
      <w:r>
        <w:rPr>
          <w:color w:val="234A58"/>
        </w:rPr>
        <w:t>definition</w:t>
      </w:r>
      <w:r>
        <w:rPr>
          <w:color w:val="234A58"/>
          <w:spacing w:val="-14"/>
        </w:rPr>
        <w:t xml:space="preserve"> </w:t>
      </w:r>
      <w:r>
        <w:rPr>
          <w:color w:val="234A58"/>
        </w:rPr>
        <w:t>implies</w:t>
      </w:r>
      <w:r>
        <w:rPr>
          <w:color w:val="234A58"/>
          <w:spacing w:val="-15"/>
        </w:rPr>
        <w:t xml:space="preserve"> </w:t>
      </w:r>
      <w:r>
        <w:rPr>
          <w:color w:val="234A58"/>
        </w:rPr>
        <w:t>a</w:t>
      </w:r>
      <w:r>
        <w:rPr>
          <w:color w:val="234A58"/>
          <w:spacing w:val="-15"/>
        </w:rPr>
        <w:t xml:space="preserve"> </w:t>
      </w:r>
      <w:r>
        <w:rPr>
          <w:color w:val="234A58"/>
        </w:rPr>
        <w:t>loss</w:t>
      </w:r>
      <w:r>
        <w:rPr>
          <w:color w:val="234A58"/>
          <w:spacing w:val="33"/>
        </w:rPr>
        <w:t xml:space="preserve"> </w:t>
      </w:r>
      <w:r>
        <w:rPr>
          <w:color w:val="234A58"/>
        </w:rPr>
        <w:t>of</w:t>
      </w:r>
    </w:p>
    <w:p w14:paraId="00F7CFA8" w14:textId="77777777" w:rsidR="00B07341" w:rsidRDefault="00895636">
      <w:pPr>
        <w:pStyle w:val="BodyText"/>
        <w:spacing w:before="2" w:line="316" w:lineRule="auto"/>
        <w:ind w:left="335" w:right="1583"/>
      </w:pPr>
      <w:r>
        <w:rPr>
          <w:color w:val="234A58"/>
          <w:spacing w:val="-2"/>
        </w:rPr>
        <w:t>control</w:t>
      </w:r>
      <w:r>
        <w:rPr>
          <w:color w:val="234A58"/>
          <w:spacing w:val="-11"/>
        </w:rPr>
        <w:t xml:space="preserve"> </w:t>
      </w:r>
      <w:r>
        <w:rPr>
          <w:color w:val="234A58"/>
          <w:spacing w:val="-2"/>
        </w:rPr>
        <w:t>regarding</w:t>
      </w:r>
      <w:r>
        <w:rPr>
          <w:color w:val="234A58"/>
          <w:spacing w:val="-11"/>
        </w:rPr>
        <w:t xml:space="preserve"> </w:t>
      </w:r>
      <w:r>
        <w:rPr>
          <w:color w:val="234A58"/>
          <w:spacing w:val="-2"/>
        </w:rPr>
        <w:t>drug</w:t>
      </w:r>
      <w:r>
        <w:rPr>
          <w:color w:val="234A58"/>
          <w:spacing w:val="-13"/>
        </w:rPr>
        <w:t xml:space="preserve"> </w:t>
      </w:r>
      <w:r>
        <w:rPr>
          <w:color w:val="234A58"/>
          <w:spacing w:val="-2"/>
        </w:rPr>
        <w:t>use,</w:t>
      </w:r>
      <w:r>
        <w:rPr>
          <w:color w:val="234A58"/>
          <w:spacing w:val="-13"/>
        </w:rPr>
        <w:t xml:space="preserve"> </w:t>
      </w:r>
      <w:r>
        <w:rPr>
          <w:color w:val="234A58"/>
          <w:spacing w:val="-2"/>
        </w:rPr>
        <w:t>and</w:t>
      </w:r>
      <w:r>
        <w:rPr>
          <w:color w:val="234A58"/>
          <w:spacing w:val="-5"/>
        </w:rPr>
        <w:t xml:space="preserve"> </w:t>
      </w:r>
      <w:r>
        <w:rPr>
          <w:color w:val="234A58"/>
          <w:spacing w:val="-2"/>
        </w:rPr>
        <w:t>the</w:t>
      </w:r>
      <w:r>
        <w:rPr>
          <w:color w:val="234A58"/>
          <w:spacing w:val="-6"/>
        </w:rPr>
        <w:t xml:space="preserve"> </w:t>
      </w:r>
      <w:r>
        <w:rPr>
          <w:color w:val="234A58"/>
          <w:spacing w:val="-2"/>
        </w:rPr>
        <w:t>person</w:t>
      </w:r>
      <w:r>
        <w:rPr>
          <w:color w:val="234A58"/>
          <w:spacing w:val="-13"/>
        </w:rPr>
        <w:t xml:space="preserve"> </w:t>
      </w:r>
      <w:r>
        <w:rPr>
          <w:color w:val="234A58"/>
          <w:spacing w:val="-2"/>
        </w:rPr>
        <w:t xml:space="preserve">with </w:t>
      </w:r>
      <w:r>
        <w:rPr>
          <w:color w:val="234A58"/>
        </w:rPr>
        <w:t>a substance</w:t>
      </w:r>
      <w:r>
        <w:rPr>
          <w:color w:val="234A58"/>
          <w:spacing w:val="-2"/>
        </w:rPr>
        <w:t xml:space="preserve"> </w:t>
      </w:r>
      <w:r>
        <w:rPr>
          <w:color w:val="234A58"/>
        </w:rPr>
        <w:t>use disorder</w:t>
      </w:r>
      <w:r>
        <w:rPr>
          <w:color w:val="234A58"/>
          <w:spacing w:val="-3"/>
        </w:rPr>
        <w:t xml:space="preserve"> </w:t>
      </w:r>
      <w:r>
        <w:rPr>
          <w:color w:val="234A58"/>
        </w:rPr>
        <w:t>will</w:t>
      </w:r>
      <w:r>
        <w:rPr>
          <w:color w:val="234A58"/>
          <w:spacing w:val="-1"/>
        </w:rPr>
        <w:t xml:space="preserve"> </w:t>
      </w:r>
      <w:r>
        <w:rPr>
          <w:color w:val="234A58"/>
        </w:rPr>
        <w:t>continue to</w:t>
      </w:r>
      <w:r>
        <w:rPr>
          <w:color w:val="234A58"/>
          <w:spacing w:val="40"/>
        </w:rPr>
        <w:t xml:space="preserve"> </w:t>
      </w:r>
      <w:r>
        <w:rPr>
          <w:color w:val="234A58"/>
        </w:rPr>
        <w:t>use a drug despite serious medical and/or social</w:t>
      </w:r>
    </w:p>
    <w:p w14:paraId="3DE609B1" w14:textId="77777777" w:rsidR="00B07341" w:rsidRDefault="00895636">
      <w:pPr>
        <w:pStyle w:val="BodyText"/>
        <w:spacing w:line="316" w:lineRule="auto"/>
        <w:ind w:left="335" w:right="1270"/>
        <w:rPr>
          <w:sz w:val="14"/>
        </w:rPr>
      </w:pPr>
      <w:r>
        <w:rPr>
          <w:color w:val="234A58"/>
          <w:spacing w:val="-2"/>
        </w:rPr>
        <w:t>consequences.</w:t>
      </w:r>
      <w:r>
        <w:rPr>
          <w:color w:val="234A58"/>
          <w:spacing w:val="-13"/>
        </w:rPr>
        <w:t xml:space="preserve"> </w:t>
      </w:r>
      <w:r>
        <w:rPr>
          <w:color w:val="234A58"/>
          <w:spacing w:val="-2"/>
        </w:rPr>
        <w:t>In</w:t>
      </w:r>
      <w:r>
        <w:rPr>
          <w:color w:val="234A58"/>
          <w:spacing w:val="-13"/>
        </w:rPr>
        <w:t xml:space="preserve"> </w:t>
      </w:r>
      <w:r>
        <w:rPr>
          <w:color w:val="234A58"/>
          <w:spacing w:val="-2"/>
        </w:rPr>
        <w:t>2018,</w:t>
      </w:r>
      <w:r>
        <w:rPr>
          <w:color w:val="234A58"/>
          <w:spacing w:val="-12"/>
        </w:rPr>
        <w:t xml:space="preserve"> </w:t>
      </w:r>
      <w:r>
        <w:rPr>
          <w:color w:val="234A58"/>
          <w:spacing w:val="-2"/>
        </w:rPr>
        <w:t>an</w:t>
      </w:r>
      <w:r>
        <w:rPr>
          <w:color w:val="234A58"/>
          <w:spacing w:val="-13"/>
        </w:rPr>
        <w:t xml:space="preserve"> </w:t>
      </w:r>
      <w:r>
        <w:rPr>
          <w:color w:val="234A58"/>
          <w:spacing w:val="-2"/>
        </w:rPr>
        <w:t>estimated</w:t>
      </w:r>
      <w:r>
        <w:rPr>
          <w:color w:val="234A58"/>
          <w:spacing w:val="-12"/>
        </w:rPr>
        <w:t xml:space="preserve"> </w:t>
      </w:r>
      <w:r>
        <w:rPr>
          <w:color w:val="234A58"/>
          <w:spacing w:val="-2"/>
        </w:rPr>
        <w:t>31.9</w:t>
      </w:r>
      <w:r>
        <w:rPr>
          <w:color w:val="234A58"/>
          <w:spacing w:val="-13"/>
        </w:rPr>
        <w:t xml:space="preserve"> </w:t>
      </w:r>
      <w:r>
        <w:rPr>
          <w:color w:val="234A58"/>
          <w:spacing w:val="-2"/>
        </w:rPr>
        <w:t xml:space="preserve">million </w:t>
      </w:r>
      <w:r>
        <w:rPr>
          <w:color w:val="234A58"/>
        </w:rPr>
        <w:t>Americans aged 12 or older were current (past month)</w:t>
      </w:r>
      <w:r>
        <w:rPr>
          <w:color w:val="234A58"/>
          <w:spacing w:val="-4"/>
        </w:rPr>
        <w:t xml:space="preserve"> </w:t>
      </w:r>
      <w:r>
        <w:rPr>
          <w:color w:val="234A58"/>
        </w:rPr>
        <w:t>illicit</w:t>
      </w:r>
      <w:r>
        <w:rPr>
          <w:color w:val="234A58"/>
          <w:spacing w:val="-2"/>
        </w:rPr>
        <w:t xml:space="preserve"> </w:t>
      </w:r>
      <w:r>
        <w:rPr>
          <w:color w:val="234A58"/>
        </w:rPr>
        <w:t>drug</w:t>
      </w:r>
      <w:r>
        <w:rPr>
          <w:color w:val="234A58"/>
          <w:spacing w:val="-3"/>
        </w:rPr>
        <w:t xml:space="preserve"> </w:t>
      </w:r>
      <w:r>
        <w:rPr>
          <w:color w:val="234A58"/>
        </w:rPr>
        <w:t>users,</w:t>
      </w:r>
      <w:r>
        <w:rPr>
          <w:color w:val="234A58"/>
          <w:spacing w:val="-5"/>
        </w:rPr>
        <w:t xml:space="preserve"> </w:t>
      </w:r>
      <w:r>
        <w:rPr>
          <w:color w:val="234A58"/>
        </w:rPr>
        <w:t>meaning</w:t>
      </w:r>
      <w:r>
        <w:rPr>
          <w:color w:val="234A58"/>
          <w:spacing w:val="-1"/>
        </w:rPr>
        <w:t xml:space="preserve"> </w:t>
      </w:r>
      <w:r>
        <w:rPr>
          <w:color w:val="234A58"/>
        </w:rPr>
        <w:t>they</w:t>
      </w:r>
      <w:r>
        <w:rPr>
          <w:color w:val="234A58"/>
          <w:spacing w:val="-1"/>
        </w:rPr>
        <w:t xml:space="preserve"> </w:t>
      </w:r>
      <w:r>
        <w:rPr>
          <w:color w:val="234A58"/>
        </w:rPr>
        <w:t>had used an</w:t>
      </w:r>
      <w:r>
        <w:rPr>
          <w:color w:val="234A58"/>
          <w:spacing w:val="-7"/>
        </w:rPr>
        <w:t xml:space="preserve"> </w:t>
      </w:r>
      <w:r>
        <w:rPr>
          <w:color w:val="234A58"/>
        </w:rPr>
        <w:t>illicit</w:t>
      </w:r>
      <w:r>
        <w:rPr>
          <w:color w:val="234A58"/>
          <w:spacing w:val="-13"/>
        </w:rPr>
        <w:t xml:space="preserve"> </w:t>
      </w:r>
      <w:r>
        <w:rPr>
          <w:color w:val="234A58"/>
        </w:rPr>
        <w:t>drug</w:t>
      </w:r>
      <w:r>
        <w:rPr>
          <w:color w:val="234A58"/>
          <w:spacing w:val="-12"/>
        </w:rPr>
        <w:t xml:space="preserve"> </w:t>
      </w:r>
      <w:r>
        <w:rPr>
          <w:color w:val="234A58"/>
        </w:rPr>
        <w:t>during</w:t>
      </w:r>
      <w:r>
        <w:rPr>
          <w:color w:val="234A58"/>
          <w:spacing w:val="-11"/>
        </w:rPr>
        <w:t xml:space="preserve"> </w:t>
      </w:r>
      <w:r>
        <w:rPr>
          <w:color w:val="234A58"/>
        </w:rPr>
        <w:t>the</w:t>
      </w:r>
      <w:r>
        <w:rPr>
          <w:color w:val="234A58"/>
          <w:spacing w:val="-9"/>
        </w:rPr>
        <w:t xml:space="preserve"> </w:t>
      </w:r>
      <w:r>
        <w:rPr>
          <w:color w:val="234A58"/>
        </w:rPr>
        <w:t>month</w:t>
      </w:r>
      <w:r>
        <w:rPr>
          <w:color w:val="234A58"/>
          <w:spacing w:val="-14"/>
        </w:rPr>
        <w:t xml:space="preserve"> </w:t>
      </w:r>
      <w:r>
        <w:rPr>
          <w:color w:val="234A58"/>
        </w:rPr>
        <w:t>prior</w:t>
      </w:r>
      <w:r>
        <w:rPr>
          <w:color w:val="234A58"/>
          <w:spacing w:val="-12"/>
        </w:rPr>
        <w:t xml:space="preserve"> </w:t>
      </w:r>
      <w:r>
        <w:rPr>
          <w:color w:val="234A58"/>
        </w:rPr>
        <w:t>to</w:t>
      </w:r>
      <w:r>
        <w:rPr>
          <w:color w:val="234A58"/>
          <w:spacing w:val="-7"/>
        </w:rPr>
        <w:t xml:space="preserve"> </w:t>
      </w:r>
      <w:r>
        <w:rPr>
          <w:color w:val="234A58"/>
        </w:rPr>
        <w:t>the</w:t>
      </w:r>
      <w:r>
        <w:rPr>
          <w:color w:val="234A58"/>
          <w:spacing w:val="-7"/>
        </w:rPr>
        <w:t xml:space="preserve"> </w:t>
      </w:r>
      <w:r>
        <w:rPr>
          <w:color w:val="234A58"/>
        </w:rPr>
        <w:t>survey interview.</w:t>
      </w:r>
      <w:r>
        <w:rPr>
          <w:color w:val="234A58"/>
          <w:spacing w:val="-7"/>
        </w:rPr>
        <w:t xml:space="preserve"> </w:t>
      </w:r>
      <w:r>
        <w:rPr>
          <w:color w:val="234A58"/>
        </w:rPr>
        <w:t>This</w:t>
      </w:r>
      <w:r>
        <w:rPr>
          <w:color w:val="234A58"/>
          <w:spacing w:val="-6"/>
        </w:rPr>
        <w:t xml:space="preserve"> </w:t>
      </w:r>
      <w:r>
        <w:rPr>
          <w:color w:val="234A58"/>
        </w:rPr>
        <w:t>estimate</w:t>
      </w:r>
      <w:r>
        <w:rPr>
          <w:color w:val="234A58"/>
          <w:spacing w:val="-4"/>
        </w:rPr>
        <w:t xml:space="preserve"> </w:t>
      </w:r>
      <w:r>
        <w:rPr>
          <w:color w:val="234A58"/>
        </w:rPr>
        <w:t>represents</w:t>
      </w:r>
      <w:r>
        <w:rPr>
          <w:color w:val="234A58"/>
          <w:spacing w:val="-3"/>
        </w:rPr>
        <w:t xml:space="preserve"> </w:t>
      </w:r>
      <w:r>
        <w:rPr>
          <w:color w:val="234A58"/>
        </w:rPr>
        <w:t>11.7%</w:t>
      </w:r>
      <w:r>
        <w:rPr>
          <w:color w:val="234A58"/>
          <w:spacing w:val="-14"/>
        </w:rPr>
        <w:t xml:space="preserve"> </w:t>
      </w:r>
      <w:r>
        <w:rPr>
          <w:color w:val="234A58"/>
        </w:rPr>
        <w:t>of the population aged 12 or older.</w:t>
      </w:r>
      <w:r>
        <w:rPr>
          <w:color w:val="234A58"/>
          <w:spacing w:val="-7"/>
        </w:rPr>
        <w:t xml:space="preserve"> </w:t>
      </w:r>
      <w:r>
        <w:rPr>
          <w:color w:val="234A58"/>
        </w:rPr>
        <w:t>Illicit</w:t>
      </w:r>
      <w:r>
        <w:rPr>
          <w:color w:val="234A58"/>
          <w:spacing w:val="-5"/>
        </w:rPr>
        <w:t xml:space="preserve"> </w:t>
      </w:r>
      <w:r>
        <w:rPr>
          <w:color w:val="234A58"/>
        </w:rPr>
        <w:t>drugs</w:t>
      </w:r>
      <w:r>
        <w:rPr>
          <w:color w:val="234A58"/>
          <w:spacing w:val="-2"/>
        </w:rPr>
        <w:t xml:space="preserve"> </w:t>
      </w:r>
      <w:r>
        <w:rPr>
          <w:color w:val="234A58"/>
        </w:rPr>
        <w:t>include marijuana, cocaine (including crack),</w:t>
      </w:r>
      <w:r>
        <w:rPr>
          <w:color w:val="234A58"/>
          <w:spacing w:val="-1"/>
        </w:rPr>
        <w:t xml:space="preserve"> </w:t>
      </w:r>
      <w:r>
        <w:rPr>
          <w:color w:val="234A58"/>
        </w:rPr>
        <w:t>heroin, hallucinogens, inhalants, methamphetamine, or prescription psychotherapeutics (including</w:t>
      </w:r>
      <w:r>
        <w:rPr>
          <w:color w:val="234A58"/>
          <w:spacing w:val="-1"/>
        </w:rPr>
        <w:t xml:space="preserve"> </w:t>
      </w:r>
      <w:r>
        <w:rPr>
          <w:color w:val="234A58"/>
        </w:rPr>
        <w:t xml:space="preserve">pain </w:t>
      </w:r>
      <w:r>
        <w:rPr>
          <w:color w:val="234A58"/>
          <w:spacing w:val="-2"/>
        </w:rPr>
        <w:t>relievers,</w:t>
      </w:r>
      <w:r>
        <w:rPr>
          <w:color w:val="234A58"/>
          <w:spacing w:val="-12"/>
        </w:rPr>
        <w:t xml:space="preserve"> </w:t>
      </w:r>
      <w:r>
        <w:rPr>
          <w:color w:val="234A58"/>
          <w:spacing w:val="-2"/>
        </w:rPr>
        <w:t>tranquilizers,</w:t>
      </w:r>
      <w:r>
        <w:rPr>
          <w:color w:val="234A58"/>
          <w:spacing w:val="-12"/>
        </w:rPr>
        <w:t xml:space="preserve"> </w:t>
      </w:r>
      <w:r>
        <w:rPr>
          <w:color w:val="234A58"/>
          <w:spacing w:val="-2"/>
        </w:rPr>
        <w:t>stimulants,</w:t>
      </w:r>
      <w:r>
        <w:rPr>
          <w:color w:val="234A58"/>
          <w:spacing w:val="-11"/>
        </w:rPr>
        <w:t xml:space="preserve"> </w:t>
      </w:r>
      <w:r>
        <w:rPr>
          <w:color w:val="234A58"/>
          <w:spacing w:val="-2"/>
        </w:rPr>
        <w:t>and</w:t>
      </w:r>
      <w:r>
        <w:rPr>
          <w:color w:val="234A58"/>
          <w:spacing w:val="-6"/>
        </w:rPr>
        <w:t xml:space="preserve"> </w:t>
      </w:r>
      <w:r>
        <w:rPr>
          <w:color w:val="234A58"/>
          <w:spacing w:val="-2"/>
        </w:rPr>
        <w:t xml:space="preserve">sedatives) </w:t>
      </w:r>
      <w:r>
        <w:rPr>
          <w:color w:val="234A58"/>
        </w:rPr>
        <w:t>that were misused.</w:t>
      </w:r>
      <w:r>
        <w:rPr>
          <w:color w:val="234A58"/>
          <w:position w:val="7"/>
          <w:sz w:val="14"/>
        </w:rPr>
        <w:t>1</w:t>
      </w:r>
    </w:p>
    <w:p w14:paraId="3D0EA4D7" w14:textId="77777777" w:rsidR="00B07341" w:rsidRDefault="00895636">
      <w:pPr>
        <w:pStyle w:val="BodyText"/>
        <w:spacing w:before="2" w:line="316" w:lineRule="auto"/>
        <w:ind w:left="335" w:right="1465" w:firstLine="177"/>
      </w:pPr>
      <w:r>
        <w:rPr>
          <w:color w:val="234A58"/>
        </w:rPr>
        <w:t>Drugs</w:t>
      </w:r>
      <w:r>
        <w:rPr>
          <w:color w:val="234A58"/>
          <w:spacing w:val="-6"/>
        </w:rPr>
        <w:t xml:space="preserve"> </w:t>
      </w:r>
      <w:r>
        <w:rPr>
          <w:color w:val="234A58"/>
        </w:rPr>
        <w:t>within</w:t>
      </w:r>
      <w:r>
        <w:rPr>
          <w:color w:val="234A58"/>
          <w:spacing w:val="-4"/>
        </w:rPr>
        <w:t xml:space="preserve"> </w:t>
      </w:r>
      <w:r>
        <w:rPr>
          <w:color w:val="234A58"/>
        </w:rPr>
        <w:t>a class</w:t>
      </w:r>
      <w:r>
        <w:rPr>
          <w:color w:val="234A58"/>
          <w:spacing w:val="-6"/>
        </w:rPr>
        <w:t xml:space="preserve"> </w:t>
      </w:r>
      <w:r>
        <w:rPr>
          <w:color w:val="234A58"/>
        </w:rPr>
        <w:t>are often</w:t>
      </w:r>
      <w:r>
        <w:rPr>
          <w:color w:val="234A58"/>
          <w:spacing w:val="-6"/>
        </w:rPr>
        <w:t xml:space="preserve"> </w:t>
      </w:r>
      <w:r>
        <w:rPr>
          <w:color w:val="234A58"/>
        </w:rPr>
        <w:t>compared</w:t>
      </w:r>
      <w:r>
        <w:rPr>
          <w:color w:val="234A58"/>
          <w:spacing w:val="-6"/>
        </w:rPr>
        <w:t xml:space="preserve"> </w:t>
      </w:r>
      <w:r>
        <w:rPr>
          <w:color w:val="234A58"/>
        </w:rPr>
        <w:t>with each</w:t>
      </w:r>
      <w:r>
        <w:rPr>
          <w:color w:val="234A58"/>
          <w:spacing w:val="-13"/>
        </w:rPr>
        <w:t xml:space="preserve"> </w:t>
      </w:r>
      <w:r>
        <w:rPr>
          <w:color w:val="234A58"/>
        </w:rPr>
        <w:t>other</w:t>
      </w:r>
      <w:r>
        <w:rPr>
          <w:color w:val="234A58"/>
          <w:spacing w:val="-14"/>
        </w:rPr>
        <w:t xml:space="preserve"> </w:t>
      </w:r>
      <w:r>
        <w:rPr>
          <w:color w:val="234A58"/>
        </w:rPr>
        <w:t>with</w:t>
      </w:r>
      <w:r>
        <w:rPr>
          <w:color w:val="234A58"/>
          <w:spacing w:val="-12"/>
        </w:rPr>
        <w:t xml:space="preserve"> </w:t>
      </w:r>
      <w:r>
        <w:rPr>
          <w:color w:val="234A58"/>
        </w:rPr>
        <w:t>terms</w:t>
      </w:r>
      <w:r>
        <w:rPr>
          <w:color w:val="234A58"/>
          <w:spacing w:val="-12"/>
        </w:rPr>
        <w:t xml:space="preserve"> </w:t>
      </w:r>
      <w:r>
        <w:rPr>
          <w:color w:val="234A58"/>
        </w:rPr>
        <w:t>like</w:t>
      </w:r>
      <w:r>
        <w:rPr>
          <w:color w:val="234A58"/>
          <w:spacing w:val="-13"/>
        </w:rPr>
        <w:t xml:space="preserve"> </w:t>
      </w:r>
      <w:r>
        <w:rPr>
          <w:color w:val="234A58"/>
        </w:rPr>
        <w:t>potency</w:t>
      </w:r>
      <w:r>
        <w:rPr>
          <w:color w:val="234A58"/>
          <w:spacing w:val="-12"/>
        </w:rPr>
        <w:t xml:space="preserve"> </w:t>
      </w:r>
      <w:r>
        <w:rPr>
          <w:color w:val="234A58"/>
        </w:rPr>
        <w:t>a</w:t>
      </w:r>
      <w:r>
        <w:rPr>
          <w:color w:val="234A58"/>
        </w:rPr>
        <w:t>nd</w:t>
      </w:r>
      <w:r>
        <w:rPr>
          <w:color w:val="234A58"/>
          <w:spacing w:val="-6"/>
        </w:rPr>
        <w:t xml:space="preserve"> </w:t>
      </w:r>
      <w:r>
        <w:rPr>
          <w:color w:val="234A58"/>
        </w:rPr>
        <w:t>efficacy. Potency refers to the amount of a drug that must</w:t>
      </w:r>
      <w:r>
        <w:rPr>
          <w:color w:val="234A58"/>
          <w:spacing w:val="-11"/>
        </w:rPr>
        <w:t xml:space="preserve"> </w:t>
      </w:r>
      <w:r>
        <w:rPr>
          <w:color w:val="234A58"/>
        </w:rPr>
        <w:t>be</w:t>
      </w:r>
      <w:r>
        <w:rPr>
          <w:color w:val="234A58"/>
          <w:spacing w:val="-6"/>
        </w:rPr>
        <w:t xml:space="preserve"> </w:t>
      </w:r>
      <w:r>
        <w:rPr>
          <w:color w:val="234A58"/>
        </w:rPr>
        <w:t>taken</w:t>
      </w:r>
      <w:r>
        <w:rPr>
          <w:color w:val="234A58"/>
          <w:spacing w:val="-10"/>
        </w:rPr>
        <w:t xml:space="preserve"> </w:t>
      </w:r>
      <w:r>
        <w:rPr>
          <w:color w:val="234A58"/>
        </w:rPr>
        <w:t>to</w:t>
      </w:r>
      <w:r>
        <w:rPr>
          <w:color w:val="234A58"/>
          <w:spacing w:val="-6"/>
        </w:rPr>
        <w:t xml:space="preserve"> </w:t>
      </w:r>
      <w:r>
        <w:rPr>
          <w:color w:val="234A58"/>
        </w:rPr>
        <w:t>produce</w:t>
      </w:r>
      <w:r>
        <w:rPr>
          <w:color w:val="234A58"/>
          <w:spacing w:val="-10"/>
        </w:rPr>
        <w:t xml:space="preserve"> </w:t>
      </w:r>
      <w:r>
        <w:rPr>
          <w:color w:val="234A58"/>
        </w:rPr>
        <w:t>a</w:t>
      </w:r>
      <w:r>
        <w:rPr>
          <w:color w:val="234A58"/>
          <w:spacing w:val="-8"/>
        </w:rPr>
        <w:t xml:space="preserve"> </w:t>
      </w:r>
      <w:r>
        <w:rPr>
          <w:color w:val="234A58"/>
        </w:rPr>
        <w:t>certain</w:t>
      </w:r>
      <w:r>
        <w:rPr>
          <w:color w:val="234A58"/>
          <w:spacing w:val="-8"/>
        </w:rPr>
        <w:t xml:space="preserve"> </w:t>
      </w:r>
      <w:r>
        <w:rPr>
          <w:color w:val="234A58"/>
        </w:rPr>
        <w:t>effect,</w:t>
      </w:r>
      <w:r>
        <w:rPr>
          <w:color w:val="234A58"/>
          <w:spacing w:val="-13"/>
        </w:rPr>
        <w:t xml:space="preserve"> </w:t>
      </w:r>
      <w:r>
        <w:rPr>
          <w:color w:val="234A58"/>
        </w:rPr>
        <w:t>while</w:t>
      </w:r>
    </w:p>
    <w:p w14:paraId="75D6B3BA" w14:textId="77777777" w:rsidR="00B07341" w:rsidRDefault="00895636">
      <w:pPr>
        <w:pStyle w:val="BodyText"/>
        <w:spacing w:before="3" w:line="314" w:lineRule="auto"/>
        <w:ind w:left="335" w:right="1270"/>
      </w:pPr>
      <w:r>
        <w:rPr>
          <w:color w:val="234A58"/>
        </w:rPr>
        <w:t>efficacy</w:t>
      </w:r>
      <w:r>
        <w:rPr>
          <w:color w:val="234A58"/>
          <w:spacing w:val="-15"/>
        </w:rPr>
        <w:t xml:space="preserve"> </w:t>
      </w:r>
      <w:r>
        <w:rPr>
          <w:color w:val="234A58"/>
        </w:rPr>
        <w:t>refers</w:t>
      </w:r>
      <w:r>
        <w:rPr>
          <w:color w:val="234A58"/>
          <w:spacing w:val="-15"/>
        </w:rPr>
        <w:t xml:space="preserve"> </w:t>
      </w:r>
      <w:r>
        <w:rPr>
          <w:color w:val="234A58"/>
        </w:rPr>
        <w:t>to</w:t>
      </w:r>
      <w:r>
        <w:rPr>
          <w:color w:val="234A58"/>
          <w:spacing w:val="-14"/>
        </w:rPr>
        <w:t xml:space="preserve"> </w:t>
      </w:r>
      <w:proofErr w:type="gramStart"/>
      <w:r>
        <w:rPr>
          <w:color w:val="234A58"/>
        </w:rPr>
        <w:t>whether</w:t>
      </w:r>
      <w:r>
        <w:rPr>
          <w:color w:val="234A58"/>
          <w:spacing w:val="-15"/>
        </w:rPr>
        <w:t xml:space="preserve"> </w:t>
      </w:r>
      <w:r>
        <w:rPr>
          <w:color w:val="234A58"/>
        </w:rPr>
        <w:t>or</w:t>
      </w:r>
      <w:r>
        <w:rPr>
          <w:color w:val="234A58"/>
          <w:spacing w:val="-14"/>
        </w:rPr>
        <w:t xml:space="preserve"> </w:t>
      </w:r>
      <w:r>
        <w:rPr>
          <w:color w:val="234A58"/>
        </w:rPr>
        <w:t>not</w:t>
      </w:r>
      <w:proofErr w:type="gramEnd"/>
      <w:r>
        <w:rPr>
          <w:color w:val="234A58"/>
          <w:spacing w:val="-15"/>
        </w:rPr>
        <w:t xml:space="preserve"> </w:t>
      </w:r>
      <w:r>
        <w:rPr>
          <w:color w:val="234A58"/>
        </w:rPr>
        <w:t>a</w:t>
      </w:r>
      <w:r>
        <w:rPr>
          <w:color w:val="234A58"/>
          <w:spacing w:val="-15"/>
        </w:rPr>
        <w:t xml:space="preserve"> </w:t>
      </w:r>
      <w:r>
        <w:rPr>
          <w:color w:val="234A58"/>
        </w:rPr>
        <w:t>drug</w:t>
      </w:r>
      <w:r>
        <w:rPr>
          <w:color w:val="234A58"/>
          <w:spacing w:val="-14"/>
        </w:rPr>
        <w:t xml:space="preserve"> </w:t>
      </w:r>
      <w:r>
        <w:rPr>
          <w:color w:val="234A58"/>
        </w:rPr>
        <w:t>is</w:t>
      </w:r>
      <w:r>
        <w:rPr>
          <w:color w:val="234A58"/>
          <w:spacing w:val="-15"/>
        </w:rPr>
        <w:t xml:space="preserve"> </w:t>
      </w:r>
      <w:r>
        <w:rPr>
          <w:color w:val="234A58"/>
        </w:rPr>
        <w:t>capable of producing a given effect</w:t>
      </w:r>
      <w:r>
        <w:rPr>
          <w:color w:val="234A58"/>
          <w:spacing w:val="-3"/>
        </w:rPr>
        <w:t xml:space="preserve"> </w:t>
      </w:r>
      <w:r>
        <w:rPr>
          <w:color w:val="234A58"/>
        </w:rPr>
        <w:t>regardless of</w:t>
      </w:r>
      <w:r>
        <w:rPr>
          <w:color w:val="234A58"/>
          <w:spacing w:val="40"/>
        </w:rPr>
        <w:t xml:space="preserve"> </w:t>
      </w:r>
      <w:r>
        <w:rPr>
          <w:color w:val="234A58"/>
        </w:rPr>
        <w:t>dose.</w:t>
      </w:r>
    </w:p>
    <w:p w14:paraId="48B9EECA" w14:textId="77777777" w:rsidR="00B07341" w:rsidRDefault="00895636">
      <w:pPr>
        <w:pStyle w:val="BodyText"/>
        <w:spacing w:before="1"/>
        <w:rPr>
          <w:sz w:val="24"/>
        </w:rPr>
      </w:pPr>
      <w:r>
        <w:pict w14:anchorId="400A6548">
          <v:shape id="docshape90" o:spid="_x0000_s2326" style="position:absolute;margin-left:317.25pt;margin-top:15.05pt;width:3in;height:.1pt;z-index:-15717888;mso-wrap-distance-left:0;mso-wrap-distance-right:0;mso-position-horizontal-relative:page" coordorigin="6345,301" coordsize="4320,0" path="m6345,301r4320,e" filled="f" strokecolor="#221f1f" strokeweight=".5pt">
            <v:path arrowok="t"/>
            <w10:wrap type="topAndBottom" anchorx="page"/>
          </v:shape>
        </w:pict>
      </w:r>
    </w:p>
    <w:p w14:paraId="200A9DEA" w14:textId="77777777" w:rsidR="00B07341" w:rsidRDefault="00895636">
      <w:pPr>
        <w:spacing w:before="5" w:line="249" w:lineRule="auto"/>
        <w:ind w:left="594" w:right="847" w:hanging="101"/>
        <w:rPr>
          <w:i/>
          <w:sz w:val="15"/>
        </w:rPr>
      </w:pPr>
      <w:r>
        <w:rPr>
          <w:i/>
          <w:color w:val="003B3B"/>
          <w:position w:val="5"/>
          <w:sz w:val="8"/>
        </w:rPr>
        <w:t>(</w:t>
      </w:r>
      <w:proofErr w:type="gramStart"/>
      <w:r>
        <w:rPr>
          <w:i/>
          <w:color w:val="003B3B"/>
          <w:position w:val="5"/>
          <w:sz w:val="8"/>
        </w:rPr>
        <w:t>1)</w:t>
      </w:r>
      <w:r>
        <w:rPr>
          <w:i/>
          <w:color w:val="003B3B"/>
          <w:sz w:val="15"/>
        </w:rPr>
        <w:t>Results</w:t>
      </w:r>
      <w:proofErr w:type="gramEnd"/>
      <w:r>
        <w:rPr>
          <w:i/>
          <w:color w:val="003B3B"/>
          <w:sz w:val="15"/>
        </w:rPr>
        <w:t xml:space="preserve"> from</w:t>
      </w:r>
      <w:r>
        <w:rPr>
          <w:i/>
          <w:color w:val="003B3B"/>
          <w:spacing w:val="-1"/>
          <w:sz w:val="15"/>
        </w:rPr>
        <w:t xml:space="preserve"> </w:t>
      </w:r>
      <w:r>
        <w:rPr>
          <w:i/>
          <w:color w:val="003B3B"/>
          <w:sz w:val="15"/>
        </w:rPr>
        <w:t>the 2019 National Survey on Drug Use and Health: Detailed</w:t>
      </w:r>
      <w:r>
        <w:rPr>
          <w:i/>
          <w:color w:val="003B3B"/>
          <w:spacing w:val="-11"/>
          <w:sz w:val="15"/>
        </w:rPr>
        <w:t xml:space="preserve"> </w:t>
      </w:r>
      <w:r>
        <w:rPr>
          <w:i/>
          <w:color w:val="003B3B"/>
          <w:sz w:val="15"/>
        </w:rPr>
        <w:t>Tables;</w:t>
      </w:r>
      <w:r>
        <w:rPr>
          <w:i/>
          <w:color w:val="003B3B"/>
          <w:spacing w:val="-10"/>
          <w:sz w:val="15"/>
        </w:rPr>
        <w:t xml:space="preserve"> </w:t>
      </w:r>
      <w:r>
        <w:rPr>
          <w:i/>
          <w:color w:val="003B3B"/>
          <w:sz w:val="15"/>
        </w:rPr>
        <w:t>U.S.</w:t>
      </w:r>
      <w:r>
        <w:rPr>
          <w:i/>
          <w:color w:val="003B3B"/>
          <w:spacing w:val="-10"/>
          <w:sz w:val="15"/>
        </w:rPr>
        <w:t xml:space="preserve"> </w:t>
      </w:r>
      <w:r>
        <w:rPr>
          <w:i/>
          <w:color w:val="003B3B"/>
          <w:sz w:val="15"/>
        </w:rPr>
        <w:t>Department</w:t>
      </w:r>
      <w:r>
        <w:rPr>
          <w:i/>
          <w:color w:val="003B3B"/>
          <w:spacing w:val="-7"/>
          <w:sz w:val="15"/>
        </w:rPr>
        <w:t xml:space="preserve"> </w:t>
      </w:r>
      <w:r>
        <w:rPr>
          <w:i/>
          <w:color w:val="003B3B"/>
          <w:sz w:val="15"/>
        </w:rPr>
        <w:t>of</w:t>
      </w:r>
      <w:r>
        <w:rPr>
          <w:i/>
          <w:color w:val="003B3B"/>
          <w:spacing w:val="-9"/>
          <w:sz w:val="15"/>
        </w:rPr>
        <w:t xml:space="preserve"> </w:t>
      </w:r>
      <w:r>
        <w:rPr>
          <w:i/>
          <w:color w:val="003B3B"/>
          <w:sz w:val="15"/>
        </w:rPr>
        <w:t>Health</w:t>
      </w:r>
      <w:r>
        <w:rPr>
          <w:i/>
          <w:color w:val="003B3B"/>
          <w:spacing w:val="-9"/>
          <w:sz w:val="15"/>
        </w:rPr>
        <w:t xml:space="preserve"> </w:t>
      </w:r>
      <w:r>
        <w:rPr>
          <w:i/>
          <w:color w:val="003B3B"/>
          <w:sz w:val="15"/>
        </w:rPr>
        <w:t>and</w:t>
      </w:r>
      <w:r>
        <w:rPr>
          <w:i/>
          <w:color w:val="003B3B"/>
          <w:spacing w:val="-9"/>
          <w:sz w:val="15"/>
        </w:rPr>
        <w:t xml:space="preserve"> </w:t>
      </w:r>
      <w:r>
        <w:rPr>
          <w:i/>
          <w:color w:val="003B3B"/>
          <w:sz w:val="15"/>
        </w:rPr>
        <w:t>Human</w:t>
      </w:r>
      <w:r>
        <w:rPr>
          <w:i/>
          <w:color w:val="003B3B"/>
          <w:spacing w:val="-26"/>
          <w:sz w:val="15"/>
        </w:rPr>
        <w:t xml:space="preserve"> </w:t>
      </w:r>
      <w:r>
        <w:rPr>
          <w:i/>
          <w:color w:val="003B3B"/>
          <w:sz w:val="15"/>
        </w:rPr>
        <w:t>Services, Substance Abuse and Mental Health Services Administration</w:t>
      </w:r>
    </w:p>
    <w:p w14:paraId="5258EE60" w14:textId="77777777" w:rsidR="00B07341" w:rsidRDefault="00B07341">
      <w:pPr>
        <w:spacing w:line="249" w:lineRule="auto"/>
        <w:rPr>
          <w:sz w:val="15"/>
        </w:rPr>
        <w:sectPr w:rsidR="00B07341">
          <w:type w:val="continuous"/>
          <w:pgSz w:w="12240" w:h="15840"/>
          <w:pgMar w:top="1500" w:right="0" w:bottom="280" w:left="0" w:header="0" w:footer="0" w:gutter="0"/>
          <w:cols w:num="2" w:space="720" w:equalWidth="0">
            <w:col w:w="5972" w:space="40"/>
            <w:col w:w="6228"/>
          </w:cols>
        </w:sectPr>
      </w:pPr>
    </w:p>
    <w:p w14:paraId="38BDC6F2" w14:textId="77777777" w:rsidR="00B07341" w:rsidRDefault="00B07341">
      <w:pPr>
        <w:pStyle w:val="BodyText"/>
        <w:rPr>
          <w:i/>
          <w:sz w:val="20"/>
        </w:rPr>
      </w:pPr>
    </w:p>
    <w:p w14:paraId="6386053C" w14:textId="77777777" w:rsidR="00B07341" w:rsidRDefault="00B07341">
      <w:pPr>
        <w:pStyle w:val="BodyText"/>
        <w:spacing w:before="7"/>
        <w:rPr>
          <w:i/>
          <w:sz w:val="28"/>
        </w:rPr>
      </w:pPr>
    </w:p>
    <w:p w14:paraId="2783A80A" w14:textId="77777777" w:rsidR="00B07341" w:rsidRDefault="00895636">
      <w:pPr>
        <w:spacing w:before="75"/>
        <w:ind w:left="1080"/>
        <w:rPr>
          <w:rFonts w:ascii="Book Antiqua"/>
          <w:sz w:val="20"/>
        </w:rPr>
      </w:pPr>
      <w:r>
        <w:rPr>
          <w:rFonts w:ascii="Book Antiqua"/>
          <w:color w:val="221F1F"/>
          <w:sz w:val="20"/>
        </w:rPr>
        <w:t>46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00D247ED"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1E1DFCBB" w14:textId="77777777" w:rsidR="00B07341" w:rsidRDefault="00B07341">
      <w:pPr>
        <w:pStyle w:val="BodyText"/>
        <w:rPr>
          <w:rFonts w:ascii="Book Antiqua"/>
          <w:sz w:val="20"/>
        </w:rPr>
      </w:pPr>
    </w:p>
    <w:p w14:paraId="7F755D29" w14:textId="77777777" w:rsidR="00B07341" w:rsidRDefault="00B07341">
      <w:pPr>
        <w:pStyle w:val="BodyText"/>
        <w:rPr>
          <w:rFonts w:ascii="Book Antiqua"/>
          <w:sz w:val="20"/>
        </w:rPr>
      </w:pPr>
    </w:p>
    <w:p w14:paraId="5483E152" w14:textId="77777777" w:rsidR="00B07341" w:rsidRDefault="00B07341">
      <w:pPr>
        <w:pStyle w:val="BodyText"/>
        <w:spacing w:before="3"/>
        <w:rPr>
          <w:rFonts w:ascii="Book Antiqua"/>
          <w:sz w:val="28"/>
        </w:rPr>
      </w:pPr>
    </w:p>
    <w:p w14:paraId="6267ECEA" w14:textId="77777777" w:rsidR="00B07341" w:rsidRDefault="00B07341">
      <w:pPr>
        <w:rPr>
          <w:rFonts w:ascii="Book Antiqua"/>
          <w:sz w:val="28"/>
        </w:rPr>
        <w:sectPr w:rsidR="00B07341">
          <w:pgSz w:w="12240" w:h="15840"/>
          <w:pgMar w:top="1160" w:right="0" w:bottom="280" w:left="0" w:header="0" w:footer="0" w:gutter="0"/>
          <w:cols w:space="720"/>
        </w:sectPr>
      </w:pPr>
    </w:p>
    <w:p w14:paraId="47F8BCF3" w14:textId="77777777" w:rsidR="00B07341" w:rsidRDefault="00895636">
      <w:pPr>
        <w:pStyle w:val="BodyText"/>
        <w:spacing w:before="94" w:line="316" w:lineRule="auto"/>
        <w:ind w:left="1351" w:right="49"/>
        <w:jc w:val="both"/>
      </w:pPr>
      <w:r>
        <w:rPr>
          <w:color w:val="234A58"/>
        </w:rPr>
        <w:t>Both</w:t>
      </w:r>
      <w:r>
        <w:rPr>
          <w:color w:val="234A58"/>
          <w:spacing w:val="-2"/>
        </w:rPr>
        <w:t xml:space="preserve"> </w:t>
      </w:r>
      <w:r>
        <w:rPr>
          <w:color w:val="234A58"/>
        </w:rPr>
        <w:t>the strength</w:t>
      </w:r>
      <w:r>
        <w:rPr>
          <w:color w:val="234A58"/>
          <w:spacing w:val="-2"/>
        </w:rPr>
        <w:t xml:space="preserve"> </w:t>
      </w:r>
      <w:r>
        <w:rPr>
          <w:color w:val="234A58"/>
        </w:rPr>
        <w:t>and the ability</w:t>
      </w:r>
      <w:r>
        <w:rPr>
          <w:color w:val="234A58"/>
          <w:spacing w:val="-2"/>
        </w:rPr>
        <w:t xml:space="preserve"> </w:t>
      </w:r>
      <w:r>
        <w:rPr>
          <w:color w:val="234A58"/>
        </w:rPr>
        <w:t>of</w:t>
      </w:r>
      <w:r>
        <w:rPr>
          <w:color w:val="234A58"/>
          <w:spacing w:val="-1"/>
        </w:rPr>
        <w:t xml:space="preserve"> </w:t>
      </w:r>
      <w:r>
        <w:rPr>
          <w:color w:val="234A58"/>
        </w:rPr>
        <w:t>a substance to</w:t>
      </w:r>
      <w:r>
        <w:rPr>
          <w:color w:val="234A58"/>
          <w:spacing w:val="-2"/>
        </w:rPr>
        <w:t xml:space="preserve"> </w:t>
      </w:r>
      <w:r>
        <w:rPr>
          <w:color w:val="234A58"/>
        </w:rPr>
        <w:t>produce</w:t>
      </w:r>
      <w:r>
        <w:rPr>
          <w:color w:val="234A58"/>
          <w:spacing w:val="-6"/>
        </w:rPr>
        <w:t xml:space="preserve"> </w:t>
      </w:r>
      <w:r>
        <w:rPr>
          <w:color w:val="234A58"/>
        </w:rPr>
        <w:t>certain</w:t>
      </w:r>
      <w:r>
        <w:rPr>
          <w:color w:val="234A58"/>
          <w:spacing w:val="-6"/>
        </w:rPr>
        <w:t xml:space="preserve"> </w:t>
      </w:r>
      <w:r>
        <w:rPr>
          <w:color w:val="234A58"/>
        </w:rPr>
        <w:t>effects</w:t>
      </w:r>
      <w:r>
        <w:rPr>
          <w:color w:val="234A58"/>
          <w:spacing w:val="-8"/>
        </w:rPr>
        <w:t xml:space="preserve"> </w:t>
      </w:r>
      <w:r>
        <w:rPr>
          <w:color w:val="234A58"/>
        </w:rPr>
        <w:t>play</w:t>
      </w:r>
      <w:r>
        <w:rPr>
          <w:color w:val="234A58"/>
          <w:spacing w:val="-5"/>
        </w:rPr>
        <w:t xml:space="preserve"> </w:t>
      </w:r>
      <w:r>
        <w:rPr>
          <w:color w:val="234A58"/>
        </w:rPr>
        <w:t>a</w:t>
      </w:r>
      <w:r>
        <w:rPr>
          <w:color w:val="234A58"/>
          <w:spacing w:val="-2"/>
        </w:rPr>
        <w:t xml:space="preserve"> </w:t>
      </w:r>
      <w:r>
        <w:rPr>
          <w:color w:val="234A58"/>
        </w:rPr>
        <w:t>role</w:t>
      </w:r>
      <w:r>
        <w:rPr>
          <w:color w:val="234A58"/>
          <w:spacing w:val="-6"/>
        </w:rPr>
        <w:t xml:space="preserve"> </w:t>
      </w:r>
      <w:r>
        <w:rPr>
          <w:color w:val="234A58"/>
        </w:rPr>
        <w:t>in</w:t>
      </w:r>
      <w:r>
        <w:rPr>
          <w:color w:val="234A58"/>
          <w:spacing w:val="-4"/>
        </w:rPr>
        <w:t xml:space="preserve"> </w:t>
      </w:r>
      <w:r>
        <w:rPr>
          <w:color w:val="234A58"/>
        </w:rPr>
        <w:t>whether that drug is selected by the drug user.</w:t>
      </w:r>
    </w:p>
    <w:p w14:paraId="2C759E5B" w14:textId="77777777" w:rsidR="00B07341" w:rsidRDefault="00895636">
      <w:pPr>
        <w:pStyle w:val="BodyText"/>
        <w:spacing w:before="4" w:line="316" w:lineRule="auto"/>
        <w:ind w:left="1349" w:firstLine="180"/>
      </w:pPr>
      <w:r>
        <w:rPr>
          <w:color w:val="234A58"/>
        </w:rPr>
        <w:t>It is important to keep in mind that the effects produced</w:t>
      </w:r>
      <w:r>
        <w:rPr>
          <w:color w:val="234A58"/>
          <w:spacing w:val="-4"/>
        </w:rPr>
        <w:t xml:space="preserve"> </w:t>
      </w:r>
      <w:r>
        <w:rPr>
          <w:color w:val="234A58"/>
        </w:rPr>
        <w:t>by any drug</w:t>
      </w:r>
      <w:r>
        <w:rPr>
          <w:color w:val="234A58"/>
          <w:spacing w:val="-4"/>
        </w:rPr>
        <w:t xml:space="preserve"> </w:t>
      </w:r>
      <w:r>
        <w:rPr>
          <w:color w:val="234A58"/>
        </w:rPr>
        <w:t>can vary</w:t>
      </w:r>
      <w:r>
        <w:rPr>
          <w:color w:val="234A58"/>
          <w:spacing w:val="-4"/>
        </w:rPr>
        <w:t xml:space="preserve"> </w:t>
      </w:r>
      <w:r>
        <w:rPr>
          <w:color w:val="234A58"/>
        </w:rPr>
        <w:t>significantly</w:t>
      </w:r>
      <w:r>
        <w:rPr>
          <w:color w:val="234A58"/>
          <w:spacing w:val="-4"/>
        </w:rPr>
        <w:t xml:space="preserve"> </w:t>
      </w:r>
      <w:r>
        <w:rPr>
          <w:color w:val="234A58"/>
        </w:rPr>
        <w:t>and is largely dependent on the dose and route of administration.</w:t>
      </w:r>
      <w:r>
        <w:rPr>
          <w:color w:val="234A58"/>
          <w:spacing w:val="-1"/>
        </w:rPr>
        <w:t xml:space="preserve"> </w:t>
      </w:r>
      <w:r>
        <w:rPr>
          <w:color w:val="234A58"/>
        </w:rPr>
        <w:t>Concurrent use of other</w:t>
      </w:r>
      <w:r>
        <w:rPr>
          <w:color w:val="234A58"/>
          <w:spacing w:val="40"/>
        </w:rPr>
        <w:t xml:space="preserve"> </w:t>
      </w:r>
      <w:r>
        <w:rPr>
          <w:color w:val="234A58"/>
        </w:rPr>
        <w:t>drugs can enhance or block an effect,</w:t>
      </w:r>
      <w:r>
        <w:rPr>
          <w:color w:val="234A58"/>
          <w:spacing w:val="-2"/>
        </w:rPr>
        <w:t xml:space="preserve"> </w:t>
      </w:r>
      <w:r>
        <w:rPr>
          <w:color w:val="234A58"/>
        </w:rPr>
        <w:t>and substance users</w:t>
      </w:r>
      <w:r>
        <w:rPr>
          <w:color w:val="234A58"/>
          <w:spacing w:val="-15"/>
        </w:rPr>
        <w:t xml:space="preserve"> </w:t>
      </w:r>
      <w:r>
        <w:rPr>
          <w:color w:val="234A58"/>
        </w:rPr>
        <w:t>often</w:t>
      </w:r>
      <w:r>
        <w:rPr>
          <w:color w:val="234A58"/>
          <w:spacing w:val="-13"/>
        </w:rPr>
        <w:t xml:space="preserve"> </w:t>
      </w:r>
      <w:r>
        <w:rPr>
          <w:color w:val="234A58"/>
        </w:rPr>
        <w:t>take</w:t>
      </w:r>
      <w:r>
        <w:rPr>
          <w:color w:val="234A58"/>
          <w:spacing w:val="-15"/>
        </w:rPr>
        <w:t xml:space="preserve"> </w:t>
      </w:r>
      <w:r>
        <w:rPr>
          <w:color w:val="234A58"/>
        </w:rPr>
        <w:t>more</w:t>
      </w:r>
      <w:r>
        <w:rPr>
          <w:color w:val="234A58"/>
          <w:spacing w:val="-13"/>
        </w:rPr>
        <w:t xml:space="preserve"> </w:t>
      </w:r>
      <w:r>
        <w:rPr>
          <w:color w:val="234A58"/>
        </w:rPr>
        <w:t>than</w:t>
      </w:r>
      <w:r>
        <w:rPr>
          <w:color w:val="234A58"/>
          <w:spacing w:val="-14"/>
        </w:rPr>
        <w:t xml:space="preserve"> </w:t>
      </w:r>
      <w:r>
        <w:rPr>
          <w:color w:val="234A58"/>
        </w:rPr>
        <w:t>one</w:t>
      </w:r>
      <w:r>
        <w:rPr>
          <w:color w:val="234A58"/>
          <w:spacing w:val="-8"/>
        </w:rPr>
        <w:t xml:space="preserve"> </w:t>
      </w:r>
      <w:r>
        <w:rPr>
          <w:color w:val="234A58"/>
        </w:rPr>
        <w:t>drug</w:t>
      </w:r>
      <w:r>
        <w:rPr>
          <w:color w:val="234A58"/>
          <w:spacing w:val="-13"/>
        </w:rPr>
        <w:t xml:space="preserve"> </w:t>
      </w:r>
      <w:r>
        <w:rPr>
          <w:color w:val="234A58"/>
        </w:rPr>
        <w:t>to</w:t>
      </w:r>
      <w:r>
        <w:rPr>
          <w:color w:val="234A58"/>
          <w:spacing w:val="-11"/>
        </w:rPr>
        <w:t xml:space="preserve"> </w:t>
      </w:r>
      <w:r>
        <w:rPr>
          <w:color w:val="234A58"/>
        </w:rPr>
        <w:t>boost</w:t>
      </w:r>
      <w:r>
        <w:rPr>
          <w:color w:val="234A58"/>
          <w:spacing w:val="-14"/>
        </w:rPr>
        <w:t xml:space="preserve"> </w:t>
      </w:r>
      <w:r>
        <w:rPr>
          <w:color w:val="234A58"/>
        </w:rPr>
        <w:t>the desired</w:t>
      </w:r>
      <w:r>
        <w:rPr>
          <w:color w:val="234A58"/>
          <w:spacing w:val="-15"/>
        </w:rPr>
        <w:t xml:space="preserve"> </w:t>
      </w:r>
      <w:r>
        <w:rPr>
          <w:color w:val="234A58"/>
        </w:rPr>
        <w:t>effects</w:t>
      </w:r>
      <w:r>
        <w:rPr>
          <w:color w:val="234A58"/>
          <w:spacing w:val="-15"/>
        </w:rPr>
        <w:t xml:space="preserve"> </w:t>
      </w:r>
      <w:r>
        <w:rPr>
          <w:color w:val="234A58"/>
        </w:rPr>
        <w:t>or</w:t>
      </w:r>
      <w:r>
        <w:rPr>
          <w:color w:val="234A58"/>
          <w:spacing w:val="-12"/>
        </w:rPr>
        <w:t xml:space="preserve"> </w:t>
      </w:r>
      <w:r>
        <w:rPr>
          <w:color w:val="234A58"/>
        </w:rPr>
        <w:t>counter</w:t>
      </w:r>
      <w:r>
        <w:rPr>
          <w:color w:val="234A58"/>
          <w:spacing w:val="-15"/>
        </w:rPr>
        <w:t xml:space="preserve"> </w:t>
      </w:r>
      <w:r>
        <w:rPr>
          <w:color w:val="234A58"/>
        </w:rPr>
        <w:t>unwanted</w:t>
      </w:r>
      <w:r>
        <w:rPr>
          <w:color w:val="234A58"/>
          <w:spacing w:val="-14"/>
        </w:rPr>
        <w:t xml:space="preserve"> </w:t>
      </w:r>
      <w:r>
        <w:rPr>
          <w:color w:val="234A58"/>
        </w:rPr>
        <w:t>side</w:t>
      </w:r>
      <w:r>
        <w:rPr>
          <w:color w:val="234A58"/>
          <w:spacing w:val="-15"/>
        </w:rPr>
        <w:t xml:space="preserve"> </w:t>
      </w:r>
      <w:r>
        <w:rPr>
          <w:color w:val="234A58"/>
        </w:rPr>
        <w:t>effects.</w:t>
      </w:r>
    </w:p>
    <w:p w14:paraId="3748C800" w14:textId="77777777" w:rsidR="00B07341" w:rsidRDefault="00895636">
      <w:pPr>
        <w:pStyle w:val="BodyText"/>
        <w:spacing w:before="1" w:line="316" w:lineRule="auto"/>
        <w:ind w:left="1349" w:right="153"/>
      </w:pPr>
      <w:r>
        <w:rPr>
          <w:color w:val="234A58"/>
        </w:rPr>
        <w:t>The risks</w:t>
      </w:r>
      <w:r>
        <w:rPr>
          <w:color w:val="234A58"/>
          <w:spacing w:val="-2"/>
        </w:rPr>
        <w:t xml:space="preserve"> </w:t>
      </w:r>
      <w:r>
        <w:rPr>
          <w:color w:val="234A58"/>
        </w:rPr>
        <w:t>associated</w:t>
      </w:r>
      <w:r>
        <w:rPr>
          <w:color w:val="234A58"/>
          <w:spacing w:val="-2"/>
        </w:rPr>
        <w:t xml:space="preserve"> </w:t>
      </w:r>
      <w:r>
        <w:rPr>
          <w:color w:val="234A58"/>
        </w:rPr>
        <w:t>with drug</w:t>
      </w:r>
      <w:r>
        <w:rPr>
          <w:color w:val="234A58"/>
          <w:spacing w:val="40"/>
        </w:rPr>
        <w:t xml:space="preserve"> </w:t>
      </w:r>
      <w:r>
        <w:rPr>
          <w:color w:val="234A58"/>
        </w:rPr>
        <w:t>abuse</w:t>
      </w:r>
      <w:r>
        <w:rPr>
          <w:color w:val="234A58"/>
          <w:spacing w:val="40"/>
        </w:rPr>
        <w:t xml:space="preserve"> </w:t>
      </w:r>
      <w:r>
        <w:rPr>
          <w:color w:val="234A58"/>
        </w:rPr>
        <w:t xml:space="preserve">cannot </w:t>
      </w:r>
      <w:r>
        <w:rPr>
          <w:color w:val="234A58"/>
          <w:spacing w:val="-2"/>
        </w:rPr>
        <w:t>be</w:t>
      </w:r>
      <w:r>
        <w:rPr>
          <w:color w:val="234A58"/>
          <w:spacing w:val="-4"/>
        </w:rPr>
        <w:t xml:space="preserve"> </w:t>
      </w:r>
      <w:r>
        <w:rPr>
          <w:color w:val="234A58"/>
          <w:spacing w:val="-2"/>
        </w:rPr>
        <w:t>accurately</w:t>
      </w:r>
      <w:r>
        <w:rPr>
          <w:color w:val="234A58"/>
          <w:spacing w:val="-11"/>
        </w:rPr>
        <w:t xml:space="preserve"> </w:t>
      </w:r>
      <w:r>
        <w:rPr>
          <w:color w:val="234A58"/>
          <w:spacing w:val="-2"/>
        </w:rPr>
        <w:t>predicted</w:t>
      </w:r>
      <w:r>
        <w:rPr>
          <w:color w:val="234A58"/>
          <w:spacing w:val="-11"/>
        </w:rPr>
        <w:t xml:space="preserve"> </w:t>
      </w:r>
      <w:r>
        <w:rPr>
          <w:color w:val="234A58"/>
          <w:spacing w:val="-2"/>
        </w:rPr>
        <w:t>because</w:t>
      </w:r>
      <w:r>
        <w:rPr>
          <w:color w:val="234A58"/>
          <w:spacing w:val="-9"/>
        </w:rPr>
        <w:t xml:space="preserve"> </w:t>
      </w:r>
      <w:r>
        <w:rPr>
          <w:color w:val="234A58"/>
          <w:spacing w:val="-2"/>
        </w:rPr>
        <w:t>each</w:t>
      </w:r>
      <w:r>
        <w:rPr>
          <w:color w:val="234A58"/>
          <w:spacing w:val="-9"/>
        </w:rPr>
        <w:t xml:space="preserve"> </w:t>
      </w:r>
      <w:r>
        <w:rPr>
          <w:color w:val="234A58"/>
          <w:spacing w:val="-2"/>
        </w:rPr>
        <w:t>user</w:t>
      </w:r>
      <w:r>
        <w:rPr>
          <w:color w:val="234A58"/>
          <w:spacing w:val="-10"/>
        </w:rPr>
        <w:t xml:space="preserve"> </w:t>
      </w:r>
      <w:r>
        <w:rPr>
          <w:color w:val="234A58"/>
          <w:spacing w:val="-2"/>
        </w:rPr>
        <w:t xml:space="preserve">has </w:t>
      </w:r>
      <w:r>
        <w:rPr>
          <w:color w:val="234A58"/>
        </w:rPr>
        <w:t>his/her</w:t>
      </w:r>
      <w:r>
        <w:rPr>
          <w:color w:val="234A58"/>
          <w:spacing w:val="-5"/>
        </w:rPr>
        <w:t xml:space="preserve"> </w:t>
      </w:r>
      <w:r>
        <w:rPr>
          <w:color w:val="234A58"/>
        </w:rPr>
        <w:t>own unique</w:t>
      </w:r>
      <w:r>
        <w:rPr>
          <w:color w:val="234A58"/>
          <w:spacing w:val="-4"/>
        </w:rPr>
        <w:t xml:space="preserve"> </w:t>
      </w:r>
      <w:r>
        <w:rPr>
          <w:color w:val="234A58"/>
        </w:rPr>
        <w:t>sensitivity</w:t>
      </w:r>
      <w:r>
        <w:rPr>
          <w:color w:val="234A58"/>
          <w:spacing w:val="-3"/>
        </w:rPr>
        <w:t xml:space="preserve"> </w:t>
      </w:r>
      <w:r>
        <w:rPr>
          <w:color w:val="234A58"/>
        </w:rPr>
        <w:t>to a drug.</w:t>
      </w:r>
      <w:r>
        <w:rPr>
          <w:color w:val="234A58"/>
          <w:spacing w:val="-5"/>
        </w:rPr>
        <w:t xml:space="preserve"> </w:t>
      </w:r>
      <w:r>
        <w:rPr>
          <w:color w:val="234A58"/>
        </w:rPr>
        <w:t>There are</w:t>
      </w:r>
      <w:r>
        <w:rPr>
          <w:color w:val="234A58"/>
          <w:spacing w:val="-15"/>
        </w:rPr>
        <w:t xml:space="preserve"> </w:t>
      </w:r>
      <w:proofErr w:type="gramStart"/>
      <w:r>
        <w:rPr>
          <w:color w:val="234A58"/>
        </w:rPr>
        <w:t>a</w:t>
      </w:r>
      <w:r>
        <w:rPr>
          <w:color w:val="234A58"/>
          <w:spacing w:val="-15"/>
        </w:rPr>
        <w:t xml:space="preserve"> </w:t>
      </w:r>
      <w:r>
        <w:rPr>
          <w:color w:val="234A58"/>
        </w:rPr>
        <w:t>number</w:t>
      </w:r>
      <w:r>
        <w:rPr>
          <w:color w:val="234A58"/>
          <w:spacing w:val="-14"/>
        </w:rPr>
        <w:t xml:space="preserve"> </w:t>
      </w:r>
      <w:r>
        <w:rPr>
          <w:color w:val="234A58"/>
        </w:rPr>
        <w:t>of</w:t>
      </w:r>
      <w:proofErr w:type="gramEnd"/>
      <w:r>
        <w:rPr>
          <w:color w:val="234A58"/>
          <w:spacing w:val="-15"/>
        </w:rPr>
        <w:t xml:space="preserve"> </w:t>
      </w:r>
      <w:r>
        <w:rPr>
          <w:color w:val="234A58"/>
        </w:rPr>
        <w:t>theories</w:t>
      </w:r>
      <w:r>
        <w:rPr>
          <w:color w:val="234A58"/>
          <w:spacing w:val="-14"/>
        </w:rPr>
        <w:t xml:space="preserve"> </w:t>
      </w:r>
      <w:r>
        <w:rPr>
          <w:color w:val="234A58"/>
        </w:rPr>
        <w:t>that</w:t>
      </w:r>
      <w:r>
        <w:rPr>
          <w:color w:val="234A58"/>
          <w:spacing w:val="-15"/>
        </w:rPr>
        <w:t xml:space="preserve"> </w:t>
      </w:r>
      <w:r>
        <w:rPr>
          <w:color w:val="234A58"/>
        </w:rPr>
        <w:t>attempt</w:t>
      </w:r>
      <w:r>
        <w:rPr>
          <w:color w:val="234A58"/>
          <w:spacing w:val="-15"/>
        </w:rPr>
        <w:t xml:space="preserve"> </w:t>
      </w:r>
      <w:r>
        <w:rPr>
          <w:color w:val="234A58"/>
        </w:rPr>
        <w:t>to</w:t>
      </w:r>
      <w:r>
        <w:rPr>
          <w:color w:val="234A58"/>
          <w:spacing w:val="-14"/>
        </w:rPr>
        <w:t xml:space="preserve"> </w:t>
      </w:r>
      <w:r>
        <w:rPr>
          <w:color w:val="234A58"/>
        </w:rPr>
        <w:t>explain these</w:t>
      </w:r>
      <w:r>
        <w:rPr>
          <w:color w:val="234A58"/>
          <w:spacing w:val="-2"/>
        </w:rPr>
        <w:t xml:space="preserve"> </w:t>
      </w:r>
      <w:r>
        <w:rPr>
          <w:color w:val="234A58"/>
        </w:rPr>
        <w:t>differences,</w:t>
      </w:r>
      <w:r>
        <w:rPr>
          <w:color w:val="234A58"/>
          <w:spacing w:val="-7"/>
        </w:rPr>
        <w:t xml:space="preserve"> </w:t>
      </w:r>
      <w:r>
        <w:rPr>
          <w:color w:val="234A58"/>
        </w:rPr>
        <w:t>and it is clear</w:t>
      </w:r>
      <w:r>
        <w:rPr>
          <w:color w:val="234A58"/>
          <w:spacing w:val="-3"/>
        </w:rPr>
        <w:t xml:space="preserve"> </w:t>
      </w:r>
      <w:r>
        <w:rPr>
          <w:color w:val="234A58"/>
        </w:rPr>
        <w:t>that</w:t>
      </w:r>
      <w:r>
        <w:rPr>
          <w:color w:val="234A58"/>
          <w:spacing w:val="-2"/>
        </w:rPr>
        <w:t xml:space="preserve"> </w:t>
      </w:r>
      <w:r>
        <w:rPr>
          <w:color w:val="234A58"/>
        </w:rPr>
        <w:t>a genetic component may predispose an individual to certain toxicities or even</w:t>
      </w:r>
      <w:r>
        <w:rPr>
          <w:color w:val="234A58"/>
          <w:spacing w:val="-2"/>
        </w:rPr>
        <w:t xml:space="preserve"> </w:t>
      </w:r>
      <w:r>
        <w:rPr>
          <w:color w:val="234A58"/>
        </w:rPr>
        <w:t>addictive</w:t>
      </w:r>
      <w:r>
        <w:rPr>
          <w:color w:val="234A58"/>
          <w:spacing w:val="40"/>
        </w:rPr>
        <w:t xml:space="preserve"> </w:t>
      </w:r>
      <w:r>
        <w:rPr>
          <w:color w:val="234A58"/>
        </w:rPr>
        <w:t>behavior.</w:t>
      </w:r>
    </w:p>
    <w:p w14:paraId="7E2D71A7" w14:textId="77777777" w:rsidR="00B07341" w:rsidRDefault="00895636">
      <w:pPr>
        <w:pStyle w:val="BodyText"/>
        <w:spacing w:before="1" w:line="316" w:lineRule="auto"/>
        <w:ind w:left="1349" w:right="48" w:firstLine="180"/>
        <w:rPr>
          <w:sz w:val="14"/>
        </w:rPr>
      </w:pPr>
      <w:r>
        <w:rPr>
          <w:color w:val="234A58"/>
        </w:rPr>
        <w:t xml:space="preserve">Youth are especially vulnerable to drug abuse. According to the National Institute on Drug Abuse, </w:t>
      </w:r>
      <w:r>
        <w:rPr>
          <w:color w:val="234A58"/>
        </w:rPr>
        <w:t>young Americans engaged in unprecedented</w:t>
      </w:r>
      <w:r>
        <w:rPr>
          <w:color w:val="234A58"/>
          <w:spacing w:val="-15"/>
        </w:rPr>
        <w:t xml:space="preserve"> </w:t>
      </w:r>
      <w:r>
        <w:rPr>
          <w:color w:val="234A58"/>
        </w:rPr>
        <w:t>levels</w:t>
      </w:r>
      <w:r>
        <w:rPr>
          <w:color w:val="234A58"/>
          <w:spacing w:val="-15"/>
        </w:rPr>
        <w:t xml:space="preserve"> </w:t>
      </w:r>
      <w:r>
        <w:rPr>
          <w:color w:val="234A58"/>
        </w:rPr>
        <w:t>of</w:t>
      </w:r>
      <w:r>
        <w:rPr>
          <w:color w:val="234A58"/>
          <w:spacing w:val="-14"/>
        </w:rPr>
        <w:t xml:space="preserve"> </w:t>
      </w:r>
      <w:r>
        <w:rPr>
          <w:color w:val="234A58"/>
        </w:rPr>
        <w:t>illicit</w:t>
      </w:r>
      <w:r>
        <w:rPr>
          <w:color w:val="234A58"/>
          <w:spacing w:val="-15"/>
        </w:rPr>
        <w:t xml:space="preserve"> </w:t>
      </w:r>
      <w:r>
        <w:rPr>
          <w:color w:val="234A58"/>
        </w:rPr>
        <w:t>drug</w:t>
      </w:r>
      <w:r>
        <w:rPr>
          <w:color w:val="234A58"/>
          <w:spacing w:val="-14"/>
        </w:rPr>
        <w:t xml:space="preserve"> </w:t>
      </w:r>
      <w:r>
        <w:rPr>
          <w:color w:val="234A58"/>
        </w:rPr>
        <w:t>use</w:t>
      </w:r>
      <w:r>
        <w:rPr>
          <w:color w:val="234A58"/>
          <w:spacing w:val="-15"/>
        </w:rPr>
        <w:t xml:space="preserve"> </w:t>
      </w:r>
      <w:r>
        <w:rPr>
          <w:color w:val="234A58"/>
        </w:rPr>
        <w:t>in</w:t>
      </w:r>
      <w:r>
        <w:rPr>
          <w:color w:val="234A58"/>
          <w:spacing w:val="-15"/>
        </w:rPr>
        <w:t xml:space="preserve"> </w:t>
      </w:r>
      <w:r>
        <w:rPr>
          <w:color w:val="234A58"/>
        </w:rPr>
        <w:t>the</w:t>
      </w:r>
      <w:r>
        <w:rPr>
          <w:color w:val="234A58"/>
          <w:spacing w:val="-14"/>
        </w:rPr>
        <w:t xml:space="preserve"> </w:t>
      </w:r>
      <w:r>
        <w:rPr>
          <w:color w:val="234A58"/>
        </w:rPr>
        <w:t>last third</w:t>
      </w:r>
      <w:r>
        <w:rPr>
          <w:color w:val="234A58"/>
          <w:spacing w:val="-15"/>
        </w:rPr>
        <w:t xml:space="preserve"> </w:t>
      </w:r>
      <w:r>
        <w:rPr>
          <w:color w:val="234A58"/>
        </w:rPr>
        <w:t>of</w:t>
      </w:r>
      <w:r>
        <w:rPr>
          <w:color w:val="234A58"/>
          <w:spacing w:val="-8"/>
        </w:rPr>
        <w:t xml:space="preserve"> </w:t>
      </w:r>
      <w:r>
        <w:rPr>
          <w:color w:val="234A58"/>
        </w:rPr>
        <w:t>the</w:t>
      </w:r>
      <w:r>
        <w:rPr>
          <w:color w:val="234A58"/>
          <w:spacing w:val="-6"/>
        </w:rPr>
        <w:t xml:space="preserve"> </w:t>
      </w:r>
      <w:r>
        <w:rPr>
          <w:color w:val="234A58"/>
        </w:rPr>
        <w:t>twentieth</w:t>
      </w:r>
      <w:r>
        <w:rPr>
          <w:color w:val="234A58"/>
          <w:spacing w:val="-11"/>
        </w:rPr>
        <w:t xml:space="preserve"> </w:t>
      </w:r>
      <w:r>
        <w:rPr>
          <w:color w:val="234A58"/>
        </w:rPr>
        <w:t>century.</w:t>
      </w:r>
      <w:r>
        <w:rPr>
          <w:color w:val="234A58"/>
          <w:spacing w:val="-15"/>
        </w:rPr>
        <w:t xml:space="preserve"> </w:t>
      </w:r>
      <w:r>
        <w:rPr>
          <w:color w:val="234A58"/>
        </w:rPr>
        <w:t>Today,</w:t>
      </w:r>
      <w:r>
        <w:rPr>
          <w:color w:val="234A58"/>
          <w:spacing w:val="-21"/>
        </w:rPr>
        <w:t xml:space="preserve"> </w:t>
      </w:r>
      <w:r>
        <w:rPr>
          <w:color w:val="234A58"/>
        </w:rPr>
        <w:t>about</w:t>
      </w:r>
      <w:r>
        <w:rPr>
          <w:color w:val="234A58"/>
          <w:spacing w:val="-12"/>
        </w:rPr>
        <w:t xml:space="preserve"> </w:t>
      </w:r>
      <w:r>
        <w:rPr>
          <w:color w:val="234A58"/>
        </w:rPr>
        <w:t>47% of young</w:t>
      </w:r>
      <w:r>
        <w:rPr>
          <w:color w:val="234A58"/>
          <w:spacing w:val="-2"/>
        </w:rPr>
        <w:t xml:space="preserve"> </w:t>
      </w:r>
      <w:r>
        <w:rPr>
          <w:color w:val="234A58"/>
        </w:rPr>
        <w:t>people</w:t>
      </w:r>
      <w:r>
        <w:rPr>
          <w:color w:val="234A58"/>
          <w:spacing w:val="-4"/>
        </w:rPr>
        <w:t xml:space="preserve"> </w:t>
      </w:r>
      <w:r>
        <w:rPr>
          <w:color w:val="234A58"/>
        </w:rPr>
        <w:t>have</w:t>
      </w:r>
      <w:r>
        <w:rPr>
          <w:color w:val="234A58"/>
          <w:spacing w:val="-4"/>
        </w:rPr>
        <w:t xml:space="preserve"> </w:t>
      </w:r>
      <w:r>
        <w:rPr>
          <w:color w:val="234A58"/>
        </w:rPr>
        <w:t>used</w:t>
      </w:r>
      <w:r>
        <w:rPr>
          <w:color w:val="234A58"/>
          <w:spacing w:val="-4"/>
        </w:rPr>
        <w:t xml:space="preserve"> </w:t>
      </w:r>
      <w:r>
        <w:rPr>
          <w:color w:val="234A58"/>
        </w:rPr>
        <w:t>an illicit</w:t>
      </w:r>
      <w:r>
        <w:rPr>
          <w:color w:val="234A58"/>
          <w:spacing w:val="-3"/>
        </w:rPr>
        <w:t xml:space="preserve"> </w:t>
      </w:r>
      <w:r>
        <w:rPr>
          <w:color w:val="234A58"/>
        </w:rPr>
        <w:t>drug</w:t>
      </w:r>
      <w:r>
        <w:rPr>
          <w:color w:val="234A58"/>
          <w:spacing w:val="-2"/>
        </w:rPr>
        <w:t xml:space="preserve"> </w:t>
      </w:r>
      <w:r>
        <w:rPr>
          <w:color w:val="234A58"/>
        </w:rPr>
        <w:t>by the time they leave high school and about 8.5% of eighth</w:t>
      </w:r>
      <w:r>
        <w:rPr>
          <w:color w:val="234A58"/>
          <w:spacing w:val="-1"/>
        </w:rPr>
        <w:t xml:space="preserve"> </w:t>
      </w:r>
      <w:r>
        <w:rPr>
          <w:color w:val="234A58"/>
        </w:rPr>
        <w:t>graders, 20% of tenth graders,</w:t>
      </w:r>
      <w:r>
        <w:rPr>
          <w:color w:val="234A58"/>
          <w:spacing w:val="-1"/>
        </w:rPr>
        <w:t xml:space="preserve"> </w:t>
      </w:r>
      <w:r>
        <w:rPr>
          <w:color w:val="234A58"/>
        </w:rPr>
        <w:t>and 24% of twelfth graders are current (within the past month) users.</w:t>
      </w:r>
      <w:r>
        <w:rPr>
          <w:color w:val="234A58"/>
          <w:position w:val="7"/>
          <w:sz w:val="14"/>
        </w:rPr>
        <w:t>2</w:t>
      </w:r>
    </w:p>
    <w:p w14:paraId="306E02B7" w14:textId="77777777" w:rsidR="00B07341" w:rsidRDefault="00895636">
      <w:pPr>
        <w:pStyle w:val="BodyText"/>
        <w:spacing w:before="3" w:line="316" w:lineRule="auto"/>
        <w:ind w:left="1351" w:firstLine="177"/>
      </w:pPr>
      <w:r>
        <w:rPr>
          <w:color w:val="234A58"/>
        </w:rPr>
        <w:t xml:space="preserve">Substance use in youth can result in tragic consequences with untold harm to themselves, heir </w:t>
      </w:r>
      <w:r>
        <w:rPr>
          <w:color w:val="234A58"/>
        </w:rPr>
        <w:t>families, and others. The 2016 Surgeon General’s</w:t>
      </w:r>
      <w:r>
        <w:rPr>
          <w:color w:val="234A58"/>
          <w:spacing w:val="-8"/>
        </w:rPr>
        <w:t xml:space="preserve"> </w:t>
      </w:r>
      <w:r>
        <w:rPr>
          <w:color w:val="234A58"/>
        </w:rPr>
        <w:t>Report</w:t>
      </w:r>
      <w:r>
        <w:rPr>
          <w:color w:val="234A58"/>
          <w:spacing w:val="-7"/>
        </w:rPr>
        <w:t xml:space="preserve"> </w:t>
      </w:r>
      <w:r>
        <w:rPr>
          <w:color w:val="234A58"/>
        </w:rPr>
        <w:t>on</w:t>
      </w:r>
      <w:r>
        <w:rPr>
          <w:color w:val="234A58"/>
          <w:spacing w:val="-5"/>
        </w:rPr>
        <w:t xml:space="preserve"> </w:t>
      </w:r>
      <w:r>
        <w:rPr>
          <w:color w:val="234A58"/>
        </w:rPr>
        <w:t>Alcohol,</w:t>
      </w:r>
      <w:r>
        <w:rPr>
          <w:color w:val="234A58"/>
          <w:spacing w:val="-6"/>
        </w:rPr>
        <w:t xml:space="preserve"> </w:t>
      </w:r>
      <w:r>
        <w:rPr>
          <w:color w:val="234A58"/>
        </w:rPr>
        <w:t>Drugs,</w:t>
      </w:r>
      <w:r>
        <w:rPr>
          <w:color w:val="234A58"/>
          <w:spacing w:val="-6"/>
        </w:rPr>
        <w:t xml:space="preserve"> </w:t>
      </w:r>
      <w:r>
        <w:rPr>
          <w:color w:val="234A58"/>
        </w:rPr>
        <w:t>and</w:t>
      </w:r>
      <w:r>
        <w:rPr>
          <w:color w:val="234A58"/>
          <w:spacing w:val="-5"/>
        </w:rPr>
        <w:t xml:space="preserve"> </w:t>
      </w:r>
      <w:r>
        <w:rPr>
          <w:color w:val="234A58"/>
        </w:rPr>
        <w:t>Health</w:t>
      </w:r>
    </w:p>
    <w:p w14:paraId="076AE174" w14:textId="77777777" w:rsidR="00B07341" w:rsidRDefault="00895636">
      <w:pPr>
        <w:pStyle w:val="BodyText"/>
        <w:spacing w:before="94" w:line="316" w:lineRule="auto"/>
        <w:ind w:left="443" w:right="1460"/>
        <w:rPr>
          <w:sz w:val="14"/>
        </w:rPr>
      </w:pPr>
      <w:r>
        <w:br w:type="column"/>
      </w:r>
      <w:r>
        <w:rPr>
          <w:color w:val="234A58"/>
        </w:rPr>
        <w:t>identified</w:t>
      </w:r>
      <w:r>
        <w:rPr>
          <w:color w:val="234A58"/>
          <w:spacing w:val="-5"/>
        </w:rPr>
        <w:t xml:space="preserve"> </w:t>
      </w:r>
      <w:r>
        <w:rPr>
          <w:color w:val="234A58"/>
        </w:rPr>
        <w:t>risk</w:t>
      </w:r>
      <w:r>
        <w:rPr>
          <w:color w:val="234A58"/>
          <w:spacing w:val="-5"/>
        </w:rPr>
        <w:t xml:space="preserve"> </w:t>
      </w:r>
      <w:r>
        <w:rPr>
          <w:color w:val="234A58"/>
        </w:rPr>
        <w:t>factors</w:t>
      </w:r>
      <w:r>
        <w:rPr>
          <w:color w:val="234A58"/>
          <w:spacing w:val="-4"/>
        </w:rPr>
        <w:t xml:space="preserve"> </w:t>
      </w:r>
      <w:r>
        <w:rPr>
          <w:color w:val="234A58"/>
        </w:rPr>
        <w:t>for</w:t>
      </w:r>
      <w:r>
        <w:rPr>
          <w:color w:val="234A58"/>
          <w:spacing w:val="-1"/>
        </w:rPr>
        <w:t xml:space="preserve"> </w:t>
      </w:r>
      <w:r>
        <w:rPr>
          <w:color w:val="234A58"/>
        </w:rPr>
        <w:t>youth</w:t>
      </w:r>
      <w:r>
        <w:rPr>
          <w:color w:val="234A58"/>
          <w:spacing w:val="-7"/>
        </w:rPr>
        <w:t xml:space="preserve"> </w:t>
      </w:r>
      <w:r>
        <w:rPr>
          <w:color w:val="234A58"/>
        </w:rPr>
        <w:t>which</w:t>
      </w:r>
      <w:r>
        <w:rPr>
          <w:color w:val="234A58"/>
          <w:spacing w:val="-7"/>
        </w:rPr>
        <w:t xml:space="preserve"> </w:t>
      </w:r>
      <w:r>
        <w:rPr>
          <w:color w:val="234A58"/>
        </w:rPr>
        <w:t>might</w:t>
      </w:r>
      <w:r>
        <w:rPr>
          <w:color w:val="234A58"/>
          <w:spacing w:val="-9"/>
        </w:rPr>
        <w:t xml:space="preserve"> </w:t>
      </w:r>
      <w:r>
        <w:rPr>
          <w:color w:val="234A58"/>
        </w:rPr>
        <w:t xml:space="preserve">lead </w:t>
      </w:r>
      <w:r>
        <w:rPr>
          <w:color w:val="234A58"/>
          <w:spacing w:val="-2"/>
        </w:rPr>
        <w:t>them</w:t>
      </w:r>
      <w:r>
        <w:rPr>
          <w:color w:val="234A58"/>
          <w:spacing w:val="-9"/>
        </w:rPr>
        <w:t xml:space="preserve"> </w:t>
      </w:r>
      <w:r>
        <w:rPr>
          <w:color w:val="234A58"/>
          <w:spacing w:val="-2"/>
        </w:rPr>
        <w:t>into</w:t>
      </w:r>
      <w:r>
        <w:rPr>
          <w:color w:val="234A58"/>
          <w:spacing w:val="-10"/>
        </w:rPr>
        <w:t xml:space="preserve"> </w:t>
      </w:r>
      <w:r>
        <w:rPr>
          <w:color w:val="234A58"/>
          <w:spacing w:val="-2"/>
        </w:rPr>
        <w:t>substance</w:t>
      </w:r>
      <w:r>
        <w:rPr>
          <w:color w:val="234A58"/>
          <w:spacing w:val="-8"/>
        </w:rPr>
        <w:t xml:space="preserve"> </w:t>
      </w:r>
      <w:r>
        <w:rPr>
          <w:color w:val="234A58"/>
          <w:spacing w:val="-2"/>
        </w:rPr>
        <w:t>abuse.</w:t>
      </w:r>
      <w:r>
        <w:rPr>
          <w:color w:val="234A58"/>
          <w:spacing w:val="-9"/>
        </w:rPr>
        <w:t xml:space="preserve"> </w:t>
      </w:r>
      <w:r>
        <w:rPr>
          <w:color w:val="234A58"/>
          <w:spacing w:val="-2"/>
        </w:rPr>
        <w:t>These</w:t>
      </w:r>
      <w:r>
        <w:rPr>
          <w:color w:val="234A58"/>
          <w:spacing w:val="-10"/>
        </w:rPr>
        <w:t xml:space="preserve"> </w:t>
      </w:r>
      <w:r>
        <w:rPr>
          <w:color w:val="234A58"/>
          <w:spacing w:val="-2"/>
        </w:rPr>
        <w:t>include</w:t>
      </w:r>
      <w:r>
        <w:rPr>
          <w:color w:val="234A58"/>
          <w:spacing w:val="-10"/>
        </w:rPr>
        <w:t xml:space="preserve"> </w:t>
      </w:r>
      <w:r>
        <w:rPr>
          <w:color w:val="234A58"/>
          <w:spacing w:val="-2"/>
        </w:rPr>
        <w:t xml:space="preserve">being </w:t>
      </w:r>
      <w:r>
        <w:rPr>
          <w:color w:val="234A58"/>
        </w:rPr>
        <w:t>raised in a home where the parents or other relatives</w:t>
      </w:r>
      <w:r>
        <w:rPr>
          <w:color w:val="234A58"/>
          <w:spacing w:val="-12"/>
        </w:rPr>
        <w:t xml:space="preserve"> </w:t>
      </w:r>
      <w:r>
        <w:rPr>
          <w:color w:val="234A58"/>
        </w:rPr>
        <w:t>use</w:t>
      </w:r>
      <w:r>
        <w:rPr>
          <w:color w:val="234A58"/>
          <w:spacing w:val="-8"/>
        </w:rPr>
        <w:t xml:space="preserve"> </w:t>
      </w:r>
      <w:r>
        <w:rPr>
          <w:color w:val="234A58"/>
        </w:rPr>
        <w:t>drugs,</w:t>
      </w:r>
      <w:r>
        <w:rPr>
          <w:color w:val="234A58"/>
          <w:spacing w:val="-14"/>
        </w:rPr>
        <w:t xml:space="preserve"> </w:t>
      </w:r>
      <w:r>
        <w:rPr>
          <w:color w:val="234A58"/>
        </w:rPr>
        <w:t>living</w:t>
      </w:r>
      <w:r>
        <w:rPr>
          <w:color w:val="234A58"/>
          <w:spacing w:val="-12"/>
        </w:rPr>
        <w:t xml:space="preserve"> </w:t>
      </w:r>
      <w:r>
        <w:rPr>
          <w:color w:val="234A58"/>
        </w:rPr>
        <w:t>in</w:t>
      </w:r>
      <w:r>
        <w:rPr>
          <w:color w:val="234A58"/>
          <w:spacing w:val="-5"/>
        </w:rPr>
        <w:t xml:space="preserve"> </w:t>
      </w:r>
      <w:r>
        <w:rPr>
          <w:color w:val="234A58"/>
        </w:rPr>
        <w:t>neighborhoods</w:t>
      </w:r>
      <w:r>
        <w:rPr>
          <w:color w:val="234A58"/>
          <w:spacing w:val="-12"/>
        </w:rPr>
        <w:t xml:space="preserve"> </w:t>
      </w:r>
      <w:r>
        <w:rPr>
          <w:color w:val="234A58"/>
        </w:rPr>
        <w:t xml:space="preserve">and going to schools where drug use is common, </w:t>
      </w:r>
      <w:r>
        <w:rPr>
          <w:color w:val="234A58"/>
          <w:spacing w:val="-2"/>
        </w:rPr>
        <w:t>and</w:t>
      </w:r>
      <w:r>
        <w:rPr>
          <w:color w:val="234A58"/>
          <w:spacing w:val="-4"/>
        </w:rPr>
        <w:t xml:space="preserve"> </w:t>
      </w:r>
      <w:r>
        <w:rPr>
          <w:color w:val="234A58"/>
          <w:spacing w:val="-2"/>
        </w:rPr>
        <w:t>associating</w:t>
      </w:r>
      <w:r>
        <w:rPr>
          <w:color w:val="234A58"/>
          <w:spacing w:val="-11"/>
        </w:rPr>
        <w:t xml:space="preserve"> </w:t>
      </w:r>
      <w:r>
        <w:rPr>
          <w:color w:val="234A58"/>
          <w:spacing w:val="-2"/>
        </w:rPr>
        <w:t>with</w:t>
      </w:r>
      <w:r>
        <w:rPr>
          <w:color w:val="234A58"/>
          <w:spacing w:val="-9"/>
        </w:rPr>
        <w:t xml:space="preserve"> </w:t>
      </w:r>
      <w:r>
        <w:rPr>
          <w:color w:val="234A58"/>
          <w:spacing w:val="-2"/>
        </w:rPr>
        <w:t>peers</w:t>
      </w:r>
      <w:r>
        <w:rPr>
          <w:color w:val="234A58"/>
          <w:spacing w:val="-10"/>
        </w:rPr>
        <w:t xml:space="preserve"> </w:t>
      </w:r>
      <w:r>
        <w:rPr>
          <w:color w:val="234A58"/>
          <w:spacing w:val="-2"/>
        </w:rPr>
        <w:t>who</w:t>
      </w:r>
      <w:r>
        <w:rPr>
          <w:color w:val="234A58"/>
          <w:spacing w:val="-4"/>
        </w:rPr>
        <w:t xml:space="preserve"> </w:t>
      </w:r>
      <w:r>
        <w:rPr>
          <w:color w:val="234A58"/>
          <w:spacing w:val="-2"/>
        </w:rPr>
        <w:t>use</w:t>
      </w:r>
      <w:r>
        <w:rPr>
          <w:color w:val="234A58"/>
          <w:spacing w:val="-3"/>
        </w:rPr>
        <w:t xml:space="preserve"> </w:t>
      </w:r>
      <w:r>
        <w:rPr>
          <w:color w:val="234A58"/>
          <w:spacing w:val="-2"/>
        </w:rPr>
        <w:t xml:space="preserve">substances. </w:t>
      </w:r>
      <w:r>
        <w:rPr>
          <w:color w:val="234A58"/>
        </w:rPr>
        <w:t>Nearly</w:t>
      </w:r>
      <w:r>
        <w:rPr>
          <w:color w:val="234A58"/>
          <w:spacing w:val="-15"/>
        </w:rPr>
        <w:t xml:space="preserve"> </w:t>
      </w:r>
      <w:r>
        <w:rPr>
          <w:color w:val="234A58"/>
        </w:rPr>
        <w:t>70%</w:t>
      </w:r>
      <w:r>
        <w:rPr>
          <w:color w:val="234A58"/>
          <w:spacing w:val="-15"/>
        </w:rPr>
        <w:t xml:space="preserve"> </w:t>
      </w:r>
      <w:r>
        <w:rPr>
          <w:color w:val="234A58"/>
        </w:rPr>
        <w:t>of</w:t>
      </w:r>
      <w:r>
        <w:rPr>
          <w:color w:val="234A58"/>
          <w:spacing w:val="-14"/>
        </w:rPr>
        <w:t xml:space="preserve"> </w:t>
      </w:r>
      <w:r>
        <w:rPr>
          <w:color w:val="234A58"/>
        </w:rPr>
        <w:t>those</w:t>
      </w:r>
      <w:r>
        <w:rPr>
          <w:color w:val="234A58"/>
          <w:spacing w:val="-15"/>
        </w:rPr>
        <w:t xml:space="preserve"> </w:t>
      </w:r>
      <w:r>
        <w:rPr>
          <w:color w:val="234A58"/>
        </w:rPr>
        <w:t>who</w:t>
      </w:r>
      <w:r>
        <w:rPr>
          <w:color w:val="234A58"/>
          <w:spacing w:val="-14"/>
        </w:rPr>
        <w:t xml:space="preserve"> </w:t>
      </w:r>
      <w:r>
        <w:rPr>
          <w:color w:val="234A58"/>
        </w:rPr>
        <w:t>try</w:t>
      </w:r>
      <w:r>
        <w:rPr>
          <w:color w:val="234A58"/>
          <w:spacing w:val="-15"/>
        </w:rPr>
        <w:t xml:space="preserve"> </w:t>
      </w:r>
      <w:r>
        <w:rPr>
          <w:color w:val="234A58"/>
        </w:rPr>
        <w:t>an</w:t>
      </w:r>
      <w:r>
        <w:rPr>
          <w:color w:val="234A58"/>
          <w:spacing w:val="-13"/>
        </w:rPr>
        <w:t xml:space="preserve"> </w:t>
      </w:r>
      <w:r>
        <w:rPr>
          <w:color w:val="234A58"/>
        </w:rPr>
        <w:t>illicit</w:t>
      </w:r>
      <w:r>
        <w:rPr>
          <w:color w:val="234A58"/>
          <w:spacing w:val="-15"/>
        </w:rPr>
        <w:t xml:space="preserve"> </w:t>
      </w:r>
      <w:r>
        <w:rPr>
          <w:color w:val="234A58"/>
        </w:rPr>
        <w:t>drug</w:t>
      </w:r>
      <w:r>
        <w:rPr>
          <w:color w:val="234A58"/>
          <w:spacing w:val="-14"/>
        </w:rPr>
        <w:t xml:space="preserve"> </w:t>
      </w:r>
      <w:r>
        <w:rPr>
          <w:color w:val="234A58"/>
        </w:rPr>
        <w:t>before the</w:t>
      </w:r>
      <w:r>
        <w:rPr>
          <w:color w:val="234A58"/>
          <w:spacing w:val="-5"/>
        </w:rPr>
        <w:t xml:space="preserve"> </w:t>
      </w:r>
      <w:r>
        <w:rPr>
          <w:color w:val="234A58"/>
        </w:rPr>
        <w:t>age</w:t>
      </w:r>
      <w:r>
        <w:rPr>
          <w:color w:val="234A58"/>
          <w:spacing w:val="-4"/>
        </w:rPr>
        <w:t xml:space="preserve"> </w:t>
      </w:r>
      <w:r>
        <w:rPr>
          <w:color w:val="234A58"/>
        </w:rPr>
        <w:t>of</w:t>
      </w:r>
      <w:r>
        <w:rPr>
          <w:color w:val="234A58"/>
          <w:spacing w:val="-7"/>
        </w:rPr>
        <w:t xml:space="preserve"> </w:t>
      </w:r>
      <w:r>
        <w:rPr>
          <w:color w:val="234A58"/>
        </w:rPr>
        <w:t>13</w:t>
      </w:r>
      <w:r>
        <w:rPr>
          <w:color w:val="234A58"/>
          <w:spacing w:val="-4"/>
        </w:rPr>
        <w:t xml:space="preserve"> </w:t>
      </w:r>
      <w:r>
        <w:rPr>
          <w:color w:val="234A58"/>
        </w:rPr>
        <w:t>develop</w:t>
      </w:r>
      <w:r>
        <w:rPr>
          <w:color w:val="234A58"/>
          <w:spacing w:val="-10"/>
        </w:rPr>
        <w:t xml:space="preserve"> </w:t>
      </w:r>
      <w:r>
        <w:rPr>
          <w:color w:val="234A58"/>
        </w:rPr>
        <w:t>a</w:t>
      </w:r>
      <w:r>
        <w:rPr>
          <w:color w:val="234A58"/>
          <w:spacing w:val="-5"/>
        </w:rPr>
        <w:t xml:space="preserve"> </w:t>
      </w:r>
      <w:r>
        <w:rPr>
          <w:color w:val="234A58"/>
        </w:rPr>
        <w:t>substance</w:t>
      </w:r>
      <w:r>
        <w:rPr>
          <w:color w:val="234A58"/>
          <w:spacing w:val="-12"/>
        </w:rPr>
        <w:t xml:space="preserve"> </w:t>
      </w:r>
      <w:r>
        <w:rPr>
          <w:color w:val="234A58"/>
        </w:rPr>
        <w:t>use</w:t>
      </w:r>
      <w:r>
        <w:rPr>
          <w:color w:val="234A58"/>
          <w:spacing w:val="-5"/>
        </w:rPr>
        <w:t xml:space="preserve"> </w:t>
      </w:r>
      <w:r>
        <w:rPr>
          <w:color w:val="234A58"/>
        </w:rPr>
        <w:t>disorder in</w:t>
      </w:r>
      <w:r>
        <w:rPr>
          <w:color w:val="234A58"/>
          <w:spacing w:val="-12"/>
        </w:rPr>
        <w:t xml:space="preserve"> </w:t>
      </w:r>
      <w:r>
        <w:rPr>
          <w:color w:val="234A58"/>
        </w:rPr>
        <w:t>the</w:t>
      </w:r>
      <w:r>
        <w:rPr>
          <w:color w:val="234A58"/>
          <w:spacing w:val="-9"/>
        </w:rPr>
        <w:t xml:space="preserve"> </w:t>
      </w:r>
      <w:r>
        <w:rPr>
          <w:color w:val="234A58"/>
        </w:rPr>
        <w:t>next</w:t>
      </w:r>
      <w:r>
        <w:rPr>
          <w:color w:val="234A58"/>
          <w:spacing w:val="-15"/>
        </w:rPr>
        <w:t xml:space="preserve"> </w:t>
      </w:r>
      <w:r>
        <w:rPr>
          <w:color w:val="234A58"/>
        </w:rPr>
        <w:t>7</w:t>
      </w:r>
      <w:r>
        <w:rPr>
          <w:color w:val="234A58"/>
          <w:spacing w:val="-11"/>
        </w:rPr>
        <w:t xml:space="preserve"> </w:t>
      </w:r>
      <w:r>
        <w:rPr>
          <w:color w:val="234A58"/>
        </w:rPr>
        <w:t>years,</w:t>
      </w:r>
      <w:r>
        <w:rPr>
          <w:color w:val="234A58"/>
          <w:spacing w:val="-15"/>
        </w:rPr>
        <w:t xml:space="preserve"> </w:t>
      </w:r>
      <w:r>
        <w:rPr>
          <w:color w:val="234A58"/>
        </w:rPr>
        <w:t>compared</w:t>
      </w:r>
      <w:r>
        <w:rPr>
          <w:color w:val="234A58"/>
          <w:spacing w:val="-15"/>
        </w:rPr>
        <w:t xml:space="preserve"> </w:t>
      </w:r>
      <w:r>
        <w:rPr>
          <w:color w:val="234A58"/>
        </w:rPr>
        <w:t>with</w:t>
      </w:r>
      <w:r>
        <w:rPr>
          <w:color w:val="234A58"/>
          <w:spacing w:val="-13"/>
        </w:rPr>
        <w:t xml:space="preserve"> </w:t>
      </w:r>
      <w:r>
        <w:rPr>
          <w:color w:val="234A58"/>
        </w:rPr>
        <w:t>27%</w:t>
      </w:r>
      <w:r>
        <w:rPr>
          <w:color w:val="234A58"/>
          <w:spacing w:val="-10"/>
        </w:rPr>
        <w:t xml:space="preserve"> </w:t>
      </w:r>
      <w:r>
        <w:rPr>
          <w:color w:val="234A58"/>
        </w:rPr>
        <w:t>of</w:t>
      </w:r>
      <w:r>
        <w:rPr>
          <w:color w:val="234A58"/>
          <w:spacing w:val="-10"/>
        </w:rPr>
        <w:t xml:space="preserve"> </w:t>
      </w:r>
      <w:r>
        <w:rPr>
          <w:color w:val="234A58"/>
        </w:rPr>
        <w:t>those who first try an illicit drug after the age of 17.</w:t>
      </w:r>
      <w:r>
        <w:rPr>
          <w:color w:val="234A58"/>
          <w:position w:val="7"/>
          <w:sz w:val="14"/>
        </w:rPr>
        <w:t>3</w:t>
      </w:r>
    </w:p>
    <w:p w14:paraId="2A57D0BF" w14:textId="77777777" w:rsidR="00B07341" w:rsidRDefault="00895636">
      <w:pPr>
        <w:pStyle w:val="BodyText"/>
        <w:spacing w:before="1" w:line="316" w:lineRule="auto"/>
        <w:ind w:left="443" w:right="1460" w:firstLine="177"/>
      </w:pPr>
      <w:r>
        <w:rPr>
          <w:color w:val="234A58"/>
        </w:rPr>
        <w:t>In</w:t>
      </w:r>
      <w:r>
        <w:rPr>
          <w:color w:val="234A58"/>
          <w:spacing w:val="-4"/>
        </w:rPr>
        <w:t xml:space="preserve"> </w:t>
      </w:r>
      <w:r>
        <w:rPr>
          <w:color w:val="234A58"/>
        </w:rPr>
        <w:t>the</w:t>
      </w:r>
      <w:r>
        <w:rPr>
          <w:color w:val="234A58"/>
          <w:spacing w:val="-4"/>
        </w:rPr>
        <w:t xml:space="preserve"> </w:t>
      </w:r>
      <w:r>
        <w:rPr>
          <w:color w:val="234A58"/>
        </w:rPr>
        <w:t>sections</w:t>
      </w:r>
      <w:r>
        <w:rPr>
          <w:color w:val="234A58"/>
          <w:spacing w:val="-4"/>
        </w:rPr>
        <w:t xml:space="preserve"> </w:t>
      </w:r>
      <w:r>
        <w:rPr>
          <w:color w:val="234A58"/>
        </w:rPr>
        <w:t>that</w:t>
      </w:r>
      <w:r>
        <w:rPr>
          <w:color w:val="234A58"/>
          <w:spacing w:val="-5"/>
        </w:rPr>
        <w:t xml:space="preserve"> </w:t>
      </w:r>
      <w:r>
        <w:rPr>
          <w:color w:val="234A58"/>
        </w:rPr>
        <w:t>follow,</w:t>
      </w:r>
      <w:r>
        <w:rPr>
          <w:color w:val="234A58"/>
          <w:spacing w:val="-8"/>
        </w:rPr>
        <w:t xml:space="preserve"> </w:t>
      </w:r>
      <w:r>
        <w:rPr>
          <w:color w:val="234A58"/>
        </w:rPr>
        <w:t>each</w:t>
      </w:r>
      <w:r>
        <w:rPr>
          <w:color w:val="234A58"/>
          <w:spacing w:val="-3"/>
        </w:rPr>
        <w:t xml:space="preserve"> </w:t>
      </w:r>
      <w:r>
        <w:rPr>
          <w:color w:val="234A58"/>
        </w:rPr>
        <w:t>of</w:t>
      </w:r>
      <w:r>
        <w:rPr>
          <w:color w:val="234A58"/>
          <w:spacing w:val="-6"/>
        </w:rPr>
        <w:t xml:space="preserve"> </w:t>
      </w:r>
      <w:r>
        <w:rPr>
          <w:color w:val="234A58"/>
        </w:rPr>
        <w:t>the</w:t>
      </w:r>
      <w:r>
        <w:rPr>
          <w:color w:val="234A58"/>
          <w:spacing w:val="-4"/>
        </w:rPr>
        <w:t xml:space="preserve"> </w:t>
      </w:r>
      <w:r>
        <w:rPr>
          <w:color w:val="234A58"/>
        </w:rPr>
        <w:t>classes of drugs is reviewed and various drugs within each class are profiled.</w:t>
      </w:r>
    </w:p>
    <w:p w14:paraId="05EFEC4F" w14:textId="77777777" w:rsidR="00B07341" w:rsidRDefault="00895636">
      <w:pPr>
        <w:pStyle w:val="BodyText"/>
        <w:spacing w:before="4" w:line="314" w:lineRule="auto"/>
        <w:ind w:left="443" w:right="1886" w:firstLine="177"/>
      </w:pPr>
      <w:r>
        <w:rPr>
          <w:color w:val="234A58"/>
        </w:rPr>
        <w:t>Although marijuana is classified in the CSA</w:t>
      </w:r>
      <w:r>
        <w:rPr>
          <w:color w:val="234A58"/>
          <w:spacing w:val="-6"/>
        </w:rPr>
        <w:t xml:space="preserve"> </w:t>
      </w:r>
      <w:r>
        <w:rPr>
          <w:color w:val="234A58"/>
        </w:rPr>
        <w:t>as</w:t>
      </w:r>
      <w:r>
        <w:rPr>
          <w:color w:val="234A58"/>
          <w:spacing w:val="-6"/>
        </w:rPr>
        <w:t xml:space="preserve"> </w:t>
      </w:r>
      <w:r>
        <w:rPr>
          <w:color w:val="234A58"/>
        </w:rPr>
        <w:t>a</w:t>
      </w:r>
      <w:r>
        <w:rPr>
          <w:color w:val="234A58"/>
          <w:spacing w:val="-6"/>
        </w:rPr>
        <w:t xml:space="preserve"> </w:t>
      </w:r>
      <w:r>
        <w:rPr>
          <w:color w:val="234A58"/>
        </w:rPr>
        <w:t>hallucinogen,</w:t>
      </w:r>
      <w:r>
        <w:rPr>
          <w:color w:val="234A58"/>
          <w:spacing w:val="-7"/>
        </w:rPr>
        <w:t xml:space="preserve"> </w:t>
      </w:r>
      <w:r>
        <w:rPr>
          <w:color w:val="234A58"/>
        </w:rPr>
        <w:t>a</w:t>
      </w:r>
      <w:r>
        <w:rPr>
          <w:color w:val="234A58"/>
          <w:spacing w:val="-6"/>
        </w:rPr>
        <w:t xml:space="preserve"> </w:t>
      </w:r>
      <w:r>
        <w:rPr>
          <w:color w:val="234A58"/>
        </w:rPr>
        <w:t>separate</w:t>
      </w:r>
      <w:r>
        <w:rPr>
          <w:color w:val="234A58"/>
          <w:spacing w:val="-6"/>
        </w:rPr>
        <w:t xml:space="preserve"> </w:t>
      </w:r>
      <w:r>
        <w:rPr>
          <w:color w:val="234A58"/>
        </w:rPr>
        <w:t>sect</w:t>
      </w:r>
      <w:r>
        <w:rPr>
          <w:color w:val="234A58"/>
        </w:rPr>
        <w:t>ion is dedicated to that topic.</w:t>
      </w:r>
      <w:r>
        <w:rPr>
          <w:color w:val="234A58"/>
          <w:spacing w:val="-3"/>
        </w:rPr>
        <w:t xml:space="preserve"> </w:t>
      </w:r>
      <w:r>
        <w:rPr>
          <w:color w:val="234A58"/>
        </w:rPr>
        <w:t xml:space="preserve">There </w:t>
      </w:r>
      <w:proofErr w:type="gramStart"/>
      <w:r>
        <w:rPr>
          <w:color w:val="234A58"/>
        </w:rPr>
        <w:t>are</w:t>
      </w:r>
      <w:proofErr w:type="gramEnd"/>
      <w:r>
        <w:rPr>
          <w:color w:val="234A58"/>
        </w:rPr>
        <w:t xml:space="preserve"> also a</w:t>
      </w:r>
    </w:p>
    <w:p w14:paraId="604939A9" w14:textId="77777777" w:rsidR="00B07341" w:rsidRDefault="00895636">
      <w:pPr>
        <w:pStyle w:val="BodyText"/>
        <w:spacing w:before="6" w:line="316" w:lineRule="auto"/>
        <w:ind w:left="443" w:right="1460"/>
      </w:pPr>
      <w:r>
        <w:rPr>
          <w:color w:val="234A58"/>
        </w:rPr>
        <w:t>number of substances that are abused but not regulated</w:t>
      </w:r>
      <w:r>
        <w:rPr>
          <w:color w:val="234A58"/>
          <w:spacing w:val="-10"/>
        </w:rPr>
        <w:t xml:space="preserve"> </w:t>
      </w:r>
      <w:r>
        <w:rPr>
          <w:color w:val="234A58"/>
        </w:rPr>
        <w:t>under</w:t>
      </w:r>
      <w:r>
        <w:rPr>
          <w:color w:val="234A58"/>
          <w:spacing w:val="-8"/>
        </w:rPr>
        <w:t xml:space="preserve"> </w:t>
      </w:r>
      <w:r>
        <w:rPr>
          <w:color w:val="234A58"/>
        </w:rPr>
        <w:t>the</w:t>
      </w:r>
      <w:r>
        <w:rPr>
          <w:color w:val="234A58"/>
          <w:spacing w:val="-6"/>
        </w:rPr>
        <w:t xml:space="preserve"> </w:t>
      </w:r>
      <w:r>
        <w:rPr>
          <w:color w:val="234A58"/>
        </w:rPr>
        <w:t>CSA.</w:t>
      </w:r>
      <w:r>
        <w:rPr>
          <w:color w:val="234A58"/>
          <w:spacing w:val="-9"/>
        </w:rPr>
        <w:t xml:space="preserve"> </w:t>
      </w:r>
      <w:r>
        <w:rPr>
          <w:color w:val="234A58"/>
        </w:rPr>
        <w:t>Alcohol</w:t>
      </w:r>
      <w:r>
        <w:rPr>
          <w:color w:val="234A58"/>
          <w:spacing w:val="-8"/>
        </w:rPr>
        <w:t xml:space="preserve"> </w:t>
      </w:r>
      <w:r>
        <w:rPr>
          <w:color w:val="234A58"/>
        </w:rPr>
        <w:t>and</w:t>
      </w:r>
      <w:r>
        <w:rPr>
          <w:color w:val="234A58"/>
          <w:spacing w:val="-3"/>
        </w:rPr>
        <w:t xml:space="preserve"> </w:t>
      </w:r>
      <w:r>
        <w:rPr>
          <w:color w:val="234A58"/>
        </w:rPr>
        <w:t>tobacco, for example, are</w:t>
      </w:r>
      <w:r>
        <w:rPr>
          <w:color w:val="234A58"/>
          <w:spacing w:val="40"/>
        </w:rPr>
        <w:t xml:space="preserve"> </w:t>
      </w:r>
      <w:r>
        <w:rPr>
          <w:color w:val="234A58"/>
        </w:rPr>
        <w:t>specifically</w:t>
      </w:r>
      <w:r>
        <w:rPr>
          <w:color w:val="234A58"/>
          <w:spacing w:val="40"/>
        </w:rPr>
        <w:t xml:space="preserve"> </w:t>
      </w:r>
      <w:r>
        <w:rPr>
          <w:color w:val="234A58"/>
        </w:rPr>
        <w:t>exempt</w:t>
      </w:r>
      <w:r>
        <w:rPr>
          <w:color w:val="234A58"/>
          <w:spacing w:val="40"/>
        </w:rPr>
        <w:t xml:space="preserve"> </w:t>
      </w:r>
      <w:r>
        <w:rPr>
          <w:color w:val="234A58"/>
        </w:rPr>
        <w:t>from control</w:t>
      </w:r>
      <w:r>
        <w:rPr>
          <w:color w:val="234A58"/>
          <w:spacing w:val="-6"/>
        </w:rPr>
        <w:t xml:space="preserve"> </w:t>
      </w:r>
      <w:r>
        <w:rPr>
          <w:color w:val="234A58"/>
        </w:rPr>
        <w:t>by</w:t>
      </w:r>
      <w:r>
        <w:rPr>
          <w:color w:val="234A58"/>
          <w:spacing w:val="-3"/>
        </w:rPr>
        <w:t xml:space="preserve"> </w:t>
      </w:r>
      <w:r>
        <w:rPr>
          <w:color w:val="234A58"/>
        </w:rPr>
        <w:t>the</w:t>
      </w:r>
      <w:r>
        <w:rPr>
          <w:color w:val="234A58"/>
          <w:spacing w:val="-3"/>
        </w:rPr>
        <w:t xml:space="preserve"> </w:t>
      </w:r>
      <w:r>
        <w:rPr>
          <w:color w:val="234A58"/>
        </w:rPr>
        <w:t>CSA.</w:t>
      </w:r>
      <w:r>
        <w:rPr>
          <w:color w:val="234A58"/>
          <w:spacing w:val="-9"/>
        </w:rPr>
        <w:t xml:space="preserve"> </w:t>
      </w:r>
      <w:r>
        <w:rPr>
          <w:color w:val="234A58"/>
        </w:rPr>
        <w:t>In</w:t>
      </w:r>
      <w:r>
        <w:rPr>
          <w:color w:val="234A58"/>
          <w:spacing w:val="-3"/>
        </w:rPr>
        <w:t xml:space="preserve"> </w:t>
      </w:r>
      <w:r>
        <w:rPr>
          <w:color w:val="234A58"/>
        </w:rPr>
        <w:t>addition,</w:t>
      </w:r>
      <w:r>
        <w:rPr>
          <w:color w:val="234A58"/>
          <w:spacing w:val="40"/>
        </w:rPr>
        <w:t xml:space="preserve"> </w:t>
      </w:r>
      <w:r>
        <w:rPr>
          <w:color w:val="234A58"/>
        </w:rPr>
        <w:t>a</w:t>
      </w:r>
      <w:r>
        <w:rPr>
          <w:color w:val="234A58"/>
          <w:spacing w:val="-5"/>
        </w:rPr>
        <w:t xml:space="preserve"> </w:t>
      </w:r>
      <w:r>
        <w:rPr>
          <w:color w:val="234A58"/>
        </w:rPr>
        <w:t>whole</w:t>
      </w:r>
      <w:r>
        <w:rPr>
          <w:color w:val="234A58"/>
          <w:spacing w:val="40"/>
        </w:rPr>
        <w:t xml:space="preserve"> </w:t>
      </w:r>
      <w:r>
        <w:rPr>
          <w:color w:val="234A58"/>
        </w:rPr>
        <w:t xml:space="preserve">group of substances called inhalants are commonly </w:t>
      </w:r>
      <w:r>
        <w:rPr>
          <w:color w:val="234A58"/>
          <w:spacing w:val="-2"/>
        </w:rPr>
        <w:t>available</w:t>
      </w:r>
      <w:r>
        <w:rPr>
          <w:color w:val="234A58"/>
          <w:spacing w:val="-13"/>
        </w:rPr>
        <w:t xml:space="preserve"> </w:t>
      </w:r>
      <w:r>
        <w:rPr>
          <w:color w:val="234A58"/>
          <w:spacing w:val="-2"/>
        </w:rPr>
        <w:t>and</w:t>
      </w:r>
      <w:r>
        <w:rPr>
          <w:color w:val="234A58"/>
          <w:spacing w:val="-13"/>
        </w:rPr>
        <w:t xml:space="preserve"> </w:t>
      </w:r>
      <w:r>
        <w:rPr>
          <w:color w:val="234A58"/>
          <w:spacing w:val="-2"/>
        </w:rPr>
        <w:t>widely</w:t>
      </w:r>
      <w:r>
        <w:rPr>
          <w:color w:val="234A58"/>
          <w:spacing w:val="-12"/>
        </w:rPr>
        <w:t xml:space="preserve"> </w:t>
      </w:r>
      <w:r>
        <w:rPr>
          <w:color w:val="234A58"/>
          <w:spacing w:val="-2"/>
        </w:rPr>
        <w:t>abused</w:t>
      </w:r>
      <w:r>
        <w:rPr>
          <w:color w:val="234A58"/>
          <w:spacing w:val="-13"/>
        </w:rPr>
        <w:t xml:space="preserve"> </w:t>
      </w:r>
      <w:r>
        <w:rPr>
          <w:color w:val="234A58"/>
          <w:spacing w:val="-2"/>
        </w:rPr>
        <w:t>by</w:t>
      </w:r>
      <w:r>
        <w:rPr>
          <w:color w:val="234A58"/>
          <w:spacing w:val="-10"/>
        </w:rPr>
        <w:t xml:space="preserve"> </w:t>
      </w:r>
      <w:r>
        <w:rPr>
          <w:color w:val="234A58"/>
          <w:spacing w:val="-2"/>
        </w:rPr>
        <w:t>children.</w:t>
      </w:r>
      <w:r>
        <w:rPr>
          <w:color w:val="234A58"/>
          <w:spacing w:val="-13"/>
        </w:rPr>
        <w:t xml:space="preserve"> </w:t>
      </w:r>
      <w:r>
        <w:rPr>
          <w:color w:val="234A58"/>
          <w:spacing w:val="-2"/>
        </w:rPr>
        <w:t xml:space="preserve">Control </w:t>
      </w:r>
      <w:r>
        <w:rPr>
          <w:color w:val="234A58"/>
        </w:rPr>
        <w:t>of these substances under the CSA would not only impede legitimate commerce,</w:t>
      </w:r>
      <w:r>
        <w:rPr>
          <w:color w:val="234A58"/>
          <w:spacing w:val="40"/>
        </w:rPr>
        <w:t xml:space="preserve"> </w:t>
      </w:r>
      <w:r>
        <w:rPr>
          <w:color w:val="234A58"/>
        </w:rPr>
        <w:t>but also would likely have little effect on the abuse</w:t>
      </w:r>
      <w:r>
        <w:rPr>
          <w:color w:val="234A58"/>
          <w:spacing w:val="-1"/>
        </w:rPr>
        <w:t xml:space="preserve"> </w:t>
      </w:r>
      <w:r>
        <w:rPr>
          <w:color w:val="234A58"/>
        </w:rPr>
        <w:t>of these substances by you</w:t>
      </w:r>
      <w:r>
        <w:rPr>
          <w:color w:val="234A58"/>
        </w:rPr>
        <w:t>ngsters. An energetic campaign aimed at educating both adults and youth about</w:t>
      </w:r>
      <w:r>
        <w:rPr>
          <w:color w:val="234A58"/>
          <w:spacing w:val="-3"/>
        </w:rPr>
        <w:t xml:space="preserve"> </w:t>
      </w:r>
      <w:r>
        <w:rPr>
          <w:color w:val="234A58"/>
        </w:rPr>
        <w:t>inhalants is more likely to</w:t>
      </w:r>
      <w:r>
        <w:rPr>
          <w:color w:val="234A58"/>
          <w:spacing w:val="40"/>
        </w:rPr>
        <w:t xml:space="preserve"> </w:t>
      </w:r>
      <w:r>
        <w:rPr>
          <w:color w:val="234A58"/>
        </w:rPr>
        <w:t>prevent</w:t>
      </w:r>
    </w:p>
    <w:p w14:paraId="7435F39D" w14:textId="77777777" w:rsidR="00B07341" w:rsidRDefault="00895636">
      <w:pPr>
        <w:pStyle w:val="BodyText"/>
        <w:spacing w:before="6" w:line="314" w:lineRule="auto"/>
        <w:ind w:left="443" w:right="560"/>
      </w:pPr>
      <w:r>
        <w:rPr>
          <w:color w:val="234A58"/>
        </w:rPr>
        <w:t>their</w:t>
      </w:r>
      <w:r>
        <w:rPr>
          <w:color w:val="234A58"/>
          <w:spacing w:val="-5"/>
        </w:rPr>
        <w:t xml:space="preserve"> </w:t>
      </w:r>
      <w:r>
        <w:rPr>
          <w:color w:val="234A58"/>
        </w:rPr>
        <w:t>abuse.</w:t>
      </w:r>
      <w:r>
        <w:rPr>
          <w:color w:val="234A58"/>
          <w:spacing w:val="-5"/>
        </w:rPr>
        <w:t xml:space="preserve"> </w:t>
      </w:r>
      <w:r>
        <w:rPr>
          <w:color w:val="234A58"/>
        </w:rPr>
        <w:t>To</w:t>
      </w:r>
      <w:r>
        <w:rPr>
          <w:color w:val="234A58"/>
          <w:spacing w:val="-4"/>
        </w:rPr>
        <w:t xml:space="preserve"> </w:t>
      </w:r>
      <w:r>
        <w:rPr>
          <w:color w:val="234A58"/>
        </w:rPr>
        <w:t>that</w:t>
      </w:r>
      <w:r>
        <w:rPr>
          <w:color w:val="234A58"/>
          <w:spacing w:val="-5"/>
        </w:rPr>
        <w:t xml:space="preserve"> </w:t>
      </w:r>
      <w:r>
        <w:rPr>
          <w:color w:val="234A58"/>
        </w:rPr>
        <w:t>end,</w:t>
      </w:r>
      <w:r>
        <w:rPr>
          <w:color w:val="234A58"/>
          <w:spacing w:val="-5"/>
        </w:rPr>
        <w:t xml:space="preserve"> </w:t>
      </w:r>
      <w:r>
        <w:rPr>
          <w:color w:val="234A58"/>
        </w:rPr>
        <w:t>a</w:t>
      </w:r>
      <w:r>
        <w:rPr>
          <w:color w:val="234A58"/>
          <w:spacing w:val="-4"/>
        </w:rPr>
        <w:t xml:space="preserve"> </w:t>
      </w:r>
      <w:r>
        <w:rPr>
          <w:color w:val="234A58"/>
        </w:rPr>
        <w:t>section</w:t>
      </w:r>
      <w:r>
        <w:rPr>
          <w:color w:val="234A58"/>
          <w:spacing w:val="-6"/>
        </w:rPr>
        <w:t xml:space="preserve"> </w:t>
      </w:r>
      <w:proofErr w:type="gramStart"/>
      <w:r>
        <w:rPr>
          <w:color w:val="234A58"/>
        </w:rPr>
        <w:t>is</w:t>
      </w:r>
      <w:r>
        <w:rPr>
          <w:color w:val="234A58"/>
          <w:spacing w:val="-4"/>
        </w:rPr>
        <w:t xml:space="preserve"> </w:t>
      </w:r>
      <w:r>
        <w:rPr>
          <w:color w:val="234A58"/>
        </w:rPr>
        <w:t>dedicated</w:t>
      </w:r>
      <w:r>
        <w:rPr>
          <w:color w:val="234A58"/>
          <w:spacing w:val="-4"/>
        </w:rPr>
        <w:t xml:space="preserve"> </w:t>
      </w:r>
      <w:r>
        <w:rPr>
          <w:color w:val="234A58"/>
        </w:rPr>
        <w:t>to providing</w:t>
      </w:r>
      <w:proofErr w:type="gramEnd"/>
      <w:r>
        <w:rPr>
          <w:color w:val="234A58"/>
        </w:rPr>
        <w:t xml:space="preserve"> information on inhalants.</w:t>
      </w:r>
    </w:p>
    <w:p w14:paraId="54CFCB77" w14:textId="77777777" w:rsidR="00B07341" w:rsidRDefault="00B07341">
      <w:pPr>
        <w:spacing w:line="314" w:lineRule="auto"/>
        <w:sectPr w:rsidR="00B07341">
          <w:type w:val="continuous"/>
          <w:pgSz w:w="12240" w:h="15840"/>
          <w:pgMar w:top="1500" w:right="0" w:bottom="280" w:left="0" w:header="0" w:footer="0" w:gutter="0"/>
          <w:cols w:num="2" w:space="720" w:equalWidth="0">
            <w:col w:w="5818" w:space="40"/>
            <w:col w:w="6382"/>
          </w:cols>
        </w:sectPr>
      </w:pPr>
    </w:p>
    <w:p w14:paraId="42BD70C4" w14:textId="77777777" w:rsidR="00B07341" w:rsidRDefault="00B07341">
      <w:pPr>
        <w:pStyle w:val="BodyText"/>
        <w:spacing w:before="3"/>
        <w:rPr>
          <w:sz w:val="12"/>
        </w:rPr>
      </w:pPr>
    </w:p>
    <w:p w14:paraId="789BF58D" w14:textId="77777777" w:rsidR="00B07341" w:rsidRDefault="00895636">
      <w:pPr>
        <w:pStyle w:val="BodyText"/>
        <w:spacing w:line="20" w:lineRule="exact"/>
        <w:ind w:left="1360"/>
        <w:rPr>
          <w:sz w:val="2"/>
        </w:rPr>
      </w:pPr>
      <w:r>
        <w:rPr>
          <w:sz w:val="2"/>
        </w:rPr>
      </w:r>
      <w:r>
        <w:rPr>
          <w:sz w:val="2"/>
        </w:rPr>
        <w:pict w14:anchorId="41BBCE95">
          <v:group id="docshapegroup91" o:spid="_x0000_s2324" style="width:3in;height:.5pt;mso-position-horizontal-relative:char;mso-position-vertical-relative:line" coordsize="4320,10">
            <v:line id="_x0000_s2325" style="position:absolute" from="0,5" to="4320,5" strokecolor="#221f1f" strokeweight=".5pt"/>
            <w10:anchorlock/>
          </v:group>
        </w:pict>
      </w:r>
    </w:p>
    <w:p w14:paraId="12282713" w14:textId="77777777" w:rsidR="00B07341" w:rsidRDefault="00895636">
      <w:pPr>
        <w:spacing w:before="20" w:line="249" w:lineRule="auto"/>
        <w:ind w:left="1610" w:hanging="101"/>
        <w:rPr>
          <w:i/>
          <w:sz w:val="15"/>
        </w:rPr>
      </w:pPr>
      <w:r>
        <w:rPr>
          <w:i/>
          <w:color w:val="003B3B"/>
          <w:position w:val="5"/>
          <w:sz w:val="8"/>
        </w:rPr>
        <w:t>(</w:t>
      </w:r>
      <w:proofErr w:type="gramStart"/>
      <w:r>
        <w:rPr>
          <w:i/>
          <w:color w:val="003B3B"/>
          <w:position w:val="5"/>
          <w:sz w:val="8"/>
        </w:rPr>
        <w:t>2)</w:t>
      </w:r>
      <w:r>
        <w:rPr>
          <w:i/>
          <w:color w:val="003B3B"/>
          <w:sz w:val="15"/>
        </w:rPr>
        <w:t>Monitoring</w:t>
      </w:r>
      <w:proofErr w:type="gramEnd"/>
      <w:r>
        <w:rPr>
          <w:i/>
          <w:color w:val="003B3B"/>
          <w:sz w:val="15"/>
        </w:rPr>
        <w:t xml:space="preserve"> the Future Survey, 2019; National Institute on Drug Abuse,</w:t>
      </w:r>
      <w:r>
        <w:rPr>
          <w:i/>
          <w:color w:val="003B3B"/>
          <w:spacing w:val="-7"/>
          <w:sz w:val="15"/>
        </w:rPr>
        <w:t xml:space="preserve"> </w:t>
      </w:r>
      <w:r>
        <w:rPr>
          <w:i/>
          <w:color w:val="003B3B"/>
          <w:sz w:val="15"/>
        </w:rPr>
        <w:t>National</w:t>
      </w:r>
      <w:r>
        <w:rPr>
          <w:i/>
          <w:color w:val="003B3B"/>
          <w:spacing w:val="-5"/>
          <w:sz w:val="15"/>
        </w:rPr>
        <w:t xml:space="preserve"> </w:t>
      </w:r>
      <w:r>
        <w:rPr>
          <w:i/>
          <w:color w:val="003B3B"/>
          <w:sz w:val="15"/>
        </w:rPr>
        <w:t>Institutes</w:t>
      </w:r>
      <w:r>
        <w:rPr>
          <w:i/>
          <w:color w:val="003B3B"/>
          <w:spacing w:val="-4"/>
          <w:sz w:val="15"/>
        </w:rPr>
        <w:t xml:space="preserve"> </w:t>
      </w:r>
      <w:r>
        <w:rPr>
          <w:i/>
          <w:color w:val="003B3B"/>
          <w:sz w:val="15"/>
        </w:rPr>
        <w:t>of</w:t>
      </w:r>
      <w:r>
        <w:rPr>
          <w:i/>
          <w:color w:val="003B3B"/>
          <w:spacing w:val="-4"/>
          <w:sz w:val="15"/>
        </w:rPr>
        <w:t xml:space="preserve"> </w:t>
      </w:r>
      <w:r>
        <w:rPr>
          <w:i/>
          <w:color w:val="003B3B"/>
          <w:sz w:val="15"/>
        </w:rPr>
        <w:t>Health,</w:t>
      </w:r>
      <w:r>
        <w:rPr>
          <w:i/>
          <w:color w:val="003B3B"/>
          <w:spacing w:val="-7"/>
          <w:sz w:val="15"/>
        </w:rPr>
        <w:t xml:space="preserve"> </w:t>
      </w:r>
      <w:r>
        <w:rPr>
          <w:i/>
          <w:color w:val="003B3B"/>
          <w:sz w:val="15"/>
        </w:rPr>
        <w:t>U.S.</w:t>
      </w:r>
      <w:r>
        <w:rPr>
          <w:i/>
          <w:color w:val="003B3B"/>
          <w:spacing w:val="-7"/>
          <w:sz w:val="15"/>
        </w:rPr>
        <w:t xml:space="preserve"> </w:t>
      </w:r>
      <w:r>
        <w:rPr>
          <w:i/>
          <w:color w:val="003B3B"/>
          <w:sz w:val="15"/>
        </w:rPr>
        <w:t>Department</w:t>
      </w:r>
      <w:r>
        <w:rPr>
          <w:i/>
          <w:color w:val="003B3B"/>
          <w:spacing w:val="-2"/>
          <w:sz w:val="15"/>
        </w:rPr>
        <w:t xml:space="preserve"> </w:t>
      </w:r>
      <w:r>
        <w:rPr>
          <w:i/>
          <w:color w:val="003B3B"/>
          <w:sz w:val="15"/>
        </w:rPr>
        <w:t>of</w:t>
      </w:r>
      <w:r>
        <w:rPr>
          <w:i/>
          <w:color w:val="003B3B"/>
          <w:spacing w:val="-7"/>
          <w:sz w:val="15"/>
        </w:rPr>
        <w:t xml:space="preserve"> </w:t>
      </w:r>
      <w:r>
        <w:rPr>
          <w:i/>
          <w:color w:val="003B3B"/>
          <w:sz w:val="15"/>
        </w:rPr>
        <w:t>Health and Human Services</w:t>
      </w:r>
    </w:p>
    <w:p w14:paraId="296FB954" w14:textId="77777777" w:rsidR="00B07341" w:rsidRDefault="00895636">
      <w:pPr>
        <w:spacing w:before="3" w:after="24"/>
        <w:rPr>
          <w:i/>
          <w:sz w:val="10"/>
        </w:rPr>
      </w:pPr>
      <w:r>
        <w:br w:type="column"/>
      </w:r>
    </w:p>
    <w:p w14:paraId="3E25928C" w14:textId="77777777" w:rsidR="00B07341" w:rsidRDefault="00895636">
      <w:pPr>
        <w:pStyle w:val="BodyText"/>
        <w:spacing w:line="20" w:lineRule="exact"/>
        <w:ind w:left="473"/>
        <w:rPr>
          <w:sz w:val="2"/>
        </w:rPr>
      </w:pPr>
      <w:r>
        <w:rPr>
          <w:sz w:val="2"/>
        </w:rPr>
      </w:r>
      <w:r>
        <w:rPr>
          <w:sz w:val="2"/>
        </w:rPr>
        <w:pict w14:anchorId="221016DA">
          <v:group id="docshapegroup92" o:spid="_x0000_s2322" style="width:3in;height:.5pt;mso-position-horizontal-relative:char;mso-position-vertical-relative:line" coordsize="4320,10">
            <v:line id="_x0000_s2323" style="position:absolute" from="0,5" to="4320,5" strokecolor="#221f1f" strokeweight=".5pt"/>
            <w10:anchorlock/>
          </v:group>
        </w:pict>
      </w:r>
    </w:p>
    <w:p w14:paraId="4273E631" w14:textId="77777777" w:rsidR="00B07341" w:rsidRDefault="00895636">
      <w:pPr>
        <w:spacing w:before="21" w:line="249" w:lineRule="auto"/>
        <w:ind w:left="723" w:right="1479" w:hanging="101"/>
        <w:jc w:val="both"/>
        <w:rPr>
          <w:i/>
          <w:sz w:val="15"/>
        </w:rPr>
      </w:pPr>
      <w:r>
        <w:rPr>
          <w:i/>
          <w:color w:val="003B3B"/>
          <w:position w:val="5"/>
          <w:sz w:val="8"/>
        </w:rPr>
        <w:t>(</w:t>
      </w:r>
      <w:proofErr w:type="gramStart"/>
      <w:r>
        <w:rPr>
          <w:i/>
          <w:color w:val="003B3B"/>
          <w:position w:val="5"/>
          <w:sz w:val="8"/>
        </w:rPr>
        <w:t>3)</w:t>
      </w:r>
      <w:r>
        <w:rPr>
          <w:i/>
          <w:color w:val="003B3B"/>
          <w:sz w:val="15"/>
        </w:rPr>
        <w:t>Facing</w:t>
      </w:r>
      <w:proofErr w:type="gramEnd"/>
      <w:r>
        <w:rPr>
          <w:i/>
          <w:color w:val="003B3B"/>
          <w:spacing w:val="-3"/>
          <w:sz w:val="15"/>
        </w:rPr>
        <w:t xml:space="preserve"> </w:t>
      </w:r>
      <w:r>
        <w:rPr>
          <w:i/>
          <w:color w:val="003B3B"/>
          <w:sz w:val="15"/>
        </w:rPr>
        <w:t>Addiction</w:t>
      </w:r>
      <w:r>
        <w:rPr>
          <w:i/>
          <w:color w:val="003B3B"/>
          <w:spacing w:val="-6"/>
          <w:sz w:val="15"/>
        </w:rPr>
        <w:t xml:space="preserve"> </w:t>
      </w:r>
      <w:r>
        <w:rPr>
          <w:i/>
          <w:color w:val="003B3B"/>
          <w:sz w:val="15"/>
        </w:rPr>
        <w:t>in</w:t>
      </w:r>
      <w:r>
        <w:rPr>
          <w:i/>
          <w:color w:val="003B3B"/>
          <w:spacing w:val="-5"/>
          <w:sz w:val="15"/>
        </w:rPr>
        <w:t xml:space="preserve"> </w:t>
      </w:r>
      <w:r>
        <w:rPr>
          <w:i/>
          <w:color w:val="003B3B"/>
          <w:sz w:val="15"/>
        </w:rPr>
        <w:t>America.</w:t>
      </w:r>
      <w:r>
        <w:rPr>
          <w:i/>
          <w:color w:val="003B3B"/>
          <w:spacing w:val="-4"/>
          <w:sz w:val="15"/>
        </w:rPr>
        <w:t xml:space="preserve"> </w:t>
      </w:r>
      <w:r>
        <w:rPr>
          <w:i/>
          <w:color w:val="003B3B"/>
          <w:sz w:val="15"/>
        </w:rPr>
        <w:t>The</w:t>
      </w:r>
      <w:r>
        <w:rPr>
          <w:i/>
          <w:color w:val="003B3B"/>
          <w:spacing w:val="-6"/>
          <w:sz w:val="15"/>
        </w:rPr>
        <w:t xml:space="preserve"> </w:t>
      </w:r>
      <w:r>
        <w:rPr>
          <w:i/>
          <w:color w:val="003B3B"/>
          <w:sz w:val="15"/>
        </w:rPr>
        <w:t>Surgeon</w:t>
      </w:r>
      <w:r>
        <w:rPr>
          <w:i/>
          <w:color w:val="003B3B"/>
          <w:spacing w:val="-6"/>
          <w:sz w:val="15"/>
        </w:rPr>
        <w:t xml:space="preserve"> </w:t>
      </w:r>
      <w:r>
        <w:rPr>
          <w:i/>
          <w:color w:val="003B3B"/>
          <w:sz w:val="15"/>
        </w:rPr>
        <w:t>General</w:t>
      </w:r>
      <w:r>
        <w:rPr>
          <w:i/>
          <w:color w:val="003B3B"/>
          <w:spacing w:val="-7"/>
          <w:sz w:val="15"/>
        </w:rPr>
        <w:t xml:space="preserve"> </w:t>
      </w:r>
      <w:proofErr w:type="gramStart"/>
      <w:r>
        <w:rPr>
          <w:i/>
          <w:color w:val="003B3B"/>
          <w:sz w:val="15"/>
        </w:rPr>
        <w:t>s</w:t>
      </w:r>
      <w:proofErr w:type="gramEnd"/>
      <w:r>
        <w:rPr>
          <w:i/>
          <w:color w:val="003B3B"/>
          <w:spacing w:val="-4"/>
          <w:sz w:val="15"/>
        </w:rPr>
        <w:t xml:space="preserve"> </w:t>
      </w:r>
      <w:r>
        <w:rPr>
          <w:i/>
          <w:color w:val="003B3B"/>
          <w:sz w:val="15"/>
        </w:rPr>
        <w:t>Report</w:t>
      </w:r>
      <w:r>
        <w:rPr>
          <w:i/>
          <w:color w:val="003B3B"/>
          <w:spacing w:val="-3"/>
          <w:sz w:val="15"/>
        </w:rPr>
        <w:t xml:space="preserve"> </w:t>
      </w:r>
      <w:r>
        <w:rPr>
          <w:i/>
          <w:color w:val="003B3B"/>
          <w:sz w:val="15"/>
        </w:rPr>
        <w:t>on</w:t>
      </w:r>
      <w:r>
        <w:rPr>
          <w:i/>
          <w:color w:val="003B3B"/>
          <w:sz w:val="15"/>
        </w:rPr>
        <w:t xml:space="preserve"> Alcohol, Drugs, and Health, October 2016. U.S. Department of Health and Human Services.</w:t>
      </w:r>
    </w:p>
    <w:p w14:paraId="7352BDC4" w14:textId="77777777" w:rsidR="00B07341" w:rsidRDefault="00B07341">
      <w:pPr>
        <w:pStyle w:val="BodyText"/>
        <w:rPr>
          <w:i/>
          <w:sz w:val="16"/>
        </w:rPr>
      </w:pPr>
    </w:p>
    <w:p w14:paraId="4846EB7C" w14:textId="77777777" w:rsidR="00B07341" w:rsidRDefault="00B07341">
      <w:pPr>
        <w:pStyle w:val="BodyText"/>
        <w:rPr>
          <w:i/>
          <w:sz w:val="16"/>
        </w:rPr>
      </w:pPr>
    </w:p>
    <w:p w14:paraId="63C4C172" w14:textId="77777777" w:rsidR="00B07341" w:rsidRDefault="00B07341">
      <w:pPr>
        <w:pStyle w:val="BodyText"/>
        <w:rPr>
          <w:i/>
          <w:sz w:val="16"/>
        </w:rPr>
      </w:pPr>
    </w:p>
    <w:p w14:paraId="0E3E249C" w14:textId="77777777" w:rsidR="00B07341" w:rsidRDefault="00B07341">
      <w:pPr>
        <w:pStyle w:val="BodyText"/>
        <w:rPr>
          <w:i/>
          <w:sz w:val="16"/>
        </w:rPr>
      </w:pPr>
    </w:p>
    <w:p w14:paraId="010F2142" w14:textId="77777777" w:rsidR="00B07341" w:rsidRDefault="00B07341">
      <w:pPr>
        <w:pStyle w:val="BodyText"/>
        <w:rPr>
          <w:i/>
          <w:sz w:val="16"/>
        </w:rPr>
      </w:pPr>
    </w:p>
    <w:p w14:paraId="3C7B9760" w14:textId="77777777" w:rsidR="00B07341" w:rsidRDefault="00B07341">
      <w:pPr>
        <w:pStyle w:val="BodyText"/>
        <w:rPr>
          <w:i/>
          <w:sz w:val="16"/>
        </w:rPr>
      </w:pPr>
    </w:p>
    <w:p w14:paraId="6C6B12C4" w14:textId="77777777" w:rsidR="00B07341" w:rsidRDefault="00B07341">
      <w:pPr>
        <w:pStyle w:val="BodyText"/>
        <w:rPr>
          <w:i/>
          <w:sz w:val="16"/>
        </w:rPr>
      </w:pPr>
    </w:p>
    <w:p w14:paraId="62BBED26" w14:textId="77777777" w:rsidR="00B07341" w:rsidRDefault="00B07341">
      <w:pPr>
        <w:pStyle w:val="BodyText"/>
        <w:rPr>
          <w:i/>
          <w:sz w:val="16"/>
        </w:rPr>
      </w:pPr>
    </w:p>
    <w:p w14:paraId="5E85C60F" w14:textId="77777777" w:rsidR="00B07341" w:rsidRDefault="00B07341">
      <w:pPr>
        <w:pStyle w:val="BodyText"/>
        <w:rPr>
          <w:i/>
          <w:sz w:val="16"/>
        </w:rPr>
      </w:pPr>
    </w:p>
    <w:p w14:paraId="4D0C25EF" w14:textId="77777777" w:rsidR="00B07341" w:rsidRDefault="00B07341">
      <w:pPr>
        <w:pStyle w:val="BodyText"/>
        <w:rPr>
          <w:i/>
          <w:sz w:val="16"/>
        </w:rPr>
      </w:pPr>
    </w:p>
    <w:p w14:paraId="66181EA9" w14:textId="77777777" w:rsidR="00B07341" w:rsidRDefault="00B07341">
      <w:pPr>
        <w:pStyle w:val="BodyText"/>
        <w:rPr>
          <w:i/>
          <w:sz w:val="16"/>
        </w:rPr>
      </w:pPr>
    </w:p>
    <w:p w14:paraId="465D1542" w14:textId="77777777" w:rsidR="00B07341" w:rsidRDefault="00895636">
      <w:pPr>
        <w:spacing w:before="122"/>
        <w:ind w:left="36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47</w:t>
      </w:r>
    </w:p>
    <w:p w14:paraId="7C0552F9"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797" w:space="40"/>
            <w:col w:w="6403"/>
          </w:cols>
        </w:sectPr>
      </w:pPr>
    </w:p>
    <w:p w14:paraId="734D1E07" w14:textId="77777777" w:rsidR="00B07341" w:rsidRDefault="00B07341">
      <w:pPr>
        <w:pStyle w:val="BodyText"/>
        <w:rPr>
          <w:rFonts w:ascii="Book Antiqua"/>
          <w:sz w:val="20"/>
        </w:rPr>
      </w:pPr>
    </w:p>
    <w:p w14:paraId="7085F13E" w14:textId="77777777" w:rsidR="00B07341" w:rsidRDefault="00B07341">
      <w:pPr>
        <w:pStyle w:val="BodyText"/>
        <w:rPr>
          <w:rFonts w:ascii="Book Antiqua"/>
          <w:sz w:val="20"/>
        </w:rPr>
      </w:pPr>
    </w:p>
    <w:p w14:paraId="5D84DDB8" w14:textId="77777777" w:rsidR="00B07341" w:rsidRDefault="00B07341">
      <w:pPr>
        <w:pStyle w:val="BodyText"/>
        <w:rPr>
          <w:rFonts w:ascii="Book Antiqua"/>
          <w:sz w:val="20"/>
        </w:rPr>
      </w:pPr>
    </w:p>
    <w:p w14:paraId="4D3AC1F8" w14:textId="77777777" w:rsidR="00B07341" w:rsidRDefault="00B07341">
      <w:pPr>
        <w:pStyle w:val="BodyText"/>
        <w:rPr>
          <w:rFonts w:ascii="Book Antiqua"/>
          <w:sz w:val="20"/>
        </w:rPr>
      </w:pPr>
    </w:p>
    <w:p w14:paraId="62303709" w14:textId="77777777" w:rsidR="00B07341" w:rsidRDefault="00B07341">
      <w:pPr>
        <w:pStyle w:val="BodyText"/>
        <w:rPr>
          <w:rFonts w:ascii="Book Antiqua"/>
          <w:sz w:val="20"/>
        </w:rPr>
      </w:pPr>
    </w:p>
    <w:p w14:paraId="6EBC3C58" w14:textId="77777777" w:rsidR="00B07341" w:rsidRDefault="00B07341">
      <w:pPr>
        <w:pStyle w:val="BodyText"/>
        <w:rPr>
          <w:rFonts w:ascii="Book Antiqua"/>
          <w:sz w:val="20"/>
        </w:rPr>
      </w:pPr>
    </w:p>
    <w:p w14:paraId="4663E146" w14:textId="77777777" w:rsidR="00B07341" w:rsidRDefault="00B07341">
      <w:pPr>
        <w:pStyle w:val="BodyText"/>
        <w:rPr>
          <w:rFonts w:ascii="Book Antiqua"/>
          <w:sz w:val="20"/>
        </w:rPr>
      </w:pPr>
    </w:p>
    <w:p w14:paraId="00C60417" w14:textId="77777777" w:rsidR="00B07341" w:rsidRDefault="00B07341">
      <w:pPr>
        <w:pStyle w:val="BodyText"/>
        <w:spacing w:before="1"/>
        <w:rPr>
          <w:rFonts w:ascii="Book Antiqua"/>
          <w:sz w:val="18"/>
        </w:rPr>
      </w:pPr>
    </w:p>
    <w:p w14:paraId="479788AC" w14:textId="77777777" w:rsidR="00B07341" w:rsidRDefault="00895636">
      <w:pPr>
        <w:pStyle w:val="Heading5"/>
      </w:pPr>
      <w:bookmarkStart w:id="11" w:name="_bookmark11"/>
      <w:bookmarkEnd w:id="11"/>
      <w:r>
        <w:rPr>
          <w:color w:val="006E6C"/>
        </w:rPr>
        <w:t>WHAT</w:t>
      </w:r>
      <w:r>
        <w:rPr>
          <w:color w:val="006E6C"/>
          <w:spacing w:val="-5"/>
        </w:rPr>
        <w:t xml:space="preserve"> </w:t>
      </w:r>
      <w:r>
        <w:rPr>
          <w:color w:val="006E6C"/>
        </w:rPr>
        <w:t>ARE</w:t>
      </w:r>
      <w:r>
        <w:rPr>
          <w:color w:val="006E6C"/>
          <w:spacing w:val="-6"/>
        </w:rPr>
        <w:t xml:space="preserve"> </w:t>
      </w:r>
      <w:r>
        <w:rPr>
          <w:color w:val="006E6C"/>
          <w:spacing w:val="-2"/>
        </w:rPr>
        <w:t>NARCOTICS?</w:t>
      </w:r>
    </w:p>
    <w:p w14:paraId="1B630FAC" w14:textId="77777777" w:rsidR="00B07341" w:rsidRDefault="00895636">
      <w:pPr>
        <w:pStyle w:val="BodyText"/>
        <w:spacing w:before="68" w:line="314" w:lineRule="auto"/>
        <w:ind w:left="1080" w:right="1192"/>
      </w:pPr>
      <w:r>
        <w:rPr>
          <w:color w:val="234A58"/>
        </w:rPr>
        <w:t>Also</w:t>
      </w:r>
      <w:r>
        <w:rPr>
          <w:color w:val="234A58"/>
          <w:spacing w:val="-3"/>
        </w:rPr>
        <w:t xml:space="preserve"> </w:t>
      </w:r>
      <w:r>
        <w:rPr>
          <w:color w:val="234A58"/>
        </w:rPr>
        <w:t>known</w:t>
      </w:r>
      <w:r>
        <w:rPr>
          <w:color w:val="234A58"/>
          <w:spacing w:val="-3"/>
        </w:rPr>
        <w:t xml:space="preserve"> </w:t>
      </w:r>
      <w:r>
        <w:rPr>
          <w:color w:val="234A58"/>
        </w:rPr>
        <w:t>as</w:t>
      </w:r>
      <w:r>
        <w:rPr>
          <w:color w:val="234A58"/>
          <w:spacing w:val="-3"/>
        </w:rPr>
        <w:t xml:space="preserve"> </w:t>
      </w:r>
      <w:r>
        <w:rPr>
          <w:color w:val="234A58"/>
        </w:rPr>
        <w:t>“opioids,”</w:t>
      </w:r>
      <w:r>
        <w:rPr>
          <w:color w:val="234A58"/>
          <w:spacing w:val="-4"/>
        </w:rPr>
        <w:t xml:space="preserve"> </w:t>
      </w:r>
      <w:r>
        <w:rPr>
          <w:color w:val="234A58"/>
        </w:rPr>
        <w:t>the</w:t>
      </w:r>
      <w:r>
        <w:rPr>
          <w:color w:val="234A58"/>
          <w:spacing w:val="-3"/>
        </w:rPr>
        <w:t xml:space="preserve"> </w:t>
      </w:r>
      <w:r>
        <w:rPr>
          <w:color w:val="234A58"/>
        </w:rPr>
        <w:t>term</w:t>
      </w:r>
      <w:r>
        <w:rPr>
          <w:color w:val="234A58"/>
          <w:spacing w:val="-2"/>
        </w:rPr>
        <w:t xml:space="preserve"> </w:t>
      </w:r>
      <w:r>
        <w:rPr>
          <w:color w:val="234A58"/>
        </w:rPr>
        <w:t>“narcotic”</w:t>
      </w:r>
      <w:r>
        <w:rPr>
          <w:color w:val="234A58"/>
          <w:spacing w:val="-4"/>
        </w:rPr>
        <w:t xml:space="preserve"> </w:t>
      </w:r>
      <w:r>
        <w:rPr>
          <w:color w:val="234A58"/>
        </w:rPr>
        <w:t>comes</w:t>
      </w:r>
      <w:r>
        <w:rPr>
          <w:color w:val="234A58"/>
          <w:spacing w:val="-3"/>
        </w:rPr>
        <w:t xml:space="preserve"> </w:t>
      </w:r>
      <w:r>
        <w:rPr>
          <w:color w:val="234A58"/>
        </w:rPr>
        <w:t>from</w:t>
      </w:r>
      <w:r>
        <w:rPr>
          <w:color w:val="234A58"/>
          <w:spacing w:val="-2"/>
        </w:rPr>
        <w:t xml:space="preserve"> </w:t>
      </w:r>
      <w:r>
        <w:rPr>
          <w:color w:val="234A58"/>
        </w:rPr>
        <w:t>the</w:t>
      </w:r>
      <w:r>
        <w:rPr>
          <w:color w:val="234A58"/>
          <w:spacing w:val="-3"/>
        </w:rPr>
        <w:t xml:space="preserve"> </w:t>
      </w:r>
      <w:r>
        <w:rPr>
          <w:color w:val="234A58"/>
        </w:rPr>
        <w:t>Greek</w:t>
      </w:r>
      <w:r>
        <w:rPr>
          <w:color w:val="234A58"/>
          <w:spacing w:val="-3"/>
        </w:rPr>
        <w:t xml:space="preserve"> </w:t>
      </w:r>
      <w:r>
        <w:rPr>
          <w:color w:val="234A58"/>
        </w:rPr>
        <w:t>word</w:t>
      </w:r>
      <w:r>
        <w:rPr>
          <w:color w:val="234A58"/>
          <w:spacing w:val="-4"/>
        </w:rPr>
        <w:t xml:space="preserve"> </w:t>
      </w:r>
      <w:r>
        <w:rPr>
          <w:color w:val="234A58"/>
        </w:rPr>
        <w:t>for</w:t>
      </w:r>
      <w:r>
        <w:rPr>
          <w:color w:val="234A58"/>
          <w:spacing w:val="-4"/>
        </w:rPr>
        <w:t xml:space="preserve"> </w:t>
      </w:r>
      <w:r>
        <w:rPr>
          <w:color w:val="234A58"/>
        </w:rPr>
        <w:t>“stupor”</w:t>
      </w:r>
      <w:r>
        <w:rPr>
          <w:color w:val="234A58"/>
          <w:spacing w:val="-4"/>
        </w:rPr>
        <w:t xml:space="preserve"> </w:t>
      </w:r>
      <w:r>
        <w:rPr>
          <w:color w:val="234A58"/>
        </w:rPr>
        <w:t>and</w:t>
      </w:r>
      <w:r>
        <w:rPr>
          <w:color w:val="234A58"/>
          <w:spacing w:val="-2"/>
        </w:rPr>
        <w:t xml:space="preserve"> </w:t>
      </w:r>
      <w:r>
        <w:rPr>
          <w:color w:val="234A58"/>
        </w:rPr>
        <w:t>originally</w:t>
      </w:r>
      <w:r>
        <w:rPr>
          <w:color w:val="234A58"/>
          <w:spacing w:val="-3"/>
        </w:rPr>
        <w:t xml:space="preserve"> </w:t>
      </w:r>
      <w:r>
        <w:rPr>
          <w:color w:val="234A58"/>
        </w:rPr>
        <w:t>referred to a variety of substances that dulled the senses and relieved pain. Though some people still refer to</w:t>
      </w:r>
    </w:p>
    <w:p w14:paraId="425CE89D" w14:textId="77777777" w:rsidR="00B07341" w:rsidRDefault="00895636">
      <w:pPr>
        <w:pStyle w:val="BodyText"/>
        <w:spacing w:before="3" w:line="316" w:lineRule="auto"/>
        <w:ind w:left="1080" w:right="1192"/>
      </w:pPr>
      <w:r>
        <w:rPr>
          <w:color w:val="234A58"/>
        </w:rPr>
        <w:t xml:space="preserve">all drugs as “narcotics,” today “narcotic” refers to opium, opium derivatives, </w:t>
      </w:r>
      <w:r>
        <w:rPr>
          <w:color w:val="234A58"/>
        </w:rPr>
        <w:t>and their semi-synthetic substitutes.</w:t>
      </w:r>
      <w:r>
        <w:rPr>
          <w:color w:val="234A58"/>
          <w:spacing w:val="-3"/>
        </w:rPr>
        <w:t xml:space="preserve"> </w:t>
      </w:r>
      <w:r>
        <w:rPr>
          <w:color w:val="234A58"/>
        </w:rPr>
        <w:t>A</w:t>
      </w:r>
      <w:r>
        <w:rPr>
          <w:color w:val="234A58"/>
          <w:spacing w:val="-2"/>
        </w:rPr>
        <w:t xml:space="preserve"> </w:t>
      </w:r>
      <w:r>
        <w:rPr>
          <w:color w:val="234A58"/>
        </w:rPr>
        <w:t>more</w:t>
      </w:r>
      <w:r>
        <w:rPr>
          <w:color w:val="234A58"/>
          <w:spacing w:val="-3"/>
        </w:rPr>
        <w:t xml:space="preserve"> </w:t>
      </w:r>
      <w:r>
        <w:rPr>
          <w:color w:val="234A58"/>
        </w:rPr>
        <w:t>current</w:t>
      </w:r>
      <w:r>
        <w:rPr>
          <w:color w:val="234A58"/>
          <w:spacing w:val="-3"/>
        </w:rPr>
        <w:t xml:space="preserve"> </w:t>
      </w:r>
      <w:r>
        <w:rPr>
          <w:color w:val="234A58"/>
        </w:rPr>
        <w:t>term</w:t>
      </w:r>
      <w:r>
        <w:rPr>
          <w:color w:val="234A58"/>
          <w:spacing w:val="-2"/>
        </w:rPr>
        <w:t xml:space="preserve"> </w:t>
      </w:r>
      <w:r>
        <w:rPr>
          <w:color w:val="234A58"/>
        </w:rPr>
        <w:t>for</w:t>
      </w:r>
      <w:r>
        <w:rPr>
          <w:color w:val="234A58"/>
          <w:spacing w:val="-3"/>
        </w:rPr>
        <w:t xml:space="preserve"> </w:t>
      </w:r>
      <w:r>
        <w:rPr>
          <w:color w:val="234A58"/>
        </w:rPr>
        <w:t>these</w:t>
      </w:r>
      <w:r>
        <w:rPr>
          <w:color w:val="234A58"/>
          <w:spacing w:val="-2"/>
        </w:rPr>
        <w:t xml:space="preserve"> </w:t>
      </w:r>
      <w:r>
        <w:rPr>
          <w:color w:val="234A58"/>
        </w:rPr>
        <w:t>drugs,</w:t>
      </w:r>
      <w:r>
        <w:rPr>
          <w:color w:val="234A58"/>
          <w:spacing w:val="-6"/>
        </w:rPr>
        <w:t xml:space="preserve"> </w:t>
      </w:r>
      <w:r>
        <w:rPr>
          <w:color w:val="234A58"/>
        </w:rPr>
        <w:t>with</w:t>
      </w:r>
      <w:r>
        <w:rPr>
          <w:color w:val="234A58"/>
          <w:spacing w:val="-2"/>
        </w:rPr>
        <w:t xml:space="preserve"> </w:t>
      </w:r>
      <w:r>
        <w:rPr>
          <w:color w:val="234A58"/>
        </w:rPr>
        <w:t>less</w:t>
      </w:r>
      <w:r>
        <w:rPr>
          <w:color w:val="234A58"/>
          <w:spacing w:val="-2"/>
        </w:rPr>
        <w:t xml:space="preserve"> </w:t>
      </w:r>
      <w:r>
        <w:rPr>
          <w:color w:val="234A58"/>
        </w:rPr>
        <w:t>uncertainty</w:t>
      </w:r>
      <w:r>
        <w:rPr>
          <w:color w:val="234A58"/>
          <w:spacing w:val="-2"/>
        </w:rPr>
        <w:t xml:space="preserve"> </w:t>
      </w:r>
      <w:r>
        <w:rPr>
          <w:color w:val="234A58"/>
        </w:rPr>
        <w:t>regarding</w:t>
      </w:r>
      <w:r>
        <w:rPr>
          <w:color w:val="234A58"/>
          <w:spacing w:val="-2"/>
        </w:rPr>
        <w:t xml:space="preserve"> </w:t>
      </w:r>
      <w:r>
        <w:rPr>
          <w:color w:val="234A58"/>
        </w:rPr>
        <w:t>its</w:t>
      </w:r>
      <w:r>
        <w:rPr>
          <w:color w:val="234A58"/>
          <w:spacing w:val="-5"/>
        </w:rPr>
        <w:t xml:space="preserve"> </w:t>
      </w:r>
      <w:r>
        <w:rPr>
          <w:color w:val="234A58"/>
        </w:rPr>
        <w:t>meaning,</w:t>
      </w:r>
      <w:r>
        <w:rPr>
          <w:color w:val="234A58"/>
          <w:spacing w:val="-3"/>
        </w:rPr>
        <w:t xml:space="preserve"> </w:t>
      </w:r>
      <w:r>
        <w:rPr>
          <w:color w:val="234A58"/>
        </w:rPr>
        <w:t>is</w:t>
      </w:r>
      <w:r>
        <w:rPr>
          <w:color w:val="234A58"/>
          <w:spacing w:val="-2"/>
        </w:rPr>
        <w:t xml:space="preserve"> </w:t>
      </w:r>
      <w:r>
        <w:rPr>
          <w:color w:val="234A58"/>
        </w:rPr>
        <w:t>“opioid.” Examples include the illicit drug heroin and pharmaceutical drugs like OxyContin®, Vicodin®, codeine, morphine, methadone, and fentanyl.</w:t>
      </w:r>
    </w:p>
    <w:p w14:paraId="0154B28B" w14:textId="77777777" w:rsidR="00B07341" w:rsidRDefault="00B07341">
      <w:pPr>
        <w:pStyle w:val="BodyText"/>
        <w:spacing w:before="3"/>
        <w:rPr>
          <w:sz w:val="22"/>
        </w:rPr>
      </w:pPr>
    </w:p>
    <w:p w14:paraId="29523A5E"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5295E0A5" w14:textId="77777777" w:rsidR="00B07341" w:rsidRDefault="00895636">
      <w:pPr>
        <w:pStyle w:val="BodyText"/>
        <w:spacing w:before="68" w:line="314" w:lineRule="auto"/>
        <w:ind w:left="1080" w:right="1192"/>
      </w:pPr>
      <w:r>
        <w:rPr>
          <w:color w:val="234A58"/>
        </w:rPr>
        <w:t xml:space="preserve">The poppy </w:t>
      </w:r>
      <w:r>
        <w:rPr>
          <w:i/>
          <w:color w:val="234A58"/>
        </w:rPr>
        <w:t xml:space="preserve">Papaver somniferum </w:t>
      </w:r>
      <w:r>
        <w:rPr>
          <w:color w:val="234A58"/>
        </w:rPr>
        <w:t xml:space="preserve">is the source for all natural opioids, whereas synthetic </w:t>
      </w:r>
      <w:r>
        <w:rPr>
          <w:color w:val="234A58"/>
        </w:rPr>
        <w:t>opioids are made entirely</w:t>
      </w:r>
      <w:r>
        <w:rPr>
          <w:color w:val="234A58"/>
          <w:spacing w:val="-3"/>
        </w:rPr>
        <w:t xml:space="preserve"> </w:t>
      </w:r>
      <w:r>
        <w:rPr>
          <w:color w:val="234A58"/>
        </w:rPr>
        <w:t>in</w:t>
      </w:r>
      <w:r>
        <w:rPr>
          <w:color w:val="234A58"/>
          <w:spacing w:val="-6"/>
        </w:rPr>
        <w:t xml:space="preserve"> </w:t>
      </w:r>
      <w:r>
        <w:rPr>
          <w:color w:val="234A58"/>
        </w:rPr>
        <w:t>a</w:t>
      </w:r>
      <w:r>
        <w:rPr>
          <w:color w:val="234A58"/>
          <w:spacing w:val="-3"/>
        </w:rPr>
        <w:t xml:space="preserve"> </w:t>
      </w:r>
      <w:r>
        <w:rPr>
          <w:color w:val="234A58"/>
        </w:rPr>
        <w:t>lab</w:t>
      </w:r>
      <w:r>
        <w:rPr>
          <w:color w:val="234A58"/>
          <w:spacing w:val="-3"/>
        </w:rPr>
        <w:t xml:space="preserve"> </w:t>
      </w:r>
      <w:r>
        <w:rPr>
          <w:color w:val="234A58"/>
        </w:rPr>
        <w:t>and</w:t>
      </w:r>
      <w:r>
        <w:rPr>
          <w:color w:val="234A58"/>
          <w:spacing w:val="-3"/>
        </w:rPr>
        <w:t xml:space="preserve"> </w:t>
      </w:r>
      <w:r>
        <w:rPr>
          <w:color w:val="234A58"/>
        </w:rPr>
        <w:t>include</w:t>
      </w:r>
      <w:r>
        <w:rPr>
          <w:color w:val="234A58"/>
          <w:spacing w:val="-3"/>
        </w:rPr>
        <w:t xml:space="preserve"> </w:t>
      </w:r>
      <w:r>
        <w:rPr>
          <w:color w:val="234A58"/>
        </w:rPr>
        <w:t>meperidine,</w:t>
      </w:r>
      <w:r>
        <w:rPr>
          <w:color w:val="234A58"/>
          <w:spacing w:val="-4"/>
        </w:rPr>
        <w:t xml:space="preserve"> </w:t>
      </w:r>
      <w:r>
        <w:rPr>
          <w:color w:val="234A58"/>
        </w:rPr>
        <w:t>fentanyl,</w:t>
      </w:r>
      <w:r>
        <w:rPr>
          <w:color w:val="234A58"/>
          <w:spacing w:val="-4"/>
        </w:rPr>
        <w:t xml:space="preserve"> </w:t>
      </w:r>
      <w:r>
        <w:rPr>
          <w:color w:val="234A58"/>
        </w:rPr>
        <w:t>and</w:t>
      </w:r>
      <w:r>
        <w:rPr>
          <w:color w:val="234A58"/>
          <w:spacing w:val="-3"/>
        </w:rPr>
        <w:t xml:space="preserve"> </w:t>
      </w:r>
      <w:r>
        <w:rPr>
          <w:color w:val="234A58"/>
        </w:rPr>
        <w:t>methadone.</w:t>
      </w:r>
      <w:r>
        <w:rPr>
          <w:color w:val="234A58"/>
          <w:spacing w:val="-4"/>
        </w:rPr>
        <w:t xml:space="preserve"> </w:t>
      </w:r>
      <w:r>
        <w:rPr>
          <w:color w:val="234A58"/>
        </w:rPr>
        <w:t>Semi-synthetic</w:t>
      </w:r>
      <w:r>
        <w:rPr>
          <w:color w:val="234A58"/>
          <w:spacing w:val="-3"/>
        </w:rPr>
        <w:t xml:space="preserve"> </w:t>
      </w:r>
      <w:r>
        <w:rPr>
          <w:color w:val="234A58"/>
        </w:rPr>
        <w:t>opioids</w:t>
      </w:r>
      <w:r>
        <w:rPr>
          <w:color w:val="234A58"/>
          <w:spacing w:val="-3"/>
        </w:rPr>
        <w:t xml:space="preserve"> </w:t>
      </w:r>
      <w:r>
        <w:rPr>
          <w:color w:val="234A58"/>
        </w:rPr>
        <w:t>are</w:t>
      </w:r>
      <w:r>
        <w:rPr>
          <w:color w:val="234A58"/>
          <w:spacing w:val="-4"/>
        </w:rPr>
        <w:t xml:space="preserve"> </w:t>
      </w:r>
      <w:r>
        <w:rPr>
          <w:color w:val="234A58"/>
        </w:rPr>
        <w:t>synthesized from naturally occurring opium products, such as morphine and codeine, and include heroin, oxycodone, hydrocodone, and hydromorphone.</w:t>
      </w:r>
      <w:r>
        <w:rPr>
          <w:color w:val="234A58"/>
        </w:rPr>
        <w:t xml:space="preserve"> Teens can obtain narcotics from friends, family members, medicine cabinets, pharmacies, nursing homes, hospitals, hospices, doctors, and the Internet.</w:t>
      </w:r>
    </w:p>
    <w:p w14:paraId="5AD7FDA2" w14:textId="77777777" w:rsidR="00B07341" w:rsidRDefault="00B07341">
      <w:pPr>
        <w:pStyle w:val="BodyText"/>
        <w:spacing w:before="10"/>
        <w:rPr>
          <w:sz w:val="23"/>
        </w:rPr>
      </w:pPr>
    </w:p>
    <w:p w14:paraId="2B2A105C" w14:textId="77777777" w:rsidR="00B07341" w:rsidRDefault="00895636">
      <w:pPr>
        <w:pStyle w:val="Heading7"/>
        <w:ind w:left="1080"/>
      </w:pPr>
      <w:r>
        <w:rPr>
          <w:color w:val="006E6C"/>
          <w:w w:val="90"/>
        </w:rPr>
        <w:t>What</w:t>
      </w:r>
      <w:r>
        <w:rPr>
          <w:color w:val="006E6C"/>
          <w:spacing w:val="-5"/>
          <w:w w:val="90"/>
        </w:rPr>
        <w:t xml:space="preserve"> </w:t>
      </w:r>
      <w:r>
        <w:rPr>
          <w:color w:val="006E6C"/>
          <w:w w:val="90"/>
        </w:rPr>
        <w:t>are</w:t>
      </w:r>
      <w:r>
        <w:rPr>
          <w:color w:val="006E6C"/>
          <w:spacing w:val="-7"/>
          <w:w w:val="90"/>
        </w:rPr>
        <w:t xml:space="preserve"> </w:t>
      </w:r>
      <w:r>
        <w:rPr>
          <w:color w:val="006E6C"/>
          <w:w w:val="90"/>
        </w:rPr>
        <w:t>common</w:t>
      </w:r>
      <w:r>
        <w:rPr>
          <w:color w:val="006E6C"/>
          <w:spacing w:val="-7"/>
          <w:w w:val="90"/>
        </w:rPr>
        <w:t xml:space="preserve"> </w:t>
      </w:r>
      <w:r>
        <w:rPr>
          <w:color w:val="006E6C"/>
          <w:w w:val="90"/>
        </w:rPr>
        <w:t>street</w:t>
      </w:r>
      <w:r>
        <w:rPr>
          <w:color w:val="006E6C"/>
          <w:spacing w:val="-2"/>
          <w:w w:val="90"/>
        </w:rPr>
        <w:t xml:space="preserve"> names?</w:t>
      </w:r>
    </w:p>
    <w:p w14:paraId="07C27177" w14:textId="77777777" w:rsidR="00B07341" w:rsidRDefault="00895636">
      <w:pPr>
        <w:spacing w:before="49"/>
        <w:ind w:left="1080"/>
        <w:rPr>
          <w:sz w:val="23"/>
        </w:rPr>
      </w:pPr>
      <w:r>
        <w:rPr>
          <w:color w:val="234A58"/>
          <w:sz w:val="23"/>
        </w:rPr>
        <w:t>Street</w:t>
      </w:r>
      <w:r>
        <w:rPr>
          <w:color w:val="234A58"/>
          <w:spacing w:val="-4"/>
          <w:sz w:val="23"/>
        </w:rPr>
        <w:t xml:space="preserve"> </w:t>
      </w:r>
      <w:r>
        <w:rPr>
          <w:color w:val="234A58"/>
          <w:sz w:val="23"/>
        </w:rPr>
        <w:t>names</w:t>
      </w:r>
      <w:r>
        <w:rPr>
          <w:color w:val="234A58"/>
          <w:spacing w:val="-4"/>
          <w:sz w:val="23"/>
        </w:rPr>
        <w:t xml:space="preserve"> </w:t>
      </w:r>
      <w:r>
        <w:rPr>
          <w:color w:val="234A58"/>
          <w:sz w:val="23"/>
        </w:rPr>
        <w:t>for</w:t>
      </w:r>
      <w:r>
        <w:rPr>
          <w:color w:val="234A58"/>
          <w:spacing w:val="-4"/>
          <w:sz w:val="23"/>
        </w:rPr>
        <w:t xml:space="preserve"> </w:t>
      </w:r>
      <w:r>
        <w:rPr>
          <w:color w:val="234A58"/>
          <w:sz w:val="23"/>
        </w:rPr>
        <w:t>various</w:t>
      </w:r>
      <w:r>
        <w:rPr>
          <w:color w:val="234A58"/>
          <w:spacing w:val="-4"/>
          <w:sz w:val="23"/>
        </w:rPr>
        <w:t xml:space="preserve"> </w:t>
      </w:r>
      <w:r>
        <w:rPr>
          <w:color w:val="234A58"/>
          <w:sz w:val="23"/>
        </w:rPr>
        <w:t>narcotics/opioids</w:t>
      </w:r>
      <w:r>
        <w:rPr>
          <w:color w:val="234A58"/>
          <w:spacing w:val="-3"/>
          <w:sz w:val="23"/>
        </w:rPr>
        <w:t xml:space="preserve"> </w:t>
      </w:r>
      <w:r>
        <w:rPr>
          <w:color w:val="234A58"/>
          <w:spacing w:val="-2"/>
          <w:sz w:val="23"/>
        </w:rPr>
        <w:t>include:</w:t>
      </w:r>
    </w:p>
    <w:p w14:paraId="4987A61E" w14:textId="77777777" w:rsidR="00B07341" w:rsidRDefault="00895636">
      <w:pPr>
        <w:pStyle w:val="ListParagraph"/>
        <w:numPr>
          <w:ilvl w:val="0"/>
          <w:numId w:val="34"/>
        </w:numPr>
        <w:tabs>
          <w:tab w:val="left" w:pos="1441"/>
        </w:tabs>
        <w:spacing w:before="74" w:line="314" w:lineRule="auto"/>
        <w:ind w:right="1753"/>
        <w:rPr>
          <w:rFonts w:ascii="Arial" w:hAnsi="Arial"/>
          <w:sz w:val="21"/>
        </w:rPr>
      </w:pPr>
      <w:r>
        <w:rPr>
          <w:rFonts w:ascii="Arial" w:hAnsi="Arial"/>
          <w:color w:val="006E6C"/>
          <w:w w:val="85"/>
          <w:sz w:val="21"/>
        </w:rPr>
        <w:t>Smack,</w:t>
      </w:r>
      <w:r>
        <w:rPr>
          <w:rFonts w:ascii="Arial" w:hAnsi="Arial"/>
          <w:color w:val="006E6C"/>
          <w:spacing w:val="-12"/>
          <w:w w:val="85"/>
          <w:sz w:val="21"/>
        </w:rPr>
        <w:t xml:space="preserve"> </w:t>
      </w:r>
      <w:r>
        <w:rPr>
          <w:rFonts w:ascii="Arial" w:hAnsi="Arial"/>
          <w:color w:val="006E6C"/>
          <w:w w:val="85"/>
          <w:sz w:val="21"/>
        </w:rPr>
        <w:t>Horse,</w:t>
      </w:r>
      <w:r>
        <w:rPr>
          <w:rFonts w:ascii="Arial" w:hAnsi="Arial"/>
          <w:color w:val="006E6C"/>
          <w:spacing w:val="-10"/>
          <w:w w:val="85"/>
          <w:sz w:val="21"/>
        </w:rPr>
        <w:t xml:space="preserve"> </w:t>
      </w:r>
      <w:r>
        <w:rPr>
          <w:rFonts w:ascii="Arial" w:hAnsi="Arial"/>
          <w:color w:val="006E6C"/>
          <w:w w:val="85"/>
          <w:sz w:val="21"/>
        </w:rPr>
        <w:t>Mud,</w:t>
      </w:r>
      <w:r>
        <w:rPr>
          <w:rFonts w:ascii="Arial" w:hAnsi="Arial"/>
          <w:color w:val="006E6C"/>
          <w:spacing w:val="-10"/>
          <w:w w:val="85"/>
          <w:sz w:val="21"/>
        </w:rPr>
        <w:t xml:space="preserve"> </w:t>
      </w:r>
      <w:r>
        <w:rPr>
          <w:rFonts w:ascii="Arial" w:hAnsi="Arial"/>
          <w:color w:val="006E6C"/>
          <w:w w:val="85"/>
          <w:sz w:val="21"/>
        </w:rPr>
        <w:t>Brown</w:t>
      </w:r>
      <w:r>
        <w:rPr>
          <w:rFonts w:ascii="Arial" w:hAnsi="Arial"/>
          <w:color w:val="006E6C"/>
          <w:spacing w:val="-10"/>
          <w:w w:val="85"/>
          <w:sz w:val="21"/>
        </w:rPr>
        <w:t xml:space="preserve"> </w:t>
      </w:r>
      <w:r>
        <w:rPr>
          <w:rFonts w:ascii="Arial" w:hAnsi="Arial"/>
          <w:color w:val="006E6C"/>
          <w:w w:val="85"/>
          <w:sz w:val="21"/>
        </w:rPr>
        <w:t>Sugar,</w:t>
      </w:r>
      <w:r>
        <w:rPr>
          <w:rFonts w:ascii="Arial" w:hAnsi="Arial"/>
          <w:color w:val="006E6C"/>
          <w:spacing w:val="-8"/>
          <w:w w:val="85"/>
          <w:sz w:val="21"/>
        </w:rPr>
        <w:t xml:space="preserve"> </w:t>
      </w:r>
      <w:r>
        <w:rPr>
          <w:rFonts w:ascii="Arial" w:hAnsi="Arial"/>
          <w:color w:val="006E6C"/>
          <w:w w:val="85"/>
          <w:sz w:val="21"/>
        </w:rPr>
        <w:t>Junk,</w:t>
      </w:r>
      <w:r>
        <w:rPr>
          <w:rFonts w:ascii="Arial" w:hAnsi="Arial"/>
          <w:color w:val="006E6C"/>
          <w:spacing w:val="-8"/>
          <w:w w:val="85"/>
          <w:sz w:val="21"/>
        </w:rPr>
        <w:t xml:space="preserve"> </w:t>
      </w:r>
      <w:r>
        <w:rPr>
          <w:rFonts w:ascii="Arial" w:hAnsi="Arial"/>
          <w:color w:val="006E6C"/>
          <w:w w:val="85"/>
          <w:sz w:val="21"/>
        </w:rPr>
        <w:t>Black</w:t>
      </w:r>
      <w:r>
        <w:rPr>
          <w:rFonts w:ascii="Arial" w:hAnsi="Arial"/>
          <w:color w:val="006E6C"/>
          <w:spacing w:val="-9"/>
          <w:w w:val="85"/>
          <w:sz w:val="21"/>
        </w:rPr>
        <w:t xml:space="preserve"> </w:t>
      </w:r>
      <w:r>
        <w:rPr>
          <w:rFonts w:ascii="Arial" w:hAnsi="Arial"/>
          <w:color w:val="006E6C"/>
          <w:w w:val="85"/>
          <w:sz w:val="21"/>
        </w:rPr>
        <w:t>Tat,</w:t>
      </w:r>
      <w:r>
        <w:rPr>
          <w:rFonts w:ascii="Arial" w:hAnsi="Arial"/>
          <w:color w:val="006E6C"/>
          <w:spacing w:val="-10"/>
          <w:w w:val="85"/>
          <w:sz w:val="21"/>
        </w:rPr>
        <w:t xml:space="preserve"> </w:t>
      </w:r>
      <w:r>
        <w:rPr>
          <w:rFonts w:ascii="Arial" w:hAnsi="Arial"/>
          <w:color w:val="006E6C"/>
          <w:w w:val="85"/>
          <w:sz w:val="21"/>
        </w:rPr>
        <w:t>Big</w:t>
      </w:r>
      <w:r>
        <w:rPr>
          <w:rFonts w:ascii="Arial" w:hAnsi="Arial"/>
          <w:color w:val="006E6C"/>
          <w:spacing w:val="10"/>
          <w:sz w:val="21"/>
        </w:rPr>
        <w:t xml:space="preserve"> </w:t>
      </w:r>
      <w:r>
        <w:rPr>
          <w:rFonts w:ascii="Arial" w:hAnsi="Arial"/>
          <w:color w:val="006E6C"/>
          <w:w w:val="85"/>
          <w:sz w:val="21"/>
        </w:rPr>
        <w:t>H,</w:t>
      </w:r>
      <w:r>
        <w:rPr>
          <w:rFonts w:ascii="Arial" w:hAnsi="Arial"/>
          <w:color w:val="006E6C"/>
          <w:spacing w:val="-8"/>
          <w:w w:val="85"/>
          <w:sz w:val="21"/>
        </w:rPr>
        <w:t xml:space="preserve"> </w:t>
      </w:r>
      <w:r>
        <w:rPr>
          <w:rFonts w:ascii="Arial" w:hAnsi="Arial"/>
          <w:color w:val="006E6C"/>
          <w:w w:val="85"/>
          <w:sz w:val="21"/>
        </w:rPr>
        <w:t>Paregoric,</w:t>
      </w:r>
      <w:r>
        <w:rPr>
          <w:rFonts w:ascii="Arial" w:hAnsi="Arial"/>
          <w:color w:val="006E6C"/>
          <w:spacing w:val="-10"/>
          <w:w w:val="85"/>
          <w:sz w:val="21"/>
        </w:rPr>
        <w:t xml:space="preserve"> </w:t>
      </w:r>
      <w:r>
        <w:rPr>
          <w:rFonts w:ascii="Arial" w:hAnsi="Arial"/>
          <w:color w:val="006E6C"/>
          <w:w w:val="85"/>
          <w:sz w:val="21"/>
        </w:rPr>
        <w:t>Dover’s</w:t>
      </w:r>
      <w:r>
        <w:rPr>
          <w:rFonts w:ascii="Arial" w:hAnsi="Arial"/>
          <w:color w:val="006E6C"/>
          <w:spacing w:val="-10"/>
          <w:w w:val="85"/>
          <w:sz w:val="21"/>
        </w:rPr>
        <w:t xml:space="preserve"> </w:t>
      </w:r>
      <w:r>
        <w:rPr>
          <w:rFonts w:ascii="Arial" w:hAnsi="Arial"/>
          <w:color w:val="006E6C"/>
          <w:w w:val="85"/>
          <w:sz w:val="21"/>
        </w:rPr>
        <w:t>Powder,</w:t>
      </w:r>
      <w:r>
        <w:rPr>
          <w:rFonts w:ascii="Arial" w:hAnsi="Arial"/>
          <w:color w:val="006E6C"/>
          <w:spacing w:val="-8"/>
          <w:w w:val="85"/>
          <w:sz w:val="21"/>
        </w:rPr>
        <w:t xml:space="preserve"> </w:t>
      </w:r>
      <w:r>
        <w:rPr>
          <w:rFonts w:ascii="Arial" w:hAnsi="Arial"/>
          <w:color w:val="006E6C"/>
          <w:w w:val="85"/>
          <w:sz w:val="21"/>
        </w:rPr>
        <w:t>MPTP</w:t>
      </w:r>
      <w:r>
        <w:rPr>
          <w:rFonts w:ascii="Arial" w:hAnsi="Arial"/>
          <w:color w:val="006E6C"/>
          <w:spacing w:val="-8"/>
          <w:w w:val="85"/>
          <w:sz w:val="21"/>
        </w:rPr>
        <w:t xml:space="preserve"> </w:t>
      </w:r>
      <w:r>
        <w:rPr>
          <w:rFonts w:ascii="Arial" w:hAnsi="Arial"/>
          <w:color w:val="006E6C"/>
          <w:w w:val="85"/>
          <w:sz w:val="21"/>
        </w:rPr>
        <w:t>(New</w:t>
      </w:r>
      <w:r>
        <w:rPr>
          <w:rFonts w:ascii="Arial" w:hAnsi="Arial"/>
          <w:color w:val="006E6C"/>
          <w:spacing w:val="-8"/>
          <w:w w:val="85"/>
          <w:sz w:val="21"/>
        </w:rPr>
        <w:t xml:space="preserve"> </w:t>
      </w:r>
      <w:r>
        <w:rPr>
          <w:rFonts w:ascii="Arial" w:hAnsi="Arial"/>
          <w:color w:val="006E6C"/>
          <w:w w:val="85"/>
          <w:sz w:val="21"/>
        </w:rPr>
        <w:t>Heroin),</w:t>
      </w:r>
      <w:r>
        <w:rPr>
          <w:rFonts w:ascii="Arial" w:hAnsi="Arial"/>
          <w:color w:val="006E6C"/>
          <w:spacing w:val="-10"/>
          <w:w w:val="85"/>
          <w:sz w:val="21"/>
        </w:rPr>
        <w:t xml:space="preserve"> </w:t>
      </w:r>
      <w:r>
        <w:rPr>
          <w:rFonts w:ascii="Arial" w:hAnsi="Arial"/>
          <w:color w:val="006E6C"/>
          <w:w w:val="85"/>
          <w:sz w:val="21"/>
        </w:rPr>
        <w:t xml:space="preserve">Hillbilly </w:t>
      </w:r>
      <w:r>
        <w:rPr>
          <w:rFonts w:ascii="Arial" w:hAnsi="Arial"/>
          <w:color w:val="006E6C"/>
          <w:w w:val="95"/>
          <w:sz w:val="21"/>
        </w:rPr>
        <w:t>Heroin,</w:t>
      </w:r>
      <w:r>
        <w:rPr>
          <w:rFonts w:ascii="Arial" w:hAnsi="Arial"/>
          <w:color w:val="006E6C"/>
          <w:spacing w:val="-2"/>
          <w:w w:val="95"/>
          <w:sz w:val="21"/>
        </w:rPr>
        <w:t xml:space="preserve"> </w:t>
      </w:r>
      <w:r>
        <w:rPr>
          <w:rFonts w:ascii="Arial" w:hAnsi="Arial"/>
          <w:color w:val="006E6C"/>
          <w:w w:val="95"/>
          <w:sz w:val="21"/>
        </w:rPr>
        <w:t>Lean</w:t>
      </w:r>
      <w:r>
        <w:rPr>
          <w:rFonts w:ascii="Arial" w:hAnsi="Arial"/>
          <w:color w:val="006E6C"/>
          <w:spacing w:val="-4"/>
          <w:w w:val="95"/>
          <w:sz w:val="21"/>
        </w:rPr>
        <w:t xml:space="preserve"> </w:t>
      </w:r>
      <w:r>
        <w:rPr>
          <w:rFonts w:ascii="Arial" w:hAnsi="Arial"/>
          <w:color w:val="006E6C"/>
          <w:w w:val="95"/>
          <w:sz w:val="21"/>
        </w:rPr>
        <w:t>or</w:t>
      </w:r>
      <w:r>
        <w:rPr>
          <w:rFonts w:ascii="Arial" w:hAnsi="Arial"/>
          <w:color w:val="006E6C"/>
          <w:spacing w:val="-2"/>
          <w:w w:val="95"/>
          <w:sz w:val="21"/>
        </w:rPr>
        <w:t xml:space="preserve"> </w:t>
      </w:r>
      <w:r>
        <w:rPr>
          <w:rFonts w:ascii="Arial" w:hAnsi="Arial"/>
          <w:color w:val="006E6C"/>
          <w:w w:val="95"/>
          <w:sz w:val="21"/>
        </w:rPr>
        <w:t>Purple</w:t>
      </w:r>
      <w:r>
        <w:rPr>
          <w:rFonts w:ascii="Arial" w:hAnsi="Arial"/>
          <w:color w:val="006E6C"/>
          <w:spacing w:val="-6"/>
          <w:w w:val="95"/>
          <w:sz w:val="21"/>
        </w:rPr>
        <w:t xml:space="preserve"> </w:t>
      </w:r>
      <w:r>
        <w:rPr>
          <w:rFonts w:ascii="Arial" w:hAnsi="Arial"/>
          <w:color w:val="006E6C"/>
          <w:w w:val="95"/>
          <w:sz w:val="21"/>
        </w:rPr>
        <w:t>Drank,</w:t>
      </w:r>
      <w:r>
        <w:rPr>
          <w:rFonts w:ascii="Arial" w:hAnsi="Arial"/>
          <w:color w:val="006E6C"/>
          <w:spacing w:val="-2"/>
          <w:w w:val="95"/>
          <w:sz w:val="21"/>
        </w:rPr>
        <w:t xml:space="preserve"> </w:t>
      </w:r>
      <w:r>
        <w:rPr>
          <w:rFonts w:ascii="Arial" w:hAnsi="Arial"/>
          <w:color w:val="006E6C"/>
          <w:w w:val="95"/>
          <w:sz w:val="21"/>
        </w:rPr>
        <w:t>OC,</w:t>
      </w:r>
      <w:r>
        <w:rPr>
          <w:rFonts w:ascii="Arial" w:hAnsi="Arial"/>
          <w:color w:val="006E6C"/>
          <w:spacing w:val="-2"/>
          <w:w w:val="95"/>
          <w:sz w:val="21"/>
        </w:rPr>
        <w:t xml:space="preserve"> </w:t>
      </w:r>
      <w:r>
        <w:rPr>
          <w:rFonts w:ascii="Arial" w:hAnsi="Arial"/>
          <w:color w:val="006E6C"/>
          <w:w w:val="95"/>
          <w:sz w:val="21"/>
        </w:rPr>
        <w:t>Ox,</w:t>
      </w:r>
      <w:r>
        <w:rPr>
          <w:rFonts w:ascii="Arial" w:hAnsi="Arial"/>
          <w:color w:val="006E6C"/>
          <w:spacing w:val="-2"/>
          <w:w w:val="95"/>
          <w:sz w:val="21"/>
        </w:rPr>
        <w:t xml:space="preserve"> </w:t>
      </w:r>
      <w:r>
        <w:rPr>
          <w:rFonts w:ascii="Arial" w:hAnsi="Arial"/>
          <w:color w:val="006E6C"/>
          <w:w w:val="95"/>
          <w:sz w:val="21"/>
        </w:rPr>
        <w:t>Oxy,</w:t>
      </w:r>
      <w:r>
        <w:rPr>
          <w:rFonts w:ascii="Arial" w:hAnsi="Arial"/>
          <w:color w:val="006E6C"/>
          <w:spacing w:val="-2"/>
          <w:w w:val="95"/>
          <w:sz w:val="21"/>
        </w:rPr>
        <w:t xml:space="preserve"> </w:t>
      </w:r>
      <w:r>
        <w:rPr>
          <w:rFonts w:ascii="Arial" w:hAnsi="Arial"/>
          <w:color w:val="006E6C"/>
          <w:w w:val="95"/>
          <w:sz w:val="21"/>
        </w:rPr>
        <w:t>Oxycotton,</w:t>
      </w:r>
      <w:r>
        <w:rPr>
          <w:rFonts w:ascii="Arial" w:hAnsi="Arial"/>
          <w:color w:val="006E6C"/>
          <w:spacing w:val="40"/>
          <w:sz w:val="21"/>
        </w:rPr>
        <w:t xml:space="preserve"> </w:t>
      </w:r>
      <w:r>
        <w:rPr>
          <w:rFonts w:ascii="Arial" w:hAnsi="Arial"/>
          <w:color w:val="006E6C"/>
          <w:w w:val="95"/>
          <w:sz w:val="21"/>
        </w:rPr>
        <w:t>Sippin</w:t>
      </w:r>
      <w:r>
        <w:rPr>
          <w:rFonts w:ascii="Arial" w:hAnsi="Arial"/>
          <w:color w:val="006E6C"/>
          <w:spacing w:val="-6"/>
          <w:w w:val="95"/>
          <w:sz w:val="21"/>
        </w:rPr>
        <w:t xml:space="preserve"> </w:t>
      </w:r>
      <w:r>
        <w:rPr>
          <w:rFonts w:ascii="Arial" w:hAnsi="Arial"/>
          <w:color w:val="006E6C"/>
          <w:w w:val="95"/>
          <w:sz w:val="21"/>
        </w:rPr>
        <w:t>Syrup</w:t>
      </w:r>
    </w:p>
    <w:p w14:paraId="73FC961A" w14:textId="77777777" w:rsidR="00B07341" w:rsidRDefault="00B07341">
      <w:pPr>
        <w:pStyle w:val="BodyText"/>
        <w:spacing w:before="4"/>
        <w:rPr>
          <w:sz w:val="15"/>
        </w:rPr>
      </w:pPr>
    </w:p>
    <w:p w14:paraId="3C174F0B" w14:textId="77777777" w:rsidR="00B07341" w:rsidRDefault="00B07341">
      <w:pPr>
        <w:rPr>
          <w:sz w:val="15"/>
        </w:rPr>
        <w:sectPr w:rsidR="00B07341">
          <w:headerReference w:type="default" r:id="rId50"/>
          <w:pgSz w:w="12240" w:h="15840"/>
          <w:pgMar w:top="0" w:right="0" w:bottom="280" w:left="0" w:header="0" w:footer="0" w:gutter="0"/>
          <w:cols w:space="720"/>
        </w:sectPr>
      </w:pPr>
    </w:p>
    <w:p w14:paraId="65402C8A" w14:textId="77777777" w:rsidR="00B07341" w:rsidRDefault="00B07341">
      <w:pPr>
        <w:pStyle w:val="BodyText"/>
        <w:rPr>
          <w:sz w:val="20"/>
        </w:rPr>
      </w:pPr>
    </w:p>
    <w:p w14:paraId="69F99846" w14:textId="77777777" w:rsidR="00B07341" w:rsidRDefault="00B07341">
      <w:pPr>
        <w:pStyle w:val="BodyText"/>
        <w:rPr>
          <w:sz w:val="20"/>
        </w:rPr>
      </w:pPr>
    </w:p>
    <w:p w14:paraId="2753B615" w14:textId="77777777" w:rsidR="00B07341" w:rsidRDefault="00B07341">
      <w:pPr>
        <w:pStyle w:val="BodyText"/>
        <w:spacing w:before="9" w:after="1"/>
        <w:rPr>
          <w:sz w:val="10"/>
        </w:rPr>
      </w:pPr>
    </w:p>
    <w:p w14:paraId="517D18BF" w14:textId="77777777" w:rsidR="00B07341" w:rsidRDefault="00895636">
      <w:pPr>
        <w:pStyle w:val="BodyText"/>
        <w:ind w:left="1860" w:right="-44"/>
        <w:rPr>
          <w:sz w:val="20"/>
        </w:rPr>
      </w:pPr>
      <w:r>
        <w:rPr>
          <w:noProof/>
          <w:sz w:val="20"/>
        </w:rPr>
        <w:drawing>
          <wp:inline distT="0" distB="0" distL="0" distR="0" wp14:anchorId="5E495B19" wp14:editId="3F38A6DF">
            <wp:extent cx="1409610" cy="672084"/>
            <wp:effectExtent l="0" t="0" r="0" b="0"/>
            <wp:docPr id="3" name="image17.jpeg" descr="Photo of the front and back of a dark blue oblong tablet; one side is imprinted with &quot;OC,&quot; the other side with &quot;160.&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jpeg"/>
                    <pic:cNvPicPr/>
                  </pic:nvPicPr>
                  <pic:blipFill>
                    <a:blip r:embed="rId51" cstate="print"/>
                    <a:stretch>
                      <a:fillRect/>
                    </a:stretch>
                  </pic:blipFill>
                  <pic:spPr>
                    <a:xfrm>
                      <a:off x="0" y="0"/>
                      <a:ext cx="1409610" cy="672084"/>
                    </a:xfrm>
                    <a:prstGeom prst="rect">
                      <a:avLst/>
                    </a:prstGeom>
                  </pic:spPr>
                </pic:pic>
              </a:graphicData>
            </a:graphic>
          </wp:inline>
        </w:drawing>
      </w:r>
    </w:p>
    <w:p w14:paraId="472B3E6A" w14:textId="77777777" w:rsidR="00B07341" w:rsidRDefault="00B07341">
      <w:pPr>
        <w:pStyle w:val="BodyText"/>
        <w:spacing w:before="11"/>
        <w:rPr>
          <w:sz w:val="15"/>
        </w:rPr>
      </w:pPr>
    </w:p>
    <w:p w14:paraId="610638FB" w14:textId="77777777" w:rsidR="00B07341" w:rsidRDefault="00895636">
      <w:pPr>
        <w:ind w:left="1788"/>
        <w:rPr>
          <w:i/>
          <w:sz w:val="15"/>
        </w:rPr>
      </w:pPr>
      <w:r>
        <w:rPr>
          <w:i/>
          <w:color w:val="003B3B"/>
          <w:sz w:val="15"/>
        </w:rPr>
        <w:t>OxyContin</w:t>
      </w:r>
      <w:r>
        <w:rPr>
          <w:i/>
          <w:color w:val="003B3B"/>
          <w:spacing w:val="-6"/>
          <w:sz w:val="15"/>
        </w:rPr>
        <w:t xml:space="preserve"> </w:t>
      </w:r>
      <w:r>
        <w:rPr>
          <w:i/>
          <w:color w:val="003B3B"/>
          <w:sz w:val="15"/>
        </w:rPr>
        <w:t>160</w:t>
      </w:r>
      <w:r>
        <w:rPr>
          <w:i/>
          <w:color w:val="003B3B"/>
          <w:spacing w:val="-4"/>
          <w:sz w:val="15"/>
        </w:rPr>
        <w:t xml:space="preserve"> </w:t>
      </w:r>
      <w:r>
        <w:rPr>
          <w:i/>
          <w:color w:val="003B3B"/>
          <w:sz w:val="15"/>
        </w:rPr>
        <w:t>mg</w:t>
      </w:r>
      <w:r>
        <w:rPr>
          <w:i/>
          <w:color w:val="003B3B"/>
          <w:spacing w:val="-7"/>
          <w:sz w:val="15"/>
        </w:rPr>
        <w:t xml:space="preserve"> </w:t>
      </w:r>
      <w:r>
        <w:rPr>
          <w:i/>
          <w:color w:val="003B3B"/>
          <w:spacing w:val="-2"/>
          <w:sz w:val="15"/>
        </w:rPr>
        <w:t>tablet</w:t>
      </w:r>
    </w:p>
    <w:p w14:paraId="46C4D22B" w14:textId="77777777" w:rsidR="00B07341" w:rsidRDefault="00895636">
      <w:pPr>
        <w:pStyle w:val="Heading7"/>
        <w:spacing w:before="92"/>
      </w:pPr>
      <w:r>
        <w:rPr>
          <w:b w:val="0"/>
        </w:rPr>
        <w:br w:type="column"/>
      </w:r>
      <w:r>
        <w:rPr>
          <w:color w:val="006E6C"/>
          <w:w w:val="90"/>
        </w:rPr>
        <w:t>What</w:t>
      </w:r>
      <w:r>
        <w:rPr>
          <w:color w:val="006E6C"/>
          <w:spacing w:val="-4"/>
          <w:w w:val="90"/>
        </w:rPr>
        <w:t xml:space="preserve"> </w:t>
      </w:r>
      <w:r>
        <w:rPr>
          <w:color w:val="006E6C"/>
          <w:w w:val="90"/>
        </w:rPr>
        <w:t>do</w:t>
      </w:r>
      <w:r>
        <w:rPr>
          <w:color w:val="006E6C"/>
          <w:spacing w:val="-4"/>
          <w:w w:val="90"/>
        </w:rPr>
        <w:t xml:space="preserve"> </w:t>
      </w:r>
      <w:r>
        <w:rPr>
          <w:color w:val="006E6C"/>
          <w:w w:val="90"/>
        </w:rPr>
        <w:t>they</w:t>
      </w:r>
      <w:r>
        <w:rPr>
          <w:color w:val="006E6C"/>
          <w:spacing w:val="-5"/>
          <w:w w:val="90"/>
        </w:rPr>
        <w:t xml:space="preserve"> </w:t>
      </w:r>
      <w:r>
        <w:rPr>
          <w:color w:val="006E6C"/>
          <w:spacing w:val="-2"/>
          <w:w w:val="90"/>
        </w:rPr>
        <w:t>looklike?</w:t>
      </w:r>
    </w:p>
    <w:p w14:paraId="07BFA56C" w14:textId="77777777" w:rsidR="00B07341" w:rsidRDefault="00895636">
      <w:pPr>
        <w:spacing w:before="49"/>
        <w:ind w:left="1520"/>
        <w:rPr>
          <w:sz w:val="23"/>
        </w:rPr>
      </w:pPr>
      <w:r>
        <w:rPr>
          <w:color w:val="234A58"/>
          <w:sz w:val="23"/>
        </w:rPr>
        <w:t>Narcotics/opioids</w:t>
      </w:r>
      <w:r>
        <w:rPr>
          <w:color w:val="234A58"/>
          <w:spacing w:val="-3"/>
          <w:sz w:val="23"/>
        </w:rPr>
        <w:t xml:space="preserve"> </w:t>
      </w:r>
      <w:r>
        <w:rPr>
          <w:color w:val="234A58"/>
          <w:sz w:val="23"/>
        </w:rPr>
        <w:t>come</w:t>
      </w:r>
      <w:r>
        <w:rPr>
          <w:color w:val="234A58"/>
          <w:spacing w:val="-4"/>
          <w:sz w:val="23"/>
        </w:rPr>
        <w:t xml:space="preserve"> </w:t>
      </w:r>
      <w:r>
        <w:rPr>
          <w:color w:val="234A58"/>
          <w:sz w:val="23"/>
        </w:rPr>
        <w:t>in</w:t>
      </w:r>
      <w:r>
        <w:rPr>
          <w:color w:val="234A58"/>
          <w:spacing w:val="-4"/>
          <w:sz w:val="23"/>
        </w:rPr>
        <w:t xml:space="preserve"> </w:t>
      </w:r>
      <w:r>
        <w:rPr>
          <w:color w:val="234A58"/>
          <w:sz w:val="23"/>
        </w:rPr>
        <w:t>various</w:t>
      </w:r>
      <w:r>
        <w:rPr>
          <w:color w:val="234A58"/>
          <w:spacing w:val="-3"/>
          <w:sz w:val="23"/>
        </w:rPr>
        <w:t xml:space="preserve"> </w:t>
      </w:r>
      <w:r>
        <w:rPr>
          <w:color w:val="234A58"/>
          <w:sz w:val="23"/>
        </w:rPr>
        <w:t>forms,</w:t>
      </w:r>
      <w:r>
        <w:rPr>
          <w:color w:val="234A58"/>
          <w:spacing w:val="-2"/>
          <w:sz w:val="23"/>
        </w:rPr>
        <w:t xml:space="preserve"> including:</w:t>
      </w:r>
    </w:p>
    <w:p w14:paraId="5E39E5FE" w14:textId="77777777" w:rsidR="00B07341" w:rsidRDefault="00895636">
      <w:pPr>
        <w:pStyle w:val="ListParagraph"/>
        <w:numPr>
          <w:ilvl w:val="1"/>
          <w:numId w:val="34"/>
        </w:numPr>
        <w:tabs>
          <w:tab w:val="left" w:pos="2002"/>
          <w:tab w:val="left" w:pos="2003"/>
        </w:tabs>
        <w:spacing w:before="73" w:line="316" w:lineRule="auto"/>
        <w:ind w:right="1298" w:hanging="180"/>
        <w:rPr>
          <w:rFonts w:ascii="Arial" w:hAnsi="Arial"/>
          <w:sz w:val="21"/>
        </w:rPr>
      </w:pPr>
      <w:r>
        <w:tab/>
      </w:r>
      <w:r>
        <w:rPr>
          <w:rFonts w:ascii="Arial" w:hAnsi="Arial"/>
          <w:color w:val="006E6C"/>
          <w:w w:val="90"/>
          <w:sz w:val="21"/>
        </w:rPr>
        <w:t>Tablets,</w:t>
      </w:r>
      <w:r>
        <w:rPr>
          <w:rFonts w:ascii="Arial" w:hAnsi="Arial"/>
          <w:color w:val="006E6C"/>
          <w:spacing w:val="-20"/>
          <w:w w:val="90"/>
          <w:sz w:val="21"/>
        </w:rPr>
        <w:t xml:space="preserve"> </w:t>
      </w:r>
      <w:r>
        <w:rPr>
          <w:rFonts w:ascii="Arial" w:hAnsi="Arial"/>
          <w:color w:val="006E6C"/>
          <w:w w:val="90"/>
          <w:sz w:val="21"/>
        </w:rPr>
        <w:t>capsules,</w:t>
      </w:r>
      <w:r>
        <w:rPr>
          <w:rFonts w:ascii="Arial" w:hAnsi="Arial"/>
          <w:color w:val="006E6C"/>
          <w:spacing w:val="-20"/>
          <w:w w:val="90"/>
          <w:sz w:val="21"/>
        </w:rPr>
        <w:t xml:space="preserve"> </w:t>
      </w:r>
      <w:r>
        <w:rPr>
          <w:rFonts w:ascii="Arial" w:hAnsi="Arial"/>
          <w:color w:val="006E6C"/>
          <w:w w:val="90"/>
          <w:sz w:val="21"/>
        </w:rPr>
        <w:t>skin</w:t>
      </w:r>
      <w:r>
        <w:rPr>
          <w:rFonts w:ascii="Arial" w:hAnsi="Arial"/>
          <w:color w:val="006E6C"/>
          <w:spacing w:val="-20"/>
          <w:w w:val="90"/>
          <w:sz w:val="21"/>
        </w:rPr>
        <w:t xml:space="preserve"> </w:t>
      </w:r>
      <w:r>
        <w:rPr>
          <w:rFonts w:ascii="Arial" w:hAnsi="Arial"/>
          <w:color w:val="006E6C"/>
          <w:w w:val="90"/>
          <w:sz w:val="21"/>
        </w:rPr>
        <w:t>patches,</w:t>
      </w:r>
      <w:r>
        <w:rPr>
          <w:rFonts w:ascii="Arial" w:hAnsi="Arial"/>
          <w:color w:val="006E6C"/>
          <w:spacing w:val="-20"/>
          <w:w w:val="90"/>
          <w:sz w:val="21"/>
        </w:rPr>
        <w:t xml:space="preserve"> </w:t>
      </w:r>
      <w:r>
        <w:rPr>
          <w:rFonts w:ascii="Arial" w:hAnsi="Arial"/>
          <w:color w:val="006E6C"/>
          <w:w w:val="90"/>
          <w:sz w:val="21"/>
        </w:rPr>
        <w:t>powder,</w:t>
      </w:r>
      <w:r>
        <w:rPr>
          <w:rFonts w:ascii="Arial" w:hAnsi="Arial"/>
          <w:color w:val="006E6C"/>
          <w:spacing w:val="-20"/>
          <w:w w:val="90"/>
          <w:sz w:val="21"/>
        </w:rPr>
        <w:t xml:space="preserve"> </w:t>
      </w:r>
      <w:r>
        <w:rPr>
          <w:rFonts w:ascii="Arial" w:hAnsi="Arial"/>
          <w:color w:val="006E6C"/>
          <w:w w:val="90"/>
          <w:sz w:val="21"/>
        </w:rPr>
        <w:t>chunks</w:t>
      </w:r>
      <w:r>
        <w:rPr>
          <w:rFonts w:ascii="Arial" w:hAnsi="Arial"/>
          <w:color w:val="006E6C"/>
          <w:spacing w:val="-21"/>
          <w:w w:val="90"/>
          <w:sz w:val="21"/>
        </w:rPr>
        <w:t xml:space="preserve"> </w:t>
      </w:r>
      <w:r>
        <w:rPr>
          <w:rFonts w:ascii="Arial" w:hAnsi="Arial"/>
          <w:color w:val="006E6C"/>
          <w:w w:val="90"/>
          <w:sz w:val="21"/>
        </w:rPr>
        <w:t>in</w:t>
      </w:r>
      <w:r>
        <w:rPr>
          <w:rFonts w:ascii="Arial" w:hAnsi="Arial"/>
          <w:color w:val="006E6C"/>
          <w:spacing w:val="-20"/>
          <w:w w:val="90"/>
          <w:sz w:val="21"/>
        </w:rPr>
        <w:t xml:space="preserve"> </w:t>
      </w:r>
      <w:r>
        <w:rPr>
          <w:rFonts w:ascii="Arial" w:hAnsi="Arial"/>
          <w:color w:val="006E6C"/>
          <w:w w:val="90"/>
          <w:sz w:val="21"/>
        </w:rPr>
        <w:t xml:space="preserve">varying </w:t>
      </w:r>
      <w:proofErr w:type="gramStart"/>
      <w:r>
        <w:rPr>
          <w:rFonts w:ascii="Arial" w:hAnsi="Arial"/>
          <w:color w:val="006E6C"/>
          <w:w w:val="90"/>
          <w:sz w:val="21"/>
        </w:rPr>
        <w:t>colors(</w:t>
      </w:r>
      <w:proofErr w:type="gramEnd"/>
      <w:r>
        <w:rPr>
          <w:rFonts w:ascii="Arial" w:hAnsi="Arial"/>
          <w:color w:val="006E6C"/>
          <w:w w:val="90"/>
          <w:sz w:val="21"/>
        </w:rPr>
        <w:t>from</w:t>
      </w:r>
      <w:r>
        <w:rPr>
          <w:rFonts w:ascii="Arial" w:hAnsi="Arial"/>
          <w:color w:val="006E6C"/>
          <w:spacing w:val="-25"/>
          <w:w w:val="90"/>
          <w:sz w:val="21"/>
        </w:rPr>
        <w:t xml:space="preserve"> </w:t>
      </w:r>
      <w:r>
        <w:rPr>
          <w:rFonts w:ascii="Arial" w:hAnsi="Arial"/>
          <w:color w:val="006E6C"/>
          <w:w w:val="90"/>
          <w:sz w:val="21"/>
        </w:rPr>
        <w:t>whiteto</w:t>
      </w:r>
      <w:r>
        <w:rPr>
          <w:rFonts w:ascii="Arial" w:hAnsi="Arial"/>
          <w:color w:val="006E6C"/>
          <w:spacing w:val="-25"/>
          <w:w w:val="90"/>
          <w:sz w:val="21"/>
        </w:rPr>
        <w:t xml:space="preserve"> </w:t>
      </w:r>
      <w:r>
        <w:rPr>
          <w:rFonts w:ascii="Arial" w:hAnsi="Arial"/>
          <w:color w:val="006E6C"/>
          <w:w w:val="90"/>
          <w:sz w:val="21"/>
        </w:rPr>
        <w:t>shadesofbrown</w:t>
      </w:r>
      <w:r>
        <w:rPr>
          <w:rFonts w:ascii="Arial" w:hAnsi="Arial"/>
          <w:color w:val="006E6C"/>
          <w:spacing w:val="-27"/>
          <w:w w:val="90"/>
          <w:sz w:val="21"/>
        </w:rPr>
        <w:t xml:space="preserve"> </w:t>
      </w:r>
      <w:r>
        <w:rPr>
          <w:rFonts w:ascii="Arial" w:hAnsi="Arial"/>
          <w:color w:val="006E6C"/>
          <w:w w:val="90"/>
          <w:sz w:val="21"/>
        </w:rPr>
        <w:t>and</w:t>
      </w:r>
      <w:r>
        <w:rPr>
          <w:rFonts w:ascii="Arial" w:hAnsi="Arial"/>
          <w:color w:val="006E6C"/>
          <w:spacing w:val="-25"/>
          <w:w w:val="90"/>
          <w:sz w:val="21"/>
        </w:rPr>
        <w:t xml:space="preserve"> </w:t>
      </w:r>
      <w:r>
        <w:rPr>
          <w:rFonts w:ascii="Arial" w:hAnsi="Arial"/>
          <w:color w:val="006E6C"/>
          <w:w w:val="90"/>
          <w:sz w:val="21"/>
        </w:rPr>
        <w:t>black),</w:t>
      </w:r>
      <w:r>
        <w:rPr>
          <w:rFonts w:ascii="Arial" w:hAnsi="Arial"/>
          <w:color w:val="006E6C"/>
          <w:spacing w:val="-25"/>
          <w:w w:val="90"/>
          <w:sz w:val="21"/>
        </w:rPr>
        <w:t xml:space="preserve"> </w:t>
      </w:r>
      <w:r>
        <w:rPr>
          <w:rFonts w:ascii="Arial" w:hAnsi="Arial"/>
          <w:color w:val="006E6C"/>
          <w:w w:val="90"/>
          <w:sz w:val="21"/>
        </w:rPr>
        <w:t>liquid</w:t>
      </w:r>
      <w:r>
        <w:rPr>
          <w:rFonts w:ascii="Arial" w:hAnsi="Arial"/>
          <w:color w:val="006E6C"/>
          <w:spacing w:val="-25"/>
          <w:w w:val="90"/>
          <w:sz w:val="21"/>
        </w:rPr>
        <w:t xml:space="preserve"> </w:t>
      </w:r>
      <w:r>
        <w:rPr>
          <w:rFonts w:ascii="Arial" w:hAnsi="Arial"/>
          <w:color w:val="006E6C"/>
          <w:w w:val="90"/>
          <w:sz w:val="21"/>
        </w:rPr>
        <w:t>formfor oral</w:t>
      </w:r>
      <w:r>
        <w:rPr>
          <w:rFonts w:ascii="Arial" w:hAnsi="Arial"/>
          <w:color w:val="006E6C"/>
          <w:spacing w:val="-7"/>
          <w:w w:val="90"/>
          <w:sz w:val="21"/>
        </w:rPr>
        <w:t xml:space="preserve"> </w:t>
      </w:r>
      <w:r>
        <w:rPr>
          <w:rFonts w:ascii="Arial" w:hAnsi="Arial"/>
          <w:color w:val="006E6C"/>
          <w:w w:val="90"/>
          <w:sz w:val="21"/>
        </w:rPr>
        <w:t>use</w:t>
      </w:r>
      <w:r>
        <w:rPr>
          <w:rFonts w:ascii="Arial" w:hAnsi="Arial"/>
          <w:color w:val="006E6C"/>
          <w:spacing w:val="-8"/>
          <w:w w:val="90"/>
          <w:sz w:val="21"/>
        </w:rPr>
        <w:t xml:space="preserve"> </w:t>
      </w:r>
      <w:r>
        <w:rPr>
          <w:rFonts w:ascii="Arial" w:hAnsi="Arial"/>
          <w:color w:val="006E6C"/>
          <w:w w:val="90"/>
          <w:sz w:val="21"/>
        </w:rPr>
        <w:t>and</w:t>
      </w:r>
      <w:r>
        <w:rPr>
          <w:rFonts w:ascii="Arial" w:hAnsi="Arial"/>
          <w:color w:val="006E6C"/>
          <w:spacing w:val="-12"/>
          <w:w w:val="90"/>
          <w:sz w:val="21"/>
        </w:rPr>
        <w:t xml:space="preserve"> </w:t>
      </w:r>
      <w:r>
        <w:rPr>
          <w:rFonts w:ascii="Arial" w:hAnsi="Arial"/>
          <w:color w:val="006E6C"/>
          <w:w w:val="90"/>
          <w:sz w:val="21"/>
        </w:rPr>
        <w:t>injection,</w:t>
      </w:r>
      <w:r>
        <w:rPr>
          <w:rFonts w:ascii="Arial" w:hAnsi="Arial"/>
          <w:color w:val="006E6C"/>
          <w:spacing w:val="-8"/>
          <w:w w:val="90"/>
          <w:sz w:val="21"/>
        </w:rPr>
        <w:t xml:space="preserve"> </w:t>
      </w:r>
      <w:r>
        <w:rPr>
          <w:rFonts w:ascii="Arial" w:hAnsi="Arial"/>
          <w:color w:val="006E6C"/>
          <w:w w:val="90"/>
          <w:sz w:val="21"/>
        </w:rPr>
        <w:t>syrups,</w:t>
      </w:r>
      <w:r>
        <w:rPr>
          <w:rFonts w:ascii="Arial" w:hAnsi="Arial"/>
          <w:color w:val="006E6C"/>
          <w:spacing w:val="-8"/>
          <w:w w:val="90"/>
          <w:sz w:val="21"/>
        </w:rPr>
        <w:t xml:space="preserve"> </w:t>
      </w:r>
      <w:r>
        <w:rPr>
          <w:rFonts w:ascii="Arial" w:hAnsi="Arial"/>
          <w:color w:val="006E6C"/>
          <w:w w:val="90"/>
          <w:sz w:val="21"/>
        </w:rPr>
        <w:t>suppositories,</w:t>
      </w:r>
      <w:r>
        <w:rPr>
          <w:rFonts w:ascii="Arial" w:hAnsi="Arial"/>
          <w:color w:val="006E6C"/>
          <w:sz w:val="21"/>
        </w:rPr>
        <w:t xml:space="preserve"> </w:t>
      </w:r>
      <w:r>
        <w:rPr>
          <w:rFonts w:ascii="Arial" w:hAnsi="Arial"/>
          <w:color w:val="006E6C"/>
          <w:w w:val="90"/>
          <w:sz w:val="21"/>
        </w:rPr>
        <w:t>and</w:t>
      </w:r>
      <w:r>
        <w:rPr>
          <w:rFonts w:ascii="Arial" w:hAnsi="Arial"/>
          <w:color w:val="006E6C"/>
          <w:spacing w:val="-12"/>
          <w:w w:val="90"/>
          <w:sz w:val="21"/>
        </w:rPr>
        <w:t xml:space="preserve"> </w:t>
      </w:r>
      <w:r>
        <w:rPr>
          <w:rFonts w:ascii="Arial" w:hAnsi="Arial"/>
          <w:color w:val="006E6C"/>
          <w:w w:val="90"/>
          <w:sz w:val="21"/>
        </w:rPr>
        <w:t>lollipops</w:t>
      </w:r>
    </w:p>
    <w:p w14:paraId="6E391F3B" w14:textId="77777777" w:rsidR="00B07341" w:rsidRDefault="00B07341">
      <w:pPr>
        <w:pStyle w:val="BodyText"/>
        <w:rPr>
          <w:sz w:val="23"/>
        </w:rPr>
      </w:pPr>
    </w:p>
    <w:p w14:paraId="20701219" w14:textId="77777777" w:rsidR="00B07341" w:rsidRDefault="00895636">
      <w:pPr>
        <w:pStyle w:val="Heading7"/>
      </w:pPr>
      <w:r>
        <w:pict w14:anchorId="7B669C37">
          <v:group id="docshapegroup93" o:spid="_x0000_s2319" style="position:absolute;left:0;text-align:left;margin-left:35.6pt;margin-top:16.5pt;width:246.3pt;height:186.3pt;z-index:15741440;mso-position-horizontal-relative:page" coordorigin="712,330" coordsize="4926,3726">
            <v:shape id="docshape94" o:spid="_x0000_s2321" type="#_x0000_t75" style="position:absolute;left:712;top:330;width:4926;height:3726">
              <v:imagedata r:id="rId52" o:title=""/>
            </v:shape>
            <v:shape id="docshape95" o:spid="_x0000_s2320" type="#_x0000_t202" style="position:absolute;left:3636;top:3236;width:464;height:169" filled="f" stroked="f">
              <v:textbox inset="0,0,0,0">
                <w:txbxContent>
                  <w:p w14:paraId="5476212F" w14:textId="77777777" w:rsidR="00B07341" w:rsidRDefault="00895636">
                    <w:pPr>
                      <w:spacing w:line="169" w:lineRule="exact"/>
                      <w:rPr>
                        <w:i/>
                        <w:sz w:val="15"/>
                      </w:rPr>
                    </w:pPr>
                    <w:r>
                      <w:rPr>
                        <w:i/>
                        <w:color w:val="003B3B"/>
                        <w:spacing w:val="-2"/>
                        <w:sz w:val="15"/>
                      </w:rPr>
                      <w:t>Heroin</w:t>
                    </w:r>
                  </w:p>
                </w:txbxContent>
              </v:textbox>
            </v:shape>
            <w10:wrap anchorx="page"/>
          </v:group>
        </w:pict>
      </w:r>
      <w:r>
        <w:rPr>
          <w:color w:val="006E6C"/>
          <w:w w:val="90"/>
        </w:rPr>
        <w:t>How</w:t>
      </w:r>
      <w:r>
        <w:rPr>
          <w:color w:val="006E6C"/>
          <w:spacing w:val="-5"/>
          <w:w w:val="90"/>
        </w:rPr>
        <w:t xml:space="preserve"> </w:t>
      </w:r>
      <w:r>
        <w:rPr>
          <w:color w:val="006E6C"/>
          <w:w w:val="90"/>
        </w:rPr>
        <w:t>are</w:t>
      </w:r>
      <w:r>
        <w:rPr>
          <w:color w:val="006E6C"/>
          <w:spacing w:val="-6"/>
          <w:w w:val="90"/>
        </w:rPr>
        <w:t xml:space="preserve"> </w:t>
      </w:r>
      <w:r>
        <w:rPr>
          <w:color w:val="006E6C"/>
          <w:w w:val="90"/>
        </w:rPr>
        <w:t>they</w:t>
      </w:r>
      <w:r>
        <w:rPr>
          <w:color w:val="006E6C"/>
          <w:spacing w:val="-2"/>
          <w:w w:val="90"/>
        </w:rPr>
        <w:t xml:space="preserve"> abused?</w:t>
      </w:r>
    </w:p>
    <w:p w14:paraId="0672FFB5" w14:textId="77777777" w:rsidR="00B07341" w:rsidRDefault="00895636">
      <w:pPr>
        <w:pStyle w:val="ListParagraph"/>
        <w:numPr>
          <w:ilvl w:val="1"/>
          <w:numId w:val="34"/>
        </w:numPr>
        <w:tabs>
          <w:tab w:val="left" w:pos="2002"/>
          <w:tab w:val="left" w:pos="2003"/>
        </w:tabs>
        <w:spacing w:before="65"/>
        <w:ind w:left="2002"/>
        <w:rPr>
          <w:rFonts w:ascii="Arial" w:hAnsi="Arial"/>
          <w:sz w:val="21"/>
        </w:rPr>
      </w:pPr>
      <w:r>
        <w:rPr>
          <w:rFonts w:ascii="Arial" w:hAnsi="Arial"/>
          <w:color w:val="006E6C"/>
          <w:spacing w:val="-2"/>
          <w:w w:val="90"/>
          <w:sz w:val="21"/>
        </w:rPr>
        <w:t>Narcotics/opioids</w:t>
      </w:r>
      <w:r>
        <w:rPr>
          <w:rFonts w:ascii="Arial" w:hAnsi="Arial"/>
          <w:color w:val="006E6C"/>
          <w:spacing w:val="-16"/>
          <w:w w:val="90"/>
          <w:sz w:val="21"/>
        </w:rPr>
        <w:t xml:space="preserve"> </w:t>
      </w:r>
      <w:r>
        <w:rPr>
          <w:rFonts w:ascii="Arial" w:hAnsi="Arial"/>
          <w:color w:val="006E6C"/>
          <w:spacing w:val="-2"/>
          <w:w w:val="90"/>
          <w:sz w:val="21"/>
        </w:rPr>
        <w:t>can</w:t>
      </w:r>
      <w:r>
        <w:rPr>
          <w:rFonts w:ascii="Arial" w:hAnsi="Arial"/>
          <w:color w:val="006E6C"/>
          <w:spacing w:val="-18"/>
          <w:w w:val="90"/>
          <w:sz w:val="21"/>
        </w:rPr>
        <w:t xml:space="preserve"> </w:t>
      </w:r>
      <w:r>
        <w:rPr>
          <w:rFonts w:ascii="Arial" w:hAnsi="Arial"/>
          <w:color w:val="006E6C"/>
          <w:spacing w:val="-2"/>
          <w:w w:val="90"/>
          <w:sz w:val="21"/>
        </w:rPr>
        <w:t>be</w:t>
      </w:r>
      <w:r>
        <w:rPr>
          <w:rFonts w:ascii="Arial" w:hAnsi="Arial"/>
          <w:color w:val="006E6C"/>
          <w:spacing w:val="-16"/>
          <w:w w:val="90"/>
          <w:sz w:val="21"/>
        </w:rPr>
        <w:t xml:space="preserve"> </w:t>
      </w:r>
      <w:r>
        <w:rPr>
          <w:rFonts w:ascii="Arial" w:hAnsi="Arial"/>
          <w:color w:val="006E6C"/>
          <w:spacing w:val="-2"/>
          <w:w w:val="90"/>
          <w:sz w:val="21"/>
        </w:rPr>
        <w:t>swallowed,</w:t>
      </w:r>
      <w:r>
        <w:rPr>
          <w:rFonts w:ascii="Arial" w:hAnsi="Arial"/>
          <w:color w:val="006E6C"/>
          <w:spacing w:val="-16"/>
          <w:w w:val="90"/>
          <w:sz w:val="21"/>
        </w:rPr>
        <w:t xml:space="preserve"> </w:t>
      </w:r>
      <w:r>
        <w:rPr>
          <w:rFonts w:ascii="Arial" w:hAnsi="Arial"/>
          <w:color w:val="006E6C"/>
          <w:spacing w:val="-2"/>
          <w:w w:val="90"/>
          <w:sz w:val="21"/>
        </w:rPr>
        <w:t>smoked,</w:t>
      </w:r>
      <w:r>
        <w:rPr>
          <w:rFonts w:ascii="Arial" w:hAnsi="Arial"/>
          <w:color w:val="006E6C"/>
          <w:spacing w:val="-14"/>
          <w:w w:val="90"/>
          <w:sz w:val="21"/>
        </w:rPr>
        <w:t xml:space="preserve"> </w:t>
      </w:r>
      <w:r>
        <w:rPr>
          <w:rFonts w:ascii="Arial" w:hAnsi="Arial"/>
          <w:color w:val="006E6C"/>
          <w:spacing w:val="-2"/>
          <w:w w:val="90"/>
          <w:sz w:val="21"/>
        </w:rPr>
        <w:t>sniffed,</w:t>
      </w:r>
      <w:r>
        <w:rPr>
          <w:rFonts w:ascii="Arial" w:hAnsi="Arial"/>
          <w:color w:val="006E6C"/>
          <w:spacing w:val="-14"/>
          <w:w w:val="90"/>
          <w:sz w:val="21"/>
        </w:rPr>
        <w:t xml:space="preserve"> </w:t>
      </w:r>
      <w:r>
        <w:rPr>
          <w:rFonts w:ascii="Arial" w:hAnsi="Arial"/>
          <w:color w:val="006E6C"/>
          <w:spacing w:val="-2"/>
          <w:w w:val="90"/>
          <w:sz w:val="21"/>
        </w:rPr>
        <w:t>or</w:t>
      </w:r>
      <w:r>
        <w:rPr>
          <w:rFonts w:ascii="Arial" w:hAnsi="Arial"/>
          <w:color w:val="006E6C"/>
          <w:spacing w:val="-20"/>
          <w:w w:val="90"/>
          <w:sz w:val="21"/>
        </w:rPr>
        <w:t xml:space="preserve"> </w:t>
      </w:r>
      <w:r>
        <w:rPr>
          <w:rFonts w:ascii="Arial" w:hAnsi="Arial"/>
          <w:color w:val="006E6C"/>
          <w:spacing w:val="-2"/>
          <w:w w:val="90"/>
          <w:sz w:val="21"/>
        </w:rPr>
        <w:t>injected.</w:t>
      </w:r>
    </w:p>
    <w:p w14:paraId="04C88631" w14:textId="77777777" w:rsidR="00B07341" w:rsidRDefault="00B07341">
      <w:pPr>
        <w:pStyle w:val="BodyText"/>
        <w:spacing w:before="7"/>
        <w:rPr>
          <w:sz w:val="30"/>
        </w:rPr>
      </w:pPr>
    </w:p>
    <w:p w14:paraId="1BD0CB90" w14:textId="77777777" w:rsidR="00B07341" w:rsidRDefault="00895636">
      <w:pPr>
        <w:pStyle w:val="Heading8"/>
        <w:ind w:left="1520"/>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4"/>
          <w:w w:val="90"/>
        </w:rPr>
        <w:t>mind?</w:t>
      </w:r>
    </w:p>
    <w:p w14:paraId="341E0AE9" w14:textId="77777777" w:rsidR="00B07341" w:rsidRDefault="00895636">
      <w:pPr>
        <w:pStyle w:val="BodyText"/>
        <w:spacing w:before="68" w:line="316" w:lineRule="auto"/>
        <w:ind w:left="1520" w:right="994"/>
      </w:pPr>
      <w:r>
        <w:rPr>
          <w:color w:val="234A58"/>
        </w:rPr>
        <w:t>Besides their medical use, narcotics/opioids produce a general sense of well-being by reducing tension, anxiety, and</w:t>
      </w:r>
      <w:r>
        <w:rPr>
          <w:color w:val="234A58"/>
          <w:spacing w:val="-4"/>
        </w:rPr>
        <w:t xml:space="preserve"> </w:t>
      </w:r>
      <w:r>
        <w:rPr>
          <w:color w:val="234A58"/>
        </w:rPr>
        <w:t>aggression.</w:t>
      </w:r>
      <w:r>
        <w:rPr>
          <w:color w:val="234A58"/>
          <w:spacing w:val="-6"/>
        </w:rPr>
        <w:t xml:space="preserve"> </w:t>
      </w:r>
      <w:r>
        <w:rPr>
          <w:color w:val="234A58"/>
        </w:rPr>
        <w:t>These</w:t>
      </w:r>
      <w:r>
        <w:rPr>
          <w:color w:val="234A58"/>
          <w:spacing w:val="-5"/>
        </w:rPr>
        <w:t xml:space="preserve"> </w:t>
      </w:r>
      <w:r>
        <w:rPr>
          <w:color w:val="234A58"/>
        </w:rPr>
        <w:t>effects</w:t>
      </w:r>
      <w:r>
        <w:rPr>
          <w:color w:val="234A58"/>
          <w:spacing w:val="-5"/>
        </w:rPr>
        <w:t xml:space="preserve"> </w:t>
      </w:r>
      <w:r>
        <w:rPr>
          <w:color w:val="234A58"/>
        </w:rPr>
        <w:t>are</w:t>
      </w:r>
      <w:r>
        <w:rPr>
          <w:color w:val="234A58"/>
          <w:spacing w:val="-6"/>
        </w:rPr>
        <w:t xml:space="preserve"> </w:t>
      </w:r>
      <w:r>
        <w:rPr>
          <w:color w:val="234A58"/>
        </w:rPr>
        <w:t>helpful</w:t>
      </w:r>
      <w:r>
        <w:rPr>
          <w:color w:val="234A58"/>
          <w:spacing w:val="-4"/>
        </w:rPr>
        <w:t xml:space="preserve"> </w:t>
      </w:r>
      <w:r>
        <w:rPr>
          <w:color w:val="234A58"/>
        </w:rPr>
        <w:t>in</w:t>
      </w:r>
      <w:r>
        <w:rPr>
          <w:color w:val="234A58"/>
          <w:spacing w:val="-5"/>
        </w:rPr>
        <w:t xml:space="preserve"> </w:t>
      </w:r>
      <w:r>
        <w:rPr>
          <w:color w:val="234A58"/>
        </w:rPr>
        <w:t>a</w:t>
      </w:r>
      <w:r>
        <w:rPr>
          <w:color w:val="234A58"/>
          <w:spacing w:val="-5"/>
        </w:rPr>
        <w:t xml:space="preserve"> </w:t>
      </w:r>
      <w:r>
        <w:rPr>
          <w:color w:val="234A58"/>
        </w:rPr>
        <w:t>therapeutic setting but contribute to the drugs’ abuse. Narcotic/opioid use comes with a variety</w:t>
      </w:r>
      <w:r>
        <w:rPr>
          <w:color w:val="234A58"/>
        </w:rPr>
        <w:t xml:space="preserve"> of unwanted effects, including drowsiness, inability to concentrate, and apathy.</w:t>
      </w:r>
    </w:p>
    <w:p w14:paraId="7F955DF0" w14:textId="77777777" w:rsidR="00B07341" w:rsidRDefault="00B07341">
      <w:pPr>
        <w:spacing w:line="316" w:lineRule="auto"/>
        <w:sectPr w:rsidR="00B07341">
          <w:type w:val="continuous"/>
          <w:pgSz w:w="12240" w:h="15840"/>
          <w:pgMar w:top="1500" w:right="0" w:bottom="280" w:left="0" w:header="0" w:footer="0" w:gutter="0"/>
          <w:cols w:num="2" w:space="720" w:equalWidth="0">
            <w:col w:w="4079" w:space="40"/>
            <w:col w:w="8121"/>
          </w:cols>
        </w:sectPr>
      </w:pPr>
    </w:p>
    <w:p w14:paraId="2041C377" w14:textId="77777777" w:rsidR="00B07341" w:rsidRDefault="00895636">
      <w:pPr>
        <w:pStyle w:val="BodyText"/>
        <w:rPr>
          <w:sz w:val="20"/>
        </w:rPr>
      </w:pPr>
      <w:r>
        <w:pict w14:anchorId="2A83D6B4">
          <v:group id="docshapegroup96" o:spid="_x0000_s2316" style="position:absolute;margin-left:0;margin-top:0;width:612pt;height:58pt;z-index:15740928;mso-position-horizontal-relative:page;mso-position-vertical-relative:page" coordsize="12240,1160">
            <v:rect id="docshape97" o:spid="_x0000_s2318" style="position:absolute;width:12240;height:1160" fillcolor="#003b3b" stroked="f"/>
            <v:shape id="docshape98" o:spid="_x0000_s2317" type="#_x0000_t202" style="position:absolute;width:12240;height:1160" filled="f" stroked="f">
              <v:textbox inset="0,0,0,0">
                <w:txbxContent>
                  <w:p w14:paraId="09F46FFA" w14:textId="77777777" w:rsidR="00B07341" w:rsidRDefault="00895636">
                    <w:pPr>
                      <w:spacing w:before="312"/>
                      <w:ind w:left="1159"/>
                      <w:rPr>
                        <w:rFonts w:ascii="Georgia"/>
                        <w:sz w:val="50"/>
                      </w:rPr>
                    </w:pPr>
                    <w:r>
                      <w:rPr>
                        <w:rFonts w:ascii="Georgia"/>
                        <w:color w:val="CCCABB"/>
                        <w:spacing w:val="-2"/>
                        <w:sz w:val="50"/>
                      </w:rPr>
                      <w:t>Narcotics</w:t>
                    </w:r>
                  </w:p>
                </w:txbxContent>
              </v:textbox>
            </v:shape>
            <w10:wrap anchorx="page" anchory="page"/>
          </v:group>
        </w:pict>
      </w:r>
    </w:p>
    <w:p w14:paraId="15F468B3" w14:textId="77777777" w:rsidR="00B07341" w:rsidRDefault="00B07341">
      <w:pPr>
        <w:pStyle w:val="BodyText"/>
        <w:rPr>
          <w:sz w:val="20"/>
        </w:rPr>
      </w:pPr>
    </w:p>
    <w:p w14:paraId="5C6164E8" w14:textId="77777777" w:rsidR="00B07341" w:rsidRDefault="00B07341">
      <w:pPr>
        <w:pStyle w:val="BodyText"/>
        <w:rPr>
          <w:sz w:val="20"/>
        </w:rPr>
      </w:pPr>
    </w:p>
    <w:p w14:paraId="1F68F5DE" w14:textId="77777777" w:rsidR="00B07341" w:rsidRDefault="00B07341">
      <w:pPr>
        <w:pStyle w:val="BodyText"/>
        <w:rPr>
          <w:sz w:val="20"/>
        </w:rPr>
      </w:pPr>
    </w:p>
    <w:p w14:paraId="18AD1A78" w14:textId="77777777" w:rsidR="00B07341" w:rsidRDefault="00B07341">
      <w:pPr>
        <w:pStyle w:val="BodyText"/>
        <w:rPr>
          <w:sz w:val="24"/>
        </w:rPr>
      </w:pPr>
    </w:p>
    <w:p w14:paraId="43DD38BF" w14:textId="77777777" w:rsidR="00B07341" w:rsidRDefault="00895636">
      <w:pPr>
        <w:spacing w:before="76"/>
        <w:ind w:left="1080"/>
        <w:rPr>
          <w:rFonts w:ascii="Book Antiqua"/>
          <w:sz w:val="20"/>
        </w:rPr>
      </w:pPr>
      <w:r>
        <w:rPr>
          <w:rFonts w:ascii="Book Antiqua"/>
          <w:color w:val="221F1F"/>
          <w:sz w:val="20"/>
        </w:rPr>
        <w:t>48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18D6D859"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05368376" w14:textId="77777777" w:rsidR="00B07341" w:rsidRDefault="00B07341">
      <w:pPr>
        <w:pStyle w:val="BodyText"/>
        <w:rPr>
          <w:rFonts w:ascii="Book Antiqua"/>
          <w:sz w:val="20"/>
        </w:rPr>
      </w:pPr>
    </w:p>
    <w:p w14:paraId="175DF107" w14:textId="77777777" w:rsidR="00B07341" w:rsidRDefault="00B07341">
      <w:pPr>
        <w:pStyle w:val="BodyText"/>
        <w:rPr>
          <w:rFonts w:ascii="Book Antiqua"/>
          <w:sz w:val="20"/>
        </w:rPr>
      </w:pPr>
    </w:p>
    <w:p w14:paraId="09F46500" w14:textId="77777777" w:rsidR="00B07341" w:rsidRDefault="00B07341">
      <w:pPr>
        <w:pStyle w:val="BodyText"/>
        <w:rPr>
          <w:rFonts w:ascii="Book Antiqua"/>
          <w:sz w:val="20"/>
        </w:rPr>
      </w:pPr>
    </w:p>
    <w:p w14:paraId="7FD3611A" w14:textId="77777777" w:rsidR="00B07341" w:rsidRDefault="00B07341">
      <w:pPr>
        <w:pStyle w:val="BodyText"/>
        <w:rPr>
          <w:rFonts w:ascii="Book Antiqua"/>
          <w:sz w:val="20"/>
        </w:rPr>
      </w:pPr>
    </w:p>
    <w:p w14:paraId="6B4113CF" w14:textId="77777777" w:rsidR="00B07341" w:rsidRDefault="00B07341">
      <w:pPr>
        <w:pStyle w:val="BodyText"/>
        <w:rPr>
          <w:rFonts w:ascii="Book Antiqua"/>
          <w:sz w:val="20"/>
        </w:rPr>
      </w:pPr>
    </w:p>
    <w:p w14:paraId="3AA1E5A9" w14:textId="77777777" w:rsidR="00B07341" w:rsidRDefault="00B07341">
      <w:pPr>
        <w:pStyle w:val="BodyText"/>
        <w:rPr>
          <w:rFonts w:ascii="Book Antiqua"/>
          <w:sz w:val="20"/>
        </w:rPr>
      </w:pPr>
    </w:p>
    <w:p w14:paraId="6FF448CD" w14:textId="77777777" w:rsidR="00B07341" w:rsidRDefault="00B07341">
      <w:pPr>
        <w:pStyle w:val="BodyText"/>
        <w:rPr>
          <w:rFonts w:ascii="Book Antiqua"/>
          <w:sz w:val="20"/>
        </w:rPr>
      </w:pPr>
    </w:p>
    <w:p w14:paraId="0999DA76" w14:textId="77777777" w:rsidR="00B07341" w:rsidRDefault="00B07341">
      <w:pPr>
        <w:pStyle w:val="BodyText"/>
        <w:spacing w:before="10"/>
        <w:rPr>
          <w:rFonts w:ascii="Book Antiqua"/>
          <w:sz w:val="19"/>
        </w:rPr>
      </w:pPr>
    </w:p>
    <w:p w14:paraId="6E5E8940" w14:textId="77777777" w:rsidR="00B07341" w:rsidRDefault="00B07341">
      <w:pPr>
        <w:rPr>
          <w:rFonts w:ascii="Book Antiqua"/>
          <w:sz w:val="19"/>
        </w:rPr>
        <w:sectPr w:rsidR="00B07341">
          <w:headerReference w:type="default" r:id="rId53"/>
          <w:pgSz w:w="12240" w:h="15840"/>
          <w:pgMar w:top="0" w:right="0" w:bottom="280" w:left="0" w:header="0" w:footer="0" w:gutter="0"/>
          <w:cols w:space="720"/>
        </w:sectPr>
      </w:pPr>
    </w:p>
    <w:p w14:paraId="3BC458C8" w14:textId="77777777" w:rsidR="00B07341" w:rsidRDefault="00895636">
      <w:pPr>
        <w:pStyle w:val="Heading8"/>
        <w:spacing w:before="91"/>
        <w:ind w:left="1036"/>
      </w:pPr>
      <w:r>
        <w:pict w14:anchorId="1ED08073">
          <v:rect id="docshape99" o:spid="_x0000_s2315" style="position:absolute;left:0;text-align:left;margin-left:0;margin-top:0;width:612pt;height:58pt;z-index:15741952;mso-position-horizontal-relative:page;mso-position-vertical-relative:page" fillcolor="#003b3b" stroked="f">
            <w10:wrap anchorx="page" anchory="page"/>
          </v:rect>
        </w:pict>
      </w:r>
      <w:r>
        <w:rPr>
          <w:color w:val="006E6C"/>
          <w:w w:val="85"/>
        </w:rPr>
        <w:t>Psychological</w:t>
      </w:r>
      <w:r>
        <w:rPr>
          <w:color w:val="006E6C"/>
          <w:spacing w:val="66"/>
        </w:rPr>
        <w:t xml:space="preserve"> </w:t>
      </w:r>
      <w:r>
        <w:rPr>
          <w:color w:val="006E6C"/>
          <w:spacing w:val="-2"/>
          <w:w w:val="95"/>
        </w:rPr>
        <w:t>dependence</w:t>
      </w:r>
    </w:p>
    <w:p w14:paraId="768EC64C" w14:textId="77777777" w:rsidR="00B07341" w:rsidRDefault="00895636">
      <w:pPr>
        <w:pStyle w:val="BodyText"/>
        <w:spacing w:before="67" w:line="316" w:lineRule="auto"/>
        <w:ind w:left="1036" w:right="146"/>
      </w:pPr>
      <w:r>
        <w:rPr>
          <w:color w:val="234A58"/>
        </w:rPr>
        <w:t>Use</w:t>
      </w:r>
      <w:r>
        <w:rPr>
          <w:color w:val="234A58"/>
          <w:spacing w:val="-3"/>
        </w:rPr>
        <w:t xml:space="preserve"> </w:t>
      </w:r>
      <w:r>
        <w:rPr>
          <w:color w:val="234A58"/>
        </w:rPr>
        <w:t>can</w:t>
      </w:r>
      <w:r>
        <w:rPr>
          <w:color w:val="234A58"/>
          <w:spacing w:val="-3"/>
        </w:rPr>
        <w:t xml:space="preserve"> </w:t>
      </w:r>
      <w:r>
        <w:rPr>
          <w:color w:val="234A58"/>
        </w:rPr>
        <w:t>create</w:t>
      </w:r>
      <w:r>
        <w:rPr>
          <w:color w:val="234A58"/>
          <w:spacing w:val="-3"/>
        </w:rPr>
        <w:t xml:space="preserve"> </w:t>
      </w:r>
      <w:r>
        <w:rPr>
          <w:color w:val="234A58"/>
        </w:rPr>
        <w:t>psychological</w:t>
      </w:r>
      <w:r>
        <w:rPr>
          <w:color w:val="234A58"/>
          <w:spacing w:val="-2"/>
        </w:rPr>
        <w:t xml:space="preserve"> </w:t>
      </w:r>
      <w:r>
        <w:rPr>
          <w:color w:val="234A58"/>
        </w:rPr>
        <w:t>dependence.</w:t>
      </w:r>
      <w:r>
        <w:rPr>
          <w:color w:val="234A58"/>
          <w:spacing w:val="-4"/>
        </w:rPr>
        <w:t xml:space="preserve"> </w:t>
      </w:r>
      <w:r>
        <w:rPr>
          <w:color w:val="234A58"/>
        </w:rPr>
        <w:t>Long after the physical need for the drug has passed, the user may continue to think and talk about using drugs and feel overwhelmed coping with daily activities. Relapse is common if there are not changes to the physical environment or the behavioral</w:t>
      </w:r>
      <w:r>
        <w:rPr>
          <w:color w:val="234A58"/>
          <w:spacing w:val="-7"/>
        </w:rPr>
        <w:t xml:space="preserve"> </w:t>
      </w:r>
      <w:r>
        <w:rPr>
          <w:color w:val="234A58"/>
        </w:rPr>
        <w:t>moti</w:t>
      </w:r>
      <w:r>
        <w:rPr>
          <w:color w:val="234A58"/>
        </w:rPr>
        <w:t>vators</w:t>
      </w:r>
      <w:r>
        <w:rPr>
          <w:color w:val="234A58"/>
          <w:spacing w:val="-6"/>
        </w:rPr>
        <w:t xml:space="preserve"> </w:t>
      </w:r>
      <w:r>
        <w:rPr>
          <w:color w:val="234A58"/>
        </w:rPr>
        <w:t>that</w:t>
      </w:r>
      <w:r>
        <w:rPr>
          <w:color w:val="234A58"/>
          <w:spacing w:val="-8"/>
        </w:rPr>
        <w:t xml:space="preserve"> </w:t>
      </w:r>
      <w:r>
        <w:rPr>
          <w:color w:val="234A58"/>
        </w:rPr>
        <w:t>prompted</w:t>
      </w:r>
      <w:r>
        <w:rPr>
          <w:color w:val="234A58"/>
          <w:spacing w:val="-5"/>
        </w:rPr>
        <w:t xml:space="preserve"> </w:t>
      </w:r>
      <w:r>
        <w:rPr>
          <w:color w:val="234A58"/>
        </w:rPr>
        <w:t>the</w:t>
      </w:r>
      <w:r>
        <w:rPr>
          <w:color w:val="234A58"/>
          <w:spacing w:val="-5"/>
        </w:rPr>
        <w:t xml:space="preserve"> </w:t>
      </w:r>
      <w:r>
        <w:rPr>
          <w:color w:val="234A58"/>
        </w:rPr>
        <w:t>abuse</w:t>
      </w:r>
      <w:r>
        <w:rPr>
          <w:color w:val="234A58"/>
          <w:spacing w:val="-7"/>
        </w:rPr>
        <w:t xml:space="preserve"> </w:t>
      </w:r>
      <w:r>
        <w:rPr>
          <w:color w:val="234A58"/>
        </w:rPr>
        <w:t>in the first place.</w:t>
      </w:r>
    </w:p>
    <w:p w14:paraId="5E5A430D" w14:textId="77777777" w:rsidR="00B07341" w:rsidRDefault="00B07341">
      <w:pPr>
        <w:pStyle w:val="BodyText"/>
        <w:spacing w:before="3"/>
        <w:rPr>
          <w:sz w:val="24"/>
        </w:rPr>
      </w:pPr>
    </w:p>
    <w:p w14:paraId="47CB23DC" w14:textId="77777777" w:rsidR="00B07341" w:rsidRDefault="00895636">
      <w:pPr>
        <w:pStyle w:val="BodyText"/>
        <w:spacing w:line="312" w:lineRule="auto"/>
        <w:ind w:left="1036" w:right="56"/>
      </w:pPr>
      <w:r>
        <w:rPr>
          <w:b/>
          <w:color w:val="006E6C"/>
          <w:sz w:val="26"/>
        </w:rPr>
        <w:t xml:space="preserve">What is their effect on the body? </w:t>
      </w:r>
      <w:r>
        <w:rPr>
          <w:color w:val="234A58"/>
        </w:rPr>
        <w:t>Narcotics/opioids are prescribed by doctors to treat pain, suppress cough, cure</w:t>
      </w:r>
      <w:r>
        <w:rPr>
          <w:color w:val="234A58"/>
          <w:spacing w:val="40"/>
        </w:rPr>
        <w:t xml:space="preserve"> </w:t>
      </w:r>
      <w:r>
        <w:rPr>
          <w:color w:val="234A58"/>
        </w:rPr>
        <w:t>diarrhea,</w:t>
      </w:r>
      <w:r>
        <w:rPr>
          <w:color w:val="234A58"/>
          <w:spacing w:val="40"/>
        </w:rPr>
        <w:t xml:space="preserve"> </w:t>
      </w:r>
      <w:r>
        <w:rPr>
          <w:color w:val="234A58"/>
        </w:rPr>
        <w:t>and put</w:t>
      </w:r>
      <w:r>
        <w:rPr>
          <w:color w:val="234A58"/>
          <w:spacing w:val="-5"/>
        </w:rPr>
        <w:t xml:space="preserve"> </w:t>
      </w:r>
      <w:r>
        <w:rPr>
          <w:color w:val="234A58"/>
        </w:rPr>
        <w:t>people</w:t>
      </w:r>
      <w:r>
        <w:rPr>
          <w:color w:val="234A58"/>
          <w:spacing w:val="-5"/>
        </w:rPr>
        <w:t xml:space="preserve"> </w:t>
      </w:r>
      <w:r>
        <w:rPr>
          <w:color w:val="234A58"/>
        </w:rPr>
        <w:t>to</w:t>
      </w:r>
      <w:r>
        <w:rPr>
          <w:color w:val="234A58"/>
          <w:spacing w:val="-5"/>
        </w:rPr>
        <w:t xml:space="preserve"> </w:t>
      </w:r>
      <w:r>
        <w:rPr>
          <w:color w:val="234A58"/>
        </w:rPr>
        <w:t>sleep.</w:t>
      </w:r>
      <w:r>
        <w:rPr>
          <w:color w:val="234A58"/>
          <w:spacing w:val="-5"/>
        </w:rPr>
        <w:t xml:space="preserve"> </w:t>
      </w:r>
      <w:r>
        <w:rPr>
          <w:color w:val="234A58"/>
        </w:rPr>
        <w:t>Effects</w:t>
      </w:r>
      <w:r>
        <w:rPr>
          <w:color w:val="234A58"/>
          <w:spacing w:val="-5"/>
        </w:rPr>
        <w:t xml:space="preserve"> </w:t>
      </w:r>
      <w:r>
        <w:rPr>
          <w:color w:val="234A58"/>
        </w:rPr>
        <w:t>depend</w:t>
      </w:r>
      <w:r>
        <w:rPr>
          <w:color w:val="234A58"/>
          <w:spacing w:val="-5"/>
        </w:rPr>
        <w:t xml:space="preserve"> </w:t>
      </w:r>
      <w:r>
        <w:rPr>
          <w:color w:val="234A58"/>
        </w:rPr>
        <w:t>heavily</w:t>
      </w:r>
      <w:r>
        <w:rPr>
          <w:color w:val="234A58"/>
          <w:spacing w:val="-5"/>
        </w:rPr>
        <w:t xml:space="preserve"> </w:t>
      </w:r>
      <w:r>
        <w:rPr>
          <w:color w:val="234A58"/>
        </w:rPr>
        <w:t>on</w:t>
      </w:r>
      <w:r>
        <w:rPr>
          <w:color w:val="234A58"/>
          <w:spacing w:val="27"/>
        </w:rPr>
        <w:t xml:space="preserve"> </w:t>
      </w:r>
      <w:r>
        <w:rPr>
          <w:color w:val="234A58"/>
        </w:rPr>
        <w:t>the dose,</w:t>
      </w:r>
      <w:r>
        <w:rPr>
          <w:color w:val="234A58"/>
          <w:spacing w:val="-4"/>
        </w:rPr>
        <w:t xml:space="preserve"> </w:t>
      </w:r>
      <w:r>
        <w:rPr>
          <w:color w:val="234A58"/>
        </w:rPr>
        <w:t>how</w:t>
      </w:r>
      <w:r>
        <w:rPr>
          <w:color w:val="234A58"/>
          <w:spacing w:val="-2"/>
        </w:rPr>
        <w:t xml:space="preserve"> </w:t>
      </w:r>
      <w:r>
        <w:rPr>
          <w:color w:val="234A58"/>
        </w:rPr>
        <w:t>it’s</w:t>
      </w:r>
      <w:r>
        <w:rPr>
          <w:color w:val="234A58"/>
          <w:spacing w:val="-3"/>
        </w:rPr>
        <w:t xml:space="preserve"> </w:t>
      </w:r>
      <w:r>
        <w:rPr>
          <w:color w:val="234A58"/>
        </w:rPr>
        <w:t>taken,</w:t>
      </w:r>
      <w:r>
        <w:rPr>
          <w:color w:val="234A58"/>
          <w:spacing w:val="-4"/>
        </w:rPr>
        <w:t xml:space="preserve"> </w:t>
      </w:r>
      <w:r>
        <w:rPr>
          <w:color w:val="234A58"/>
        </w:rPr>
        <w:t>and</w:t>
      </w:r>
      <w:r>
        <w:rPr>
          <w:color w:val="234A58"/>
          <w:spacing w:val="-6"/>
        </w:rPr>
        <w:t xml:space="preserve"> </w:t>
      </w:r>
      <w:r>
        <w:rPr>
          <w:color w:val="234A58"/>
        </w:rPr>
        <w:t>previous</w:t>
      </w:r>
      <w:r>
        <w:rPr>
          <w:color w:val="234A58"/>
          <w:spacing w:val="-3"/>
        </w:rPr>
        <w:t xml:space="preserve"> </w:t>
      </w:r>
      <w:r>
        <w:rPr>
          <w:color w:val="234A58"/>
        </w:rPr>
        <w:t>exposure</w:t>
      </w:r>
      <w:r>
        <w:rPr>
          <w:color w:val="234A58"/>
          <w:spacing w:val="-4"/>
        </w:rPr>
        <w:t xml:space="preserve"> </w:t>
      </w:r>
      <w:r>
        <w:rPr>
          <w:color w:val="234A58"/>
        </w:rPr>
        <w:t>to</w:t>
      </w:r>
      <w:r>
        <w:rPr>
          <w:color w:val="234A58"/>
          <w:spacing w:val="-3"/>
        </w:rPr>
        <w:t xml:space="preserve"> </w:t>
      </w:r>
      <w:r>
        <w:rPr>
          <w:color w:val="234A58"/>
        </w:rPr>
        <w:t>the drug. Negative effects include:</w:t>
      </w:r>
    </w:p>
    <w:p w14:paraId="572B9C77" w14:textId="77777777" w:rsidR="00B07341" w:rsidRDefault="00895636">
      <w:pPr>
        <w:pStyle w:val="ListParagraph"/>
        <w:numPr>
          <w:ilvl w:val="0"/>
          <w:numId w:val="33"/>
        </w:numPr>
        <w:tabs>
          <w:tab w:val="left" w:pos="1398"/>
        </w:tabs>
        <w:spacing w:before="4" w:line="316" w:lineRule="auto"/>
        <w:ind w:right="399"/>
        <w:jc w:val="both"/>
        <w:rPr>
          <w:rFonts w:ascii="Arial" w:hAnsi="Arial"/>
          <w:sz w:val="21"/>
        </w:rPr>
      </w:pPr>
      <w:proofErr w:type="gramStart"/>
      <w:r>
        <w:rPr>
          <w:rFonts w:ascii="Arial" w:hAnsi="Arial"/>
          <w:color w:val="006E6C"/>
          <w:spacing w:val="-2"/>
          <w:w w:val="90"/>
          <w:sz w:val="21"/>
        </w:rPr>
        <w:t>Slowedphysicalactivity,constrictionofthepupils</w:t>
      </w:r>
      <w:proofErr w:type="gramEnd"/>
      <w:r>
        <w:rPr>
          <w:rFonts w:ascii="Arial" w:hAnsi="Arial"/>
          <w:color w:val="006E6C"/>
          <w:spacing w:val="-2"/>
          <w:w w:val="90"/>
          <w:sz w:val="21"/>
        </w:rPr>
        <w:t xml:space="preserve">, </w:t>
      </w:r>
      <w:r>
        <w:rPr>
          <w:rFonts w:ascii="Arial" w:hAnsi="Arial"/>
          <w:color w:val="006E6C"/>
          <w:w w:val="80"/>
          <w:sz w:val="21"/>
        </w:rPr>
        <w:t xml:space="preserve">flushing of the face and neck, constipation, nausea, </w:t>
      </w:r>
      <w:r>
        <w:rPr>
          <w:rFonts w:ascii="Arial" w:hAnsi="Arial"/>
          <w:color w:val="006E6C"/>
          <w:sz w:val="21"/>
        </w:rPr>
        <w:t>vomiting,</w:t>
      </w:r>
      <w:r>
        <w:rPr>
          <w:rFonts w:ascii="Arial" w:hAnsi="Arial"/>
          <w:color w:val="006E6C"/>
          <w:spacing w:val="-16"/>
          <w:sz w:val="21"/>
        </w:rPr>
        <w:t xml:space="preserve"> </w:t>
      </w:r>
      <w:r>
        <w:rPr>
          <w:rFonts w:ascii="Arial" w:hAnsi="Arial"/>
          <w:color w:val="006E6C"/>
          <w:sz w:val="21"/>
        </w:rPr>
        <w:t>and</w:t>
      </w:r>
      <w:r>
        <w:rPr>
          <w:rFonts w:ascii="Arial" w:hAnsi="Arial"/>
          <w:color w:val="006E6C"/>
          <w:spacing w:val="-17"/>
          <w:sz w:val="21"/>
        </w:rPr>
        <w:t xml:space="preserve"> </w:t>
      </w:r>
      <w:r>
        <w:rPr>
          <w:rFonts w:ascii="Arial" w:hAnsi="Arial"/>
          <w:color w:val="006E6C"/>
          <w:sz w:val="21"/>
        </w:rPr>
        <w:t>slowed</w:t>
      </w:r>
      <w:r>
        <w:rPr>
          <w:rFonts w:ascii="Arial" w:hAnsi="Arial"/>
          <w:color w:val="006E6C"/>
          <w:spacing w:val="-17"/>
          <w:sz w:val="21"/>
        </w:rPr>
        <w:t xml:space="preserve"> </w:t>
      </w:r>
      <w:r>
        <w:rPr>
          <w:rFonts w:ascii="Arial" w:hAnsi="Arial"/>
          <w:color w:val="006E6C"/>
          <w:sz w:val="21"/>
        </w:rPr>
        <w:t>breathing</w:t>
      </w:r>
    </w:p>
    <w:p w14:paraId="3F1E7080" w14:textId="77777777" w:rsidR="00B07341" w:rsidRDefault="00B07341">
      <w:pPr>
        <w:pStyle w:val="BodyText"/>
        <w:spacing w:before="10"/>
        <w:rPr>
          <w:sz w:val="27"/>
        </w:rPr>
      </w:pPr>
    </w:p>
    <w:p w14:paraId="0DCEAE3A" w14:textId="77777777" w:rsidR="00B07341" w:rsidRDefault="00895636">
      <w:pPr>
        <w:pStyle w:val="BodyText"/>
        <w:spacing w:line="316" w:lineRule="auto"/>
        <w:ind w:left="1036" w:firstLine="180"/>
      </w:pPr>
      <w:r>
        <w:rPr>
          <w:color w:val="234A58"/>
        </w:rPr>
        <w:t>As</w:t>
      </w:r>
      <w:r>
        <w:rPr>
          <w:color w:val="234A58"/>
          <w:spacing w:val="-4"/>
        </w:rPr>
        <w:t xml:space="preserve"> </w:t>
      </w:r>
      <w:r>
        <w:rPr>
          <w:color w:val="234A58"/>
        </w:rPr>
        <w:t>the</w:t>
      </w:r>
      <w:r>
        <w:rPr>
          <w:color w:val="234A58"/>
          <w:spacing w:val="-9"/>
        </w:rPr>
        <w:t xml:space="preserve"> </w:t>
      </w:r>
      <w:r>
        <w:rPr>
          <w:color w:val="234A58"/>
        </w:rPr>
        <w:t>dose</w:t>
      </w:r>
      <w:r>
        <w:rPr>
          <w:color w:val="234A58"/>
          <w:spacing w:val="-9"/>
        </w:rPr>
        <w:t xml:space="preserve"> </w:t>
      </w:r>
      <w:r>
        <w:rPr>
          <w:color w:val="234A58"/>
        </w:rPr>
        <w:t>is</w:t>
      </w:r>
      <w:r>
        <w:rPr>
          <w:color w:val="234A58"/>
          <w:spacing w:val="-4"/>
        </w:rPr>
        <w:t xml:space="preserve"> </w:t>
      </w:r>
      <w:r>
        <w:rPr>
          <w:color w:val="234A58"/>
        </w:rPr>
        <w:t>increased,</w:t>
      </w:r>
      <w:r>
        <w:rPr>
          <w:color w:val="234A58"/>
          <w:spacing w:val="-10"/>
        </w:rPr>
        <w:t xml:space="preserve"> </w:t>
      </w:r>
      <w:r>
        <w:rPr>
          <w:color w:val="234A58"/>
        </w:rPr>
        <w:t>both</w:t>
      </w:r>
      <w:r>
        <w:rPr>
          <w:color w:val="234A58"/>
          <w:spacing w:val="-6"/>
        </w:rPr>
        <w:t xml:space="preserve"> </w:t>
      </w:r>
      <w:r>
        <w:rPr>
          <w:color w:val="234A58"/>
        </w:rPr>
        <w:t>the</w:t>
      </w:r>
      <w:r>
        <w:rPr>
          <w:color w:val="234A58"/>
          <w:spacing w:val="-6"/>
        </w:rPr>
        <w:t xml:space="preserve"> </w:t>
      </w:r>
      <w:r>
        <w:rPr>
          <w:color w:val="234A58"/>
        </w:rPr>
        <w:t>pain</w:t>
      </w:r>
      <w:r>
        <w:rPr>
          <w:color w:val="234A58"/>
          <w:spacing w:val="-8"/>
        </w:rPr>
        <w:t xml:space="preserve"> </w:t>
      </w:r>
      <w:r>
        <w:rPr>
          <w:color w:val="234A58"/>
        </w:rPr>
        <w:t>relief</w:t>
      </w:r>
      <w:r>
        <w:rPr>
          <w:color w:val="234A58"/>
          <w:spacing w:val="-10"/>
        </w:rPr>
        <w:t xml:space="preserve"> </w:t>
      </w:r>
      <w:r>
        <w:rPr>
          <w:color w:val="234A58"/>
        </w:rPr>
        <w:t xml:space="preserve">and </w:t>
      </w:r>
      <w:r>
        <w:rPr>
          <w:color w:val="234A58"/>
          <w:spacing w:val="-4"/>
        </w:rPr>
        <w:t>the</w:t>
      </w:r>
      <w:r>
        <w:rPr>
          <w:color w:val="234A58"/>
          <w:spacing w:val="-6"/>
        </w:rPr>
        <w:t xml:space="preserve"> </w:t>
      </w:r>
      <w:r>
        <w:rPr>
          <w:color w:val="234A58"/>
          <w:spacing w:val="-4"/>
        </w:rPr>
        <w:t>harmful</w:t>
      </w:r>
      <w:r>
        <w:rPr>
          <w:color w:val="234A58"/>
          <w:spacing w:val="-6"/>
        </w:rPr>
        <w:t xml:space="preserve"> </w:t>
      </w:r>
      <w:r>
        <w:rPr>
          <w:color w:val="234A58"/>
          <w:spacing w:val="-4"/>
        </w:rPr>
        <w:t>effects</w:t>
      </w:r>
      <w:r>
        <w:rPr>
          <w:color w:val="234A58"/>
          <w:spacing w:val="-7"/>
        </w:rPr>
        <w:t xml:space="preserve"> </w:t>
      </w:r>
      <w:r>
        <w:rPr>
          <w:color w:val="234A58"/>
          <w:spacing w:val="-4"/>
        </w:rPr>
        <w:t>become</w:t>
      </w:r>
      <w:r>
        <w:rPr>
          <w:color w:val="234A58"/>
          <w:spacing w:val="-9"/>
        </w:rPr>
        <w:t xml:space="preserve"> </w:t>
      </w:r>
      <w:r>
        <w:rPr>
          <w:color w:val="234A58"/>
          <w:spacing w:val="-4"/>
        </w:rPr>
        <w:t>more</w:t>
      </w:r>
      <w:r>
        <w:rPr>
          <w:color w:val="234A58"/>
          <w:spacing w:val="-7"/>
        </w:rPr>
        <w:t xml:space="preserve"> </w:t>
      </w:r>
      <w:r>
        <w:rPr>
          <w:color w:val="234A58"/>
          <w:spacing w:val="-4"/>
        </w:rPr>
        <w:t>pronounced.</w:t>
      </w:r>
      <w:r>
        <w:rPr>
          <w:color w:val="234A58"/>
          <w:spacing w:val="-8"/>
        </w:rPr>
        <w:t xml:space="preserve"> </w:t>
      </w:r>
      <w:r>
        <w:rPr>
          <w:color w:val="234A58"/>
          <w:spacing w:val="-4"/>
        </w:rPr>
        <w:t>Some of</w:t>
      </w:r>
      <w:r>
        <w:rPr>
          <w:color w:val="234A58"/>
          <w:spacing w:val="-9"/>
        </w:rPr>
        <w:t xml:space="preserve"> </w:t>
      </w:r>
      <w:r>
        <w:rPr>
          <w:color w:val="234A58"/>
          <w:spacing w:val="-4"/>
        </w:rPr>
        <w:t>these</w:t>
      </w:r>
      <w:r>
        <w:rPr>
          <w:color w:val="234A58"/>
          <w:spacing w:val="-11"/>
        </w:rPr>
        <w:t xml:space="preserve"> </w:t>
      </w:r>
      <w:r>
        <w:rPr>
          <w:color w:val="234A58"/>
          <w:spacing w:val="-4"/>
        </w:rPr>
        <w:t>preparations</w:t>
      </w:r>
      <w:r>
        <w:rPr>
          <w:color w:val="234A58"/>
          <w:spacing w:val="-11"/>
        </w:rPr>
        <w:t xml:space="preserve"> </w:t>
      </w:r>
      <w:r>
        <w:rPr>
          <w:color w:val="234A58"/>
          <w:spacing w:val="-4"/>
        </w:rPr>
        <w:t>are</w:t>
      </w:r>
      <w:r>
        <w:rPr>
          <w:color w:val="234A58"/>
          <w:spacing w:val="-11"/>
        </w:rPr>
        <w:t xml:space="preserve"> </w:t>
      </w:r>
      <w:r>
        <w:rPr>
          <w:color w:val="234A58"/>
          <w:spacing w:val="-4"/>
        </w:rPr>
        <w:t>so</w:t>
      </w:r>
      <w:r>
        <w:rPr>
          <w:color w:val="234A58"/>
          <w:spacing w:val="-6"/>
        </w:rPr>
        <w:t xml:space="preserve"> </w:t>
      </w:r>
      <w:r>
        <w:rPr>
          <w:color w:val="234A58"/>
          <w:spacing w:val="-4"/>
        </w:rPr>
        <w:t>potent</w:t>
      </w:r>
      <w:r>
        <w:rPr>
          <w:color w:val="234A58"/>
          <w:spacing w:val="-11"/>
        </w:rPr>
        <w:t xml:space="preserve"> </w:t>
      </w:r>
      <w:r>
        <w:rPr>
          <w:color w:val="234A58"/>
          <w:spacing w:val="-4"/>
        </w:rPr>
        <w:t>that</w:t>
      </w:r>
      <w:r>
        <w:rPr>
          <w:color w:val="234A58"/>
          <w:spacing w:val="-12"/>
        </w:rPr>
        <w:t xml:space="preserve"> </w:t>
      </w:r>
      <w:r>
        <w:rPr>
          <w:color w:val="234A58"/>
          <w:spacing w:val="-4"/>
        </w:rPr>
        <w:t>a</w:t>
      </w:r>
      <w:r>
        <w:rPr>
          <w:color w:val="234A58"/>
          <w:spacing w:val="-2"/>
        </w:rPr>
        <w:t xml:space="preserve"> </w:t>
      </w:r>
      <w:r>
        <w:rPr>
          <w:color w:val="234A58"/>
          <w:spacing w:val="-4"/>
        </w:rPr>
        <w:t>single</w:t>
      </w:r>
      <w:r>
        <w:rPr>
          <w:color w:val="234A58"/>
          <w:spacing w:val="-13"/>
        </w:rPr>
        <w:t xml:space="preserve"> </w:t>
      </w:r>
      <w:r>
        <w:rPr>
          <w:color w:val="234A58"/>
          <w:spacing w:val="-4"/>
        </w:rPr>
        <w:t xml:space="preserve">dose </w:t>
      </w:r>
      <w:r>
        <w:rPr>
          <w:color w:val="234A58"/>
        </w:rPr>
        <w:t>can</w:t>
      </w:r>
      <w:r>
        <w:rPr>
          <w:color w:val="234A58"/>
          <w:spacing w:val="-15"/>
        </w:rPr>
        <w:t xml:space="preserve"> </w:t>
      </w:r>
      <w:r>
        <w:rPr>
          <w:color w:val="234A58"/>
        </w:rPr>
        <w:t>be</w:t>
      </w:r>
      <w:r>
        <w:rPr>
          <w:color w:val="234A58"/>
          <w:spacing w:val="-10"/>
        </w:rPr>
        <w:t xml:space="preserve"> </w:t>
      </w:r>
      <w:r>
        <w:rPr>
          <w:color w:val="234A58"/>
        </w:rPr>
        <w:t>lethal</w:t>
      </w:r>
      <w:r>
        <w:rPr>
          <w:color w:val="234A58"/>
          <w:spacing w:val="-13"/>
        </w:rPr>
        <w:t xml:space="preserve"> </w:t>
      </w:r>
      <w:r>
        <w:rPr>
          <w:color w:val="234A58"/>
        </w:rPr>
        <w:t>to</w:t>
      </w:r>
      <w:r>
        <w:rPr>
          <w:color w:val="234A58"/>
          <w:spacing w:val="-10"/>
        </w:rPr>
        <w:t xml:space="preserve"> </w:t>
      </w:r>
      <w:r>
        <w:rPr>
          <w:color w:val="234A58"/>
        </w:rPr>
        <w:t>an</w:t>
      </w:r>
      <w:r>
        <w:rPr>
          <w:color w:val="234A58"/>
          <w:spacing w:val="-12"/>
        </w:rPr>
        <w:t xml:space="preserve"> </w:t>
      </w:r>
      <w:r>
        <w:rPr>
          <w:color w:val="234A58"/>
        </w:rPr>
        <w:t>inexperienced</w:t>
      </w:r>
      <w:r>
        <w:rPr>
          <w:color w:val="234A58"/>
          <w:spacing w:val="-14"/>
        </w:rPr>
        <w:t xml:space="preserve"> </w:t>
      </w:r>
      <w:r>
        <w:rPr>
          <w:color w:val="234A58"/>
        </w:rPr>
        <w:t>user.</w:t>
      </w:r>
      <w:r>
        <w:rPr>
          <w:color w:val="234A58"/>
          <w:spacing w:val="-16"/>
        </w:rPr>
        <w:t xml:space="preserve"> </w:t>
      </w:r>
      <w:r>
        <w:rPr>
          <w:color w:val="234A58"/>
        </w:rPr>
        <w:t>However, except</w:t>
      </w:r>
      <w:r>
        <w:rPr>
          <w:color w:val="234A58"/>
          <w:spacing w:val="-12"/>
        </w:rPr>
        <w:t xml:space="preserve"> </w:t>
      </w:r>
      <w:r>
        <w:rPr>
          <w:color w:val="234A58"/>
        </w:rPr>
        <w:t>in</w:t>
      </w:r>
      <w:r>
        <w:rPr>
          <w:color w:val="234A58"/>
          <w:spacing w:val="-7"/>
        </w:rPr>
        <w:t xml:space="preserve"> </w:t>
      </w:r>
      <w:r>
        <w:rPr>
          <w:color w:val="234A58"/>
        </w:rPr>
        <w:t>cases</w:t>
      </w:r>
      <w:r>
        <w:rPr>
          <w:color w:val="234A58"/>
          <w:spacing w:val="-12"/>
        </w:rPr>
        <w:t xml:space="preserve"> </w:t>
      </w:r>
      <w:r>
        <w:rPr>
          <w:color w:val="234A58"/>
        </w:rPr>
        <w:t>of</w:t>
      </w:r>
      <w:r>
        <w:rPr>
          <w:color w:val="234A58"/>
          <w:spacing w:val="-8"/>
        </w:rPr>
        <w:t xml:space="preserve"> </w:t>
      </w:r>
      <w:r>
        <w:rPr>
          <w:color w:val="234A58"/>
        </w:rPr>
        <w:t>extreme</w:t>
      </w:r>
      <w:r>
        <w:rPr>
          <w:color w:val="234A58"/>
          <w:spacing w:val="-14"/>
        </w:rPr>
        <w:t xml:space="preserve"> </w:t>
      </w:r>
      <w:r>
        <w:rPr>
          <w:color w:val="234A58"/>
        </w:rPr>
        <w:t>intoxication,</w:t>
      </w:r>
      <w:r>
        <w:rPr>
          <w:color w:val="234A58"/>
          <w:spacing w:val="-12"/>
        </w:rPr>
        <w:t xml:space="preserve"> </w:t>
      </w:r>
      <w:r>
        <w:rPr>
          <w:color w:val="234A58"/>
        </w:rPr>
        <w:t>there</w:t>
      </w:r>
      <w:r>
        <w:rPr>
          <w:color w:val="234A58"/>
          <w:spacing w:val="-12"/>
        </w:rPr>
        <w:t xml:space="preserve"> </w:t>
      </w:r>
      <w:r>
        <w:rPr>
          <w:color w:val="234A58"/>
        </w:rPr>
        <w:t>is</w:t>
      </w:r>
      <w:r>
        <w:rPr>
          <w:color w:val="234A58"/>
          <w:spacing w:val="-7"/>
        </w:rPr>
        <w:t xml:space="preserve"> </w:t>
      </w:r>
      <w:r>
        <w:rPr>
          <w:color w:val="234A58"/>
        </w:rPr>
        <w:t>no loss</w:t>
      </w:r>
      <w:r>
        <w:rPr>
          <w:color w:val="234A58"/>
          <w:spacing w:val="-9"/>
        </w:rPr>
        <w:t xml:space="preserve"> </w:t>
      </w:r>
      <w:r>
        <w:rPr>
          <w:color w:val="234A58"/>
        </w:rPr>
        <w:t>of</w:t>
      </w:r>
      <w:r>
        <w:rPr>
          <w:color w:val="234A58"/>
          <w:spacing w:val="-6"/>
        </w:rPr>
        <w:t xml:space="preserve"> </w:t>
      </w:r>
      <w:r>
        <w:rPr>
          <w:color w:val="234A58"/>
        </w:rPr>
        <w:t>motor</w:t>
      </w:r>
      <w:r>
        <w:rPr>
          <w:color w:val="234A58"/>
          <w:spacing w:val="-11"/>
        </w:rPr>
        <w:t xml:space="preserve"> </w:t>
      </w:r>
      <w:r>
        <w:rPr>
          <w:color w:val="234A58"/>
        </w:rPr>
        <w:t>coordination</w:t>
      </w:r>
      <w:r>
        <w:rPr>
          <w:color w:val="234A58"/>
          <w:spacing w:val="-12"/>
        </w:rPr>
        <w:t xml:space="preserve"> </w:t>
      </w:r>
      <w:r>
        <w:rPr>
          <w:color w:val="234A58"/>
        </w:rPr>
        <w:t>or</w:t>
      </w:r>
      <w:r>
        <w:rPr>
          <w:color w:val="234A58"/>
          <w:spacing w:val="-6"/>
        </w:rPr>
        <w:t xml:space="preserve"> </w:t>
      </w:r>
      <w:r>
        <w:rPr>
          <w:color w:val="234A58"/>
        </w:rPr>
        <w:t>slurred</w:t>
      </w:r>
      <w:r>
        <w:rPr>
          <w:color w:val="234A58"/>
          <w:spacing w:val="-17"/>
        </w:rPr>
        <w:t xml:space="preserve"> </w:t>
      </w:r>
      <w:r>
        <w:rPr>
          <w:color w:val="234A58"/>
        </w:rPr>
        <w:t>speech.</w:t>
      </w:r>
    </w:p>
    <w:p w14:paraId="4CFEA4BC" w14:textId="77777777" w:rsidR="00B07341" w:rsidRDefault="00B07341">
      <w:pPr>
        <w:pStyle w:val="BodyText"/>
        <w:spacing w:before="2"/>
        <w:rPr>
          <w:sz w:val="24"/>
        </w:rPr>
      </w:pPr>
    </w:p>
    <w:p w14:paraId="6002ACF1" w14:textId="77777777" w:rsidR="00B07341" w:rsidRDefault="00895636">
      <w:pPr>
        <w:pStyle w:val="BodyText"/>
        <w:spacing w:line="312" w:lineRule="auto"/>
        <w:ind w:left="1036" w:right="94"/>
      </w:pPr>
      <w:r>
        <w:rPr>
          <w:b/>
          <w:color w:val="006E6C"/>
          <w:w w:val="90"/>
          <w:sz w:val="26"/>
        </w:rPr>
        <w:t xml:space="preserve">Physical dependence and withdrawal </w:t>
      </w:r>
      <w:r>
        <w:rPr>
          <w:color w:val="234A58"/>
        </w:rPr>
        <w:t>Physical</w:t>
      </w:r>
      <w:r>
        <w:rPr>
          <w:color w:val="234A58"/>
          <w:spacing w:val="-5"/>
        </w:rPr>
        <w:t xml:space="preserve"> </w:t>
      </w:r>
      <w:r>
        <w:rPr>
          <w:color w:val="234A58"/>
        </w:rPr>
        <w:t>dependence</w:t>
      </w:r>
      <w:r>
        <w:rPr>
          <w:color w:val="234A58"/>
          <w:spacing w:val="-6"/>
        </w:rPr>
        <w:t xml:space="preserve"> </w:t>
      </w:r>
      <w:r>
        <w:rPr>
          <w:color w:val="234A58"/>
        </w:rPr>
        <w:t>is</w:t>
      </w:r>
      <w:r>
        <w:rPr>
          <w:color w:val="234A58"/>
          <w:spacing w:val="-6"/>
        </w:rPr>
        <w:t xml:space="preserve"> </w:t>
      </w:r>
      <w:r>
        <w:rPr>
          <w:color w:val="234A58"/>
        </w:rPr>
        <w:t>a</w:t>
      </w:r>
      <w:r>
        <w:rPr>
          <w:color w:val="234A58"/>
          <w:spacing w:val="-6"/>
        </w:rPr>
        <w:t xml:space="preserve"> </w:t>
      </w:r>
      <w:r>
        <w:rPr>
          <w:color w:val="234A58"/>
        </w:rPr>
        <w:t>consequence</w:t>
      </w:r>
      <w:r>
        <w:rPr>
          <w:color w:val="234A58"/>
          <w:spacing w:val="-6"/>
        </w:rPr>
        <w:t xml:space="preserve"> </w:t>
      </w:r>
      <w:r>
        <w:rPr>
          <w:color w:val="234A58"/>
        </w:rPr>
        <w:t>of</w:t>
      </w:r>
      <w:r>
        <w:rPr>
          <w:color w:val="234A58"/>
          <w:spacing w:val="-7"/>
        </w:rPr>
        <w:t xml:space="preserve"> </w:t>
      </w:r>
      <w:r>
        <w:rPr>
          <w:color w:val="234A58"/>
        </w:rPr>
        <w:t>chronic opioid</w:t>
      </w:r>
      <w:r>
        <w:rPr>
          <w:color w:val="234A58"/>
          <w:spacing w:val="-2"/>
        </w:rPr>
        <w:t xml:space="preserve"> </w:t>
      </w:r>
      <w:r>
        <w:rPr>
          <w:color w:val="234A58"/>
        </w:rPr>
        <w:t>use,</w:t>
      </w:r>
      <w:r>
        <w:rPr>
          <w:color w:val="234A58"/>
          <w:spacing w:val="-3"/>
        </w:rPr>
        <w:t xml:space="preserve"> </w:t>
      </w:r>
      <w:r>
        <w:rPr>
          <w:color w:val="234A58"/>
        </w:rPr>
        <w:t>and</w:t>
      </w:r>
      <w:r>
        <w:rPr>
          <w:color w:val="234A58"/>
          <w:spacing w:val="-4"/>
        </w:rPr>
        <w:t xml:space="preserve"> </w:t>
      </w:r>
      <w:r>
        <w:rPr>
          <w:color w:val="234A58"/>
        </w:rPr>
        <w:t>withdrawal</w:t>
      </w:r>
      <w:r>
        <w:rPr>
          <w:color w:val="234A58"/>
          <w:spacing w:val="-1"/>
        </w:rPr>
        <w:t xml:space="preserve"> </w:t>
      </w:r>
      <w:r>
        <w:rPr>
          <w:color w:val="234A58"/>
        </w:rPr>
        <w:t>takes</w:t>
      </w:r>
      <w:r>
        <w:rPr>
          <w:color w:val="234A58"/>
          <w:spacing w:val="-2"/>
        </w:rPr>
        <w:t xml:space="preserve"> </w:t>
      </w:r>
      <w:r>
        <w:rPr>
          <w:color w:val="234A58"/>
        </w:rPr>
        <w:t>place</w:t>
      </w:r>
      <w:r>
        <w:rPr>
          <w:color w:val="234A58"/>
          <w:spacing w:val="-2"/>
        </w:rPr>
        <w:t xml:space="preserve"> </w:t>
      </w:r>
      <w:r>
        <w:rPr>
          <w:color w:val="234A58"/>
        </w:rPr>
        <w:t>when</w:t>
      </w:r>
      <w:r>
        <w:rPr>
          <w:color w:val="234A58"/>
          <w:spacing w:val="-2"/>
        </w:rPr>
        <w:t xml:space="preserve"> </w:t>
      </w:r>
      <w:r>
        <w:rPr>
          <w:color w:val="234A58"/>
        </w:rPr>
        <w:t>drug use is discontinued. The intensity and character</w:t>
      </w:r>
      <w:r>
        <w:rPr>
          <w:color w:val="234A58"/>
          <w:spacing w:val="40"/>
        </w:rPr>
        <w:t xml:space="preserve"> </w:t>
      </w:r>
      <w:r>
        <w:rPr>
          <w:color w:val="234A58"/>
        </w:rPr>
        <w:t>of the physical symptoms experienced during withdrawal are directly related</w:t>
      </w:r>
      <w:r>
        <w:rPr>
          <w:color w:val="234A58"/>
        </w:rPr>
        <w:t xml:space="preserve"> to the </w:t>
      </w:r>
      <w:proofErr w:type="gramStart"/>
      <w:r>
        <w:rPr>
          <w:color w:val="234A58"/>
        </w:rPr>
        <w:t>particular drug</w:t>
      </w:r>
      <w:proofErr w:type="gramEnd"/>
      <w:r>
        <w:rPr>
          <w:color w:val="234A58"/>
        </w:rPr>
        <w:t xml:space="preserve"> used, the total daily dose, the interval</w:t>
      </w:r>
    </w:p>
    <w:p w14:paraId="61B181ED" w14:textId="77777777" w:rsidR="00B07341" w:rsidRDefault="00895636">
      <w:pPr>
        <w:pStyle w:val="BodyText"/>
        <w:spacing w:before="10" w:line="316" w:lineRule="auto"/>
        <w:ind w:left="1036"/>
      </w:pPr>
      <w:r>
        <w:rPr>
          <w:color w:val="234A58"/>
        </w:rPr>
        <w:t>between</w:t>
      </w:r>
      <w:r>
        <w:rPr>
          <w:color w:val="234A58"/>
          <w:spacing w:val="-5"/>
        </w:rPr>
        <w:t xml:space="preserve"> </w:t>
      </w:r>
      <w:r>
        <w:rPr>
          <w:color w:val="234A58"/>
        </w:rPr>
        <w:t>doses,</w:t>
      </w:r>
      <w:r>
        <w:rPr>
          <w:color w:val="234A58"/>
          <w:spacing w:val="-6"/>
        </w:rPr>
        <w:t xml:space="preserve"> </w:t>
      </w:r>
      <w:r>
        <w:rPr>
          <w:color w:val="234A58"/>
        </w:rPr>
        <w:t>the</w:t>
      </w:r>
      <w:r>
        <w:rPr>
          <w:color w:val="234A58"/>
          <w:spacing w:val="-5"/>
        </w:rPr>
        <w:t xml:space="preserve"> </w:t>
      </w:r>
      <w:r>
        <w:rPr>
          <w:color w:val="234A58"/>
        </w:rPr>
        <w:t>duration</w:t>
      </w:r>
      <w:r>
        <w:rPr>
          <w:color w:val="234A58"/>
          <w:spacing w:val="-5"/>
        </w:rPr>
        <w:t xml:space="preserve"> </w:t>
      </w:r>
      <w:r>
        <w:rPr>
          <w:color w:val="234A58"/>
        </w:rPr>
        <w:t>of</w:t>
      </w:r>
      <w:r>
        <w:rPr>
          <w:color w:val="234A58"/>
          <w:spacing w:val="-6"/>
        </w:rPr>
        <w:t xml:space="preserve"> </w:t>
      </w:r>
      <w:r>
        <w:rPr>
          <w:color w:val="234A58"/>
        </w:rPr>
        <w:t>use,</w:t>
      </w:r>
      <w:r>
        <w:rPr>
          <w:color w:val="234A58"/>
          <w:spacing w:val="-6"/>
        </w:rPr>
        <w:t xml:space="preserve"> </w:t>
      </w:r>
      <w:r>
        <w:rPr>
          <w:color w:val="234A58"/>
        </w:rPr>
        <w:t>and</w:t>
      </w:r>
      <w:r>
        <w:rPr>
          <w:color w:val="234A58"/>
          <w:spacing w:val="-4"/>
        </w:rPr>
        <w:t xml:space="preserve"> </w:t>
      </w:r>
      <w:r>
        <w:rPr>
          <w:color w:val="234A58"/>
        </w:rPr>
        <w:t>the</w:t>
      </w:r>
      <w:r>
        <w:rPr>
          <w:color w:val="234A58"/>
          <w:spacing w:val="-5"/>
        </w:rPr>
        <w:t xml:space="preserve"> </w:t>
      </w:r>
      <w:r>
        <w:rPr>
          <w:color w:val="234A58"/>
        </w:rPr>
        <w:t>health and personality of the user. These symptoms usually appear shortly before the time of the next scheduled dose.</w:t>
      </w:r>
    </w:p>
    <w:p w14:paraId="71D23BE8" w14:textId="77777777" w:rsidR="00B07341" w:rsidRDefault="00895636">
      <w:pPr>
        <w:pStyle w:val="BodyText"/>
        <w:spacing w:before="136"/>
        <w:ind w:left="466"/>
      </w:pPr>
      <w:r>
        <w:br w:type="column"/>
      </w:r>
      <w:r>
        <w:rPr>
          <w:color w:val="234A58"/>
        </w:rPr>
        <w:t>Early</w:t>
      </w:r>
      <w:r>
        <w:rPr>
          <w:color w:val="234A58"/>
          <w:spacing w:val="-9"/>
        </w:rPr>
        <w:t xml:space="preserve"> </w:t>
      </w:r>
      <w:r>
        <w:rPr>
          <w:color w:val="234A58"/>
        </w:rPr>
        <w:t>withdrawal</w:t>
      </w:r>
      <w:r>
        <w:rPr>
          <w:color w:val="234A58"/>
          <w:spacing w:val="-9"/>
        </w:rPr>
        <w:t xml:space="preserve"> </w:t>
      </w:r>
      <w:r>
        <w:rPr>
          <w:color w:val="234A58"/>
        </w:rPr>
        <w:t>symptoms</w:t>
      </w:r>
      <w:r>
        <w:rPr>
          <w:color w:val="234A58"/>
          <w:spacing w:val="-9"/>
        </w:rPr>
        <w:t xml:space="preserve"> </w:t>
      </w:r>
      <w:r>
        <w:rPr>
          <w:color w:val="234A58"/>
        </w:rPr>
        <w:t>of</w:t>
      </w:r>
      <w:r>
        <w:rPr>
          <w:color w:val="234A58"/>
        </w:rPr>
        <w:t>ten</w:t>
      </w:r>
      <w:r>
        <w:rPr>
          <w:color w:val="234A58"/>
          <w:spacing w:val="-8"/>
        </w:rPr>
        <w:t xml:space="preserve"> </w:t>
      </w:r>
      <w:r>
        <w:rPr>
          <w:color w:val="234A58"/>
          <w:spacing w:val="-2"/>
        </w:rPr>
        <w:t>include:</w:t>
      </w:r>
    </w:p>
    <w:p w14:paraId="2951392E" w14:textId="77777777" w:rsidR="00B07341" w:rsidRDefault="00895636">
      <w:pPr>
        <w:pStyle w:val="ListParagraph"/>
        <w:numPr>
          <w:ilvl w:val="0"/>
          <w:numId w:val="38"/>
        </w:numPr>
        <w:tabs>
          <w:tab w:val="left" w:pos="827"/>
        </w:tabs>
        <w:ind w:left="826" w:hanging="183"/>
        <w:rPr>
          <w:rFonts w:ascii="Arial" w:hAnsi="Arial"/>
          <w:sz w:val="21"/>
        </w:rPr>
      </w:pPr>
      <w:r>
        <w:rPr>
          <w:rFonts w:ascii="Arial" w:hAnsi="Arial"/>
          <w:color w:val="006E6C"/>
          <w:spacing w:val="-2"/>
          <w:w w:val="95"/>
          <w:sz w:val="21"/>
        </w:rPr>
        <w:t>Watery</w:t>
      </w:r>
      <w:r>
        <w:rPr>
          <w:rFonts w:ascii="Arial" w:hAnsi="Arial"/>
          <w:color w:val="006E6C"/>
          <w:spacing w:val="-12"/>
          <w:w w:val="95"/>
          <w:sz w:val="21"/>
        </w:rPr>
        <w:t xml:space="preserve"> </w:t>
      </w:r>
      <w:r>
        <w:rPr>
          <w:rFonts w:ascii="Arial" w:hAnsi="Arial"/>
          <w:color w:val="006E6C"/>
          <w:spacing w:val="-2"/>
          <w:w w:val="95"/>
          <w:sz w:val="21"/>
        </w:rPr>
        <w:t>eyes,</w:t>
      </w:r>
      <w:r>
        <w:rPr>
          <w:rFonts w:ascii="Arial" w:hAnsi="Arial"/>
          <w:color w:val="006E6C"/>
          <w:spacing w:val="-14"/>
          <w:w w:val="95"/>
          <w:sz w:val="21"/>
        </w:rPr>
        <w:t xml:space="preserve"> </w:t>
      </w:r>
      <w:r>
        <w:rPr>
          <w:rFonts w:ascii="Arial" w:hAnsi="Arial"/>
          <w:color w:val="006E6C"/>
          <w:spacing w:val="-2"/>
          <w:w w:val="95"/>
          <w:sz w:val="21"/>
        </w:rPr>
        <w:t>runny</w:t>
      </w:r>
      <w:r>
        <w:rPr>
          <w:rFonts w:ascii="Arial" w:hAnsi="Arial"/>
          <w:color w:val="006E6C"/>
          <w:spacing w:val="-13"/>
          <w:w w:val="95"/>
          <w:sz w:val="21"/>
        </w:rPr>
        <w:t xml:space="preserve"> </w:t>
      </w:r>
      <w:r>
        <w:rPr>
          <w:rFonts w:ascii="Arial" w:hAnsi="Arial"/>
          <w:color w:val="006E6C"/>
          <w:spacing w:val="-2"/>
          <w:w w:val="95"/>
          <w:sz w:val="21"/>
        </w:rPr>
        <w:t>nose,</w:t>
      </w:r>
      <w:r>
        <w:rPr>
          <w:rFonts w:ascii="Arial" w:hAnsi="Arial"/>
          <w:color w:val="006E6C"/>
          <w:spacing w:val="-15"/>
          <w:w w:val="95"/>
          <w:sz w:val="21"/>
        </w:rPr>
        <w:t xml:space="preserve"> </w:t>
      </w:r>
      <w:r>
        <w:rPr>
          <w:rFonts w:ascii="Arial" w:hAnsi="Arial"/>
          <w:color w:val="006E6C"/>
          <w:spacing w:val="-2"/>
          <w:w w:val="95"/>
          <w:sz w:val="21"/>
        </w:rPr>
        <w:t>yawning,</w:t>
      </w:r>
      <w:r>
        <w:rPr>
          <w:rFonts w:ascii="Arial" w:hAnsi="Arial"/>
          <w:color w:val="006E6C"/>
          <w:spacing w:val="-13"/>
          <w:w w:val="95"/>
          <w:sz w:val="21"/>
        </w:rPr>
        <w:t xml:space="preserve"> </w:t>
      </w:r>
      <w:r>
        <w:rPr>
          <w:rFonts w:ascii="Arial" w:hAnsi="Arial"/>
          <w:color w:val="006E6C"/>
          <w:spacing w:val="-2"/>
          <w:w w:val="95"/>
          <w:sz w:val="21"/>
        </w:rPr>
        <w:t>and</w:t>
      </w:r>
      <w:r>
        <w:rPr>
          <w:rFonts w:ascii="Arial" w:hAnsi="Arial"/>
          <w:color w:val="006E6C"/>
          <w:spacing w:val="-15"/>
          <w:w w:val="95"/>
          <w:sz w:val="21"/>
        </w:rPr>
        <w:t xml:space="preserve"> </w:t>
      </w:r>
      <w:r>
        <w:rPr>
          <w:rFonts w:ascii="Arial" w:hAnsi="Arial"/>
          <w:color w:val="006E6C"/>
          <w:spacing w:val="-2"/>
          <w:w w:val="95"/>
          <w:sz w:val="21"/>
        </w:rPr>
        <w:t>sweating</w:t>
      </w:r>
    </w:p>
    <w:p w14:paraId="2C0B63F7" w14:textId="77777777" w:rsidR="00B07341" w:rsidRDefault="00B07341">
      <w:pPr>
        <w:pStyle w:val="BodyText"/>
        <w:spacing w:before="6"/>
        <w:rPr>
          <w:sz w:val="34"/>
        </w:rPr>
      </w:pPr>
    </w:p>
    <w:p w14:paraId="4C06D4CB" w14:textId="77777777" w:rsidR="00B07341" w:rsidRDefault="00895636">
      <w:pPr>
        <w:pStyle w:val="BodyText"/>
        <w:ind w:left="466"/>
      </w:pPr>
      <w:r>
        <w:rPr>
          <w:color w:val="234A58"/>
        </w:rPr>
        <w:t>As</w:t>
      </w:r>
      <w:r>
        <w:rPr>
          <w:color w:val="234A58"/>
          <w:spacing w:val="-7"/>
        </w:rPr>
        <w:t xml:space="preserve"> </w:t>
      </w:r>
      <w:r>
        <w:rPr>
          <w:color w:val="234A58"/>
        </w:rPr>
        <w:t>the</w:t>
      </w:r>
      <w:r>
        <w:rPr>
          <w:color w:val="234A58"/>
          <w:spacing w:val="-6"/>
        </w:rPr>
        <w:t xml:space="preserve"> </w:t>
      </w:r>
      <w:r>
        <w:rPr>
          <w:color w:val="234A58"/>
        </w:rPr>
        <w:t>withdrawal</w:t>
      </w:r>
      <w:r>
        <w:rPr>
          <w:color w:val="234A58"/>
          <w:spacing w:val="-8"/>
        </w:rPr>
        <w:t xml:space="preserve"> </w:t>
      </w:r>
      <w:r>
        <w:rPr>
          <w:color w:val="234A58"/>
        </w:rPr>
        <w:t>worsens,</w:t>
      </w:r>
      <w:r>
        <w:rPr>
          <w:color w:val="234A58"/>
          <w:spacing w:val="-8"/>
        </w:rPr>
        <w:t xml:space="preserve"> </w:t>
      </w:r>
      <w:r>
        <w:rPr>
          <w:color w:val="234A58"/>
        </w:rPr>
        <w:t>symptoms</w:t>
      </w:r>
      <w:r>
        <w:rPr>
          <w:color w:val="234A58"/>
          <w:spacing w:val="-6"/>
        </w:rPr>
        <w:t xml:space="preserve"> </w:t>
      </w:r>
      <w:r>
        <w:rPr>
          <w:color w:val="234A58"/>
        </w:rPr>
        <w:t>can</w:t>
      </w:r>
      <w:r>
        <w:rPr>
          <w:color w:val="234A58"/>
          <w:spacing w:val="-6"/>
        </w:rPr>
        <w:t xml:space="preserve"> </w:t>
      </w:r>
      <w:r>
        <w:rPr>
          <w:color w:val="234A58"/>
          <w:spacing w:val="-2"/>
        </w:rPr>
        <w:t>include:</w:t>
      </w:r>
    </w:p>
    <w:p w14:paraId="3D1E5653" w14:textId="77777777" w:rsidR="00B07341" w:rsidRDefault="00895636">
      <w:pPr>
        <w:pStyle w:val="ListParagraph"/>
        <w:numPr>
          <w:ilvl w:val="0"/>
          <w:numId w:val="38"/>
        </w:numPr>
        <w:tabs>
          <w:tab w:val="left" w:pos="827"/>
        </w:tabs>
        <w:spacing w:line="316" w:lineRule="auto"/>
        <w:ind w:left="826" w:right="1622"/>
        <w:rPr>
          <w:rFonts w:ascii="Arial" w:hAnsi="Arial"/>
          <w:sz w:val="21"/>
        </w:rPr>
      </w:pPr>
      <w:r>
        <w:rPr>
          <w:rFonts w:ascii="Arial" w:hAnsi="Arial"/>
          <w:color w:val="006E6C"/>
          <w:w w:val="85"/>
          <w:sz w:val="21"/>
        </w:rPr>
        <w:t xml:space="preserve">Restlessness, irritability, loss of appetite, nausea, </w:t>
      </w:r>
      <w:r>
        <w:rPr>
          <w:rFonts w:ascii="Arial" w:hAnsi="Arial"/>
          <w:color w:val="006E6C"/>
          <w:spacing w:val="-2"/>
          <w:w w:val="85"/>
          <w:sz w:val="21"/>
        </w:rPr>
        <w:t>tremors,</w:t>
      </w:r>
      <w:r>
        <w:rPr>
          <w:rFonts w:ascii="Arial" w:hAnsi="Arial"/>
          <w:color w:val="006E6C"/>
          <w:spacing w:val="-10"/>
          <w:w w:val="85"/>
          <w:sz w:val="21"/>
        </w:rPr>
        <w:t xml:space="preserve"> </w:t>
      </w:r>
      <w:r>
        <w:rPr>
          <w:rFonts w:ascii="Arial" w:hAnsi="Arial"/>
          <w:color w:val="006E6C"/>
          <w:spacing w:val="-2"/>
          <w:w w:val="85"/>
          <w:sz w:val="21"/>
        </w:rPr>
        <w:t>drug</w:t>
      </w:r>
      <w:r>
        <w:rPr>
          <w:rFonts w:ascii="Arial" w:hAnsi="Arial"/>
          <w:color w:val="006E6C"/>
          <w:spacing w:val="-6"/>
          <w:w w:val="85"/>
          <w:sz w:val="21"/>
        </w:rPr>
        <w:t xml:space="preserve"> </w:t>
      </w:r>
      <w:r>
        <w:rPr>
          <w:rFonts w:ascii="Arial" w:hAnsi="Arial"/>
          <w:color w:val="006E6C"/>
          <w:spacing w:val="-2"/>
          <w:w w:val="85"/>
          <w:sz w:val="21"/>
        </w:rPr>
        <w:t>craving,</w:t>
      </w:r>
      <w:r>
        <w:rPr>
          <w:rFonts w:ascii="Arial" w:hAnsi="Arial"/>
          <w:color w:val="006E6C"/>
          <w:spacing w:val="-7"/>
          <w:w w:val="85"/>
          <w:sz w:val="21"/>
        </w:rPr>
        <w:t xml:space="preserve"> </w:t>
      </w:r>
      <w:r>
        <w:rPr>
          <w:rFonts w:ascii="Arial" w:hAnsi="Arial"/>
          <w:color w:val="006E6C"/>
          <w:spacing w:val="-2"/>
          <w:w w:val="85"/>
          <w:sz w:val="21"/>
        </w:rPr>
        <w:t>severe depression,</w:t>
      </w:r>
      <w:r>
        <w:rPr>
          <w:rFonts w:ascii="Arial" w:hAnsi="Arial"/>
          <w:color w:val="006E6C"/>
          <w:spacing w:val="-6"/>
          <w:w w:val="85"/>
          <w:sz w:val="21"/>
        </w:rPr>
        <w:t xml:space="preserve"> </w:t>
      </w:r>
      <w:r>
        <w:rPr>
          <w:rFonts w:ascii="Arial" w:hAnsi="Arial"/>
          <w:color w:val="006E6C"/>
          <w:spacing w:val="-2"/>
          <w:w w:val="85"/>
          <w:sz w:val="21"/>
        </w:rPr>
        <w:t xml:space="preserve">vomiting, </w:t>
      </w:r>
      <w:r>
        <w:rPr>
          <w:rFonts w:ascii="Arial" w:hAnsi="Arial"/>
          <w:color w:val="006E6C"/>
          <w:w w:val="85"/>
          <w:sz w:val="21"/>
        </w:rPr>
        <w:t>increased</w:t>
      </w:r>
      <w:r>
        <w:rPr>
          <w:rFonts w:ascii="Arial" w:hAnsi="Arial"/>
          <w:color w:val="006E6C"/>
          <w:spacing w:val="-10"/>
          <w:w w:val="85"/>
          <w:sz w:val="21"/>
        </w:rPr>
        <w:t xml:space="preserve"> </w:t>
      </w:r>
      <w:r>
        <w:rPr>
          <w:rFonts w:ascii="Arial" w:hAnsi="Arial"/>
          <w:color w:val="006E6C"/>
          <w:w w:val="85"/>
          <w:sz w:val="21"/>
        </w:rPr>
        <w:t>heart</w:t>
      </w:r>
      <w:r>
        <w:rPr>
          <w:rFonts w:ascii="Arial" w:hAnsi="Arial"/>
          <w:color w:val="006E6C"/>
          <w:spacing w:val="-13"/>
          <w:w w:val="85"/>
          <w:sz w:val="21"/>
        </w:rPr>
        <w:t xml:space="preserve"> </w:t>
      </w:r>
      <w:r>
        <w:rPr>
          <w:rFonts w:ascii="Arial" w:hAnsi="Arial"/>
          <w:color w:val="006E6C"/>
          <w:w w:val="85"/>
          <w:sz w:val="21"/>
        </w:rPr>
        <w:t>rate</w:t>
      </w:r>
      <w:r>
        <w:rPr>
          <w:rFonts w:ascii="Arial" w:hAnsi="Arial"/>
          <w:color w:val="006E6C"/>
          <w:spacing w:val="-12"/>
          <w:w w:val="85"/>
          <w:sz w:val="21"/>
        </w:rPr>
        <w:t xml:space="preserve"> </w:t>
      </w:r>
      <w:r>
        <w:rPr>
          <w:rFonts w:ascii="Arial" w:hAnsi="Arial"/>
          <w:color w:val="006E6C"/>
          <w:w w:val="85"/>
          <w:sz w:val="21"/>
        </w:rPr>
        <w:t>and</w:t>
      </w:r>
      <w:r>
        <w:rPr>
          <w:rFonts w:ascii="Arial" w:hAnsi="Arial"/>
          <w:color w:val="006E6C"/>
          <w:spacing w:val="-10"/>
          <w:w w:val="85"/>
          <w:sz w:val="21"/>
        </w:rPr>
        <w:t xml:space="preserve"> </w:t>
      </w:r>
      <w:r>
        <w:rPr>
          <w:rFonts w:ascii="Arial" w:hAnsi="Arial"/>
          <w:color w:val="006E6C"/>
          <w:w w:val="85"/>
          <w:sz w:val="21"/>
        </w:rPr>
        <w:t>blood</w:t>
      </w:r>
      <w:r>
        <w:rPr>
          <w:rFonts w:ascii="Arial" w:hAnsi="Arial"/>
          <w:color w:val="006E6C"/>
          <w:spacing w:val="-10"/>
          <w:w w:val="85"/>
          <w:sz w:val="21"/>
        </w:rPr>
        <w:t xml:space="preserve"> </w:t>
      </w:r>
      <w:r>
        <w:rPr>
          <w:rFonts w:ascii="Arial" w:hAnsi="Arial"/>
          <w:color w:val="006E6C"/>
          <w:w w:val="85"/>
          <w:sz w:val="21"/>
        </w:rPr>
        <w:t>pressure,</w:t>
      </w:r>
      <w:r>
        <w:rPr>
          <w:rFonts w:ascii="Arial" w:hAnsi="Arial"/>
          <w:color w:val="006E6C"/>
          <w:spacing w:val="-10"/>
          <w:w w:val="85"/>
          <w:sz w:val="21"/>
        </w:rPr>
        <w:t xml:space="preserve"> </w:t>
      </w:r>
      <w:r>
        <w:rPr>
          <w:rFonts w:ascii="Arial" w:hAnsi="Arial"/>
          <w:color w:val="006E6C"/>
          <w:w w:val="85"/>
          <w:sz w:val="21"/>
        </w:rPr>
        <w:t>and</w:t>
      </w:r>
      <w:r>
        <w:rPr>
          <w:rFonts w:ascii="Arial" w:hAnsi="Arial"/>
          <w:color w:val="006E6C"/>
          <w:spacing w:val="-10"/>
          <w:w w:val="85"/>
          <w:sz w:val="21"/>
        </w:rPr>
        <w:t xml:space="preserve"> </w:t>
      </w:r>
      <w:r>
        <w:rPr>
          <w:rFonts w:ascii="Arial" w:hAnsi="Arial"/>
          <w:color w:val="006E6C"/>
          <w:w w:val="85"/>
          <w:sz w:val="21"/>
        </w:rPr>
        <w:t xml:space="preserve">chills </w:t>
      </w:r>
      <w:r>
        <w:rPr>
          <w:rFonts w:ascii="Arial" w:hAnsi="Arial"/>
          <w:color w:val="006E6C"/>
          <w:w w:val="90"/>
          <w:sz w:val="21"/>
        </w:rPr>
        <w:t>alternating</w:t>
      </w:r>
      <w:r>
        <w:rPr>
          <w:rFonts w:ascii="Arial" w:hAnsi="Arial"/>
          <w:color w:val="006E6C"/>
          <w:spacing w:val="-17"/>
          <w:w w:val="90"/>
          <w:sz w:val="21"/>
        </w:rPr>
        <w:t xml:space="preserve"> </w:t>
      </w:r>
      <w:r>
        <w:rPr>
          <w:rFonts w:ascii="Arial" w:hAnsi="Arial"/>
          <w:color w:val="006E6C"/>
          <w:w w:val="90"/>
          <w:sz w:val="21"/>
        </w:rPr>
        <w:t>with</w:t>
      </w:r>
      <w:r>
        <w:rPr>
          <w:rFonts w:ascii="Arial" w:hAnsi="Arial"/>
          <w:color w:val="006E6C"/>
          <w:spacing w:val="-18"/>
          <w:w w:val="90"/>
          <w:sz w:val="21"/>
        </w:rPr>
        <w:t xml:space="preserve"> </w:t>
      </w:r>
      <w:r>
        <w:rPr>
          <w:rFonts w:ascii="Arial" w:hAnsi="Arial"/>
          <w:color w:val="006E6C"/>
          <w:w w:val="90"/>
          <w:sz w:val="21"/>
        </w:rPr>
        <w:t>flushing</w:t>
      </w:r>
      <w:r>
        <w:rPr>
          <w:rFonts w:ascii="Arial" w:hAnsi="Arial"/>
          <w:color w:val="006E6C"/>
          <w:spacing w:val="-17"/>
          <w:w w:val="90"/>
          <w:sz w:val="21"/>
        </w:rPr>
        <w:t xml:space="preserve"> </w:t>
      </w:r>
      <w:r>
        <w:rPr>
          <w:rFonts w:ascii="Arial" w:hAnsi="Arial"/>
          <w:color w:val="006E6C"/>
          <w:w w:val="90"/>
          <w:sz w:val="21"/>
        </w:rPr>
        <w:t>and</w:t>
      </w:r>
      <w:r>
        <w:rPr>
          <w:rFonts w:ascii="Arial" w:hAnsi="Arial"/>
          <w:color w:val="006E6C"/>
          <w:spacing w:val="-18"/>
          <w:w w:val="90"/>
          <w:sz w:val="21"/>
        </w:rPr>
        <w:t xml:space="preserve"> </w:t>
      </w:r>
      <w:r>
        <w:rPr>
          <w:rFonts w:ascii="Arial" w:hAnsi="Arial"/>
          <w:color w:val="006E6C"/>
          <w:w w:val="90"/>
          <w:sz w:val="21"/>
        </w:rPr>
        <w:t>excessive</w:t>
      </w:r>
      <w:r>
        <w:rPr>
          <w:rFonts w:ascii="Arial" w:hAnsi="Arial"/>
          <w:color w:val="006E6C"/>
          <w:spacing w:val="-17"/>
          <w:w w:val="90"/>
          <w:sz w:val="21"/>
        </w:rPr>
        <w:t xml:space="preserve"> </w:t>
      </w:r>
      <w:r>
        <w:rPr>
          <w:rFonts w:ascii="Arial" w:hAnsi="Arial"/>
          <w:color w:val="006E6C"/>
          <w:w w:val="90"/>
          <w:sz w:val="21"/>
        </w:rPr>
        <w:t>sweating</w:t>
      </w:r>
    </w:p>
    <w:p w14:paraId="4FE27B2E" w14:textId="77777777" w:rsidR="00B07341" w:rsidRDefault="00B07341">
      <w:pPr>
        <w:pStyle w:val="BodyText"/>
        <w:spacing w:before="2"/>
        <w:rPr>
          <w:sz w:val="28"/>
        </w:rPr>
      </w:pPr>
    </w:p>
    <w:p w14:paraId="3E9C630F" w14:textId="77777777" w:rsidR="00B07341" w:rsidRDefault="00895636">
      <w:pPr>
        <w:pStyle w:val="BodyText"/>
        <w:spacing w:line="316" w:lineRule="auto"/>
        <w:ind w:left="466" w:right="1506"/>
      </w:pPr>
      <w:r>
        <w:rPr>
          <w:color w:val="234A58"/>
        </w:rPr>
        <w:t>However,</w:t>
      </w:r>
      <w:r>
        <w:rPr>
          <w:color w:val="234A58"/>
          <w:spacing w:val="-11"/>
        </w:rPr>
        <w:t xml:space="preserve"> </w:t>
      </w:r>
      <w:r>
        <w:rPr>
          <w:color w:val="234A58"/>
        </w:rPr>
        <w:t>without</w:t>
      </w:r>
      <w:r>
        <w:rPr>
          <w:color w:val="234A58"/>
          <w:spacing w:val="-10"/>
        </w:rPr>
        <w:t xml:space="preserve"> </w:t>
      </w:r>
      <w:r>
        <w:rPr>
          <w:color w:val="234A58"/>
        </w:rPr>
        <w:t>intervention,</w:t>
      </w:r>
      <w:r>
        <w:rPr>
          <w:color w:val="234A58"/>
          <w:spacing w:val="-10"/>
        </w:rPr>
        <w:t xml:space="preserve"> </w:t>
      </w:r>
      <w:r>
        <w:rPr>
          <w:color w:val="234A58"/>
        </w:rPr>
        <w:t>the</w:t>
      </w:r>
      <w:r>
        <w:rPr>
          <w:color w:val="234A58"/>
          <w:spacing w:val="-9"/>
        </w:rPr>
        <w:t xml:space="preserve"> </w:t>
      </w:r>
      <w:r>
        <w:rPr>
          <w:color w:val="234A58"/>
        </w:rPr>
        <w:t xml:space="preserve">withdrawal usually runs its course, and most physical symptoms disappear within days or weeks, depending on the </w:t>
      </w:r>
      <w:proofErr w:type="gramStart"/>
      <w:r>
        <w:rPr>
          <w:color w:val="234A58"/>
        </w:rPr>
        <w:t>particular drug</w:t>
      </w:r>
      <w:proofErr w:type="gramEnd"/>
      <w:r>
        <w:rPr>
          <w:color w:val="234A58"/>
        </w:rPr>
        <w:t>.</w:t>
      </w:r>
    </w:p>
    <w:p w14:paraId="10911E01" w14:textId="77777777" w:rsidR="00B07341" w:rsidRDefault="00B07341">
      <w:pPr>
        <w:pStyle w:val="BodyText"/>
        <w:spacing w:before="9"/>
        <w:rPr>
          <w:sz w:val="23"/>
        </w:rPr>
      </w:pPr>
    </w:p>
    <w:p w14:paraId="2A38C0E4" w14:textId="77777777" w:rsidR="00B07341" w:rsidRDefault="00895636">
      <w:pPr>
        <w:spacing w:line="309" w:lineRule="auto"/>
        <w:ind w:left="466" w:right="1506"/>
        <w:rPr>
          <w:sz w:val="21"/>
        </w:rPr>
      </w:pPr>
      <w:r>
        <w:rPr>
          <w:b/>
          <w:color w:val="006E6C"/>
          <w:w w:val="90"/>
          <w:sz w:val="26"/>
        </w:rPr>
        <w:t xml:space="preserve">What are their overdose effects? </w:t>
      </w:r>
      <w:r>
        <w:rPr>
          <w:color w:val="234A58"/>
          <w:sz w:val="21"/>
        </w:rPr>
        <w:t>Overdoses</w:t>
      </w:r>
      <w:r>
        <w:rPr>
          <w:color w:val="234A58"/>
          <w:spacing w:val="-6"/>
          <w:sz w:val="21"/>
        </w:rPr>
        <w:t xml:space="preserve"> </w:t>
      </w:r>
      <w:r>
        <w:rPr>
          <w:color w:val="234A58"/>
          <w:sz w:val="21"/>
        </w:rPr>
        <w:t>of</w:t>
      </w:r>
      <w:r>
        <w:rPr>
          <w:color w:val="234A58"/>
          <w:spacing w:val="-7"/>
          <w:sz w:val="21"/>
        </w:rPr>
        <w:t xml:space="preserve"> </w:t>
      </w:r>
      <w:r>
        <w:rPr>
          <w:color w:val="234A58"/>
          <w:sz w:val="21"/>
        </w:rPr>
        <w:t>narcotics</w:t>
      </w:r>
      <w:r>
        <w:rPr>
          <w:color w:val="234A58"/>
          <w:spacing w:val="-6"/>
          <w:sz w:val="21"/>
        </w:rPr>
        <w:t xml:space="preserve"> </w:t>
      </w:r>
      <w:r>
        <w:rPr>
          <w:color w:val="234A58"/>
          <w:sz w:val="21"/>
        </w:rPr>
        <w:t>are</w:t>
      </w:r>
      <w:r>
        <w:rPr>
          <w:color w:val="234A58"/>
          <w:spacing w:val="-6"/>
          <w:sz w:val="21"/>
        </w:rPr>
        <w:t xml:space="preserve"> </w:t>
      </w:r>
      <w:r>
        <w:rPr>
          <w:color w:val="234A58"/>
          <w:sz w:val="21"/>
        </w:rPr>
        <w:t>not</w:t>
      </w:r>
      <w:r>
        <w:rPr>
          <w:color w:val="234A58"/>
          <w:spacing w:val="-7"/>
          <w:sz w:val="21"/>
        </w:rPr>
        <w:t xml:space="preserve"> </w:t>
      </w:r>
      <w:r>
        <w:rPr>
          <w:color w:val="234A58"/>
          <w:sz w:val="21"/>
        </w:rPr>
        <w:t>uncommon</w:t>
      </w:r>
      <w:r>
        <w:rPr>
          <w:color w:val="234A58"/>
          <w:spacing w:val="-6"/>
          <w:sz w:val="21"/>
        </w:rPr>
        <w:t xml:space="preserve"> </w:t>
      </w:r>
      <w:r>
        <w:rPr>
          <w:color w:val="234A58"/>
          <w:sz w:val="21"/>
        </w:rPr>
        <w:t xml:space="preserve">and can be fatal. Physical signs of narcotics/opioid </w:t>
      </w:r>
      <w:r>
        <w:rPr>
          <w:color w:val="234A58"/>
          <w:sz w:val="21"/>
        </w:rPr>
        <w:t>overdose include:</w:t>
      </w:r>
    </w:p>
    <w:p w14:paraId="5E4CAAF7" w14:textId="77777777" w:rsidR="00B07341" w:rsidRDefault="00895636">
      <w:pPr>
        <w:pStyle w:val="ListParagraph"/>
        <w:numPr>
          <w:ilvl w:val="0"/>
          <w:numId w:val="38"/>
        </w:numPr>
        <w:tabs>
          <w:tab w:val="left" w:pos="827"/>
        </w:tabs>
        <w:spacing w:before="6" w:line="314" w:lineRule="auto"/>
        <w:ind w:left="826" w:right="1795"/>
        <w:jc w:val="both"/>
        <w:rPr>
          <w:rFonts w:ascii="Arial" w:hAnsi="Arial"/>
          <w:sz w:val="21"/>
        </w:rPr>
      </w:pPr>
      <w:r>
        <w:rPr>
          <w:rFonts w:ascii="Arial" w:hAnsi="Arial"/>
          <w:color w:val="006E6C"/>
          <w:w w:val="90"/>
          <w:sz w:val="21"/>
        </w:rPr>
        <w:t>Constricted(pinpoint)pupils,</w:t>
      </w:r>
      <w:r>
        <w:rPr>
          <w:rFonts w:ascii="Arial" w:hAnsi="Arial"/>
          <w:color w:val="006E6C"/>
          <w:spacing w:val="-6"/>
          <w:w w:val="90"/>
          <w:sz w:val="21"/>
        </w:rPr>
        <w:t xml:space="preserve"> </w:t>
      </w:r>
      <w:r>
        <w:rPr>
          <w:rFonts w:ascii="Arial" w:hAnsi="Arial"/>
          <w:color w:val="006E6C"/>
          <w:w w:val="90"/>
          <w:sz w:val="21"/>
        </w:rPr>
        <w:t xml:space="preserve">coldclammyskin, </w:t>
      </w:r>
      <w:r>
        <w:rPr>
          <w:rFonts w:ascii="Arial" w:hAnsi="Arial"/>
          <w:color w:val="006E6C"/>
          <w:w w:val="80"/>
          <w:sz w:val="21"/>
        </w:rPr>
        <w:t xml:space="preserve">confusion, convulsions, extreme drowsiness, and </w:t>
      </w:r>
      <w:r>
        <w:rPr>
          <w:rFonts w:ascii="Arial" w:hAnsi="Arial"/>
          <w:color w:val="006E6C"/>
          <w:sz w:val="21"/>
        </w:rPr>
        <w:t>slowed</w:t>
      </w:r>
      <w:r>
        <w:rPr>
          <w:rFonts w:ascii="Arial" w:hAnsi="Arial"/>
          <w:color w:val="006E6C"/>
          <w:spacing w:val="-14"/>
          <w:sz w:val="21"/>
        </w:rPr>
        <w:t xml:space="preserve"> </w:t>
      </w:r>
      <w:r>
        <w:rPr>
          <w:rFonts w:ascii="Arial" w:hAnsi="Arial"/>
          <w:color w:val="006E6C"/>
          <w:sz w:val="21"/>
        </w:rPr>
        <w:t>breathing</w:t>
      </w:r>
    </w:p>
    <w:p w14:paraId="3E47B227" w14:textId="77777777" w:rsidR="00B07341" w:rsidRDefault="00B07341">
      <w:pPr>
        <w:pStyle w:val="BodyText"/>
        <w:spacing w:before="6"/>
        <w:rPr>
          <w:sz w:val="24"/>
        </w:rPr>
      </w:pPr>
    </w:p>
    <w:p w14:paraId="5F8A55A3" w14:textId="77777777" w:rsidR="00B07341" w:rsidRDefault="00895636">
      <w:pPr>
        <w:spacing w:line="307" w:lineRule="auto"/>
        <w:ind w:left="466" w:right="1988"/>
        <w:jc w:val="both"/>
        <w:rPr>
          <w:sz w:val="21"/>
        </w:rPr>
      </w:pPr>
      <w:r>
        <w:rPr>
          <w:b/>
          <w:color w:val="006E6C"/>
          <w:w w:val="90"/>
          <w:sz w:val="26"/>
        </w:rPr>
        <w:t>Which drugs cause similar</w:t>
      </w:r>
      <w:r>
        <w:rPr>
          <w:b/>
          <w:color w:val="006E6C"/>
          <w:spacing w:val="-1"/>
          <w:w w:val="90"/>
          <w:sz w:val="26"/>
        </w:rPr>
        <w:t xml:space="preserve"> </w:t>
      </w:r>
      <w:r>
        <w:rPr>
          <w:b/>
          <w:color w:val="006E6C"/>
          <w:w w:val="90"/>
          <w:sz w:val="26"/>
        </w:rPr>
        <w:t xml:space="preserve">effects? </w:t>
      </w:r>
      <w:proofErr w:type="gramStart"/>
      <w:r>
        <w:rPr>
          <w:color w:val="234A58"/>
          <w:sz w:val="21"/>
        </w:rPr>
        <w:t>With</w:t>
      </w:r>
      <w:r>
        <w:rPr>
          <w:color w:val="234A58"/>
          <w:spacing w:val="-5"/>
          <w:sz w:val="21"/>
        </w:rPr>
        <w:t xml:space="preserve"> </w:t>
      </w:r>
      <w:r>
        <w:rPr>
          <w:color w:val="234A58"/>
          <w:sz w:val="21"/>
        </w:rPr>
        <w:t>the</w:t>
      </w:r>
      <w:r>
        <w:rPr>
          <w:color w:val="234A58"/>
          <w:spacing w:val="-5"/>
          <w:sz w:val="21"/>
        </w:rPr>
        <w:t xml:space="preserve"> </w:t>
      </w:r>
      <w:r>
        <w:rPr>
          <w:color w:val="234A58"/>
          <w:sz w:val="21"/>
        </w:rPr>
        <w:t>exception</w:t>
      </w:r>
      <w:r>
        <w:rPr>
          <w:color w:val="234A58"/>
          <w:spacing w:val="-5"/>
          <w:sz w:val="21"/>
        </w:rPr>
        <w:t xml:space="preserve"> </w:t>
      </w:r>
      <w:r>
        <w:rPr>
          <w:color w:val="234A58"/>
          <w:sz w:val="21"/>
        </w:rPr>
        <w:t>of</w:t>
      </w:r>
      <w:proofErr w:type="gramEnd"/>
      <w:r>
        <w:rPr>
          <w:color w:val="234A58"/>
          <w:spacing w:val="-6"/>
          <w:sz w:val="21"/>
        </w:rPr>
        <w:t xml:space="preserve"> </w:t>
      </w:r>
      <w:r>
        <w:rPr>
          <w:color w:val="234A58"/>
          <w:sz w:val="21"/>
        </w:rPr>
        <w:t>pain</w:t>
      </w:r>
      <w:r>
        <w:rPr>
          <w:color w:val="234A58"/>
          <w:spacing w:val="-8"/>
          <w:sz w:val="21"/>
        </w:rPr>
        <w:t xml:space="preserve"> </w:t>
      </w:r>
      <w:r>
        <w:rPr>
          <w:color w:val="234A58"/>
          <w:sz w:val="21"/>
        </w:rPr>
        <w:t>relief</w:t>
      </w:r>
      <w:r>
        <w:rPr>
          <w:color w:val="234A58"/>
          <w:spacing w:val="-6"/>
          <w:sz w:val="21"/>
        </w:rPr>
        <w:t xml:space="preserve"> </w:t>
      </w:r>
      <w:r>
        <w:rPr>
          <w:color w:val="234A58"/>
          <w:sz w:val="21"/>
        </w:rPr>
        <w:t>and</w:t>
      </w:r>
      <w:r>
        <w:rPr>
          <w:color w:val="234A58"/>
          <w:spacing w:val="-5"/>
          <w:sz w:val="21"/>
        </w:rPr>
        <w:t xml:space="preserve"> </w:t>
      </w:r>
      <w:r>
        <w:rPr>
          <w:color w:val="234A58"/>
          <w:sz w:val="21"/>
        </w:rPr>
        <w:t>cough suppression, most central nervous system</w:t>
      </w:r>
    </w:p>
    <w:p w14:paraId="59043564" w14:textId="77777777" w:rsidR="00B07341" w:rsidRDefault="00895636">
      <w:pPr>
        <w:pStyle w:val="BodyText"/>
        <w:spacing w:before="6" w:line="314" w:lineRule="auto"/>
        <w:ind w:left="466" w:right="1218"/>
      </w:pPr>
      <w:r>
        <w:rPr>
          <w:color w:val="234A58"/>
        </w:rPr>
        <w:t>depressants (like barbiturates, benzodiazepines, and</w:t>
      </w:r>
      <w:r>
        <w:rPr>
          <w:color w:val="234A58"/>
          <w:spacing w:val="-5"/>
        </w:rPr>
        <w:t xml:space="preserve"> </w:t>
      </w:r>
      <w:r>
        <w:rPr>
          <w:color w:val="234A58"/>
        </w:rPr>
        <w:t>alcohol)</w:t>
      </w:r>
      <w:r>
        <w:rPr>
          <w:color w:val="234A58"/>
          <w:spacing w:val="-7"/>
        </w:rPr>
        <w:t xml:space="preserve"> </w:t>
      </w:r>
      <w:r>
        <w:rPr>
          <w:color w:val="234A58"/>
        </w:rPr>
        <w:t>have</w:t>
      </w:r>
      <w:r>
        <w:rPr>
          <w:color w:val="234A58"/>
          <w:spacing w:val="-6"/>
        </w:rPr>
        <w:t xml:space="preserve"> </w:t>
      </w:r>
      <w:r>
        <w:rPr>
          <w:color w:val="234A58"/>
        </w:rPr>
        <w:t>similar</w:t>
      </w:r>
      <w:r>
        <w:rPr>
          <w:color w:val="234A58"/>
          <w:spacing w:val="-9"/>
        </w:rPr>
        <w:t xml:space="preserve"> </w:t>
      </w:r>
      <w:r>
        <w:rPr>
          <w:color w:val="234A58"/>
        </w:rPr>
        <w:t>effects,</w:t>
      </w:r>
      <w:r>
        <w:rPr>
          <w:color w:val="234A58"/>
          <w:spacing w:val="-7"/>
        </w:rPr>
        <w:t xml:space="preserve"> </w:t>
      </w:r>
      <w:r>
        <w:rPr>
          <w:color w:val="234A58"/>
        </w:rPr>
        <w:t>including</w:t>
      </w:r>
      <w:r>
        <w:rPr>
          <w:color w:val="234A58"/>
          <w:spacing w:val="-6"/>
        </w:rPr>
        <w:t xml:space="preserve"> </w:t>
      </w:r>
      <w:r>
        <w:rPr>
          <w:color w:val="234A58"/>
        </w:rPr>
        <w:t>slowed breathing, tolerance, and dependence.</w:t>
      </w:r>
    </w:p>
    <w:p w14:paraId="11811BBE" w14:textId="77777777" w:rsidR="00B07341" w:rsidRDefault="00B07341">
      <w:pPr>
        <w:pStyle w:val="BodyText"/>
        <w:spacing w:before="4"/>
        <w:rPr>
          <w:sz w:val="24"/>
        </w:rPr>
      </w:pPr>
    </w:p>
    <w:p w14:paraId="2111F668" w14:textId="77777777" w:rsidR="00B07341" w:rsidRDefault="00895636">
      <w:pPr>
        <w:pStyle w:val="BodyText"/>
        <w:spacing w:before="1" w:line="314" w:lineRule="auto"/>
        <w:ind w:left="466" w:right="1218"/>
      </w:pPr>
      <w:r>
        <w:rPr>
          <w:b/>
          <w:color w:val="006E6C"/>
          <w:w w:val="85"/>
          <w:sz w:val="26"/>
        </w:rPr>
        <w:t>What</w:t>
      </w:r>
      <w:r>
        <w:rPr>
          <w:b/>
          <w:color w:val="006E6C"/>
          <w:spacing w:val="-20"/>
          <w:w w:val="85"/>
          <w:sz w:val="26"/>
        </w:rPr>
        <w:t xml:space="preserve"> </w:t>
      </w:r>
      <w:r>
        <w:rPr>
          <w:b/>
          <w:color w:val="006E6C"/>
          <w:w w:val="85"/>
          <w:sz w:val="26"/>
        </w:rPr>
        <w:t>is</w:t>
      </w:r>
      <w:r>
        <w:rPr>
          <w:b/>
          <w:color w:val="006E6C"/>
          <w:spacing w:val="-18"/>
          <w:w w:val="85"/>
          <w:sz w:val="26"/>
        </w:rPr>
        <w:t xml:space="preserve"> </w:t>
      </w:r>
      <w:r>
        <w:rPr>
          <w:b/>
          <w:color w:val="006E6C"/>
          <w:w w:val="85"/>
          <w:sz w:val="26"/>
        </w:rPr>
        <w:t>their</w:t>
      </w:r>
      <w:r>
        <w:rPr>
          <w:b/>
          <w:color w:val="006E6C"/>
          <w:spacing w:val="-17"/>
          <w:w w:val="85"/>
          <w:sz w:val="26"/>
        </w:rPr>
        <w:t xml:space="preserve"> </w:t>
      </w:r>
      <w:r>
        <w:rPr>
          <w:b/>
          <w:color w:val="006E6C"/>
          <w:w w:val="85"/>
          <w:sz w:val="26"/>
        </w:rPr>
        <w:t>legal</w:t>
      </w:r>
      <w:r>
        <w:rPr>
          <w:b/>
          <w:color w:val="006E6C"/>
          <w:spacing w:val="-19"/>
          <w:w w:val="85"/>
          <w:sz w:val="26"/>
        </w:rPr>
        <w:t xml:space="preserve"> </w:t>
      </w:r>
      <w:r>
        <w:rPr>
          <w:b/>
          <w:color w:val="006E6C"/>
          <w:w w:val="85"/>
          <w:sz w:val="26"/>
        </w:rPr>
        <w:t>status</w:t>
      </w:r>
      <w:r>
        <w:rPr>
          <w:b/>
          <w:color w:val="006E6C"/>
          <w:spacing w:val="-17"/>
          <w:w w:val="85"/>
          <w:sz w:val="26"/>
        </w:rPr>
        <w:t xml:space="preserve"> </w:t>
      </w:r>
      <w:r>
        <w:rPr>
          <w:b/>
          <w:color w:val="006E6C"/>
          <w:w w:val="85"/>
          <w:sz w:val="26"/>
        </w:rPr>
        <w:t>in</w:t>
      </w:r>
      <w:r>
        <w:rPr>
          <w:b/>
          <w:color w:val="006E6C"/>
          <w:spacing w:val="-16"/>
          <w:w w:val="85"/>
          <w:sz w:val="26"/>
        </w:rPr>
        <w:t xml:space="preserve"> </w:t>
      </w:r>
      <w:r>
        <w:rPr>
          <w:b/>
          <w:color w:val="006E6C"/>
          <w:w w:val="85"/>
          <w:sz w:val="26"/>
        </w:rPr>
        <w:t>the</w:t>
      </w:r>
      <w:r>
        <w:rPr>
          <w:b/>
          <w:color w:val="006E6C"/>
          <w:spacing w:val="-17"/>
          <w:w w:val="85"/>
          <w:sz w:val="26"/>
        </w:rPr>
        <w:t xml:space="preserve"> </w:t>
      </w:r>
      <w:r>
        <w:rPr>
          <w:b/>
          <w:color w:val="006E6C"/>
          <w:w w:val="85"/>
          <w:sz w:val="26"/>
        </w:rPr>
        <w:t>United</w:t>
      </w:r>
      <w:r>
        <w:rPr>
          <w:b/>
          <w:color w:val="006E6C"/>
          <w:spacing w:val="-17"/>
          <w:w w:val="85"/>
          <w:sz w:val="26"/>
        </w:rPr>
        <w:t xml:space="preserve"> </w:t>
      </w:r>
      <w:r>
        <w:rPr>
          <w:b/>
          <w:color w:val="006E6C"/>
          <w:w w:val="85"/>
          <w:sz w:val="26"/>
        </w:rPr>
        <w:t xml:space="preserve">States? </w:t>
      </w:r>
      <w:r>
        <w:rPr>
          <w:color w:val="234A58"/>
        </w:rPr>
        <w:t>Narcotics/opioids are controlled substances that vary from Schedule I to Schedule V,</w:t>
      </w:r>
      <w:r>
        <w:rPr>
          <w:color w:val="234A58"/>
          <w:spacing w:val="-17"/>
        </w:rPr>
        <w:t xml:space="preserve"> </w:t>
      </w:r>
      <w:r>
        <w:rPr>
          <w:color w:val="234A58"/>
        </w:rPr>
        <w:t>depending on their medical usefulness, abuse potential, safety, and</w:t>
      </w:r>
      <w:r>
        <w:rPr>
          <w:color w:val="234A58"/>
          <w:spacing w:val="-6"/>
        </w:rPr>
        <w:t xml:space="preserve"> </w:t>
      </w:r>
      <w:r>
        <w:rPr>
          <w:color w:val="234A58"/>
        </w:rPr>
        <w:t>drug</w:t>
      </w:r>
      <w:r>
        <w:rPr>
          <w:color w:val="234A58"/>
          <w:spacing w:val="-7"/>
        </w:rPr>
        <w:t xml:space="preserve"> </w:t>
      </w:r>
      <w:r>
        <w:rPr>
          <w:color w:val="234A58"/>
        </w:rPr>
        <w:t>dependence</w:t>
      </w:r>
      <w:r>
        <w:rPr>
          <w:color w:val="234A58"/>
          <w:spacing w:val="-6"/>
        </w:rPr>
        <w:t xml:space="preserve"> </w:t>
      </w:r>
      <w:r>
        <w:rPr>
          <w:color w:val="234A58"/>
        </w:rPr>
        <w:t>profile.</w:t>
      </w:r>
      <w:r>
        <w:rPr>
          <w:color w:val="234A58"/>
          <w:spacing w:val="-8"/>
        </w:rPr>
        <w:t xml:space="preserve"> </w:t>
      </w:r>
      <w:r>
        <w:rPr>
          <w:color w:val="234A58"/>
        </w:rPr>
        <w:t>Schedule</w:t>
      </w:r>
      <w:r>
        <w:rPr>
          <w:color w:val="234A58"/>
          <w:spacing w:val="-7"/>
        </w:rPr>
        <w:t xml:space="preserve"> </w:t>
      </w:r>
      <w:r>
        <w:rPr>
          <w:color w:val="234A58"/>
        </w:rPr>
        <w:t>I</w:t>
      </w:r>
      <w:r>
        <w:rPr>
          <w:color w:val="234A58"/>
          <w:spacing w:val="-8"/>
        </w:rPr>
        <w:t xml:space="preserve"> </w:t>
      </w:r>
      <w:r>
        <w:rPr>
          <w:color w:val="234A58"/>
        </w:rPr>
        <w:t>narcotics, like heroin, have no medical use in the U.S. and are ill</w:t>
      </w:r>
      <w:r>
        <w:rPr>
          <w:color w:val="234A58"/>
        </w:rPr>
        <w:t>egal to distribute, purchase, or use outside of medical research.</w:t>
      </w:r>
    </w:p>
    <w:p w14:paraId="4926B7F7" w14:textId="77777777" w:rsidR="00B07341" w:rsidRDefault="00B07341">
      <w:pPr>
        <w:pStyle w:val="BodyText"/>
        <w:rPr>
          <w:sz w:val="24"/>
        </w:rPr>
      </w:pPr>
    </w:p>
    <w:p w14:paraId="6D6C63CE" w14:textId="77777777" w:rsidR="00B07341" w:rsidRDefault="00B07341">
      <w:pPr>
        <w:pStyle w:val="BodyText"/>
        <w:rPr>
          <w:sz w:val="24"/>
        </w:rPr>
      </w:pPr>
    </w:p>
    <w:p w14:paraId="723DD74F" w14:textId="77777777" w:rsidR="00B07341" w:rsidRDefault="00B07341">
      <w:pPr>
        <w:pStyle w:val="BodyText"/>
        <w:spacing w:before="3"/>
        <w:rPr>
          <w:sz w:val="33"/>
        </w:rPr>
      </w:pPr>
    </w:p>
    <w:p w14:paraId="4979ED1B" w14:textId="77777777" w:rsidR="00B07341" w:rsidRDefault="00895636">
      <w:pPr>
        <w:ind w:left="526"/>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49</w:t>
      </w:r>
    </w:p>
    <w:p w14:paraId="658A04F1"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773" w:space="40"/>
            <w:col w:w="6427"/>
          </w:cols>
        </w:sectPr>
      </w:pPr>
    </w:p>
    <w:p w14:paraId="7AEC6D1C" w14:textId="77777777" w:rsidR="00B07341" w:rsidRDefault="00B07341">
      <w:pPr>
        <w:pStyle w:val="BodyText"/>
        <w:rPr>
          <w:rFonts w:ascii="Book Antiqua"/>
          <w:sz w:val="20"/>
        </w:rPr>
      </w:pPr>
    </w:p>
    <w:p w14:paraId="5B22CA06" w14:textId="77777777" w:rsidR="00B07341" w:rsidRDefault="00B07341">
      <w:pPr>
        <w:pStyle w:val="BodyText"/>
        <w:rPr>
          <w:rFonts w:ascii="Book Antiqua"/>
          <w:sz w:val="20"/>
        </w:rPr>
      </w:pPr>
    </w:p>
    <w:p w14:paraId="60AD35F3" w14:textId="77777777" w:rsidR="00B07341" w:rsidRDefault="00B07341">
      <w:pPr>
        <w:pStyle w:val="BodyText"/>
        <w:rPr>
          <w:rFonts w:ascii="Book Antiqua"/>
          <w:sz w:val="20"/>
        </w:rPr>
      </w:pPr>
    </w:p>
    <w:p w14:paraId="6FFB8916" w14:textId="77777777" w:rsidR="00B07341" w:rsidRDefault="00B07341">
      <w:pPr>
        <w:pStyle w:val="BodyText"/>
        <w:rPr>
          <w:rFonts w:ascii="Book Antiqua"/>
          <w:sz w:val="20"/>
        </w:rPr>
      </w:pPr>
    </w:p>
    <w:p w14:paraId="1FC6FAB8" w14:textId="77777777" w:rsidR="00B07341" w:rsidRDefault="00B07341">
      <w:pPr>
        <w:pStyle w:val="BodyText"/>
        <w:rPr>
          <w:rFonts w:ascii="Book Antiqua"/>
          <w:sz w:val="20"/>
        </w:rPr>
      </w:pPr>
    </w:p>
    <w:p w14:paraId="2F8D23B6" w14:textId="77777777" w:rsidR="00B07341" w:rsidRDefault="00B07341">
      <w:pPr>
        <w:pStyle w:val="BodyText"/>
        <w:rPr>
          <w:rFonts w:ascii="Book Antiqua"/>
          <w:sz w:val="20"/>
        </w:rPr>
      </w:pPr>
    </w:p>
    <w:p w14:paraId="549FBFCD" w14:textId="77777777" w:rsidR="00B07341" w:rsidRDefault="00B07341">
      <w:pPr>
        <w:pStyle w:val="BodyText"/>
        <w:rPr>
          <w:rFonts w:ascii="Book Antiqua"/>
          <w:sz w:val="20"/>
        </w:rPr>
      </w:pPr>
    </w:p>
    <w:p w14:paraId="0F8E0EA4" w14:textId="77777777" w:rsidR="00B07341" w:rsidRDefault="00B07341">
      <w:pPr>
        <w:pStyle w:val="BodyText"/>
        <w:spacing w:before="1"/>
        <w:rPr>
          <w:rFonts w:ascii="Book Antiqua"/>
          <w:sz w:val="18"/>
        </w:rPr>
      </w:pPr>
    </w:p>
    <w:p w14:paraId="57D46405" w14:textId="77777777" w:rsidR="00B07341" w:rsidRDefault="00895636">
      <w:pPr>
        <w:pStyle w:val="Heading5"/>
      </w:pPr>
      <w:r>
        <w:pict w14:anchorId="3FDC7313">
          <v:group id="docshapegroup100" o:spid="_x0000_s2312" alt="Photo of a few grains of white powder next to a penny to show size.       " style="position:absolute;left:0;text-align:left;margin-left:314.95pt;margin-top:4.95pt;width:185.8pt;height:156.85pt;z-index:15742976;mso-position-horizontal-relative:page" coordorigin="6299,99" coordsize="3716,3137">
            <v:shape id="docshape101" o:spid="_x0000_s2314" type="#_x0000_t75" alt="Photo of a few grains of white powder next to a penny to show size.       " style="position:absolute;left:6339;top:144;width:3651;height:3067">
              <v:imagedata r:id="rId54" o:title=""/>
            </v:shape>
            <v:shape id="docshape102" o:spid="_x0000_s2313" style="position:absolute;left:6312;top:111;width:3690;height:3111" coordorigin="6312,112" coordsize="3690,3111" path="m6598,112r-76,11l6454,152r-58,44l6351,254r-29,69l6312,399r,2537l6322,3012r29,69l6396,3139r58,45l6522,3213r76,10l9715,3223r76,-10l9859,3184r58,-45l9962,3081r29,-69l10002,2936r,-2537l9991,323r-29,-69l9917,196r-58,-44l9791,123r-76,-11l6598,112xe" filled="f" strokecolor="#cccabb" strokeweight=".44767mm">
              <v:path arrowok="t"/>
            </v:shape>
            <w10:wrap anchorx="page"/>
          </v:group>
        </w:pict>
      </w:r>
      <w:bookmarkStart w:id="12" w:name="_bookmark12"/>
      <w:bookmarkEnd w:id="12"/>
      <w:r>
        <w:rPr>
          <w:color w:val="006E6C"/>
        </w:rPr>
        <w:t>WHAT</w:t>
      </w:r>
      <w:r>
        <w:rPr>
          <w:color w:val="006E6C"/>
          <w:spacing w:val="-4"/>
        </w:rPr>
        <w:t xml:space="preserve"> </w:t>
      </w:r>
      <w:r>
        <w:rPr>
          <w:color w:val="006E6C"/>
        </w:rPr>
        <w:t>IS</w:t>
      </w:r>
      <w:r>
        <w:rPr>
          <w:color w:val="006E6C"/>
          <w:spacing w:val="-5"/>
        </w:rPr>
        <w:t xml:space="preserve"> </w:t>
      </w:r>
      <w:r>
        <w:rPr>
          <w:color w:val="006E6C"/>
        </w:rPr>
        <w:t>ITS</w:t>
      </w:r>
      <w:r>
        <w:rPr>
          <w:color w:val="006E6C"/>
          <w:spacing w:val="-4"/>
        </w:rPr>
        <w:t xml:space="preserve"> </w:t>
      </w:r>
      <w:r>
        <w:rPr>
          <w:color w:val="006E6C"/>
          <w:spacing w:val="-2"/>
        </w:rPr>
        <w:t>FENTANYL?</w:t>
      </w:r>
    </w:p>
    <w:p w14:paraId="0A0E07BC" w14:textId="77777777" w:rsidR="00B07341" w:rsidRDefault="00895636">
      <w:pPr>
        <w:pStyle w:val="BodyText"/>
        <w:spacing w:before="68" w:line="316" w:lineRule="auto"/>
        <w:ind w:left="1080" w:right="6521"/>
      </w:pPr>
      <w:r>
        <w:rPr>
          <w:color w:val="234A58"/>
        </w:rPr>
        <w:t>Fentanyl is a potent synthetic opioid drug approved</w:t>
      </w:r>
      <w:r>
        <w:rPr>
          <w:color w:val="234A58"/>
          <w:spacing w:val="-5"/>
        </w:rPr>
        <w:t xml:space="preserve"> </w:t>
      </w:r>
      <w:r>
        <w:rPr>
          <w:color w:val="234A58"/>
        </w:rPr>
        <w:t>by</w:t>
      </w:r>
      <w:r>
        <w:rPr>
          <w:color w:val="234A58"/>
          <w:spacing w:val="-5"/>
        </w:rPr>
        <w:t xml:space="preserve"> </w:t>
      </w:r>
      <w:r>
        <w:rPr>
          <w:color w:val="234A58"/>
        </w:rPr>
        <w:t>the</w:t>
      </w:r>
      <w:r>
        <w:rPr>
          <w:color w:val="234A58"/>
          <w:spacing w:val="-7"/>
        </w:rPr>
        <w:t xml:space="preserve"> </w:t>
      </w:r>
      <w:r>
        <w:rPr>
          <w:color w:val="234A58"/>
        </w:rPr>
        <w:t>Food</w:t>
      </w:r>
      <w:r>
        <w:rPr>
          <w:color w:val="234A58"/>
          <w:spacing w:val="-5"/>
        </w:rPr>
        <w:t xml:space="preserve"> </w:t>
      </w:r>
      <w:r>
        <w:rPr>
          <w:color w:val="234A58"/>
        </w:rPr>
        <w:t>and</w:t>
      </w:r>
      <w:r>
        <w:rPr>
          <w:color w:val="234A58"/>
          <w:spacing w:val="-7"/>
        </w:rPr>
        <w:t xml:space="preserve"> </w:t>
      </w:r>
      <w:r>
        <w:rPr>
          <w:color w:val="234A58"/>
        </w:rPr>
        <w:t>Drug</w:t>
      </w:r>
      <w:r>
        <w:rPr>
          <w:color w:val="234A58"/>
          <w:spacing w:val="-5"/>
        </w:rPr>
        <w:t xml:space="preserve"> </w:t>
      </w:r>
      <w:r>
        <w:rPr>
          <w:color w:val="234A58"/>
        </w:rPr>
        <w:t>Administration</w:t>
      </w:r>
      <w:r>
        <w:rPr>
          <w:color w:val="234A58"/>
          <w:spacing w:val="-5"/>
        </w:rPr>
        <w:t xml:space="preserve"> </w:t>
      </w:r>
      <w:r>
        <w:rPr>
          <w:color w:val="234A58"/>
        </w:rPr>
        <w:t>for use as an analgesic (pain relief) and</w:t>
      </w:r>
      <w:r>
        <w:rPr>
          <w:color w:val="234A58"/>
          <w:spacing w:val="40"/>
        </w:rPr>
        <w:t xml:space="preserve"> </w:t>
      </w:r>
      <w:r>
        <w:rPr>
          <w:color w:val="234A58"/>
        </w:rPr>
        <w:t>anesthetic.</w:t>
      </w:r>
      <w:r>
        <w:rPr>
          <w:color w:val="234A58"/>
          <w:spacing w:val="40"/>
        </w:rPr>
        <w:t xml:space="preserve"> </w:t>
      </w:r>
      <w:r>
        <w:rPr>
          <w:color w:val="234A58"/>
        </w:rPr>
        <w:t>It is approximately 100 times more potent than morphine and 50 times more potent than heroin as an analgesic.</w:t>
      </w:r>
    </w:p>
    <w:p w14:paraId="574B6AB2" w14:textId="77777777" w:rsidR="00B07341" w:rsidRDefault="00B07341">
      <w:pPr>
        <w:pStyle w:val="BodyText"/>
        <w:spacing w:before="1"/>
        <w:rPr>
          <w:sz w:val="14"/>
        </w:rPr>
      </w:pPr>
    </w:p>
    <w:p w14:paraId="03491FBC" w14:textId="77777777" w:rsidR="00B07341" w:rsidRDefault="00B07341">
      <w:pPr>
        <w:rPr>
          <w:sz w:val="14"/>
        </w:rPr>
        <w:sectPr w:rsidR="00B07341">
          <w:headerReference w:type="default" r:id="rId55"/>
          <w:pgSz w:w="12240" w:h="15840"/>
          <w:pgMar w:top="0" w:right="0" w:bottom="280" w:left="0" w:header="0" w:footer="0" w:gutter="0"/>
          <w:cols w:space="720"/>
        </w:sectPr>
      </w:pPr>
    </w:p>
    <w:p w14:paraId="27532672" w14:textId="77777777" w:rsidR="00B07341" w:rsidRDefault="00895636">
      <w:pPr>
        <w:pStyle w:val="Heading5"/>
        <w:spacing w:before="92"/>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3BF6B144" w14:textId="77777777" w:rsidR="00B07341" w:rsidRDefault="00895636">
      <w:pPr>
        <w:pStyle w:val="BodyText"/>
        <w:spacing w:before="66" w:line="316" w:lineRule="auto"/>
        <w:ind w:left="1080"/>
      </w:pPr>
      <w:r>
        <w:rPr>
          <w:color w:val="234A58"/>
        </w:rPr>
        <w:t xml:space="preserve">Fentanyl was first developed in 1959 and introduced in the 1960s as an intravenous anesthetic. It is legally </w:t>
      </w:r>
      <w:r>
        <w:rPr>
          <w:color w:val="234A58"/>
        </w:rPr>
        <w:t>manufactured and distributed in the United States. Licit fentanyl pharmaceutical products are diverted via theft, fraudulent</w:t>
      </w:r>
      <w:r>
        <w:rPr>
          <w:color w:val="234A58"/>
          <w:spacing w:val="-8"/>
        </w:rPr>
        <w:t xml:space="preserve"> </w:t>
      </w:r>
      <w:r>
        <w:rPr>
          <w:color w:val="234A58"/>
        </w:rPr>
        <w:t>prescriptions,</w:t>
      </w:r>
      <w:r>
        <w:rPr>
          <w:color w:val="234A58"/>
          <w:spacing w:val="-8"/>
        </w:rPr>
        <w:t xml:space="preserve"> </w:t>
      </w:r>
      <w:r>
        <w:rPr>
          <w:color w:val="234A58"/>
        </w:rPr>
        <w:t>and</w:t>
      </w:r>
      <w:r>
        <w:rPr>
          <w:color w:val="234A58"/>
          <w:spacing w:val="-7"/>
        </w:rPr>
        <w:t xml:space="preserve"> </w:t>
      </w:r>
      <w:r>
        <w:rPr>
          <w:color w:val="234A58"/>
        </w:rPr>
        <w:t>illicit</w:t>
      </w:r>
      <w:r>
        <w:rPr>
          <w:color w:val="234A58"/>
          <w:spacing w:val="-8"/>
        </w:rPr>
        <w:t xml:space="preserve"> </w:t>
      </w:r>
      <w:r>
        <w:rPr>
          <w:color w:val="234A58"/>
        </w:rPr>
        <w:t>distribution</w:t>
      </w:r>
      <w:r>
        <w:rPr>
          <w:color w:val="234A58"/>
          <w:spacing w:val="-7"/>
        </w:rPr>
        <w:t xml:space="preserve"> </w:t>
      </w:r>
      <w:r>
        <w:rPr>
          <w:color w:val="234A58"/>
        </w:rPr>
        <w:t>by patients, physicians, and pharmacists.</w:t>
      </w:r>
    </w:p>
    <w:p w14:paraId="01FB63FC" w14:textId="77777777" w:rsidR="00B07341" w:rsidRDefault="00895636">
      <w:pPr>
        <w:pStyle w:val="BodyText"/>
        <w:spacing w:before="1" w:line="316" w:lineRule="auto"/>
        <w:ind w:left="1080" w:firstLine="180"/>
      </w:pPr>
      <w:r>
        <w:rPr>
          <w:color w:val="234A58"/>
        </w:rPr>
        <w:t>From</w:t>
      </w:r>
      <w:r>
        <w:rPr>
          <w:color w:val="234A58"/>
          <w:spacing w:val="-2"/>
        </w:rPr>
        <w:t xml:space="preserve"> </w:t>
      </w:r>
      <w:r>
        <w:rPr>
          <w:color w:val="234A58"/>
        </w:rPr>
        <w:t>2011</w:t>
      </w:r>
      <w:r>
        <w:rPr>
          <w:color w:val="234A58"/>
          <w:spacing w:val="-14"/>
        </w:rPr>
        <w:t xml:space="preserve"> </w:t>
      </w:r>
      <w:r>
        <w:rPr>
          <w:color w:val="234A58"/>
        </w:rPr>
        <w:t>through</w:t>
      </w:r>
      <w:r>
        <w:rPr>
          <w:color w:val="234A58"/>
          <w:spacing w:val="-3"/>
        </w:rPr>
        <w:t xml:space="preserve"> </w:t>
      </w:r>
      <w:r>
        <w:rPr>
          <w:color w:val="234A58"/>
        </w:rPr>
        <w:t>2018,</w:t>
      </w:r>
      <w:r>
        <w:rPr>
          <w:color w:val="234A58"/>
          <w:spacing w:val="-7"/>
        </w:rPr>
        <w:t xml:space="preserve"> </w:t>
      </w:r>
      <w:r>
        <w:rPr>
          <w:color w:val="234A58"/>
        </w:rPr>
        <w:t>both</w:t>
      </w:r>
      <w:r>
        <w:rPr>
          <w:color w:val="234A58"/>
          <w:spacing w:val="-4"/>
        </w:rPr>
        <w:t xml:space="preserve"> </w:t>
      </w:r>
      <w:r>
        <w:rPr>
          <w:color w:val="234A58"/>
        </w:rPr>
        <w:t>fatal</w:t>
      </w:r>
      <w:r>
        <w:rPr>
          <w:color w:val="234A58"/>
          <w:spacing w:val="-3"/>
        </w:rPr>
        <w:t xml:space="preserve"> </w:t>
      </w:r>
      <w:r>
        <w:rPr>
          <w:color w:val="234A58"/>
        </w:rPr>
        <w:t>overdoses asso</w:t>
      </w:r>
      <w:r>
        <w:rPr>
          <w:color w:val="234A58"/>
        </w:rPr>
        <w:t>ciated</w:t>
      </w:r>
      <w:r>
        <w:rPr>
          <w:color w:val="234A58"/>
          <w:spacing w:val="-8"/>
        </w:rPr>
        <w:t xml:space="preserve"> </w:t>
      </w:r>
      <w:r>
        <w:rPr>
          <w:color w:val="234A58"/>
        </w:rPr>
        <w:t>with</w:t>
      </w:r>
      <w:r>
        <w:rPr>
          <w:color w:val="234A58"/>
          <w:spacing w:val="-8"/>
        </w:rPr>
        <w:t xml:space="preserve"> </w:t>
      </w:r>
      <w:r>
        <w:rPr>
          <w:color w:val="234A58"/>
        </w:rPr>
        <w:t>abuse</w:t>
      </w:r>
      <w:r>
        <w:rPr>
          <w:color w:val="234A58"/>
          <w:spacing w:val="-8"/>
        </w:rPr>
        <w:t xml:space="preserve"> </w:t>
      </w:r>
      <w:r>
        <w:rPr>
          <w:color w:val="234A58"/>
        </w:rPr>
        <w:t>of</w:t>
      </w:r>
      <w:r>
        <w:rPr>
          <w:color w:val="234A58"/>
          <w:spacing w:val="-9"/>
        </w:rPr>
        <w:t xml:space="preserve"> </w:t>
      </w:r>
      <w:r>
        <w:rPr>
          <w:color w:val="234A58"/>
        </w:rPr>
        <w:t>clandestinely</w:t>
      </w:r>
      <w:r>
        <w:rPr>
          <w:color w:val="234A58"/>
          <w:spacing w:val="-8"/>
        </w:rPr>
        <w:t xml:space="preserve"> </w:t>
      </w:r>
      <w:r>
        <w:rPr>
          <w:color w:val="234A58"/>
        </w:rPr>
        <w:t>produced fentanyl and fentanyl analogues, and law enforcement encounters increased markedly.</w:t>
      </w:r>
    </w:p>
    <w:p w14:paraId="24376BB4" w14:textId="77777777" w:rsidR="00B07341" w:rsidRDefault="00895636">
      <w:pPr>
        <w:pStyle w:val="BodyText"/>
        <w:spacing w:before="4" w:line="316" w:lineRule="auto"/>
        <w:ind w:left="1080" w:right="10"/>
      </w:pPr>
      <w:r>
        <w:rPr>
          <w:color w:val="234A58"/>
        </w:rPr>
        <w:t>According to the Centers for Disease Control and</w:t>
      </w:r>
      <w:r>
        <w:rPr>
          <w:color w:val="234A58"/>
          <w:spacing w:val="-6"/>
        </w:rPr>
        <w:t xml:space="preserve"> </w:t>
      </w:r>
      <w:r>
        <w:rPr>
          <w:color w:val="234A58"/>
        </w:rPr>
        <w:t>Prevention</w:t>
      </w:r>
      <w:r>
        <w:rPr>
          <w:color w:val="234A58"/>
          <w:spacing w:val="-7"/>
        </w:rPr>
        <w:t xml:space="preserve"> </w:t>
      </w:r>
      <w:r>
        <w:rPr>
          <w:color w:val="234A58"/>
        </w:rPr>
        <w:t>(CDC),</w:t>
      </w:r>
      <w:r>
        <w:rPr>
          <w:color w:val="234A58"/>
          <w:spacing w:val="-8"/>
        </w:rPr>
        <w:t xml:space="preserve"> </w:t>
      </w:r>
      <w:r>
        <w:rPr>
          <w:color w:val="234A58"/>
        </w:rPr>
        <w:t>fentanyl</w:t>
      </w:r>
      <w:r>
        <w:rPr>
          <w:color w:val="234A58"/>
          <w:spacing w:val="-8"/>
        </w:rPr>
        <w:t xml:space="preserve"> </w:t>
      </w:r>
      <w:r>
        <w:rPr>
          <w:color w:val="234A58"/>
        </w:rPr>
        <w:t>analouges</w:t>
      </w:r>
      <w:r>
        <w:rPr>
          <w:color w:val="234A58"/>
          <w:spacing w:val="-9"/>
        </w:rPr>
        <w:t xml:space="preserve"> </w:t>
      </w:r>
      <w:r>
        <w:rPr>
          <w:color w:val="234A58"/>
        </w:rPr>
        <w:t>were involved in roughly 2,600 drug overdose deaths each year in 2011 and 2012, but from 2012 through 2018, the number of drug overdose deaths involving fentanyl and other synthetic opioid increased dramatically each year. More recently, there has been a r</w:t>
      </w:r>
      <w:r>
        <w:rPr>
          <w:color w:val="234A58"/>
        </w:rPr>
        <w:t>e-emergence of trafficking, distribution, and abuse of illicitly produced fentanyl and fentanyl analogues with an associated dramatic increase in</w:t>
      </w:r>
      <w:r>
        <w:rPr>
          <w:color w:val="234A58"/>
          <w:spacing w:val="40"/>
        </w:rPr>
        <w:t xml:space="preserve"> </w:t>
      </w:r>
      <w:r>
        <w:rPr>
          <w:color w:val="234A58"/>
        </w:rPr>
        <w:t>overdose</w:t>
      </w:r>
    </w:p>
    <w:p w14:paraId="7D2B91DC" w14:textId="77777777" w:rsidR="00B07341" w:rsidRDefault="00895636">
      <w:pPr>
        <w:rPr>
          <w:sz w:val="24"/>
        </w:rPr>
      </w:pPr>
      <w:r>
        <w:br w:type="column"/>
      </w:r>
    </w:p>
    <w:p w14:paraId="0B87A1FB" w14:textId="77777777" w:rsidR="00B07341" w:rsidRDefault="00B07341">
      <w:pPr>
        <w:pStyle w:val="BodyText"/>
        <w:rPr>
          <w:sz w:val="24"/>
        </w:rPr>
      </w:pPr>
    </w:p>
    <w:p w14:paraId="6D5DD3CD" w14:textId="77777777" w:rsidR="00B07341" w:rsidRDefault="00B07341">
      <w:pPr>
        <w:pStyle w:val="BodyText"/>
        <w:rPr>
          <w:sz w:val="24"/>
        </w:rPr>
      </w:pPr>
    </w:p>
    <w:p w14:paraId="43935376" w14:textId="77777777" w:rsidR="00B07341" w:rsidRDefault="00B07341">
      <w:pPr>
        <w:pStyle w:val="BodyText"/>
        <w:spacing w:before="3"/>
        <w:rPr>
          <w:sz w:val="25"/>
        </w:rPr>
      </w:pPr>
    </w:p>
    <w:p w14:paraId="05F5B69A" w14:textId="77777777" w:rsidR="00B07341" w:rsidRDefault="00895636">
      <w:pPr>
        <w:pStyle w:val="BodyText"/>
        <w:ind w:left="673"/>
      </w:pPr>
      <w:r>
        <w:rPr>
          <w:color w:val="234A58"/>
        </w:rPr>
        <w:t>fatalities,</w:t>
      </w:r>
      <w:r>
        <w:rPr>
          <w:color w:val="234A58"/>
          <w:spacing w:val="-9"/>
        </w:rPr>
        <w:t xml:space="preserve"> </w:t>
      </w:r>
      <w:r>
        <w:rPr>
          <w:color w:val="234A58"/>
        </w:rPr>
        <w:t>ranging</w:t>
      </w:r>
      <w:r>
        <w:rPr>
          <w:color w:val="234A58"/>
          <w:spacing w:val="-5"/>
        </w:rPr>
        <w:t xml:space="preserve"> </w:t>
      </w:r>
      <w:r>
        <w:rPr>
          <w:color w:val="234A58"/>
        </w:rPr>
        <w:t>from</w:t>
      </w:r>
      <w:r>
        <w:rPr>
          <w:color w:val="234A58"/>
          <w:spacing w:val="-5"/>
        </w:rPr>
        <w:t xml:space="preserve"> </w:t>
      </w:r>
      <w:r>
        <w:rPr>
          <w:color w:val="234A58"/>
        </w:rPr>
        <w:t>2,666</w:t>
      </w:r>
      <w:r>
        <w:rPr>
          <w:color w:val="234A58"/>
          <w:spacing w:val="-5"/>
        </w:rPr>
        <w:t xml:space="preserve"> </w:t>
      </w:r>
      <w:r>
        <w:rPr>
          <w:color w:val="234A58"/>
        </w:rPr>
        <w:t>in</w:t>
      </w:r>
      <w:r>
        <w:rPr>
          <w:color w:val="234A58"/>
          <w:spacing w:val="-5"/>
        </w:rPr>
        <w:t xml:space="preserve"> </w:t>
      </w:r>
      <w:r>
        <w:rPr>
          <w:color w:val="234A58"/>
        </w:rPr>
        <w:t>2011</w:t>
      </w:r>
      <w:r>
        <w:rPr>
          <w:color w:val="234A58"/>
          <w:spacing w:val="-5"/>
        </w:rPr>
        <w:t xml:space="preserve"> </w:t>
      </w:r>
      <w:r>
        <w:rPr>
          <w:color w:val="234A58"/>
        </w:rPr>
        <w:t>to</w:t>
      </w:r>
      <w:r>
        <w:rPr>
          <w:color w:val="234A58"/>
          <w:spacing w:val="-5"/>
        </w:rPr>
        <w:t xml:space="preserve"> </w:t>
      </w:r>
      <w:r>
        <w:rPr>
          <w:color w:val="234A58"/>
        </w:rPr>
        <w:t>31,335</w:t>
      </w:r>
      <w:r>
        <w:rPr>
          <w:color w:val="234A58"/>
          <w:spacing w:val="-5"/>
        </w:rPr>
        <w:t xml:space="preserve"> in</w:t>
      </w:r>
    </w:p>
    <w:p w14:paraId="3E6AF887" w14:textId="77777777" w:rsidR="00B07341" w:rsidRDefault="00895636">
      <w:pPr>
        <w:pStyle w:val="BodyText"/>
        <w:spacing w:before="78"/>
        <w:ind w:left="673"/>
      </w:pPr>
      <w:r>
        <w:rPr>
          <w:color w:val="234A58"/>
          <w:spacing w:val="-2"/>
        </w:rPr>
        <w:t>2018.</w:t>
      </w:r>
    </w:p>
    <w:p w14:paraId="28CD30EE" w14:textId="77777777" w:rsidR="00B07341" w:rsidRDefault="00B07341">
      <w:pPr>
        <w:pStyle w:val="BodyText"/>
        <w:spacing w:before="9"/>
        <w:rPr>
          <w:sz w:val="30"/>
        </w:rPr>
      </w:pPr>
    </w:p>
    <w:p w14:paraId="62DAE4CA" w14:textId="77777777" w:rsidR="00B07341" w:rsidRDefault="00895636">
      <w:pPr>
        <w:pStyle w:val="Heading8"/>
        <w:ind w:left="673"/>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0287FA6B" w14:textId="77777777" w:rsidR="00B07341" w:rsidRDefault="00895636">
      <w:pPr>
        <w:pStyle w:val="BodyText"/>
        <w:spacing w:before="68"/>
        <w:ind w:left="673"/>
        <w:jc w:val="both"/>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359E96F7" w14:textId="77777777" w:rsidR="00B07341" w:rsidRDefault="00895636">
      <w:pPr>
        <w:pStyle w:val="ListParagraph"/>
        <w:numPr>
          <w:ilvl w:val="0"/>
          <w:numId w:val="38"/>
        </w:numPr>
        <w:tabs>
          <w:tab w:val="left" w:pos="854"/>
        </w:tabs>
        <w:spacing w:before="77" w:line="316" w:lineRule="auto"/>
        <w:ind w:left="853" w:right="1492" w:hanging="142"/>
        <w:jc w:val="both"/>
        <w:rPr>
          <w:rFonts w:ascii="Arial" w:hAnsi="Arial"/>
          <w:sz w:val="21"/>
        </w:rPr>
      </w:pPr>
      <w:r>
        <w:rPr>
          <w:rFonts w:ascii="Arial" w:hAnsi="Arial"/>
          <w:color w:val="006E6C"/>
          <w:w w:val="80"/>
          <w:sz w:val="21"/>
        </w:rPr>
        <w:t xml:space="preserve">Apache, China Girl, China Town, Dance Fever, Friend, </w:t>
      </w:r>
      <w:r>
        <w:rPr>
          <w:rFonts w:ascii="Arial" w:hAnsi="Arial"/>
          <w:color w:val="006E6C"/>
          <w:w w:val="85"/>
          <w:sz w:val="21"/>
        </w:rPr>
        <w:t>Goodfellas, Great</w:t>
      </w:r>
      <w:r>
        <w:rPr>
          <w:rFonts w:ascii="Arial" w:hAnsi="Arial"/>
          <w:color w:val="006E6C"/>
          <w:spacing w:val="-1"/>
          <w:w w:val="85"/>
          <w:sz w:val="21"/>
        </w:rPr>
        <w:t xml:space="preserve"> </w:t>
      </w:r>
      <w:r>
        <w:rPr>
          <w:rFonts w:ascii="Arial" w:hAnsi="Arial"/>
          <w:color w:val="006E6C"/>
          <w:w w:val="85"/>
          <w:sz w:val="21"/>
        </w:rPr>
        <w:t xml:space="preserve">Bear, He-Man, Jackpot, King Ivory, </w:t>
      </w:r>
      <w:r>
        <w:rPr>
          <w:rFonts w:ascii="Arial" w:hAnsi="Arial"/>
          <w:color w:val="006E6C"/>
          <w:w w:val="95"/>
          <w:sz w:val="21"/>
        </w:rPr>
        <w:t>Murder 8, and Tango &amp; Cash.</w:t>
      </w:r>
    </w:p>
    <w:p w14:paraId="20124F23" w14:textId="77777777" w:rsidR="00B07341" w:rsidRDefault="00B07341">
      <w:pPr>
        <w:pStyle w:val="BodyText"/>
        <w:spacing w:before="1"/>
        <w:rPr>
          <w:sz w:val="24"/>
        </w:rPr>
      </w:pPr>
    </w:p>
    <w:p w14:paraId="7972AE2E" w14:textId="77777777" w:rsidR="00B07341" w:rsidRDefault="00895636">
      <w:pPr>
        <w:pStyle w:val="Heading8"/>
        <w:ind w:left="673"/>
        <w:jc w:val="both"/>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5"/>
          <w:w w:val="90"/>
        </w:rPr>
        <w:t xml:space="preserve"> </w:t>
      </w:r>
      <w:r>
        <w:rPr>
          <w:color w:val="006E6C"/>
          <w:w w:val="90"/>
        </w:rPr>
        <w:t>look</w:t>
      </w:r>
      <w:r>
        <w:rPr>
          <w:color w:val="006E6C"/>
          <w:spacing w:val="-3"/>
          <w:w w:val="90"/>
        </w:rPr>
        <w:t xml:space="preserve"> </w:t>
      </w:r>
      <w:r>
        <w:rPr>
          <w:color w:val="006E6C"/>
          <w:spacing w:val="-2"/>
          <w:w w:val="90"/>
        </w:rPr>
        <w:t>like?</w:t>
      </w:r>
    </w:p>
    <w:p w14:paraId="3F910AF4" w14:textId="77777777" w:rsidR="00B07341" w:rsidRDefault="00895636">
      <w:pPr>
        <w:pStyle w:val="BodyText"/>
        <w:spacing w:before="67" w:line="316" w:lineRule="auto"/>
        <w:ind w:left="673" w:right="1142"/>
      </w:pPr>
      <w:r>
        <w:rPr>
          <w:color w:val="234A58"/>
        </w:rPr>
        <w:t>Fentanyl pharmaceutical products are currently available in the following dosage forms: oral transmucosal lozenges</w:t>
      </w:r>
      <w:r>
        <w:rPr>
          <w:color w:val="234A58"/>
          <w:spacing w:val="-1"/>
        </w:rPr>
        <w:t xml:space="preserve"> </w:t>
      </w:r>
      <w:r>
        <w:rPr>
          <w:color w:val="234A58"/>
        </w:rPr>
        <w:t>commonly</w:t>
      </w:r>
      <w:r>
        <w:rPr>
          <w:color w:val="234A58"/>
          <w:spacing w:val="-1"/>
        </w:rPr>
        <w:t xml:space="preserve"> </w:t>
      </w:r>
      <w:r>
        <w:rPr>
          <w:color w:val="234A58"/>
        </w:rPr>
        <w:t>referred</w:t>
      </w:r>
      <w:r>
        <w:rPr>
          <w:color w:val="234A58"/>
          <w:spacing w:val="-1"/>
        </w:rPr>
        <w:t xml:space="preserve"> </w:t>
      </w:r>
      <w:r>
        <w:rPr>
          <w:color w:val="234A58"/>
        </w:rPr>
        <w:t>to</w:t>
      </w:r>
      <w:r>
        <w:rPr>
          <w:color w:val="234A58"/>
          <w:spacing w:val="-1"/>
        </w:rPr>
        <w:t xml:space="preserve"> </w:t>
      </w:r>
      <w:r>
        <w:rPr>
          <w:color w:val="234A58"/>
        </w:rPr>
        <w:t>as fentanyl “lollipops” (Actiq®), effervescent buccal tablets</w:t>
      </w:r>
      <w:r>
        <w:rPr>
          <w:color w:val="234A58"/>
          <w:spacing w:val="-9"/>
        </w:rPr>
        <w:t xml:space="preserve"> </w:t>
      </w:r>
      <w:r>
        <w:rPr>
          <w:color w:val="234A58"/>
        </w:rPr>
        <w:t>(Fentora®),</w:t>
      </w:r>
      <w:r>
        <w:rPr>
          <w:color w:val="234A58"/>
          <w:spacing w:val="-10"/>
        </w:rPr>
        <w:t xml:space="preserve"> </w:t>
      </w:r>
      <w:r>
        <w:rPr>
          <w:color w:val="234A58"/>
        </w:rPr>
        <w:t>sublingual</w:t>
      </w:r>
      <w:r>
        <w:rPr>
          <w:color w:val="234A58"/>
          <w:spacing w:val="-8"/>
        </w:rPr>
        <w:t xml:space="preserve"> </w:t>
      </w:r>
      <w:r>
        <w:rPr>
          <w:color w:val="234A58"/>
        </w:rPr>
        <w:t>tablets</w:t>
      </w:r>
      <w:r>
        <w:rPr>
          <w:color w:val="234A58"/>
          <w:spacing w:val="-9"/>
        </w:rPr>
        <w:t xml:space="preserve"> </w:t>
      </w:r>
      <w:r>
        <w:rPr>
          <w:color w:val="234A58"/>
        </w:rPr>
        <w:t>(Abstral®), sublingual sprays (Subsys®), nasal sprays (Lazanda®),</w:t>
      </w:r>
      <w:r>
        <w:rPr>
          <w:color w:val="234A58"/>
          <w:spacing w:val="-4"/>
        </w:rPr>
        <w:t xml:space="preserve"> </w:t>
      </w:r>
      <w:r>
        <w:rPr>
          <w:color w:val="234A58"/>
        </w:rPr>
        <w:t>transdermal</w:t>
      </w:r>
      <w:r>
        <w:rPr>
          <w:color w:val="234A58"/>
          <w:spacing w:val="-4"/>
        </w:rPr>
        <w:t xml:space="preserve"> </w:t>
      </w:r>
      <w:r>
        <w:rPr>
          <w:color w:val="234A58"/>
        </w:rPr>
        <w:t>patches</w:t>
      </w:r>
      <w:r>
        <w:rPr>
          <w:color w:val="234A58"/>
          <w:spacing w:val="-2"/>
        </w:rPr>
        <w:t xml:space="preserve"> </w:t>
      </w:r>
      <w:r>
        <w:rPr>
          <w:color w:val="234A58"/>
        </w:rPr>
        <w:t>(Duragesic®), and injectable formulations.</w:t>
      </w:r>
    </w:p>
    <w:p w14:paraId="3A5E1060" w14:textId="77777777" w:rsidR="00B07341" w:rsidRDefault="00895636">
      <w:pPr>
        <w:pStyle w:val="BodyText"/>
        <w:spacing w:before="3" w:line="314" w:lineRule="auto"/>
        <w:ind w:left="673" w:right="1142" w:firstLine="177"/>
      </w:pPr>
      <w:r>
        <w:rPr>
          <w:color w:val="234A58"/>
        </w:rPr>
        <w:t>Clandestinely</w:t>
      </w:r>
      <w:r>
        <w:rPr>
          <w:color w:val="234A58"/>
          <w:spacing w:val="-9"/>
        </w:rPr>
        <w:t xml:space="preserve"> </w:t>
      </w:r>
      <w:r>
        <w:rPr>
          <w:color w:val="234A58"/>
        </w:rPr>
        <w:t>produced</w:t>
      </w:r>
      <w:r>
        <w:rPr>
          <w:color w:val="234A58"/>
          <w:spacing w:val="-8"/>
        </w:rPr>
        <w:t xml:space="preserve"> </w:t>
      </w:r>
      <w:r>
        <w:rPr>
          <w:color w:val="234A58"/>
        </w:rPr>
        <w:t>fentanyl</w:t>
      </w:r>
      <w:r>
        <w:rPr>
          <w:color w:val="234A58"/>
          <w:spacing w:val="-10"/>
        </w:rPr>
        <w:t xml:space="preserve"> </w:t>
      </w:r>
      <w:r>
        <w:rPr>
          <w:color w:val="234A58"/>
        </w:rPr>
        <w:t>is</w:t>
      </w:r>
      <w:r>
        <w:rPr>
          <w:color w:val="234A58"/>
          <w:spacing w:val="-9"/>
        </w:rPr>
        <w:t xml:space="preserve"> </w:t>
      </w:r>
      <w:r>
        <w:rPr>
          <w:color w:val="234A58"/>
        </w:rPr>
        <w:t>encountered either as a powder or in counterfeit tablets and is</w:t>
      </w:r>
    </w:p>
    <w:p w14:paraId="45A715A1" w14:textId="77777777" w:rsidR="00B07341" w:rsidRDefault="00B07341">
      <w:pPr>
        <w:spacing w:line="314" w:lineRule="auto"/>
        <w:sectPr w:rsidR="00B07341">
          <w:type w:val="continuous"/>
          <w:pgSz w:w="12240" w:h="15840"/>
          <w:pgMar w:top="1500" w:right="0" w:bottom="280" w:left="0" w:header="0" w:footer="0" w:gutter="0"/>
          <w:cols w:num="2" w:space="720" w:equalWidth="0">
            <w:col w:w="5588" w:space="40"/>
            <w:col w:w="6612"/>
          </w:cols>
        </w:sectPr>
      </w:pPr>
    </w:p>
    <w:p w14:paraId="35F5AAC3" w14:textId="77777777" w:rsidR="00B07341" w:rsidRDefault="00895636">
      <w:pPr>
        <w:pStyle w:val="BodyText"/>
        <w:rPr>
          <w:sz w:val="20"/>
        </w:rPr>
      </w:pPr>
      <w:r>
        <w:pict w14:anchorId="07377BB1">
          <v:group id="docshapegroup103" o:spid="_x0000_s2309" style="position:absolute;margin-left:0;margin-top:0;width:612pt;height:58pt;z-index:15742464;mso-position-horizontal-relative:page;mso-position-vertical-relative:page" coordsize="12240,1160">
            <v:rect id="docshape104" o:spid="_x0000_s2311" style="position:absolute;width:12240;height:1160" fillcolor="#003b3b" stroked="f"/>
            <v:shape id="docshape105" o:spid="_x0000_s2310" type="#_x0000_t202" style="position:absolute;width:12240;height:1160" filled="f" stroked="f">
              <v:textbox inset="0,0,0,0">
                <w:txbxContent>
                  <w:p w14:paraId="096DFBA0" w14:textId="77777777" w:rsidR="00B07341" w:rsidRDefault="00895636">
                    <w:pPr>
                      <w:spacing w:before="352"/>
                      <w:ind w:left="1159"/>
                      <w:rPr>
                        <w:rFonts w:ascii="Georgia"/>
                        <w:sz w:val="50"/>
                      </w:rPr>
                    </w:pPr>
                    <w:r>
                      <w:rPr>
                        <w:rFonts w:ascii="Georgia"/>
                        <w:color w:val="CCCABB"/>
                        <w:spacing w:val="-2"/>
                        <w:sz w:val="50"/>
                      </w:rPr>
                      <w:t>Fentanyl</w:t>
                    </w:r>
                  </w:p>
                </w:txbxContent>
              </v:textbox>
            </v:shape>
            <w10:wrap anchorx="page" anchory="page"/>
          </v:group>
        </w:pict>
      </w:r>
    </w:p>
    <w:p w14:paraId="2CA4DC8C" w14:textId="77777777" w:rsidR="00B07341" w:rsidRDefault="00B07341">
      <w:pPr>
        <w:pStyle w:val="BodyText"/>
        <w:rPr>
          <w:sz w:val="20"/>
        </w:rPr>
      </w:pPr>
    </w:p>
    <w:p w14:paraId="4BADBB4E" w14:textId="77777777" w:rsidR="00B07341" w:rsidRDefault="00B07341">
      <w:pPr>
        <w:pStyle w:val="BodyText"/>
        <w:rPr>
          <w:sz w:val="20"/>
        </w:rPr>
      </w:pPr>
    </w:p>
    <w:p w14:paraId="62F76E02" w14:textId="77777777" w:rsidR="00B07341" w:rsidRDefault="00B07341">
      <w:pPr>
        <w:pStyle w:val="BodyText"/>
        <w:rPr>
          <w:sz w:val="20"/>
        </w:rPr>
      </w:pPr>
    </w:p>
    <w:p w14:paraId="4944384A" w14:textId="77777777" w:rsidR="00B07341" w:rsidRDefault="00B07341">
      <w:pPr>
        <w:pStyle w:val="BodyText"/>
        <w:rPr>
          <w:sz w:val="20"/>
        </w:rPr>
      </w:pPr>
    </w:p>
    <w:p w14:paraId="5930487F" w14:textId="77777777" w:rsidR="00B07341" w:rsidRDefault="00B07341">
      <w:pPr>
        <w:pStyle w:val="BodyText"/>
        <w:rPr>
          <w:sz w:val="20"/>
        </w:rPr>
      </w:pPr>
    </w:p>
    <w:p w14:paraId="2C5A1345" w14:textId="77777777" w:rsidR="00B07341" w:rsidRDefault="00B07341">
      <w:pPr>
        <w:pStyle w:val="BodyText"/>
        <w:rPr>
          <w:sz w:val="20"/>
        </w:rPr>
      </w:pPr>
    </w:p>
    <w:p w14:paraId="16A1FD75" w14:textId="77777777" w:rsidR="00B07341" w:rsidRDefault="00B07341">
      <w:pPr>
        <w:pStyle w:val="BodyText"/>
        <w:rPr>
          <w:sz w:val="20"/>
        </w:rPr>
      </w:pPr>
    </w:p>
    <w:p w14:paraId="5F853E9B" w14:textId="77777777" w:rsidR="00B07341" w:rsidRDefault="00B07341">
      <w:pPr>
        <w:pStyle w:val="BodyText"/>
        <w:rPr>
          <w:sz w:val="20"/>
        </w:rPr>
      </w:pPr>
    </w:p>
    <w:p w14:paraId="15BF96A1" w14:textId="77777777" w:rsidR="00B07341" w:rsidRDefault="00B07341">
      <w:pPr>
        <w:pStyle w:val="BodyText"/>
        <w:rPr>
          <w:sz w:val="20"/>
        </w:rPr>
      </w:pPr>
    </w:p>
    <w:p w14:paraId="72025B8D" w14:textId="77777777" w:rsidR="00B07341" w:rsidRDefault="00B07341">
      <w:pPr>
        <w:pStyle w:val="BodyText"/>
        <w:rPr>
          <w:sz w:val="20"/>
        </w:rPr>
      </w:pPr>
    </w:p>
    <w:p w14:paraId="5F7F31D9" w14:textId="77777777" w:rsidR="00B07341" w:rsidRDefault="00B07341">
      <w:pPr>
        <w:pStyle w:val="BodyText"/>
        <w:spacing w:before="4"/>
        <w:rPr>
          <w:sz w:val="23"/>
        </w:rPr>
      </w:pPr>
    </w:p>
    <w:p w14:paraId="2DA834F7" w14:textId="77777777" w:rsidR="00B07341" w:rsidRDefault="00895636">
      <w:pPr>
        <w:spacing w:before="75"/>
        <w:ind w:left="1080"/>
        <w:rPr>
          <w:rFonts w:ascii="Book Antiqua"/>
          <w:sz w:val="20"/>
        </w:rPr>
      </w:pPr>
      <w:r>
        <w:rPr>
          <w:rFonts w:ascii="Book Antiqua"/>
          <w:color w:val="221F1F"/>
          <w:sz w:val="20"/>
        </w:rPr>
        <w:t>50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2904A71F"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328C1D5D" w14:textId="77777777" w:rsidR="00B07341" w:rsidRDefault="00B07341">
      <w:pPr>
        <w:pStyle w:val="BodyText"/>
        <w:rPr>
          <w:rFonts w:ascii="Book Antiqua"/>
          <w:sz w:val="20"/>
        </w:rPr>
      </w:pPr>
    </w:p>
    <w:p w14:paraId="444F4F1A" w14:textId="77777777" w:rsidR="00B07341" w:rsidRDefault="00B07341">
      <w:pPr>
        <w:pStyle w:val="BodyText"/>
        <w:rPr>
          <w:rFonts w:ascii="Book Antiqua"/>
          <w:sz w:val="20"/>
        </w:rPr>
      </w:pPr>
    </w:p>
    <w:p w14:paraId="319A7BE0" w14:textId="77777777" w:rsidR="00B07341" w:rsidRDefault="00B07341">
      <w:pPr>
        <w:pStyle w:val="BodyText"/>
        <w:rPr>
          <w:rFonts w:ascii="Book Antiqua"/>
          <w:sz w:val="20"/>
        </w:rPr>
      </w:pPr>
    </w:p>
    <w:p w14:paraId="0E8F1BA4" w14:textId="77777777" w:rsidR="00B07341" w:rsidRDefault="00B07341">
      <w:pPr>
        <w:pStyle w:val="BodyText"/>
        <w:rPr>
          <w:rFonts w:ascii="Book Antiqua"/>
          <w:sz w:val="20"/>
        </w:rPr>
      </w:pPr>
    </w:p>
    <w:p w14:paraId="23241F32" w14:textId="77777777" w:rsidR="00B07341" w:rsidRDefault="00B07341">
      <w:pPr>
        <w:pStyle w:val="BodyText"/>
        <w:rPr>
          <w:rFonts w:ascii="Book Antiqua"/>
          <w:sz w:val="20"/>
        </w:rPr>
      </w:pPr>
    </w:p>
    <w:p w14:paraId="3BCD98FB" w14:textId="77777777" w:rsidR="00B07341" w:rsidRDefault="00B07341">
      <w:pPr>
        <w:pStyle w:val="BodyText"/>
        <w:rPr>
          <w:rFonts w:ascii="Book Antiqua"/>
          <w:sz w:val="20"/>
        </w:rPr>
      </w:pPr>
    </w:p>
    <w:p w14:paraId="5972AA87" w14:textId="77777777" w:rsidR="00B07341" w:rsidRDefault="00B07341">
      <w:pPr>
        <w:pStyle w:val="BodyText"/>
        <w:rPr>
          <w:rFonts w:ascii="Book Antiqua"/>
          <w:sz w:val="20"/>
        </w:rPr>
      </w:pPr>
    </w:p>
    <w:p w14:paraId="1F04D29D" w14:textId="77777777" w:rsidR="00B07341" w:rsidRDefault="00B07341">
      <w:pPr>
        <w:pStyle w:val="BodyText"/>
        <w:spacing w:before="2"/>
        <w:rPr>
          <w:rFonts w:ascii="Book Antiqua"/>
          <w:sz w:val="23"/>
        </w:rPr>
      </w:pPr>
    </w:p>
    <w:p w14:paraId="17109526" w14:textId="77777777" w:rsidR="00B07341" w:rsidRDefault="00B07341">
      <w:pPr>
        <w:rPr>
          <w:rFonts w:ascii="Book Antiqua"/>
          <w:sz w:val="23"/>
        </w:rPr>
        <w:sectPr w:rsidR="00B07341">
          <w:headerReference w:type="default" r:id="rId56"/>
          <w:pgSz w:w="12240" w:h="15840"/>
          <w:pgMar w:top="0" w:right="0" w:bottom="280" w:left="0" w:header="0" w:footer="0" w:gutter="0"/>
          <w:cols w:space="720"/>
        </w:sectPr>
      </w:pPr>
    </w:p>
    <w:p w14:paraId="72368A8C" w14:textId="77777777" w:rsidR="00B07341" w:rsidRDefault="00895636">
      <w:pPr>
        <w:pStyle w:val="BodyText"/>
        <w:spacing w:before="96" w:line="314" w:lineRule="auto"/>
        <w:ind w:left="1171"/>
      </w:pPr>
      <w:r>
        <w:pict w14:anchorId="7690FC54">
          <v:rect id="docshape106" o:spid="_x0000_s2308" style="position:absolute;left:0;text-align:left;margin-left:0;margin-top:0;width:612pt;height:58pt;z-index:15743488;mso-position-horizontal-relative:page;mso-position-vertical-relative:page" fillcolor="#003b3b" stroked="f">
            <w10:wrap anchorx="page" anchory="page"/>
          </v:rect>
        </w:pict>
      </w:r>
      <w:r>
        <w:rPr>
          <w:color w:val="234A58"/>
        </w:rPr>
        <w:t>sold</w:t>
      </w:r>
      <w:r>
        <w:rPr>
          <w:color w:val="234A58"/>
          <w:spacing w:val="-5"/>
        </w:rPr>
        <w:t xml:space="preserve"> </w:t>
      </w:r>
      <w:r>
        <w:rPr>
          <w:color w:val="234A58"/>
        </w:rPr>
        <w:t>alone</w:t>
      </w:r>
      <w:r>
        <w:rPr>
          <w:color w:val="234A58"/>
          <w:spacing w:val="-5"/>
        </w:rPr>
        <w:t xml:space="preserve"> </w:t>
      </w:r>
      <w:r>
        <w:rPr>
          <w:color w:val="234A58"/>
        </w:rPr>
        <w:t>or</w:t>
      </w:r>
      <w:r>
        <w:rPr>
          <w:color w:val="234A58"/>
          <w:spacing w:val="-6"/>
        </w:rPr>
        <w:t xml:space="preserve"> </w:t>
      </w:r>
      <w:r>
        <w:rPr>
          <w:color w:val="234A58"/>
        </w:rPr>
        <w:t>in</w:t>
      </w:r>
      <w:r>
        <w:rPr>
          <w:color w:val="234A58"/>
          <w:spacing w:val="-5"/>
        </w:rPr>
        <w:t xml:space="preserve"> </w:t>
      </w:r>
      <w:r>
        <w:rPr>
          <w:color w:val="234A58"/>
        </w:rPr>
        <w:t>combination</w:t>
      </w:r>
      <w:r>
        <w:rPr>
          <w:color w:val="234A58"/>
          <w:spacing w:val="-5"/>
        </w:rPr>
        <w:t xml:space="preserve"> </w:t>
      </w:r>
      <w:r>
        <w:rPr>
          <w:color w:val="234A58"/>
        </w:rPr>
        <w:t>with</w:t>
      </w:r>
      <w:r>
        <w:rPr>
          <w:color w:val="234A58"/>
          <w:spacing w:val="-5"/>
        </w:rPr>
        <w:t xml:space="preserve"> </w:t>
      </w:r>
      <w:r>
        <w:rPr>
          <w:color w:val="234A58"/>
        </w:rPr>
        <w:t>other</w:t>
      </w:r>
      <w:r>
        <w:rPr>
          <w:color w:val="234A58"/>
          <w:spacing w:val="-6"/>
        </w:rPr>
        <w:t xml:space="preserve"> </w:t>
      </w:r>
      <w:r>
        <w:rPr>
          <w:color w:val="234A58"/>
        </w:rPr>
        <w:t>drugs</w:t>
      </w:r>
      <w:r>
        <w:rPr>
          <w:color w:val="234A58"/>
          <w:spacing w:val="-5"/>
        </w:rPr>
        <w:t xml:space="preserve"> </w:t>
      </w:r>
      <w:r>
        <w:rPr>
          <w:color w:val="234A58"/>
        </w:rPr>
        <w:t>such as heroin or cocaine.</w:t>
      </w:r>
    </w:p>
    <w:p w14:paraId="316E2275" w14:textId="77777777" w:rsidR="00B07341" w:rsidRDefault="00895636">
      <w:pPr>
        <w:pStyle w:val="Heading8"/>
        <w:spacing w:line="263" w:lineRule="exact"/>
        <w:ind w:left="1171"/>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692CB73F" w14:textId="77777777" w:rsidR="00B07341" w:rsidRDefault="00895636">
      <w:pPr>
        <w:pStyle w:val="BodyText"/>
        <w:spacing w:before="63" w:line="319" w:lineRule="auto"/>
        <w:ind w:left="1171"/>
      </w:pPr>
      <w:r>
        <w:rPr>
          <w:color w:val="234A58"/>
        </w:rPr>
        <w:t>Fentanyl can be injected,</w:t>
      </w:r>
      <w:r>
        <w:rPr>
          <w:color w:val="234A58"/>
          <w:spacing w:val="-2"/>
        </w:rPr>
        <w:t xml:space="preserve"> </w:t>
      </w:r>
      <w:r>
        <w:rPr>
          <w:color w:val="234A58"/>
        </w:rPr>
        <w:t>snorted/sniffed, smoked, taken orally by pill or tablet, and spiked onto</w:t>
      </w:r>
      <w:r>
        <w:rPr>
          <w:color w:val="234A58"/>
          <w:spacing w:val="80"/>
        </w:rPr>
        <w:t xml:space="preserve"> </w:t>
      </w:r>
      <w:r>
        <w:rPr>
          <w:color w:val="234A58"/>
        </w:rPr>
        <w:t>blotter paper. Fentanyl patches are abused by removing its gel contents and then injecting or ingest</w:t>
      </w:r>
      <w:r>
        <w:rPr>
          <w:color w:val="234A58"/>
        </w:rPr>
        <w:t>ing these contents. Patches have also been frozen, cut into pieces, and placed under the tongue or in the cheek cavity. Illicitly produced fentanyl is</w:t>
      </w:r>
      <w:r>
        <w:rPr>
          <w:color w:val="234A58"/>
          <w:spacing w:val="-1"/>
        </w:rPr>
        <w:t xml:space="preserve"> </w:t>
      </w:r>
      <w:r>
        <w:rPr>
          <w:color w:val="234A58"/>
        </w:rPr>
        <w:t>sold</w:t>
      </w:r>
      <w:r>
        <w:rPr>
          <w:color w:val="234A58"/>
          <w:spacing w:val="-1"/>
        </w:rPr>
        <w:t xml:space="preserve"> </w:t>
      </w:r>
      <w:r>
        <w:rPr>
          <w:color w:val="234A58"/>
        </w:rPr>
        <w:t>alone</w:t>
      </w:r>
      <w:r>
        <w:rPr>
          <w:color w:val="234A58"/>
          <w:spacing w:val="-1"/>
        </w:rPr>
        <w:t xml:space="preserve"> </w:t>
      </w:r>
      <w:r>
        <w:rPr>
          <w:color w:val="234A58"/>
        </w:rPr>
        <w:t>or</w:t>
      </w:r>
      <w:r>
        <w:rPr>
          <w:color w:val="234A58"/>
          <w:spacing w:val="-2"/>
        </w:rPr>
        <w:t xml:space="preserve"> </w:t>
      </w:r>
      <w:r>
        <w:rPr>
          <w:color w:val="234A58"/>
        </w:rPr>
        <w:t>in</w:t>
      </w:r>
      <w:r>
        <w:rPr>
          <w:color w:val="234A58"/>
          <w:spacing w:val="-4"/>
        </w:rPr>
        <w:t xml:space="preserve"> </w:t>
      </w:r>
      <w:r>
        <w:rPr>
          <w:color w:val="234A58"/>
        </w:rPr>
        <w:t>combination</w:t>
      </w:r>
      <w:r>
        <w:rPr>
          <w:color w:val="234A58"/>
          <w:spacing w:val="-1"/>
        </w:rPr>
        <w:t xml:space="preserve"> </w:t>
      </w:r>
      <w:r>
        <w:rPr>
          <w:color w:val="234A58"/>
        </w:rPr>
        <w:t>with</w:t>
      </w:r>
      <w:r>
        <w:rPr>
          <w:color w:val="234A58"/>
          <w:spacing w:val="-1"/>
        </w:rPr>
        <w:t xml:space="preserve"> </w:t>
      </w:r>
      <w:r>
        <w:rPr>
          <w:color w:val="234A58"/>
        </w:rPr>
        <w:t>heroin and other substances and has been identified in counterfeit pill</w:t>
      </w:r>
      <w:r>
        <w:rPr>
          <w:color w:val="234A58"/>
        </w:rPr>
        <w:t xml:space="preserve">s, mimicking pharmaceutical drugs </w:t>
      </w:r>
      <w:r>
        <w:rPr>
          <w:color w:val="234A58"/>
          <w:spacing w:val="-2"/>
          <w:w w:val="95"/>
        </w:rPr>
        <w:t>such</w:t>
      </w:r>
      <w:r>
        <w:rPr>
          <w:color w:val="234A58"/>
          <w:spacing w:val="-12"/>
          <w:w w:val="95"/>
        </w:rPr>
        <w:t xml:space="preserve"> </w:t>
      </w:r>
      <w:r>
        <w:rPr>
          <w:color w:val="234A58"/>
          <w:spacing w:val="-2"/>
          <w:w w:val="95"/>
        </w:rPr>
        <w:t>as</w:t>
      </w:r>
      <w:r>
        <w:rPr>
          <w:color w:val="234A58"/>
          <w:spacing w:val="-11"/>
          <w:w w:val="95"/>
        </w:rPr>
        <w:t xml:space="preserve"> </w:t>
      </w:r>
      <w:r>
        <w:rPr>
          <w:color w:val="234A58"/>
          <w:spacing w:val="-2"/>
          <w:w w:val="95"/>
        </w:rPr>
        <w:t>oxycodone.</w:t>
      </w:r>
      <w:r>
        <w:rPr>
          <w:color w:val="234A58"/>
          <w:spacing w:val="-21"/>
          <w:w w:val="95"/>
        </w:rPr>
        <w:t xml:space="preserve"> </w:t>
      </w:r>
      <w:r>
        <w:rPr>
          <w:color w:val="234A58"/>
          <w:spacing w:val="-2"/>
          <w:w w:val="95"/>
        </w:rPr>
        <w:t>According</w:t>
      </w:r>
      <w:r>
        <w:rPr>
          <w:color w:val="234A58"/>
          <w:spacing w:val="-12"/>
          <w:w w:val="95"/>
        </w:rPr>
        <w:t xml:space="preserve"> </w:t>
      </w:r>
      <w:r>
        <w:rPr>
          <w:color w:val="234A58"/>
          <w:spacing w:val="-2"/>
          <w:w w:val="95"/>
        </w:rPr>
        <w:t>to</w:t>
      </w:r>
      <w:r>
        <w:rPr>
          <w:color w:val="234A58"/>
          <w:spacing w:val="-13"/>
          <w:w w:val="95"/>
        </w:rPr>
        <w:t xml:space="preserve"> </w:t>
      </w:r>
      <w:r>
        <w:rPr>
          <w:color w:val="234A58"/>
          <w:spacing w:val="-2"/>
          <w:w w:val="95"/>
        </w:rPr>
        <w:t>the</w:t>
      </w:r>
      <w:r>
        <w:rPr>
          <w:color w:val="234A58"/>
          <w:spacing w:val="-12"/>
          <w:w w:val="95"/>
        </w:rPr>
        <w:t xml:space="preserve"> </w:t>
      </w:r>
      <w:r>
        <w:rPr>
          <w:color w:val="234A58"/>
          <w:spacing w:val="-2"/>
          <w:w w:val="95"/>
        </w:rPr>
        <w:t>National</w:t>
      </w:r>
      <w:r>
        <w:rPr>
          <w:color w:val="234A58"/>
          <w:spacing w:val="-10"/>
          <w:w w:val="95"/>
        </w:rPr>
        <w:t xml:space="preserve"> </w:t>
      </w:r>
      <w:r>
        <w:rPr>
          <w:color w:val="234A58"/>
          <w:spacing w:val="-2"/>
          <w:w w:val="95"/>
        </w:rPr>
        <w:t xml:space="preserve">Forensic </w:t>
      </w:r>
      <w:r>
        <w:rPr>
          <w:color w:val="234A58"/>
        </w:rPr>
        <w:t>Laboratory</w:t>
      </w:r>
      <w:r>
        <w:rPr>
          <w:color w:val="234A58"/>
          <w:spacing w:val="-9"/>
        </w:rPr>
        <w:t xml:space="preserve"> </w:t>
      </w:r>
      <w:r>
        <w:rPr>
          <w:color w:val="234A58"/>
        </w:rPr>
        <w:t>Information</w:t>
      </w:r>
      <w:r>
        <w:rPr>
          <w:color w:val="234A58"/>
          <w:spacing w:val="-8"/>
        </w:rPr>
        <w:t xml:space="preserve"> </w:t>
      </w:r>
      <w:r>
        <w:rPr>
          <w:color w:val="234A58"/>
        </w:rPr>
        <w:t>System,</w:t>
      </w:r>
      <w:r>
        <w:rPr>
          <w:color w:val="234A58"/>
          <w:spacing w:val="-9"/>
        </w:rPr>
        <w:t xml:space="preserve"> </w:t>
      </w:r>
      <w:r>
        <w:rPr>
          <w:color w:val="234A58"/>
        </w:rPr>
        <w:t>reports</w:t>
      </w:r>
      <w:r>
        <w:rPr>
          <w:color w:val="234A58"/>
          <w:spacing w:val="-8"/>
        </w:rPr>
        <w:t xml:space="preserve"> </w:t>
      </w:r>
      <w:r>
        <w:rPr>
          <w:color w:val="234A58"/>
        </w:rPr>
        <w:t>on</w:t>
      </w:r>
      <w:r>
        <w:rPr>
          <w:color w:val="234A58"/>
          <w:spacing w:val="-8"/>
        </w:rPr>
        <w:t xml:space="preserve"> </w:t>
      </w:r>
      <w:r>
        <w:rPr>
          <w:color w:val="234A58"/>
        </w:rPr>
        <w:t>fentanyl (both pharmaceutical and clandestinely produced) increased</w:t>
      </w:r>
      <w:r>
        <w:rPr>
          <w:color w:val="234A58"/>
          <w:spacing w:val="-34"/>
        </w:rPr>
        <w:t xml:space="preserve"> </w:t>
      </w:r>
      <w:r>
        <w:rPr>
          <w:color w:val="234A58"/>
        </w:rPr>
        <w:t>from</w:t>
      </w:r>
      <w:r>
        <w:rPr>
          <w:color w:val="234A58"/>
          <w:spacing w:val="-33"/>
        </w:rPr>
        <w:t xml:space="preserve"> </w:t>
      </w:r>
      <w:r>
        <w:rPr>
          <w:color w:val="234A58"/>
        </w:rPr>
        <w:t>nearly</w:t>
      </w:r>
      <w:r>
        <w:rPr>
          <w:color w:val="234A58"/>
          <w:spacing w:val="-15"/>
        </w:rPr>
        <w:t xml:space="preserve"> </w:t>
      </w:r>
      <w:r>
        <w:rPr>
          <w:color w:val="234A58"/>
        </w:rPr>
        <w:t>5,400</w:t>
      </w:r>
      <w:r>
        <w:rPr>
          <w:color w:val="234A58"/>
          <w:spacing w:val="-35"/>
        </w:rPr>
        <w:t xml:space="preserve"> </w:t>
      </w:r>
      <w:r>
        <w:rPr>
          <w:color w:val="234A58"/>
        </w:rPr>
        <w:t>in</w:t>
      </w:r>
      <w:r>
        <w:rPr>
          <w:color w:val="234A58"/>
          <w:spacing w:val="-32"/>
        </w:rPr>
        <w:t xml:space="preserve"> </w:t>
      </w:r>
      <w:r>
        <w:rPr>
          <w:color w:val="234A58"/>
        </w:rPr>
        <w:t>2014</w:t>
      </w:r>
      <w:r>
        <w:rPr>
          <w:color w:val="234A58"/>
          <w:spacing w:val="-34"/>
        </w:rPr>
        <w:t xml:space="preserve"> </w:t>
      </w:r>
      <w:r>
        <w:rPr>
          <w:color w:val="234A58"/>
        </w:rPr>
        <w:t>to</w:t>
      </w:r>
      <w:r>
        <w:rPr>
          <w:color w:val="234A58"/>
          <w:spacing w:val="-35"/>
        </w:rPr>
        <w:t xml:space="preserve"> </w:t>
      </w:r>
      <w:r>
        <w:rPr>
          <w:color w:val="234A58"/>
        </w:rPr>
        <w:t>over</w:t>
      </w:r>
      <w:r>
        <w:rPr>
          <w:color w:val="234A58"/>
          <w:spacing w:val="-33"/>
        </w:rPr>
        <w:t xml:space="preserve"> </w:t>
      </w:r>
      <w:r>
        <w:rPr>
          <w:color w:val="234A58"/>
        </w:rPr>
        <w:t>56,500</w:t>
      </w:r>
      <w:r>
        <w:rPr>
          <w:color w:val="234A58"/>
          <w:spacing w:val="-34"/>
        </w:rPr>
        <w:t xml:space="preserve"> </w:t>
      </w:r>
      <w:r>
        <w:rPr>
          <w:color w:val="234A58"/>
        </w:rPr>
        <w:t>in 2017,</w:t>
      </w:r>
      <w:r>
        <w:rPr>
          <w:color w:val="234A58"/>
          <w:spacing w:val="-20"/>
        </w:rPr>
        <w:t xml:space="preserve"> </w:t>
      </w:r>
      <w:r>
        <w:rPr>
          <w:color w:val="234A58"/>
        </w:rPr>
        <w:t>asreported</w:t>
      </w:r>
      <w:r>
        <w:rPr>
          <w:color w:val="234A58"/>
          <w:spacing w:val="-20"/>
        </w:rPr>
        <w:t xml:space="preserve"> </w:t>
      </w:r>
      <w:r>
        <w:rPr>
          <w:color w:val="234A58"/>
        </w:rPr>
        <w:t>byfederal,</w:t>
      </w:r>
      <w:r>
        <w:rPr>
          <w:color w:val="234A58"/>
          <w:spacing w:val="-22"/>
        </w:rPr>
        <w:t xml:space="preserve"> </w:t>
      </w:r>
      <w:r>
        <w:rPr>
          <w:color w:val="234A58"/>
        </w:rPr>
        <w:t>state,</w:t>
      </w:r>
      <w:r>
        <w:rPr>
          <w:color w:val="234A58"/>
          <w:spacing w:val="-20"/>
        </w:rPr>
        <w:t xml:space="preserve"> </w:t>
      </w:r>
      <w:r>
        <w:rPr>
          <w:color w:val="234A58"/>
        </w:rPr>
        <w:t>andlocal</w:t>
      </w:r>
      <w:r>
        <w:rPr>
          <w:color w:val="234A58"/>
          <w:spacing w:val="-17"/>
        </w:rPr>
        <w:t xml:space="preserve"> </w:t>
      </w:r>
      <w:r>
        <w:rPr>
          <w:color w:val="234A58"/>
        </w:rPr>
        <w:t>forensic laboratories in the United States.</w:t>
      </w:r>
    </w:p>
    <w:p w14:paraId="737ED66F" w14:textId="77777777" w:rsidR="00B07341" w:rsidRDefault="00B07341">
      <w:pPr>
        <w:pStyle w:val="BodyText"/>
        <w:rPr>
          <w:sz w:val="22"/>
        </w:rPr>
      </w:pPr>
    </w:p>
    <w:p w14:paraId="63F54567" w14:textId="77777777" w:rsidR="00B07341" w:rsidRDefault="00895636">
      <w:pPr>
        <w:pStyle w:val="Heading8"/>
        <w:spacing w:before="1"/>
        <w:ind w:left="1171"/>
      </w:pPr>
      <w:r>
        <w:rPr>
          <w:color w:val="006E6C"/>
          <w:spacing w:val="-2"/>
          <w:w w:val="80"/>
        </w:rPr>
        <w:t>Whatistheeffectonthebody?</w:t>
      </w:r>
    </w:p>
    <w:p w14:paraId="53745B9B" w14:textId="77777777" w:rsidR="00B07341" w:rsidRDefault="00895636">
      <w:pPr>
        <w:pStyle w:val="BodyText"/>
        <w:spacing w:before="67" w:line="316" w:lineRule="auto"/>
        <w:ind w:left="1171" w:right="74"/>
      </w:pPr>
      <w:r>
        <w:rPr>
          <w:color w:val="234A58"/>
        </w:rPr>
        <w:t xml:space="preserve">Fentanyl, </w:t>
      </w:r>
      <w:proofErr w:type="gramStart"/>
      <w:r>
        <w:rPr>
          <w:color w:val="234A58"/>
        </w:rPr>
        <w:t>similar to</w:t>
      </w:r>
      <w:proofErr w:type="gramEnd"/>
      <w:r>
        <w:rPr>
          <w:color w:val="234A58"/>
        </w:rPr>
        <w:t xml:space="preserve"> other co</w:t>
      </w:r>
      <w:r>
        <w:rPr>
          <w:color w:val="234A58"/>
        </w:rPr>
        <w:t>mmonly used opioid analgesics (e.g., morphine), produces</w:t>
      </w:r>
      <w:r>
        <w:rPr>
          <w:color w:val="234A58"/>
          <w:spacing w:val="40"/>
        </w:rPr>
        <w:t xml:space="preserve"> </w:t>
      </w:r>
      <w:r>
        <w:rPr>
          <w:color w:val="234A58"/>
        </w:rPr>
        <w:t>effects such</w:t>
      </w:r>
      <w:r>
        <w:rPr>
          <w:color w:val="234A58"/>
          <w:spacing w:val="-6"/>
        </w:rPr>
        <w:t xml:space="preserve"> </w:t>
      </w:r>
      <w:r>
        <w:rPr>
          <w:color w:val="234A58"/>
        </w:rPr>
        <w:t>as</w:t>
      </w:r>
      <w:r>
        <w:rPr>
          <w:color w:val="234A58"/>
          <w:spacing w:val="-6"/>
        </w:rPr>
        <w:t xml:space="preserve"> </w:t>
      </w:r>
      <w:r>
        <w:rPr>
          <w:color w:val="234A58"/>
        </w:rPr>
        <w:t>relaxation,</w:t>
      </w:r>
      <w:r>
        <w:rPr>
          <w:color w:val="234A58"/>
          <w:spacing w:val="-7"/>
        </w:rPr>
        <w:t xml:space="preserve"> </w:t>
      </w:r>
      <w:r>
        <w:rPr>
          <w:color w:val="234A58"/>
        </w:rPr>
        <w:t>euphoria,</w:t>
      </w:r>
      <w:r>
        <w:rPr>
          <w:color w:val="234A58"/>
          <w:spacing w:val="-7"/>
        </w:rPr>
        <w:t xml:space="preserve"> </w:t>
      </w:r>
      <w:r>
        <w:rPr>
          <w:color w:val="234A58"/>
        </w:rPr>
        <w:t>pain</w:t>
      </w:r>
      <w:r>
        <w:rPr>
          <w:color w:val="234A58"/>
          <w:spacing w:val="-6"/>
        </w:rPr>
        <w:t xml:space="preserve"> </w:t>
      </w:r>
      <w:r>
        <w:rPr>
          <w:color w:val="234A58"/>
        </w:rPr>
        <w:t>relief,</w:t>
      </w:r>
      <w:r>
        <w:rPr>
          <w:color w:val="234A58"/>
          <w:spacing w:val="-7"/>
        </w:rPr>
        <w:t xml:space="preserve"> </w:t>
      </w:r>
      <w:r>
        <w:rPr>
          <w:color w:val="234A58"/>
        </w:rPr>
        <w:t>sedation, confusion, drowsiness, dizziness, nausea, vomiting, urinary retention, pupillary</w:t>
      </w:r>
      <w:r>
        <w:rPr>
          <w:color w:val="234A58"/>
          <w:spacing w:val="40"/>
        </w:rPr>
        <w:t xml:space="preserve"> </w:t>
      </w:r>
      <w:r>
        <w:rPr>
          <w:color w:val="234A58"/>
        </w:rPr>
        <w:t>constriction,</w:t>
      </w:r>
    </w:p>
    <w:p w14:paraId="31EB2552" w14:textId="77777777" w:rsidR="00B07341" w:rsidRDefault="00895636">
      <w:pPr>
        <w:pStyle w:val="BodyText"/>
        <w:spacing w:before="94"/>
        <w:ind w:left="431"/>
      </w:pPr>
      <w:r>
        <w:br w:type="column"/>
      </w:r>
      <w:r>
        <w:rPr>
          <w:color w:val="234A58"/>
        </w:rPr>
        <w:t>and</w:t>
      </w:r>
      <w:r>
        <w:rPr>
          <w:color w:val="234A58"/>
          <w:spacing w:val="-8"/>
        </w:rPr>
        <w:t xml:space="preserve"> </w:t>
      </w:r>
      <w:r>
        <w:rPr>
          <w:color w:val="234A58"/>
        </w:rPr>
        <w:t>respiratory</w:t>
      </w:r>
      <w:r>
        <w:rPr>
          <w:color w:val="234A58"/>
          <w:spacing w:val="-8"/>
        </w:rPr>
        <w:t xml:space="preserve"> </w:t>
      </w:r>
      <w:r>
        <w:rPr>
          <w:color w:val="234A58"/>
          <w:spacing w:val="-2"/>
        </w:rPr>
        <w:t>depression.</w:t>
      </w:r>
    </w:p>
    <w:p w14:paraId="250396BA" w14:textId="77777777" w:rsidR="00B07341" w:rsidRDefault="00B07341">
      <w:pPr>
        <w:pStyle w:val="BodyText"/>
        <w:spacing w:before="10"/>
        <w:rPr>
          <w:sz w:val="30"/>
        </w:rPr>
      </w:pPr>
    </w:p>
    <w:p w14:paraId="15BA328B" w14:textId="77777777" w:rsidR="00B07341" w:rsidRDefault="00895636">
      <w:pPr>
        <w:pStyle w:val="Heading8"/>
        <w:ind w:left="431"/>
      </w:pPr>
      <w:r>
        <w:rPr>
          <w:color w:val="006E6C"/>
          <w:w w:val="85"/>
        </w:rPr>
        <w:t>What</w:t>
      </w:r>
      <w:r>
        <w:rPr>
          <w:color w:val="006E6C"/>
          <w:spacing w:val="-7"/>
          <w:w w:val="85"/>
        </w:rPr>
        <w:t xml:space="preserve"> </w:t>
      </w:r>
      <w:r>
        <w:rPr>
          <w:color w:val="006E6C"/>
          <w:w w:val="85"/>
        </w:rPr>
        <w:t>are</w:t>
      </w:r>
      <w:r>
        <w:rPr>
          <w:color w:val="006E6C"/>
          <w:spacing w:val="-4"/>
          <w:w w:val="85"/>
        </w:rPr>
        <w:t xml:space="preserve"> </w:t>
      </w:r>
      <w:r>
        <w:rPr>
          <w:color w:val="006E6C"/>
          <w:w w:val="85"/>
        </w:rPr>
        <w:t>the</w:t>
      </w:r>
      <w:r>
        <w:rPr>
          <w:color w:val="006E6C"/>
          <w:spacing w:val="-6"/>
          <w:w w:val="85"/>
        </w:rPr>
        <w:t xml:space="preserve"> </w:t>
      </w:r>
      <w:r>
        <w:rPr>
          <w:color w:val="006E6C"/>
          <w:w w:val="85"/>
        </w:rPr>
        <w:t>overdose</w:t>
      </w:r>
      <w:r>
        <w:rPr>
          <w:color w:val="006E6C"/>
          <w:spacing w:val="-5"/>
          <w:w w:val="85"/>
        </w:rPr>
        <w:t xml:space="preserve"> </w:t>
      </w:r>
      <w:r>
        <w:rPr>
          <w:color w:val="006E6C"/>
          <w:spacing w:val="-2"/>
          <w:w w:val="85"/>
        </w:rPr>
        <w:t>effects?</w:t>
      </w:r>
    </w:p>
    <w:p w14:paraId="2331B13A" w14:textId="77777777" w:rsidR="00B07341" w:rsidRDefault="00895636">
      <w:pPr>
        <w:pStyle w:val="BodyText"/>
        <w:spacing w:before="67" w:line="316" w:lineRule="auto"/>
        <w:ind w:left="431" w:right="1174"/>
      </w:pPr>
      <w:r>
        <w:rPr>
          <w:color w:val="234A58"/>
        </w:rPr>
        <w:t xml:space="preserve">Overdose may result in stupor, changes in pupillary size, cold and clammy skin, cyanosis, </w:t>
      </w:r>
      <w:r>
        <w:rPr>
          <w:color w:val="234A58"/>
        </w:rPr>
        <w:t>coma, and respiratory failure leading</w:t>
      </w:r>
      <w:r>
        <w:rPr>
          <w:color w:val="234A58"/>
          <w:spacing w:val="40"/>
        </w:rPr>
        <w:t xml:space="preserve"> </w:t>
      </w:r>
      <w:r>
        <w:rPr>
          <w:color w:val="234A58"/>
        </w:rPr>
        <w:t>to</w:t>
      </w:r>
      <w:r>
        <w:rPr>
          <w:color w:val="234A58"/>
          <w:spacing w:val="40"/>
        </w:rPr>
        <w:t xml:space="preserve"> </w:t>
      </w:r>
      <w:r>
        <w:rPr>
          <w:color w:val="234A58"/>
        </w:rPr>
        <w:t>death. The</w:t>
      </w:r>
      <w:r>
        <w:rPr>
          <w:color w:val="234A58"/>
          <w:spacing w:val="-5"/>
        </w:rPr>
        <w:t xml:space="preserve"> </w:t>
      </w:r>
      <w:r>
        <w:rPr>
          <w:color w:val="234A58"/>
        </w:rPr>
        <w:t>presence</w:t>
      </w:r>
      <w:r>
        <w:rPr>
          <w:color w:val="234A58"/>
          <w:spacing w:val="-5"/>
        </w:rPr>
        <w:t xml:space="preserve"> </w:t>
      </w:r>
      <w:r>
        <w:rPr>
          <w:color w:val="234A58"/>
        </w:rPr>
        <w:t>of</w:t>
      </w:r>
      <w:r>
        <w:rPr>
          <w:color w:val="234A58"/>
          <w:spacing w:val="-6"/>
        </w:rPr>
        <w:t xml:space="preserve"> </w:t>
      </w:r>
      <w:r>
        <w:rPr>
          <w:color w:val="234A58"/>
        </w:rPr>
        <w:t>triad</w:t>
      </w:r>
      <w:r>
        <w:rPr>
          <w:color w:val="234A58"/>
          <w:spacing w:val="-5"/>
        </w:rPr>
        <w:t xml:space="preserve"> </w:t>
      </w:r>
      <w:r>
        <w:rPr>
          <w:color w:val="234A58"/>
        </w:rPr>
        <w:t>of</w:t>
      </w:r>
      <w:r>
        <w:rPr>
          <w:color w:val="234A58"/>
          <w:spacing w:val="-6"/>
        </w:rPr>
        <w:t xml:space="preserve"> </w:t>
      </w:r>
      <w:r>
        <w:rPr>
          <w:color w:val="234A58"/>
        </w:rPr>
        <w:t>symptoms</w:t>
      </w:r>
      <w:r>
        <w:rPr>
          <w:color w:val="234A58"/>
          <w:spacing w:val="-5"/>
        </w:rPr>
        <w:t xml:space="preserve"> </w:t>
      </w:r>
      <w:r>
        <w:rPr>
          <w:color w:val="234A58"/>
        </w:rPr>
        <w:t>such</w:t>
      </w:r>
      <w:r>
        <w:rPr>
          <w:color w:val="234A58"/>
          <w:spacing w:val="-5"/>
        </w:rPr>
        <w:t xml:space="preserve"> </w:t>
      </w:r>
      <w:r>
        <w:rPr>
          <w:color w:val="234A58"/>
        </w:rPr>
        <w:t>as</w:t>
      </w:r>
      <w:r>
        <w:rPr>
          <w:color w:val="234A58"/>
          <w:spacing w:val="-5"/>
        </w:rPr>
        <w:t xml:space="preserve"> </w:t>
      </w:r>
      <w:r>
        <w:rPr>
          <w:color w:val="234A58"/>
        </w:rPr>
        <w:t>coma, pinpoint pupils, and respiratory depression are strongly suggestive of opioid poisoning.</w:t>
      </w:r>
    </w:p>
    <w:p w14:paraId="4468B06C" w14:textId="77777777" w:rsidR="00B07341" w:rsidRDefault="00B07341">
      <w:pPr>
        <w:pStyle w:val="BodyText"/>
        <w:spacing w:before="11"/>
        <w:rPr>
          <w:sz w:val="23"/>
        </w:rPr>
      </w:pPr>
    </w:p>
    <w:p w14:paraId="7F44FB78" w14:textId="77777777" w:rsidR="00B07341" w:rsidRDefault="00895636">
      <w:pPr>
        <w:spacing w:line="312" w:lineRule="auto"/>
        <w:ind w:left="431" w:right="1482"/>
        <w:rPr>
          <w:sz w:val="21"/>
        </w:rPr>
      </w:pPr>
      <w:r>
        <w:rPr>
          <w:b/>
          <w:color w:val="006E6C"/>
          <w:spacing w:val="-2"/>
          <w:w w:val="90"/>
          <w:sz w:val="26"/>
        </w:rPr>
        <w:t>Which</w:t>
      </w:r>
      <w:r>
        <w:rPr>
          <w:b/>
          <w:color w:val="006E6C"/>
          <w:spacing w:val="-5"/>
          <w:w w:val="90"/>
          <w:sz w:val="26"/>
        </w:rPr>
        <w:t xml:space="preserve"> </w:t>
      </w:r>
      <w:r>
        <w:rPr>
          <w:b/>
          <w:color w:val="006E6C"/>
          <w:spacing w:val="-2"/>
          <w:w w:val="90"/>
          <w:sz w:val="26"/>
        </w:rPr>
        <w:t>drugs</w:t>
      </w:r>
      <w:r>
        <w:rPr>
          <w:b/>
          <w:color w:val="006E6C"/>
          <w:spacing w:val="-7"/>
          <w:w w:val="90"/>
          <w:sz w:val="26"/>
        </w:rPr>
        <w:t xml:space="preserve"> </w:t>
      </w:r>
      <w:r>
        <w:rPr>
          <w:b/>
          <w:color w:val="006E6C"/>
          <w:spacing w:val="-2"/>
          <w:w w:val="90"/>
          <w:sz w:val="26"/>
        </w:rPr>
        <w:t>cause</w:t>
      </w:r>
      <w:r>
        <w:rPr>
          <w:b/>
          <w:color w:val="006E6C"/>
          <w:spacing w:val="-5"/>
          <w:w w:val="90"/>
          <w:sz w:val="26"/>
        </w:rPr>
        <w:t xml:space="preserve"> </w:t>
      </w:r>
      <w:r>
        <w:rPr>
          <w:b/>
          <w:color w:val="006E6C"/>
          <w:spacing w:val="-2"/>
          <w:w w:val="90"/>
          <w:sz w:val="26"/>
        </w:rPr>
        <w:t>similar</w:t>
      </w:r>
      <w:r>
        <w:rPr>
          <w:b/>
          <w:color w:val="006E6C"/>
          <w:spacing w:val="-4"/>
          <w:w w:val="90"/>
          <w:sz w:val="26"/>
        </w:rPr>
        <w:t xml:space="preserve"> </w:t>
      </w:r>
      <w:r>
        <w:rPr>
          <w:b/>
          <w:color w:val="006E6C"/>
          <w:spacing w:val="-2"/>
          <w:w w:val="90"/>
          <w:sz w:val="26"/>
        </w:rPr>
        <w:t xml:space="preserve">effects? </w:t>
      </w:r>
      <w:r>
        <w:rPr>
          <w:color w:val="234A58"/>
          <w:sz w:val="21"/>
        </w:rPr>
        <w:t>Drugs that cause similar effects include other opioids such as morphine, hydrocodone, oxycodone,</w:t>
      </w:r>
      <w:r>
        <w:rPr>
          <w:color w:val="234A58"/>
          <w:spacing w:val="-13"/>
          <w:sz w:val="21"/>
        </w:rPr>
        <w:t xml:space="preserve"> </w:t>
      </w:r>
      <w:r>
        <w:rPr>
          <w:color w:val="234A58"/>
          <w:sz w:val="21"/>
        </w:rPr>
        <w:t>hydromorphone,</w:t>
      </w:r>
      <w:r>
        <w:rPr>
          <w:color w:val="234A58"/>
          <w:spacing w:val="-13"/>
          <w:sz w:val="21"/>
        </w:rPr>
        <w:t xml:space="preserve"> </w:t>
      </w:r>
      <w:r>
        <w:rPr>
          <w:color w:val="234A58"/>
          <w:sz w:val="21"/>
        </w:rPr>
        <w:t>methadone,</w:t>
      </w:r>
      <w:r>
        <w:rPr>
          <w:color w:val="234A58"/>
          <w:spacing w:val="-13"/>
          <w:sz w:val="21"/>
        </w:rPr>
        <w:t xml:space="preserve"> </w:t>
      </w:r>
      <w:r>
        <w:rPr>
          <w:color w:val="234A58"/>
          <w:sz w:val="21"/>
        </w:rPr>
        <w:t xml:space="preserve">and </w:t>
      </w:r>
      <w:r>
        <w:rPr>
          <w:color w:val="234A58"/>
          <w:spacing w:val="-2"/>
          <w:sz w:val="21"/>
        </w:rPr>
        <w:t>heroin.</w:t>
      </w:r>
    </w:p>
    <w:p w14:paraId="14701B70" w14:textId="77777777" w:rsidR="00B07341" w:rsidRDefault="00B07341">
      <w:pPr>
        <w:pStyle w:val="BodyText"/>
        <w:spacing w:before="9"/>
        <w:rPr>
          <w:sz w:val="23"/>
        </w:rPr>
      </w:pPr>
    </w:p>
    <w:p w14:paraId="2BD96072" w14:textId="77777777" w:rsidR="00B07341" w:rsidRDefault="00895636">
      <w:pPr>
        <w:pStyle w:val="Heading8"/>
        <w:spacing w:line="259" w:lineRule="auto"/>
        <w:ind w:left="431" w:right="1482"/>
      </w:pPr>
      <w:r>
        <w:rPr>
          <w:color w:val="006E6C"/>
          <w:spacing w:val="-2"/>
          <w:w w:val="75"/>
        </w:rPr>
        <w:t>What</w:t>
      </w:r>
      <w:r>
        <w:rPr>
          <w:color w:val="006E6C"/>
          <w:spacing w:val="-14"/>
        </w:rPr>
        <w:t xml:space="preserve"> </w:t>
      </w:r>
      <w:r>
        <w:rPr>
          <w:color w:val="006E6C"/>
          <w:spacing w:val="-2"/>
          <w:w w:val="75"/>
        </w:rPr>
        <w:t>is</w:t>
      </w:r>
      <w:r>
        <w:rPr>
          <w:color w:val="006E6C"/>
          <w:spacing w:val="-14"/>
        </w:rPr>
        <w:t xml:space="preserve"> </w:t>
      </w:r>
      <w:r>
        <w:rPr>
          <w:color w:val="006E6C"/>
          <w:spacing w:val="-2"/>
          <w:w w:val="75"/>
        </w:rPr>
        <w:t>the</w:t>
      </w:r>
      <w:r>
        <w:rPr>
          <w:color w:val="006E6C"/>
          <w:spacing w:val="-14"/>
        </w:rPr>
        <w:t xml:space="preserve"> </w:t>
      </w:r>
      <w:r>
        <w:rPr>
          <w:color w:val="006E6C"/>
          <w:spacing w:val="-2"/>
          <w:w w:val="75"/>
        </w:rPr>
        <w:t>legal</w:t>
      </w:r>
      <w:r>
        <w:rPr>
          <w:color w:val="006E6C"/>
          <w:spacing w:val="-12"/>
        </w:rPr>
        <w:t xml:space="preserve"> </w:t>
      </w:r>
      <w:r>
        <w:rPr>
          <w:color w:val="006E6C"/>
          <w:spacing w:val="-2"/>
          <w:w w:val="75"/>
        </w:rPr>
        <w:t>status</w:t>
      </w:r>
      <w:r>
        <w:rPr>
          <w:color w:val="006E6C"/>
          <w:spacing w:val="-16"/>
        </w:rPr>
        <w:t xml:space="preserve"> </w:t>
      </w:r>
      <w:r>
        <w:rPr>
          <w:color w:val="006E6C"/>
          <w:spacing w:val="-2"/>
          <w:w w:val="75"/>
        </w:rPr>
        <w:t>in the</w:t>
      </w:r>
      <w:r>
        <w:rPr>
          <w:color w:val="006E6C"/>
          <w:spacing w:val="-14"/>
        </w:rPr>
        <w:t xml:space="preserve"> </w:t>
      </w:r>
      <w:r>
        <w:rPr>
          <w:color w:val="006E6C"/>
          <w:spacing w:val="-2"/>
          <w:w w:val="75"/>
        </w:rPr>
        <w:t>Federal</w:t>
      </w:r>
      <w:r>
        <w:rPr>
          <w:color w:val="006E6C"/>
          <w:spacing w:val="-12"/>
        </w:rPr>
        <w:t xml:space="preserve"> </w:t>
      </w:r>
      <w:r>
        <w:rPr>
          <w:color w:val="006E6C"/>
          <w:spacing w:val="-2"/>
          <w:w w:val="75"/>
        </w:rPr>
        <w:t xml:space="preserve">Control </w:t>
      </w:r>
      <w:r>
        <w:rPr>
          <w:color w:val="006E6C"/>
          <w:w w:val="85"/>
        </w:rPr>
        <w:t>Substances Act?</w:t>
      </w:r>
    </w:p>
    <w:p w14:paraId="4D55B733" w14:textId="77777777" w:rsidR="00B07341" w:rsidRDefault="00895636">
      <w:pPr>
        <w:pStyle w:val="BodyText"/>
        <w:spacing w:before="39" w:line="314" w:lineRule="auto"/>
        <w:ind w:left="431" w:right="1240"/>
      </w:pPr>
      <w:r>
        <w:rPr>
          <w:color w:val="234A58"/>
        </w:rPr>
        <w:t>Fentanyl is a Schedule II narcotic under the United</w:t>
      </w:r>
      <w:r>
        <w:rPr>
          <w:color w:val="234A58"/>
          <w:spacing w:val="-6"/>
        </w:rPr>
        <w:t xml:space="preserve"> </w:t>
      </w:r>
      <w:r>
        <w:rPr>
          <w:color w:val="234A58"/>
        </w:rPr>
        <w:t>Stat</w:t>
      </w:r>
      <w:r>
        <w:rPr>
          <w:color w:val="234A58"/>
        </w:rPr>
        <w:t>es</w:t>
      </w:r>
      <w:r>
        <w:rPr>
          <w:color w:val="234A58"/>
          <w:spacing w:val="-6"/>
        </w:rPr>
        <w:t xml:space="preserve"> </w:t>
      </w:r>
      <w:r>
        <w:rPr>
          <w:color w:val="234A58"/>
        </w:rPr>
        <w:t>Controlled</w:t>
      </w:r>
      <w:r>
        <w:rPr>
          <w:color w:val="234A58"/>
          <w:spacing w:val="-8"/>
        </w:rPr>
        <w:t xml:space="preserve"> </w:t>
      </w:r>
      <w:r>
        <w:rPr>
          <w:color w:val="234A58"/>
        </w:rPr>
        <w:t>Substances</w:t>
      </w:r>
      <w:r>
        <w:rPr>
          <w:color w:val="234A58"/>
          <w:spacing w:val="-6"/>
        </w:rPr>
        <w:t xml:space="preserve"> </w:t>
      </w:r>
      <w:r>
        <w:rPr>
          <w:color w:val="234A58"/>
        </w:rPr>
        <w:t>Act</w:t>
      </w:r>
      <w:r>
        <w:rPr>
          <w:color w:val="234A58"/>
          <w:spacing w:val="-7"/>
        </w:rPr>
        <w:t xml:space="preserve"> </w:t>
      </w:r>
      <w:r>
        <w:rPr>
          <w:color w:val="234A58"/>
        </w:rPr>
        <w:t>of 1970.</w:t>
      </w:r>
    </w:p>
    <w:p w14:paraId="6C620BCC" w14:textId="77777777" w:rsidR="00B07341" w:rsidRDefault="00B07341">
      <w:pPr>
        <w:pStyle w:val="BodyText"/>
        <w:rPr>
          <w:sz w:val="24"/>
        </w:rPr>
      </w:pPr>
    </w:p>
    <w:p w14:paraId="086B7D03" w14:textId="77777777" w:rsidR="00B07341" w:rsidRDefault="00B07341">
      <w:pPr>
        <w:pStyle w:val="BodyText"/>
        <w:rPr>
          <w:sz w:val="24"/>
        </w:rPr>
      </w:pPr>
    </w:p>
    <w:p w14:paraId="1EA77EC9" w14:textId="77777777" w:rsidR="00B07341" w:rsidRDefault="00B07341">
      <w:pPr>
        <w:pStyle w:val="BodyText"/>
        <w:rPr>
          <w:sz w:val="24"/>
        </w:rPr>
      </w:pPr>
    </w:p>
    <w:p w14:paraId="1AB79C52" w14:textId="77777777" w:rsidR="00B07341" w:rsidRDefault="00B07341">
      <w:pPr>
        <w:pStyle w:val="BodyText"/>
        <w:rPr>
          <w:sz w:val="24"/>
        </w:rPr>
      </w:pPr>
    </w:p>
    <w:p w14:paraId="10F4AB37" w14:textId="77777777" w:rsidR="00B07341" w:rsidRDefault="00B07341">
      <w:pPr>
        <w:pStyle w:val="BodyText"/>
        <w:rPr>
          <w:sz w:val="24"/>
        </w:rPr>
      </w:pPr>
    </w:p>
    <w:p w14:paraId="15592404" w14:textId="77777777" w:rsidR="00B07341" w:rsidRDefault="00B07341">
      <w:pPr>
        <w:pStyle w:val="BodyText"/>
        <w:rPr>
          <w:sz w:val="24"/>
        </w:rPr>
      </w:pPr>
    </w:p>
    <w:p w14:paraId="17C7686D" w14:textId="77777777" w:rsidR="00B07341" w:rsidRDefault="00B07341">
      <w:pPr>
        <w:pStyle w:val="BodyText"/>
        <w:rPr>
          <w:sz w:val="24"/>
        </w:rPr>
      </w:pPr>
    </w:p>
    <w:p w14:paraId="57FDCF33" w14:textId="77777777" w:rsidR="00B07341" w:rsidRDefault="00B07341">
      <w:pPr>
        <w:pStyle w:val="BodyText"/>
        <w:rPr>
          <w:sz w:val="24"/>
        </w:rPr>
      </w:pPr>
    </w:p>
    <w:p w14:paraId="3F02BACF" w14:textId="77777777" w:rsidR="00B07341" w:rsidRDefault="00B07341">
      <w:pPr>
        <w:pStyle w:val="BodyText"/>
        <w:rPr>
          <w:sz w:val="24"/>
        </w:rPr>
      </w:pPr>
    </w:p>
    <w:p w14:paraId="66C56486" w14:textId="77777777" w:rsidR="00B07341" w:rsidRDefault="00B07341">
      <w:pPr>
        <w:pStyle w:val="BodyText"/>
        <w:rPr>
          <w:sz w:val="24"/>
        </w:rPr>
      </w:pPr>
    </w:p>
    <w:p w14:paraId="3DAE53E7" w14:textId="77777777" w:rsidR="00B07341" w:rsidRDefault="00B07341">
      <w:pPr>
        <w:pStyle w:val="BodyText"/>
        <w:rPr>
          <w:sz w:val="24"/>
        </w:rPr>
      </w:pPr>
    </w:p>
    <w:p w14:paraId="63D59BFC" w14:textId="77777777" w:rsidR="00B07341" w:rsidRDefault="00B07341">
      <w:pPr>
        <w:pStyle w:val="BodyText"/>
        <w:rPr>
          <w:sz w:val="24"/>
        </w:rPr>
      </w:pPr>
    </w:p>
    <w:p w14:paraId="14CDEEF0" w14:textId="77777777" w:rsidR="00B07341" w:rsidRDefault="00B07341">
      <w:pPr>
        <w:pStyle w:val="BodyText"/>
        <w:rPr>
          <w:sz w:val="24"/>
        </w:rPr>
      </w:pPr>
    </w:p>
    <w:p w14:paraId="3B541F3D" w14:textId="77777777" w:rsidR="00B07341" w:rsidRDefault="00B07341">
      <w:pPr>
        <w:pStyle w:val="BodyText"/>
        <w:rPr>
          <w:sz w:val="24"/>
        </w:rPr>
      </w:pPr>
    </w:p>
    <w:p w14:paraId="253F4DE4" w14:textId="77777777" w:rsidR="00B07341" w:rsidRDefault="00B07341">
      <w:pPr>
        <w:pStyle w:val="BodyText"/>
        <w:rPr>
          <w:sz w:val="24"/>
        </w:rPr>
      </w:pPr>
    </w:p>
    <w:p w14:paraId="089BD86E" w14:textId="77777777" w:rsidR="00B07341" w:rsidRDefault="00B07341">
      <w:pPr>
        <w:pStyle w:val="BodyText"/>
        <w:rPr>
          <w:sz w:val="24"/>
        </w:rPr>
      </w:pPr>
    </w:p>
    <w:p w14:paraId="5DCABB11" w14:textId="77777777" w:rsidR="00B07341" w:rsidRDefault="00B07341">
      <w:pPr>
        <w:pStyle w:val="BodyText"/>
        <w:rPr>
          <w:sz w:val="24"/>
        </w:rPr>
      </w:pPr>
    </w:p>
    <w:p w14:paraId="4577637A" w14:textId="77777777" w:rsidR="00B07341" w:rsidRDefault="00B07341">
      <w:pPr>
        <w:pStyle w:val="BodyText"/>
        <w:rPr>
          <w:sz w:val="24"/>
        </w:rPr>
      </w:pPr>
    </w:p>
    <w:p w14:paraId="1030132B" w14:textId="77777777" w:rsidR="00B07341" w:rsidRDefault="00B07341">
      <w:pPr>
        <w:pStyle w:val="BodyText"/>
        <w:rPr>
          <w:sz w:val="24"/>
        </w:rPr>
      </w:pPr>
    </w:p>
    <w:p w14:paraId="1F5C15EA" w14:textId="77777777" w:rsidR="00B07341" w:rsidRDefault="00B07341">
      <w:pPr>
        <w:pStyle w:val="BodyText"/>
        <w:rPr>
          <w:sz w:val="24"/>
        </w:rPr>
      </w:pPr>
    </w:p>
    <w:p w14:paraId="2AC17BD0" w14:textId="77777777" w:rsidR="00B07341" w:rsidRDefault="00B07341">
      <w:pPr>
        <w:pStyle w:val="BodyText"/>
        <w:rPr>
          <w:sz w:val="24"/>
        </w:rPr>
      </w:pPr>
    </w:p>
    <w:p w14:paraId="5BB7B12E" w14:textId="77777777" w:rsidR="00B07341" w:rsidRDefault="00B07341">
      <w:pPr>
        <w:pStyle w:val="BodyText"/>
        <w:rPr>
          <w:sz w:val="24"/>
        </w:rPr>
      </w:pPr>
    </w:p>
    <w:p w14:paraId="31150AA7" w14:textId="77777777" w:rsidR="00B07341" w:rsidRDefault="00B07341">
      <w:pPr>
        <w:pStyle w:val="BodyText"/>
        <w:spacing w:before="1"/>
        <w:rPr>
          <w:sz w:val="28"/>
        </w:rPr>
      </w:pPr>
    </w:p>
    <w:p w14:paraId="0F467373" w14:textId="77777777" w:rsidR="00B07341" w:rsidRDefault="00895636">
      <w:pPr>
        <w:ind w:left="30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51</w:t>
      </w:r>
    </w:p>
    <w:p w14:paraId="1CC7C0E5"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900" w:space="40"/>
            <w:col w:w="6300"/>
          </w:cols>
        </w:sectPr>
      </w:pPr>
    </w:p>
    <w:p w14:paraId="363FDAEC" w14:textId="77777777" w:rsidR="00B07341" w:rsidRDefault="00B07341">
      <w:pPr>
        <w:pStyle w:val="BodyText"/>
        <w:rPr>
          <w:rFonts w:ascii="Book Antiqua"/>
          <w:sz w:val="20"/>
        </w:rPr>
      </w:pPr>
    </w:p>
    <w:p w14:paraId="4ABE5F62" w14:textId="77777777" w:rsidR="00B07341" w:rsidRDefault="00B07341">
      <w:pPr>
        <w:pStyle w:val="BodyText"/>
        <w:rPr>
          <w:rFonts w:ascii="Book Antiqua"/>
          <w:sz w:val="20"/>
        </w:rPr>
      </w:pPr>
    </w:p>
    <w:p w14:paraId="045E0FAB" w14:textId="77777777" w:rsidR="00B07341" w:rsidRDefault="00B07341">
      <w:pPr>
        <w:pStyle w:val="BodyText"/>
        <w:rPr>
          <w:rFonts w:ascii="Book Antiqua"/>
          <w:sz w:val="20"/>
        </w:rPr>
      </w:pPr>
    </w:p>
    <w:p w14:paraId="278BB72A" w14:textId="77777777" w:rsidR="00B07341" w:rsidRDefault="00B07341">
      <w:pPr>
        <w:pStyle w:val="BodyText"/>
        <w:rPr>
          <w:rFonts w:ascii="Book Antiqua"/>
          <w:sz w:val="20"/>
        </w:rPr>
      </w:pPr>
    </w:p>
    <w:p w14:paraId="35FE87E5" w14:textId="77777777" w:rsidR="00B07341" w:rsidRDefault="00B07341">
      <w:pPr>
        <w:pStyle w:val="BodyText"/>
        <w:rPr>
          <w:rFonts w:ascii="Book Antiqua"/>
          <w:sz w:val="20"/>
        </w:rPr>
      </w:pPr>
    </w:p>
    <w:p w14:paraId="00B03A88" w14:textId="77777777" w:rsidR="00B07341" w:rsidRDefault="00B07341">
      <w:pPr>
        <w:pStyle w:val="BodyText"/>
        <w:rPr>
          <w:rFonts w:ascii="Book Antiqua"/>
          <w:sz w:val="20"/>
        </w:rPr>
      </w:pPr>
    </w:p>
    <w:p w14:paraId="03C21AD3" w14:textId="77777777" w:rsidR="00B07341" w:rsidRDefault="00B07341">
      <w:pPr>
        <w:pStyle w:val="BodyText"/>
        <w:rPr>
          <w:rFonts w:ascii="Book Antiqua"/>
          <w:sz w:val="20"/>
        </w:rPr>
      </w:pPr>
    </w:p>
    <w:p w14:paraId="488BB299" w14:textId="77777777" w:rsidR="00B07341" w:rsidRDefault="00B07341">
      <w:pPr>
        <w:pStyle w:val="BodyText"/>
        <w:spacing w:before="1"/>
        <w:rPr>
          <w:rFonts w:ascii="Book Antiqua"/>
          <w:sz w:val="18"/>
        </w:rPr>
      </w:pPr>
    </w:p>
    <w:p w14:paraId="324F616C" w14:textId="77777777" w:rsidR="00B07341" w:rsidRDefault="00B07341">
      <w:pPr>
        <w:rPr>
          <w:rFonts w:ascii="Book Antiqua"/>
          <w:sz w:val="18"/>
        </w:rPr>
        <w:sectPr w:rsidR="00B07341">
          <w:headerReference w:type="default" r:id="rId57"/>
          <w:pgSz w:w="12240" w:h="15840"/>
          <w:pgMar w:top="0" w:right="0" w:bottom="280" w:left="0" w:header="0" w:footer="0" w:gutter="0"/>
          <w:cols w:space="720"/>
        </w:sectPr>
      </w:pPr>
    </w:p>
    <w:p w14:paraId="2A592B8D" w14:textId="77777777" w:rsidR="00B07341" w:rsidRDefault="00895636">
      <w:pPr>
        <w:pStyle w:val="Heading5"/>
      </w:pPr>
      <w:bookmarkStart w:id="13" w:name="_bookmark13"/>
      <w:bookmarkEnd w:id="13"/>
      <w:r>
        <w:rPr>
          <w:color w:val="006E6C"/>
        </w:rPr>
        <w:t>WHAT</w:t>
      </w:r>
      <w:r>
        <w:rPr>
          <w:color w:val="006E6C"/>
          <w:spacing w:val="-4"/>
        </w:rPr>
        <w:t xml:space="preserve"> </w:t>
      </w:r>
      <w:r>
        <w:rPr>
          <w:color w:val="006E6C"/>
        </w:rPr>
        <w:t>IS</w:t>
      </w:r>
      <w:r>
        <w:rPr>
          <w:color w:val="006E6C"/>
          <w:spacing w:val="-5"/>
        </w:rPr>
        <w:t xml:space="preserve"> </w:t>
      </w:r>
      <w:r>
        <w:rPr>
          <w:color w:val="006E6C"/>
          <w:spacing w:val="-2"/>
        </w:rPr>
        <w:t>HEROIN?</w:t>
      </w:r>
    </w:p>
    <w:p w14:paraId="39E8865B" w14:textId="77777777" w:rsidR="00B07341" w:rsidRDefault="00895636">
      <w:pPr>
        <w:pStyle w:val="BodyText"/>
        <w:spacing w:before="68" w:line="314" w:lineRule="auto"/>
        <w:ind w:left="1080"/>
      </w:pPr>
      <w:r>
        <w:rPr>
          <w:color w:val="234A58"/>
        </w:rPr>
        <w:t>Heroin</w:t>
      </w:r>
      <w:r>
        <w:rPr>
          <w:color w:val="234A58"/>
          <w:spacing w:val="-4"/>
        </w:rPr>
        <w:t xml:space="preserve"> </w:t>
      </w:r>
      <w:r>
        <w:rPr>
          <w:color w:val="234A58"/>
        </w:rPr>
        <w:t>is</w:t>
      </w:r>
      <w:r>
        <w:rPr>
          <w:color w:val="234A58"/>
          <w:spacing w:val="-4"/>
        </w:rPr>
        <w:t xml:space="preserve"> </w:t>
      </w:r>
      <w:r>
        <w:rPr>
          <w:color w:val="234A58"/>
        </w:rPr>
        <w:t>a</w:t>
      </w:r>
      <w:r>
        <w:rPr>
          <w:color w:val="234A58"/>
          <w:spacing w:val="-4"/>
        </w:rPr>
        <w:t xml:space="preserve"> </w:t>
      </w:r>
      <w:r>
        <w:rPr>
          <w:color w:val="234A58"/>
        </w:rPr>
        <w:t>highly</w:t>
      </w:r>
      <w:r>
        <w:rPr>
          <w:color w:val="234A58"/>
          <w:spacing w:val="-4"/>
        </w:rPr>
        <w:t xml:space="preserve"> </w:t>
      </w:r>
      <w:r>
        <w:rPr>
          <w:color w:val="234A58"/>
        </w:rPr>
        <w:t>addictive</w:t>
      </w:r>
      <w:r>
        <w:rPr>
          <w:color w:val="234A58"/>
          <w:spacing w:val="-4"/>
        </w:rPr>
        <w:t xml:space="preserve"> </w:t>
      </w:r>
      <w:proofErr w:type="gramStart"/>
      <w:r>
        <w:rPr>
          <w:color w:val="234A58"/>
        </w:rPr>
        <w:t>drug</w:t>
      </w:r>
      <w:proofErr w:type="gramEnd"/>
      <w:r>
        <w:rPr>
          <w:color w:val="234A58"/>
          <w:spacing w:val="-4"/>
        </w:rPr>
        <w:t xml:space="preserve"> </w:t>
      </w:r>
      <w:r>
        <w:rPr>
          <w:color w:val="234A58"/>
        </w:rPr>
        <w:t>and</w:t>
      </w:r>
      <w:r>
        <w:rPr>
          <w:color w:val="234A58"/>
          <w:spacing w:val="-4"/>
        </w:rPr>
        <w:t xml:space="preserve"> </w:t>
      </w:r>
      <w:r>
        <w:rPr>
          <w:color w:val="234A58"/>
        </w:rPr>
        <w:t>it</w:t>
      </w:r>
      <w:r>
        <w:rPr>
          <w:color w:val="234A58"/>
          <w:spacing w:val="-5"/>
        </w:rPr>
        <w:t xml:space="preserve"> </w:t>
      </w:r>
      <w:r>
        <w:rPr>
          <w:color w:val="234A58"/>
        </w:rPr>
        <w:t>is</w:t>
      </w:r>
      <w:r>
        <w:rPr>
          <w:color w:val="234A58"/>
          <w:spacing w:val="-4"/>
        </w:rPr>
        <w:t xml:space="preserve"> </w:t>
      </w:r>
      <w:r>
        <w:rPr>
          <w:color w:val="234A58"/>
        </w:rPr>
        <w:t>a</w:t>
      </w:r>
      <w:r>
        <w:rPr>
          <w:color w:val="234A58"/>
          <w:spacing w:val="-4"/>
        </w:rPr>
        <w:t xml:space="preserve"> </w:t>
      </w:r>
      <w:r>
        <w:rPr>
          <w:color w:val="234A58"/>
        </w:rPr>
        <w:t>rapidly acting opioid.</w:t>
      </w:r>
    </w:p>
    <w:p w14:paraId="28772B80" w14:textId="77777777" w:rsidR="00B07341" w:rsidRDefault="00B07341">
      <w:pPr>
        <w:pStyle w:val="BodyText"/>
        <w:spacing w:before="4"/>
        <w:rPr>
          <w:sz w:val="22"/>
        </w:rPr>
      </w:pPr>
    </w:p>
    <w:p w14:paraId="7ECC8A30"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07DE5897" w14:textId="77777777" w:rsidR="00B07341" w:rsidRDefault="00895636">
      <w:pPr>
        <w:pStyle w:val="BodyText"/>
        <w:spacing w:before="68" w:line="314" w:lineRule="auto"/>
        <w:ind w:left="1080"/>
      </w:pPr>
      <w:r>
        <w:rPr>
          <w:color w:val="234A58"/>
        </w:rPr>
        <w:t>Heroin is processed from morphine, a naturally occurring</w:t>
      </w:r>
      <w:r>
        <w:rPr>
          <w:color w:val="234A58"/>
          <w:spacing w:val="-7"/>
        </w:rPr>
        <w:t xml:space="preserve"> </w:t>
      </w:r>
      <w:r>
        <w:rPr>
          <w:color w:val="234A58"/>
        </w:rPr>
        <w:t>substance</w:t>
      </w:r>
      <w:r>
        <w:rPr>
          <w:color w:val="234A58"/>
          <w:spacing w:val="-7"/>
        </w:rPr>
        <w:t xml:space="preserve"> </w:t>
      </w:r>
      <w:r>
        <w:rPr>
          <w:color w:val="234A58"/>
        </w:rPr>
        <w:t>extracted</w:t>
      </w:r>
      <w:r>
        <w:rPr>
          <w:color w:val="234A58"/>
          <w:spacing w:val="-7"/>
        </w:rPr>
        <w:t xml:space="preserve"> </w:t>
      </w:r>
      <w:r>
        <w:rPr>
          <w:color w:val="234A58"/>
        </w:rPr>
        <w:t>from</w:t>
      </w:r>
      <w:r>
        <w:rPr>
          <w:color w:val="234A58"/>
          <w:spacing w:val="-6"/>
        </w:rPr>
        <w:t xml:space="preserve"> </w:t>
      </w:r>
      <w:r>
        <w:rPr>
          <w:color w:val="234A58"/>
        </w:rPr>
        <w:t>the</w:t>
      </w:r>
      <w:r>
        <w:rPr>
          <w:color w:val="234A58"/>
          <w:spacing w:val="-7"/>
        </w:rPr>
        <w:t xml:space="preserve"> </w:t>
      </w:r>
      <w:r>
        <w:rPr>
          <w:color w:val="234A58"/>
        </w:rPr>
        <w:t>seed</w:t>
      </w:r>
      <w:r>
        <w:rPr>
          <w:color w:val="234A58"/>
          <w:spacing w:val="-6"/>
        </w:rPr>
        <w:t xml:space="preserve"> </w:t>
      </w:r>
      <w:r>
        <w:rPr>
          <w:color w:val="234A58"/>
        </w:rPr>
        <w:t>pod of certain varieties of poppy plants grown in:</w:t>
      </w:r>
    </w:p>
    <w:p w14:paraId="77F943C9" w14:textId="77777777" w:rsidR="00B07341" w:rsidRDefault="00895636">
      <w:pPr>
        <w:pStyle w:val="ListParagraph"/>
        <w:numPr>
          <w:ilvl w:val="1"/>
          <w:numId w:val="38"/>
        </w:numPr>
        <w:tabs>
          <w:tab w:val="left" w:pos="1260"/>
        </w:tabs>
        <w:spacing w:before="6" w:line="316" w:lineRule="auto"/>
        <w:ind w:left="1260" w:right="502" w:hanging="142"/>
        <w:jc w:val="both"/>
        <w:rPr>
          <w:rFonts w:ascii="Arial" w:hAnsi="Arial"/>
          <w:sz w:val="21"/>
        </w:rPr>
      </w:pPr>
      <w:r>
        <w:rPr>
          <w:rFonts w:ascii="Arial" w:hAnsi="Arial"/>
          <w:color w:val="006E6C"/>
          <w:w w:val="85"/>
          <w:sz w:val="21"/>
        </w:rPr>
        <w:t>Mexico,</w:t>
      </w:r>
      <w:r>
        <w:rPr>
          <w:rFonts w:ascii="Arial" w:hAnsi="Arial"/>
          <w:color w:val="006E6C"/>
          <w:spacing w:val="-6"/>
          <w:w w:val="85"/>
          <w:sz w:val="21"/>
        </w:rPr>
        <w:t xml:space="preserve"> </w:t>
      </w:r>
      <w:r>
        <w:rPr>
          <w:rFonts w:ascii="Arial" w:hAnsi="Arial"/>
          <w:color w:val="006E6C"/>
          <w:w w:val="85"/>
          <w:sz w:val="21"/>
        </w:rPr>
        <w:t>South</w:t>
      </w:r>
      <w:r>
        <w:rPr>
          <w:rFonts w:ascii="Arial" w:hAnsi="Arial"/>
          <w:color w:val="006E6C"/>
          <w:spacing w:val="-6"/>
          <w:w w:val="85"/>
          <w:sz w:val="21"/>
        </w:rPr>
        <w:t xml:space="preserve"> </w:t>
      </w:r>
      <w:r>
        <w:rPr>
          <w:rFonts w:ascii="Arial" w:hAnsi="Arial"/>
          <w:color w:val="006E6C"/>
          <w:w w:val="85"/>
          <w:sz w:val="21"/>
        </w:rPr>
        <w:t>America,</w:t>
      </w:r>
      <w:r>
        <w:rPr>
          <w:rFonts w:ascii="Arial" w:hAnsi="Arial"/>
          <w:color w:val="006E6C"/>
          <w:spacing w:val="-6"/>
          <w:w w:val="85"/>
          <w:sz w:val="21"/>
        </w:rPr>
        <w:t xml:space="preserve"> </w:t>
      </w:r>
      <w:r>
        <w:rPr>
          <w:rFonts w:ascii="Arial" w:hAnsi="Arial"/>
          <w:color w:val="006E6C"/>
          <w:w w:val="85"/>
          <w:sz w:val="21"/>
        </w:rPr>
        <w:t>Southeast</w:t>
      </w:r>
      <w:r>
        <w:rPr>
          <w:rFonts w:ascii="Arial" w:hAnsi="Arial"/>
          <w:color w:val="006E6C"/>
          <w:spacing w:val="-6"/>
          <w:w w:val="85"/>
          <w:sz w:val="21"/>
        </w:rPr>
        <w:t xml:space="preserve"> </w:t>
      </w:r>
      <w:r>
        <w:rPr>
          <w:rFonts w:ascii="Arial" w:hAnsi="Arial"/>
          <w:color w:val="006E6C"/>
          <w:w w:val="85"/>
          <w:sz w:val="21"/>
        </w:rPr>
        <w:t>Asia</w:t>
      </w:r>
      <w:r>
        <w:rPr>
          <w:rFonts w:ascii="Arial" w:hAnsi="Arial"/>
          <w:color w:val="006E6C"/>
          <w:spacing w:val="-6"/>
          <w:w w:val="85"/>
          <w:sz w:val="21"/>
        </w:rPr>
        <w:t xml:space="preserve"> </w:t>
      </w:r>
      <w:r>
        <w:rPr>
          <w:rFonts w:ascii="Arial" w:hAnsi="Arial"/>
          <w:color w:val="006E6C"/>
          <w:w w:val="85"/>
          <w:sz w:val="21"/>
        </w:rPr>
        <w:t xml:space="preserve">(Thailand, </w:t>
      </w:r>
      <w:r>
        <w:rPr>
          <w:rFonts w:ascii="Arial" w:hAnsi="Arial"/>
          <w:color w:val="006E6C"/>
          <w:w w:val="80"/>
          <w:sz w:val="21"/>
        </w:rPr>
        <w:t xml:space="preserve">Laos, and Myanmar (Burma)), and Southwest Asia </w:t>
      </w:r>
      <w:r>
        <w:rPr>
          <w:rFonts w:ascii="Arial" w:hAnsi="Arial"/>
          <w:color w:val="006E6C"/>
          <w:w w:val="95"/>
          <w:sz w:val="21"/>
        </w:rPr>
        <w:t>(Afghanistan and</w:t>
      </w:r>
      <w:r>
        <w:rPr>
          <w:rFonts w:ascii="Arial" w:hAnsi="Arial"/>
          <w:color w:val="006E6C"/>
          <w:spacing w:val="-16"/>
          <w:w w:val="95"/>
          <w:sz w:val="21"/>
        </w:rPr>
        <w:t xml:space="preserve"> </w:t>
      </w:r>
      <w:r>
        <w:rPr>
          <w:rFonts w:ascii="Arial" w:hAnsi="Arial"/>
          <w:color w:val="006E6C"/>
          <w:w w:val="95"/>
          <w:sz w:val="21"/>
        </w:rPr>
        <w:t>Pakistan)</w:t>
      </w:r>
    </w:p>
    <w:p w14:paraId="30AA794C" w14:textId="77777777" w:rsidR="00B07341" w:rsidRDefault="00895636">
      <w:pPr>
        <w:pStyle w:val="BodyText"/>
        <w:spacing w:before="2" w:line="316" w:lineRule="auto"/>
        <w:ind w:left="1080"/>
      </w:pPr>
      <w:r>
        <w:rPr>
          <w:color w:val="234A58"/>
        </w:rPr>
        <w:t>Heroin</w:t>
      </w:r>
      <w:r>
        <w:rPr>
          <w:color w:val="234A58"/>
          <w:spacing w:val="-6"/>
        </w:rPr>
        <w:t xml:space="preserve"> </w:t>
      </w:r>
      <w:r>
        <w:rPr>
          <w:color w:val="234A58"/>
        </w:rPr>
        <w:t>comes</w:t>
      </w:r>
      <w:r>
        <w:rPr>
          <w:color w:val="234A58"/>
          <w:spacing w:val="-6"/>
        </w:rPr>
        <w:t xml:space="preserve"> </w:t>
      </w:r>
      <w:r>
        <w:rPr>
          <w:color w:val="234A58"/>
        </w:rPr>
        <w:t>in</w:t>
      </w:r>
      <w:r>
        <w:rPr>
          <w:color w:val="234A58"/>
          <w:spacing w:val="-6"/>
        </w:rPr>
        <w:t xml:space="preserve"> </w:t>
      </w:r>
      <w:r>
        <w:rPr>
          <w:color w:val="234A58"/>
        </w:rPr>
        <w:t>several</w:t>
      </w:r>
      <w:r>
        <w:rPr>
          <w:color w:val="234A58"/>
          <w:spacing w:val="-6"/>
        </w:rPr>
        <w:t xml:space="preserve"> </w:t>
      </w:r>
      <w:r>
        <w:rPr>
          <w:color w:val="234A58"/>
        </w:rPr>
        <w:t>forms,</w:t>
      </w:r>
      <w:r>
        <w:rPr>
          <w:color w:val="234A58"/>
          <w:spacing w:val="-7"/>
        </w:rPr>
        <w:t xml:space="preserve"> </w:t>
      </w:r>
      <w:r>
        <w:rPr>
          <w:color w:val="234A58"/>
        </w:rPr>
        <w:t>primarily</w:t>
      </w:r>
      <w:r>
        <w:rPr>
          <w:color w:val="234A58"/>
          <w:spacing w:val="-9"/>
        </w:rPr>
        <w:t xml:space="preserve"> </w:t>
      </w:r>
      <w:r>
        <w:rPr>
          <w:color w:val="234A58"/>
        </w:rPr>
        <w:t xml:space="preserve">white powder from Mexico and South </w:t>
      </w:r>
      <w:proofErr w:type="gramStart"/>
      <w:r>
        <w:rPr>
          <w:color w:val="234A58"/>
        </w:rPr>
        <w:t>America;</w:t>
      </w:r>
      <w:proofErr w:type="gramEnd"/>
      <w:r>
        <w:rPr>
          <w:color w:val="234A58"/>
        </w:rPr>
        <w:t xml:space="preserve"> and “black tar” and brown powder from Mexico.</w:t>
      </w:r>
    </w:p>
    <w:p w14:paraId="16FC1514" w14:textId="77777777" w:rsidR="00B07341" w:rsidRDefault="00B07341">
      <w:pPr>
        <w:pStyle w:val="BodyText"/>
        <w:spacing w:before="9"/>
        <w:rPr>
          <w:sz w:val="23"/>
        </w:rPr>
      </w:pPr>
    </w:p>
    <w:p w14:paraId="5FC16A25" w14:textId="77777777" w:rsidR="00B07341" w:rsidRDefault="00895636">
      <w:pPr>
        <w:pStyle w:val="Heading8"/>
      </w:pPr>
      <w:r>
        <w:rPr>
          <w:color w:val="006E6C"/>
          <w:w w:val="90"/>
        </w:rPr>
        <w:t>What</w:t>
      </w:r>
      <w:r>
        <w:rPr>
          <w:color w:val="006E6C"/>
          <w:spacing w:val="-6"/>
          <w:w w:val="90"/>
        </w:rPr>
        <w:t xml:space="preserve"> </w:t>
      </w:r>
      <w:r>
        <w:rPr>
          <w:color w:val="006E6C"/>
          <w:w w:val="90"/>
        </w:rPr>
        <w:t>are</w:t>
      </w:r>
      <w:r>
        <w:rPr>
          <w:color w:val="006E6C"/>
          <w:spacing w:val="-5"/>
          <w:w w:val="90"/>
        </w:rPr>
        <w:t xml:space="preserve"> </w:t>
      </w:r>
      <w:r>
        <w:rPr>
          <w:color w:val="006E6C"/>
          <w:w w:val="90"/>
        </w:rPr>
        <w:t>common</w:t>
      </w:r>
      <w:r>
        <w:rPr>
          <w:color w:val="006E6C"/>
          <w:spacing w:val="-1"/>
          <w:w w:val="90"/>
        </w:rPr>
        <w:t xml:space="preserve"> </w:t>
      </w:r>
      <w:r>
        <w:rPr>
          <w:color w:val="006E6C"/>
          <w:w w:val="90"/>
        </w:rPr>
        <w:t>street</w:t>
      </w:r>
      <w:r>
        <w:rPr>
          <w:color w:val="006E6C"/>
          <w:spacing w:val="-6"/>
          <w:w w:val="90"/>
        </w:rPr>
        <w:t xml:space="preserve"> </w:t>
      </w:r>
      <w:r>
        <w:rPr>
          <w:color w:val="006E6C"/>
          <w:spacing w:val="-2"/>
          <w:w w:val="90"/>
        </w:rPr>
        <w:t>names?</w:t>
      </w:r>
    </w:p>
    <w:p w14:paraId="1A11EB08" w14:textId="77777777" w:rsidR="00B07341" w:rsidRDefault="00895636">
      <w:pPr>
        <w:pStyle w:val="BodyText"/>
        <w:spacing w:before="67"/>
        <w:ind w:left="1080"/>
      </w:pPr>
      <w:r>
        <w:rPr>
          <w:color w:val="234A58"/>
        </w:rPr>
        <w:t>Common</w:t>
      </w:r>
      <w:r>
        <w:rPr>
          <w:color w:val="234A58"/>
          <w:spacing w:val="-6"/>
        </w:rPr>
        <w:t xml:space="preserve"> </w:t>
      </w:r>
      <w:r>
        <w:rPr>
          <w:color w:val="234A58"/>
        </w:rPr>
        <w:t>street</w:t>
      </w:r>
      <w:r>
        <w:rPr>
          <w:color w:val="234A58"/>
          <w:spacing w:val="-7"/>
        </w:rPr>
        <w:t xml:space="preserve"> </w:t>
      </w:r>
      <w:r>
        <w:rPr>
          <w:color w:val="234A58"/>
        </w:rPr>
        <w:t>names</w:t>
      </w:r>
      <w:r>
        <w:rPr>
          <w:color w:val="234A58"/>
          <w:spacing w:val="-6"/>
        </w:rPr>
        <w:t xml:space="preserve"> </w:t>
      </w:r>
      <w:r>
        <w:rPr>
          <w:color w:val="234A58"/>
        </w:rPr>
        <w:t>for</w:t>
      </w:r>
      <w:r>
        <w:rPr>
          <w:color w:val="234A58"/>
          <w:spacing w:val="-7"/>
        </w:rPr>
        <w:t xml:space="preserve"> </w:t>
      </w:r>
      <w:r>
        <w:rPr>
          <w:color w:val="234A58"/>
        </w:rPr>
        <w:t>heroin</w:t>
      </w:r>
      <w:r>
        <w:rPr>
          <w:color w:val="234A58"/>
          <w:spacing w:val="-8"/>
        </w:rPr>
        <w:t xml:space="preserve"> </w:t>
      </w:r>
      <w:r>
        <w:rPr>
          <w:color w:val="234A58"/>
          <w:spacing w:val="-2"/>
        </w:rPr>
        <w:t>include:</w:t>
      </w:r>
    </w:p>
    <w:p w14:paraId="3C72405D" w14:textId="77777777" w:rsidR="00B07341" w:rsidRDefault="00895636">
      <w:pPr>
        <w:pStyle w:val="ListParagraph"/>
        <w:numPr>
          <w:ilvl w:val="1"/>
          <w:numId w:val="38"/>
        </w:numPr>
        <w:tabs>
          <w:tab w:val="left" w:pos="1260"/>
        </w:tabs>
        <w:spacing w:before="78" w:line="316" w:lineRule="auto"/>
        <w:ind w:left="1260" w:right="632" w:hanging="142"/>
        <w:rPr>
          <w:rFonts w:ascii="Arial" w:hAnsi="Arial"/>
          <w:sz w:val="21"/>
        </w:rPr>
      </w:pPr>
      <w:proofErr w:type="gramStart"/>
      <w:r>
        <w:rPr>
          <w:rFonts w:ascii="Arial" w:hAnsi="Arial"/>
          <w:color w:val="006E6C"/>
          <w:w w:val="90"/>
          <w:sz w:val="21"/>
        </w:rPr>
        <w:t>BigH,Black</w:t>
      </w:r>
      <w:proofErr w:type="gramEnd"/>
      <w:r>
        <w:rPr>
          <w:rFonts w:ascii="Arial" w:hAnsi="Arial"/>
          <w:color w:val="006E6C"/>
          <w:spacing w:val="-36"/>
          <w:w w:val="90"/>
          <w:sz w:val="21"/>
        </w:rPr>
        <w:t xml:space="preserve"> </w:t>
      </w:r>
      <w:r>
        <w:rPr>
          <w:rFonts w:ascii="Arial" w:hAnsi="Arial"/>
          <w:color w:val="006E6C"/>
          <w:w w:val="90"/>
          <w:sz w:val="21"/>
        </w:rPr>
        <w:t>Tar,</w:t>
      </w:r>
      <w:r>
        <w:rPr>
          <w:rFonts w:ascii="Arial" w:hAnsi="Arial"/>
          <w:color w:val="006E6C"/>
          <w:spacing w:val="-34"/>
          <w:w w:val="90"/>
          <w:sz w:val="21"/>
        </w:rPr>
        <w:t xml:space="preserve"> </w:t>
      </w:r>
      <w:r>
        <w:rPr>
          <w:rFonts w:ascii="Arial" w:hAnsi="Arial"/>
          <w:color w:val="006E6C"/>
          <w:w w:val="90"/>
          <w:sz w:val="21"/>
        </w:rPr>
        <w:t>Chiva,</w:t>
      </w:r>
      <w:r>
        <w:rPr>
          <w:rFonts w:ascii="Arial" w:hAnsi="Arial"/>
          <w:color w:val="006E6C"/>
          <w:spacing w:val="-33"/>
          <w:w w:val="90"/>
          <w:sz w:val="21"/>
        </w:rPr>
        <w:t xml:space="preserve"> </w:t>
      </w:r>
      <w:r>
        <w:rPr>
          <w:rFonts w:ascii="Arial" w:hAnsi="Arial"/>
          <w:color w:val="006E6C"/>
          <w:w w:val="90"/>
          <w:sz w:val="21"/>
        </w:rPr>
        <w:t>Hell</w:t>
      </w:r>
      <w:r>
        <w:rPr>
          <w:rFonts w:ascii="Arial" w:hAnsi="Arial"/>
          <w:color w:val="006E6C"/>
          <w:spacing w:val="-35"/>
          <w:w w:val="90"/>
          <w:sz w:val="21"/>
        </w:rPr>
        <w:t xml:space="preserve"> </w:t>
      </w:r>
      <w:r>
        <w:rPr>
          <w:rFonts w:ascii="Arial" w:hAnsi="Arial"/>
          <w:color w:val="006E6C"/>
          <w:w w:val="90"/>
          <w:sz w:val="21"/>
        </w:rPr>
        <w:t>Dust,</w:t>
      </w:r>
      <w:r>
        <w:rPr>
          <w:rFonts w:ascii="Arial" w:hAnsi="Arial"/>
          <w:color w:val="006E6C"/>
          <w:spacing w:val="-34"/>
          <w:w w:val="90"/>
          <w:sz w:val="21"/>
        </w:rPr>
        <w:t xml:space="preserve"> </w:t>
      </w:r>
      <w:r>
        <w:rPr>
          <w:rFonts w:ascii="Arial" w:hAnsi="Arial"/>
          <w:color w:val="006E6C"/>
          <w:w w:val="90"/>
          <w:sz w:val="21"/>
        </w:rPr>
        <w:t>Horse,</w:t>
      </w:r>
      <w:r>
        <w:rPr>
          <w:rFonts w:ascii="Arial" w:hAnsi="Arial"/>
          <w:color w:val="006E6C"/>
          <w:spacing w:val="-33"/>
          <w:w w:val="90"/>
          <w:sz w:val="21"/>
        </w:rPr>
        <w:t xml:space="preserve"> </w:t>
      </w:r>
      <w:r>
        <w:rPr>
          <w:rFonts w:ascii="Arial" w:hAnsi="Arial"/>
          <w:color w:val="006E6C"/>
          <w:w w:val="90"/>
          <w:sz w:val="21"/>
        </w:rPr>
        <w:t xml:space="preserve">Negra, </w:t>
      </w:r>
      <w:r>
        <w:rPr>
          <w:rFonts w:ascii="Arial" w:hAnsi="Arial"/>
          <w:color w:val="006E6C"/>
          <w:sz w:val="21"/>
        </w:rPr>
        <w:t>Smack, and</w:t>
      </w:r>
      <w:r>
        <w:rPr>
          <w:rFonts w:ascii="Arial" w:hAnsi="Arial"/>
          <w:color w:val="006E6C"/>
          <w:spacing w:val="-11"/>
          <w:sz w:val="21"/>
        </w:rPr>
        <w:t xml:space="preserve"> </w:t>
      </w:r>
      <w:r>
        <w:rPr>
          <w:rFonts w:ascii="Arial" w:hAnsi="Arial"/>
          <w:color w:val="006E6C"/>
          <w:sz w:val="21"/>
        </w:rPr>
        <w:t>Thunder</w:t>
      </w:r>
    </w:p>
    <w:p w14:paraId="061BFAF1" w14:textId="77777777" w:rsidR="00B07341" w:rsidRDefault="00B07341">
      <w:pPr>
        <w:pStyle w:val="BodyText"/>
        <w:rPr>
          <w:sz w:val="24"/>
        </w:rPr>
      </w:pPr>
    </w:p>
    <w:p w14:paraId="7A76AA24" w14:textId="77777777" w:rsidR="00B07341" w:rsidRDefault="00895636">
      <w:pPr>
        <w:pStyle w:val="Heading8"/>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356A28EE" w14:textId="77777777" w:rsidR="00B07341" w:rsidRDefault="00895636">
      <w:pPr>
        <w:pStyle w:val="BodyText"/>
        <w:spacing w:before="67" w:line="316" w:lineRule="auto"/>
        <w:ind w:left="1080" w:right="6"/>
      </w:pPr>
      <w:r>
        <w:rPr>
          <w:color w:val="234A58"/>
        </w:rPr>
        <w:t>Heroin is typically sold as a white or brownish powder, or as the black sticky substance known on the streets as “black tar heroin.” Although</w:t>
      </w:r>
      <w:r>
        <w:rPr>
          <w:color w:val="234A58"/>
          <w:spacing w:val="40"/>
        </w:rPr>
        <w:t xml:space="preserve"> </w:t>
      </w:r>
      <w:r>
        <w:rPr>
          <w:color w:val="234A58"/>
        </w:rPr>
        <w:t>purer heroin is becoming more common, most street heroin is “cut” with other drugs or with substances</w:t>
      </w:r>
      <w:r>
        <w:rPr>
          <w:color w:val="234A58"/>
          <w:spacing w:val="-6"/>
        </w:rPr>
        <w:t xml:space="preserve"> </w:t>
      </w:r>
      <w:r>
        <w:rPr>
          <w:color w:val="234A58"/>
        </w:rPr>
        <w:t>such</w:t>
      </w:r>
      <w:r>
        <w:rPr>
          <w:color w:val="234A58"/>
          <w:spacing w:val="-6"/>
        </w:rPr>
        <w:t xml:space="preserve"> </w:t>
      </w:r>
      <w:r>
        <w:rPr>
          <w:color w:val="234A58"/>
        </w:rPr>
        <w:t>as</w:t>
      </w:r>
      <w:r>
        <w:rPr>
          <w:color w:val="234A58"/>
          <w:spacing w:val="-6"/>
        </w:rPr>
        <w:t xml:space="preserve"> </w:t>
      </w:r>
      <w:r>
        <w:rPr>
          <w:color w:val="234A58"/>
        </w:rPr>
        <w:t>suga</w:t>
      </w:r>
      <w:r>
        <w:rPr>
          <w:color w:val="234A58"/>
        </w:rPr>
        <w:t>r,</w:t>
      </w:r>
      <w:r>
        <w:rPr>
          <w:color w:val="234A58"/>
          <w:spacing w:val="-7"/>
        </w:rPr>
        <w:t xml:space="preserve"> </w:t>
      </w:r>
      <w:r>
        <w:rPr>
          <w:color w:val="234A58"/>
        </w:rPr>
        <w:t>starch,</w:t>
      </w:r>
      <w:r>
        <w:rPr>
          <w:color w:val="234A58"/>
          <w:spacing w:val="-8"/>
        </w:rPr>
        <w:t xml:space="preserve"> </w:t>
      </w:r>
      <w:r>
        <w:rPr>
          <w:color w:val="234A58"/>
        </w:rPr>
        <w:t>powdered</w:t>
      </w:r>
      <w:r>
        <w:rPr>
          <w:color w:val="234A58"/>
          <w:spacing w:val="-8"/>
        </w:rPr>
        <w:t xml:space="preserve"> </w:t>
      </w:r>
      <w:r>
        <w:rPr>
          <w:color w:val="234A58"/>
        </w:rPr>
        <w:t>milk, or quinine.</w:t>
      </w:r>
    </w:p>
    <w:p w14:paraId="44B1040F" w14:textId="77777777" w:rsidR="00B07341" w:rsidRDefault="00B07341">
      <w:pPr>
        <w:pStyle w:val="BodyText"/>
        <w:spacing w:before="2"/>
        <w:rPr>
          <w:sz w:val="24"/>
        </w:rPr>
      </w:pPr>
    </w:p>
    <w:p w14:paraId="55F585DF" w14:textId="77777777" w:rsidR="00B07341" w:rsidRDefault="00895636">
      <w:pPr>
        <w:pStyle w:val="Heading8"/>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471D8E5C" w14:textId="77777777" w:rsidR="00B07341" w:rsidRDefault="00895636">
      <w:pPr>
        <w:pStyle w:val="BodyText"/>
        <w:spacing w:before="68" w:line="316" w:lineRule="auto"/>
        <w:ind w:left="1080"/>
      </w:pPr>
      <w:r>
        <w:rPr>
          <w:color w:val="234A58"/>
        </w:rPr>
        <w:t>Heroin can be injected, smoked, or sniffed/ snorted.</w:t>
      </w:r>
      <w:r>
        <w:rPr>
          <w:color w:val="234A58"/>
          <w:spacing w:val="-6"/>
        </w:rPr>
        <w:t xml:space="preserve"> </w:t>
      </w:r>
      <w:r>
        <w:rPr>
          <w:color w:val="234A58"/>
        </w:rPr>
        <w:t>High</w:t>
      </w:r>
      <w:r>
        <w:rPr>
          <w:color w:val="234A58"/>
          <w:spacing w:val="-5"/>
        </w:rPr>
        <w:t xml:space="preserve"> </w:t>
      </w:r>
      <w:r>
        <w:rPr>
          <w:color w:val="234A58"/>
        </w:rPr>
        <w:t>purity</w:t>
      </w:r>
      <w:r>
        <w:rPr>
          <w:color w:val="234A58"/>
          <w:spacing w:val="-5"/>
        </w:rPr>
        <w:t xml:space="preserve"> </w:t>
      </w:r>
      <w:r>
        <w:rPr>
          <w:color w:val="234A58"/>
        </w:rPr>
        <w:t>heroin</w:t>
      </w:r>
      <w:r>
        <w:rPr>
          <w:color w:val="234A58"/>
          <w:spacing w:val="-5"/>
        </w:rPr>
        <w:t xml:space="preserve"> </w:t>
      </w:r>
      <w:r>
        <w:rPr>
          <w:color w:val="234A58"/>
        </w:rPr>
        <w:t>is</w:t>
      </w:r>
      <w:r>
        <w:rPr>
          <w:color w:val="234A58"/>
          <w:spacing w:val="-5"/>
        </w:rPr>
        <w:t xml:space="preserve"> </w:t>
      </w:r>
      <w:r>
        <w:rPr>
          <w:color w:val="234A58"/>
        </w:rPr>
        <w:t>usually</w:t>
      </w:r>
      <w:r>
        <w:rPr>
          <w:color w:val="234A58"/>
          <w:spacing w:val="-5"/>
        </w:rPr>
        <w:t xml:space="preserve"> </w:t>
      </w:r>
      <w:r>
        <w:rPr>
          <w:color w:val="234A58"/>
        </w:rPr>
        <w:t>snorted</w:t>
      </w:r>
      <w:r>
        <w:rPr>
          <w:color w:val="234A58"/>
          <w:spacing w:val="-5"/>
        </w:rPr>
        <w:t xml:space="preserve"> </w:t>
      </w:r>
      <w:r>
        <w:rPr>
          <w:color w:val="234A58"/>
        </w:rPr>
        <w:t xml:space="preserve">or </w:t>
      </w:r>
      <w:r>
        <w:rPr>
          <w:color w:val="234A58"/>
          <w:spacing w:val="-2"/>
        </w:rPr>
        <w:t>smoked.</w:t>
      </w:r>
    </w:p>
    <w:p w14:paraId="53EB2ACD" w14:textId="77777777" w:rsidR="00B07341" w:rsidRDefault="00B07341">
      <w:pPr>
        <w:pStyle w:val="BodyText"/>
        <w:spacing w:before="11"/>
        <w:rPr>
          <w:sz w:val="23"/>
        </w:rPr>
      </w:pPr>
    </w:p>
    <w:p w14:paraId="7FD5C9F8" w14:textId="77777777" w:rsidR="00B07341" w:rsidRDefault="00895636">
      <w:pPr>
        <w:pStyle w:val="Heading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47B22495" w14:textId="77777777" w:rsidR="00B07341" w:rsidRDefault="00895636">
      <w:pPr>
        <w:pStyle w:val="BodyText"/>
        <w:spacing w:before="67" w:line="314" w:lineRule="auto"/>
        <w:ind w:left="1080"/>
      </w:pPr>
      <w:r>
        <w:rPr>
          <w:color w:val="234A58"/>
        </w:rPr>
        <w:t>Because</w:t>
      </w:r>
      <w:r>
        <w:rPr>
          <w:color w:val="234A58"/>
          <w:spacing w:val="-6"/>
        </w:rPr>
        <w:t xml:space="preserve"> </w:t>
      </w:r>
      <w:r>
        <w:rPr>
          <w:color w:val="234A58"/>
        </w:rPr>
        <w:t>it</w:t>
      </w:r>
      <w:r>
        <w:rPr>
          <w:color w:val="234A58"/>
          <w:spacing w:val="-5"/>
        </w:rPr>
        <w:t xml:space="preserve"> </w:t>
      </w:r>
      <w:r>
        <w:rPr>
          <w:color w:val="234A58"/>
        </w:rPr>
        <w:t>enters</w:t>
      </w:r>
      <w:r>
        <w:rPr>
          <w:color w:val="234A58"/>
          <w:spacing w:val="-5"/>
        </w:rPr>
        <w:t xml:space="preserve"> </w:t>
      </w:r>
      <w:r>
        <w:rPr>
          <w:color w:val="234A58"/>
        </w:rPr>
        <w:t>the</w:t>
      </w:r>
      <w:r>
        <w:rPr>
          <w:color w:val="234A58"/>
          <w:spacing w:val="-4"/>
        </w:rPr>
        <w:t xml:space="preserve"> </w:t>
      </w:r>
      <w:r>
        <w:rPr>
          <w:color w:val="234A58"/>
        </w:rPr>
        <w:t>brain</w:t>
      </w:r>
      <w:r>
        <w:rPr>
          <w:color w:val="234A58"/>
          <w:spacing w:val="-4"/>
        </w:rPr>
        <w:t xml:space="preserve"> </w:t>
      </w:r>
      <w:r>
        <w:rPr>
          <w:color w:val="234A58"/>
        </w:rPr>
        <w:t>so</w:t>
      </w:r>
      <w:r>
        <w:rPr>
          <w:color w:val="234A58"/>
          <w:spacing w:val="-4"/>
        </w:rPr>
        <w:t xml:space="preserve"> </w:t>
      </w:r>
      <w:r>
        <w:rPr>
          <w:color w:val="234A58"/>
        </w:rPr>
        <w:t>rapidly,</w:t>
      </w:r>
      <w:r>
        <w:rPr>
          <w:color w:val="234A58"/>
          <w:spacing w:val="-5"/>
        </w:rPr>
        <w:t xml:space="preserve"> </w:t>
      </w:r>
      <w:r>
        <w:rPr>
          <w:color w:val="234A58"/>
        </w:rPr>
        <w:t>heroin</w:t>
      </w:r>
      <w:r>
        <w:rPr>
          <w:color w:val="234A58"/>
          <w:spacing w:val="-4"/>
        </w:rPr>
        <w:t xml:space="preserve"> </w:t>
      </w:r>
      <w:r>
        <w:rPr>
          <w:color w:val="234A58"/>
        </w:rPr>
        <w:t>is particularly addictive, both psychologically and</w:t>
      </w:r>
    </w:p>
    <w:p w14:paraId="18323AC7" w14:textId="77777777" w:rsidR="00B07341" w:rsidRDefault="00895636">
      <w:pPr>
        <w:pStyle w:val="BodyText"/>
        <w:spacing w:before="159" w:line="316" w:lineRule="auto"/>
        <w:ind w:left="532" w:right="1289"/>
      </w:pPr>
      <w:r>
        <w:br w:type="column"/>
      </w:r>
      <w:r>
        <w:rPr>
          <w:color w:val="234A58"/>
        </w:rPr>
        <w:t>physically.</w:t>
      </w:r>
      <w:r>
        <w:rPr>
          <w:color w:val="234A58"/>
          <w:spacing w:val="-6"/>
        </w:rPr>
        <w:t xml:space="preserve"> </w:t>
      </w:r>
      <w:r>
        <w:rPr>
          <w:color w:val="234A58"/>
        </w:rPr>
        <w:t>Heroin</w:t>
      </w:r>
      <w:r>
        <w:rPr>
          <w:color w:val="234A58"/>
          <w:spacing w:val="-5"/>
        </w:rPr>
        <w:t xml:space="preserve"> </w:t>
      </w:r>
      <w:r>
        <w:rPr>
          <w:color w:val="234A58"/>
        </w:rPr>
        <w:t>users</w:t>
      </w:r>
      <w:r>
        <w:rPr>
          <w:color w:val="234A58"/>
          <w:spacing w:val="-6"/>
        </w:rPr>
        <w:t xml:space="preserve"> </w:t>
      </w:r>
      <w:r>
        <w:rPr>
          <w:color w:val="234A58"/>
        </w:rPr>
        <w:t>report</w:t>
      </w:r>
      <w:r>
        <w:rPr>
          <w:color w:val="234A58"/>
          <w:spacing w:val="-6"/>
        </w:rPr>
        <w:t xml:space="preserve"> </w:t>
      </w:r>
      <w:r>
        <w:rPr>
          <w:color w:val="234A58"/>
        </w:rPr>
        <w:t>feeling</w:t>
      </w:r>
      <w:r>
        <w:rPr>
          <w:color w:val="234A58"/>
          <w:spacing w:val="-5"/>
        </w:rPr>
        <w:t xml:space="preserve"> </w:t>
      </w:r>
      <w:r>
        <w:rPr>
          <w:color w:val="234A58"/>
        </w:rPr>
        <w:t>a</w:t>
      </w:r>
      <w:r>
        <w:rPr>
          <w:color w:val="234A58"/>
          <w:spacing w:val="-5"/>
        </w:rPr>
        <w:t xml:space="preserve"> </w:t>
      </w:r>
      <w:r>
        <w:rPr>
          <w:color w:val="234A58"/>
        </w:rPr>
        <w:t>surge</w:t>
      </w:r>
      <w:r>
        <w:rPr>
          <w:color w:val="234A58"/>
          <w:spacing w:val="-5"/>
        </w:rPr>
        <w:t xml:space="preserve"> </w:t>
      </w:r>
      <w:r>
        <w:rPr>
          <w:color w:val="234A58"/>
        </w:rPr>
        <w:t>of euphoria or “rush” followed by a twilight state of sleep and wakefulness.</w:t>
      </w:r>
    </w:p>
    <w:p w14:paraId="5A05A52E" w14:textId="77777777" w:rsidR="00B07341" w:rsidRDefault="00B07341">
      <w:pPr>
        <w:pStyle w:val="BodyText"/>
        <w:spacing w:before="9"/>
        <w:rPr>
          <w:sz w:val="23"/>
        </w:rPr>
      </w:pPr>
    </w:p>
    <w:p w14:paraId="259EBB17" w14:textId="77777777" w:rsidR="00B07341" w:rsidRDefault="00895636">
      <w:pPr>
        <w:pStyle w:val="Heading8"/>
        <w:spacing w:before="1"/>
        <w:ind w:left="532"/>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557C31FA" w14:textId="77777777" w:rsidR="00B07341" w:rsidRDefault="00895636">
      <w:pPr>
        <w:pStyle w:val="BodyText"/>
        <w:spacing w:before="67" w:line="316" w:lineRule="auto"/>
        <w:ind w:left="532" w:right="1289"/>
      </w:pPr>
      <w:r>
        <w:rPr>
          <w:color w:val="234A58"/>
        </w:rPr>
        <w:t>One of the most significant effects of heroin</w:t>
      </w:r>
      <w:r>
        <w:rPr>
          <w:color w:val="234A58"/>
        </w:rPr>
        <w:t xml:space="preserve"> use</w:t>
      </w:r>
      <w:r>
        <w:rPr>
          <w:color w:val="234A58"/>
          <w:spacing w:val="80"/>
        </w:rPr>
        <w:t xml:space="preserve"> </w:t>
      </w:r>
      <w:r>
        <w:rPr>
          <w:color w:val="234A58"/>
        </w:rPr>
        <w:t>is addiction. With regular heroin use, tolerance to the</w:t>
      </w:r>
      <w:r>
        <w:rPr>
          <w:color w:val="234A58"/>
          <w:spacing w:val="-5"/>
        </w:rPr>
        <w:t xml:space="preserve"> </w:t>
      </w:r>
      <w:r>
        <w:rPr>
          <w:color w:val="234A58"/>
        </w:rPr>
        <w:t>drug</w:t>
      </w:r>
      <w:r>
        <w:rPr>
          <w:color w:val="234A58"/>
          <w:spacing w:val="-5"/>
        </w:rPr>
        <w:t xml:space="preserve"> </w:t>
      </w:r>
      <w:r>
        <w:rPr>
          <w:color w:val="234A58"/>
        </w:rPr>
        <w:t>develops.</w:t>
      </w:r>
      <w:r>
        <w:rPr>
          <w:color w:val="234A58"/>
          <w:spacing w:val="-6"/>
        </w:rPr>
        <w:t xml:space="preserve"> </w:t>
      </w:r>
      <w:r>
        <w:rPr>
          <w:color w:val="234A58"/>
        </w:rPr>
        <w:t>Once</w:t>
      </w:r>
      <w:r>
        <w:rPr>
          <w:color w:val="234A58"/>
          <w:spacing w:val="-5"/>
        </w:rPr>
        <w:t xml:space="preserve"> </w:t>
      </w:r>
      <w:r>
        <w:rPr>
          <w:color w:val="234A58"/>
        </w:rPr>
        <w:t>this</w:t>
      </w:r>
      <w:r>
        <w:rPr>
          <w:color w:val="234A58"/>
          <w:spacing w:val="-5"/>
        </w:rPr>
        <w:t xml:space="preserve"> </w:t>
      </w:r>
      <w:r>
        <w:rPr>
          <w:color w:val="234A58"/>
        </w:rPr>
        <w:t>happens,</w:t>
      </w:r>
      <w:r>
        <w:rPr>
          <w:color w:val="234A58"/>
          <w:spacing w:val="-6"/>
        </w:rPr>
        <w:t xml:space="preserve"> </w:t>
      </w:r>
      <w:r>
        <w:rPr>
          <w:color w:val="234A58"/>
        </w:rPr>
        <w:t>the</w:t>
      </w:r>
      <w:r>
        <w:rPr>
          <w:color w:val="234A58"/>
          <w:spacing w:val="-5"/>
        </w:rPr>
        <w:t xml:space="preserve"> </w:t>
      </w:r>
      <w:r>
        <w:rPr>
          <w:color w:val="234A58"/>
        </w:rPr>
        <w:t>person must use more heroin to achieve the same intensity. As higher doses of the drug are used over time, physical dependence and addiction to the drug develop.</w:t>
      </w:r>
    </w:p>
    <w:p w14:paraId="18962EBF" w14:textId="77777777" w:rsidR="00B07341" w:rsidRDefault="00895636">
      <w:pPr>
        <w:pStyle w:val="BodyText"/>
        <w:spacing w:before="4"/>
        <w:ind w:left="712"/>
      </w:pPr>
      <w:r>
        <w:rPr>
          <w:color w:val="234A58"/>
        </w:rPr>
        <w:t>Effects</w:t>
      </w:r>
      <w:r>
        <w:rPr>
          <w:color w:val="234A58"/>
          <w:spacing w:val="-6"/>
        </w:rPr>
        <w:t xml:space="preserve"> </w:t>
      </w:r>
      <w:r>
        <w:rPr>
          <w:color w:val="234A58"/>
        </w:rPr>
        <w:t>of</w:t>
      </w:r>
      <w:r>
        <w:rPr>
          <w:color w:val="234A58"/>
          <w:spacing w:val="-6"/>
        </w:rPr>
        <w:t xml:space="preserve"> </w:t>
      </w:r>
      <w:r>
        <w:rPr>
          <w:color w:val="234A58"/>
        </w:rPr>
        <w:t>heroin</w:t>
      </w:r>
      <w:r>
        <w:rPr>
          <w:color w:val="234A58"/>
          <w:spacing w:val="-5"/>
        </w:rPr>
        <w:t xml:space="preserve"> </w:t>
      </w:r>
      <w:r>
        <w:rPr>
          <w:color w:val="234A58"/>
        </w:rPr>
        <w:t>use</w:t>
      </w:r>
      <w:r>
        <w:rPr>
          <w:color w:val="234A58"/>
          <w:spacing w:val="-6"/>
        </w:rPr>
        <w:t xml:space="preserve"> </w:t>
      </w:r>
      <w:r>
        <w:rPr>
          <w:color w:val="234A58"/>
          <w:spacing w:val="-2"/>
        </w:rPr>
        <w:t>include:</w:t>
      </w:r>
    </w:p>
    <w:p w14:paraId="548C1094" w14:textId="77777777" w:rsidR="00B07341" w:rsidRDefault="00895636">
      <w:pPr>
        <w:pStyle w:val="ListParagraph"/>
        <w:numPr>
          <w:ilvl w:val="0"/>
          <w:numId w:val="32"/>
        </w:numPr>
        <w:tabs>
          <w:tab w:val="left" w:pos="713"/>
        </w:tabs>
        <w:spacing w:line="316" w:lineRule="auto"/>
        <w:ind w:right="1514"/>
        <w:rPr>
          <w:rFonts w:ascii="Arial" w:hAnsi="Arial"/>
          <w:sz w:val="21"/>
        </w:rPr>
      </w:pPr>
      <w:r>
        <w:rPr>
          <w:rFonts w:ascii="Arial" w:hAnsi="Arial"/>
          <w:color w:val="006E6C"/>
          <w:spacing w:val="-2"/>
          <w:w w:val="85"/>
          <w:sz w:val="21"/>
        </w:rPr>
        <w:t>Drowsiness,</w:t>
      </w:r>
      <w:r>
        <w:rPr>
          <w:rFonts w:ascii="Arial" w:hAnsi="Arial"/>
          <w:color w:val="006E6C"/>
          <w:spacing w:val="-5"/>
          <w:w w:val="85"/>
          <w:sz w:val="21"/>
        </w:rPr>
        <w:t xml:space="preserve"> </w:t>
      </w:r>
      <w:r>
        <w:rPr>
          <w:rFonts w:ascii="Arial" w:hAnsi="Arial"/>
          <w:color w:val="006E6C"/>
          <w:spacing w:val="-2"/>
          <w:w w:val="85"/>
          <w:sz w:val="21"/>
        </w:rPr>
        <w:t>respiratory depression,</w:t>
      </w:r>
      <w:r>
        <w:rPr>
          <w:rFonts w:ascii="Arial" w:hAnsi="Arial"/>
          <w:color w:val="006E6C"/>
          <w:spacing w:val="-5"/>
          <w:w w:val="85"/>
          <w:sz w:val="21"/>
        </w:rPr>
        <w:t xml:space="preserve"> </w:t>
      </w:r>
      <w:r>
        <w:rPr>
          <w:rFonts w:ascii="Arial" w:hAnsi="Arial"/>
          <w:color w:val="006E6C"/>
          <w:spacing w:val="-2"/>
          <w:w w:val="85"/>
          <w:sz w:val="21"/>
        </w:rPr>
        <w:t xml:space="preserve">constricted pupils, </w:t>
      </w:r>
      <w:r>
        <w:rPr>
          <w:rFonts w:ascii="Arial" w:hAnsi="Arial"/>
          <w:color w:val="006E6C"/>
          <w:w w:val="90"/>
          <w:sz w:val="21"/>
        </w:rPr>
        <w:t>nausea,</w:t>
      </w:r>
      <w:r>
        <w:rPr>
          <w:rFonts w:ascii="Arial" w:hAnsi="Arial"/>
          <w:color w:val="006E6C"/>
          <w:spacing w:val="-15"/>
          <w:w w:val="90"/>
          <w:sz w:val="21"/>
        </w:rPr>
        <w:t xml:space="preserve"> </w:t>
      </w:r>
      <w:r>
        <w:rPr>
          <w:rFonts w:ascii="Arial" w:hAnsi="Arial"/>
          <w:color w:val="006E6C"/>
          <w:w w:val="90"/>
          <w:sz w:val="21"/>
        </w:rPr>
        <w:t>a</w:t>
      </w:r>
      <w:r>
        <w:rPr>
          <w:rFonts w:ascii="Arial" w:hAnsi="Arial"/>
          <w:color w:val="006E6C"/>
          <w:spacing w:val="-14"/>
          <w:w w:val="90"/>
          <w:sz w:val="21"/>
        </w:rPr>
        <w:t xml:space="preserve"> </w:t>
      </w:r>
      <w:r>
        <w:rPr>
          <w:rFonts w:ascii="Arial" w:hAnsi="Arial"/>
          <w:color w:val="006E6C"/>
          <w:w w:val="90"/>
          <w:sz w:val="21"/>
        </w:rPr>
        <w:t>warm</w:t>
      </w:r>
      <w:r>
        <w:rPr>
          <w:rFonts w:ascii="Arial" w:hAnsi="Arial"/>
          <w:color w:val="006E6C"/>
          <w:spacing w:val="-13"/>
          <w:w w:val="90"/>
          <w:sz w:val="21"/>
        </w:rPr>
        <w:t xml:space="preserve"> </w:t>
      </w:r>
      <w:r>
        <w:rPr>
          <w:rFonts w:ascii="Arial" w:hAnsi="Arial"/>
          <w:color w:val="006E6C"/>
          <w:w w:val="90"/>
          <w:sz w:val="21"/>
        </w:rPr>
        <w:t>flushing</w:t>
      </w:r>
      <w:r>
        <w:rPr>
          <w:rFonts w:ascii="Arial" w:hAnsi="Arial"/>
          <w:color w:val="006E6C"/>
          <w:spacing w:val="-14"/>
          <w:w w:val="90"/>
          <w:sz w:val="21"/>
        </w:rPr>
        <w:t xml:space="preserve"> </w:t>
      </w:r>
      <w:r>
        <w:rPr>
          <w:rFonts w:ascii="Arial" w:hAnsi="Arial"/>
          <w:color w:val="006E6C"/>
          <w:w w:val="90"/>
          <w:sz w:val="21"/>
        </w:rPr>
        <w:t>of</w:t>
      </w:r>
      <w:r>
        <w:rPr>
          <w:rFonts w:ascii="Arial" w:hAnsi="Arial"/>
          <w:color w:val="006E6C"/>
          <w:spacing w:val="-14"/>
          <w:w w:val="90"/>
          <w:sz w:val="21"/>
        </w:rPr>
        <w:t xml:space="preserve"> </w:t>
      </w:r>
      <w:r>
        <w:rPr>
          <w:rFonts w:ascii="Arial" w:hAnsi="Arial"/>
          <w:color w:val="006E6C"/>
          <w:w w:val="90"/>
          <w:sz w:val="21"/>
        </w:rPr>
        <w:t>the</w:t>
      </w:r>
      <w:r>
        <w:rPr>
          <w:rFonts w:ascii="Arial" w:hAnsi="Arial"/>
          <w:color w:val="006E6C"/>
          <w:spacing w:val="-17"/>
          <w:w w:val="90"/>
          <w:sz w:val="21"/>
        </w:rPr>
        <w:t xml:space="preserve"> </w:t>
      </w:r>
      <w:r>
        <w:rPr>
          <w:rFonts w:ascii="Arial" w:hAnsi="Arial"/>
          <w:color w:val="006E6C"/>
          <w:w w:val="90"/>
          <w:sz w:val="21"/>
        </w:rPr>
        <w:t>skin,</w:t>
      </w:r>
      <w:r>
        <w:rPr>
          <w:rFonts w:ascii="Arial" w:hAnsi="Arial"/>
          <w:color w:val="006E6C"/>
          <w:spacing w:val="-14"/>
          <w:w w:val="90"/>
          <w:sz w:val="21"/>
        </w:rPr>
        <w:t xml:space="preserve"> </w:t>
      </w:r>
      <w:r>
        <w:rPr>
          <w:rFonts w:ascii="Arial" w:hAnsi="Arial"/>
          <w:color w:val="006E6C"/>
          <w:w w:val="90"/>
          <w:sz w:val="21"/>
        </w:rPr>
        <w:t>dry</w:t>
      </w:r>
      <w:r>
        <w:rPr>
          <w:rFonts w:ascii="Arial" w:hAnsi="Arial"/>
          <w:color w:val="006E6C"/>
          <w:spacing w:val="-15"/>
          <w:w w:val="90"/>
          <w:sz w:val="21"/>
        </w:rPr>
        <w:t xml:space="preserve"> </w:t>
      </w:r>
      <w:r>
        <w:rPr>
          <w:rFonts w:ascii="Arial" w:hAnsi="Arial"/>
          <w:color w:val="006E6C"/>
          <w:w w:val="90"/>
          <w:sz w:val="21"/>
        </w:rPr>
        <w:t>mouth,</w:t>
      </w:r>
      <w:r>
        <w:rPr>
          <w:rFonts w:ascii="Arial" w:hAnsi="Arial"/>
          <w:color w:val="006E6C"/>
          <w:spacing w:val="-13"/>
          <w:w w:val="90"/>
          <w:sz w:val="21"/>
        </w:rPr>
        <w:t xml:space="preserve"> </w:t>
      </w:r>
      <w:r>
        <w:rPr>
          <w:rFonts w:ascii="Arial" w:hAnsi="Arial"/>
          <w:color w:val="006E6C"/>
          <w:w w:val="90"/>
          <w:sz w:val="21"/>
        </w:rPr>
        <w:t xml:space="preserve">and </w:t>
      </w:r>
      <w:r>
        <w:rPr>
          <w:rFonts w:ascii="Arial" w:hAnsi="Arial"/>
          <w:color w:val="006E6C"/>
          <w:w w:val="95"/>
          <w:sz w:val="21"/>
        </w:rPr>
        <w:t>heavy</w:t>
      </w:r>
      <w:r>
        <w:rPr>
          <w:rFonts w:ascii="Arial" w:hAnsi="Arial"/>
          <w:color w:val="006E6C"/>
          <w:spacing w:val="-7"/>
          <w:w w:val="95"/>
          <w:sz w:val="21"/>
        </w:rPr>
        <w:t xml:space="preserve"> </w:t>
      </w:r>
      <w:r>
        <w:rPr>
          <w:rFonts w:ascii="Arial" w:hAnsi="Arial"/>
          <w:color w:val="006E6C"/>
          <w:w w:val="95"/>
          <w:sz w:val="21"/>
        </w:rPr>
        <w:t>extremities</w:t>
      </w:r>
    </w:p>
    <w:p w14:paraId="1C64EAA4" w14:textId="77777777" w:rsidR="00B07341" w:rsidRDefault="00B07341">
      <w:pPr>
        <w:pStyle w:val="BodyText"/>
        <w:spacing w:before="9"/>
        <w:rPr>
          <w:sz w:val="23"/>
        </w:rPr>
      </w:pPr>
    </w:p>
    <w:p w14:paraId="668A4621" w14:textId="77777777" w:rsidR="00B07341" w:rsidRDefault="00895636">
      <w:pPr>
        <w:pStyle w:val="Heading8"/>
        <w:ind w:left="532"/>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61B154CD" w14:textId="77777777" w:rsidR="00B07341" w:rsidRDefault="00895636">
      <w:pPr>
        <w:pStyle w:val="BodyText"/>
        <w:spacing w:before="67" w:line="316" w:lineRule="auto"/>
        <w:ind w:left="532" w:right="1341"/>
      </w:pPr>
      <w:r>
        <w:rPr>
          <w:color w:val="234A58"/>
        </w:rPr>
        <w:t>Because heroin users do not know the actual strength</w:t>
      </w:r>
      <w:r>
        <w:rPr>
          <w:color w:val="234A58"/>
          <w:spacing w:val="-5"/>
        </w:rPr>
        <w:t xml:space="preserve"> </w:t>
      </w:r>
      <w:r>
        <w:rPr>
          <w:color w:val="234A58"/>
        </w:rPr>
        <w:t>of</w:t>
      </w:r>
      <w:r>
        <w:rPr>
          <w:color w:val="234A58"/>
          <w:spacing w:val="-5"/>
        </w:rPr>
        <w:t xml:space="preserve"> </w:t>
      </w:r>
      <w:r>
        <w:rPr>
          <w:color w:val="234A58"/>
        </w:rPr>
        <w:t>the</w:t>
      </w:r>
      <w:r>
        <w:rPr>
          <w:color w:val="234A58"/>
          <w:spacing w:val="-4"/>
        </w:rPr>
        <w:t xml:space="preserve"> </w:t>
      </w:r>
      <w:r>
        <w:rPr>
          <w:color w:val="234A58"/>
        </w:rPr>
        <w:t>drug</w:t>
      </w:r>
      <w:r>
        <w:rPr>
          <w:color w:val="234A58"/>
          <w:spacing w:val="-4"/>
        </w:rPr>
        <w:t xml:space="preserve"> </w:t>
      </w:r>
      <w:r>
        <w:rPr>
          <w:color w:val="234A58"/>
        </w:rPr>
        <w:t>or</w:t>
      </w:r>
      <w:r>
        <w:rPr>
          <w:color w:val="234A58"/>
          <w:spacing w:val="-5"/>
        </w:rPr>
        <w:t xml:space="preserve"> </w:t>
      </w:r>
      <w:r>
        <w:rPr>
          <w:color w:val="234A58"/>
        </w:rPr>
        <w:t>its</w:t>
      </w:r>
      <w:r>
        <w:rPr>
          <w:color w:val="234A58"/>
          <w:spacing w:val="-4"/>
        </w:rPr>
        <w:t xml:space="preserve"> </w:t>
      </w:r>
      <w:r>
        <w:rPr>
          <w:color w:val="234A58"/>
        </w:rPr>
        <w:t>true</w:t>
      </w:r>
      <w:r>
        <w:rPr>
          <w:color w:val="234A58"/>
          <w:spacing w:val="-4"/>
        </w:rPr>
        <w:t xml:space="preserve"> </w:t>
      </w:r>
      <w:r>
        <w:rPr>
          <w:color w:val="234A58"/>
        </w:rPr>
        <w:t>contents,</w:t>
      </w:r>
      <w:r>
        <w:rPr>
          <w:color w:val="234A58"/>
          <w:spacing w:val="-5"/>
        </w:rPr>
        <w:t xml:space="preserve"> </w:t>
      </w:r>
      <w:r>
        <w:rPr>
          <w:color w:val="234A58"/>
        </w:rPr>
        <w:t>they</w:t>
      </w:r>
      <w:r>
        <w:rPr>
          <w:color w:val="234A58"/>
          <w:spacing w:val="-4"/>
        </w:rPr>
        <w:t xml:space="preserve"> </w:t>
      </w:r>
      <w:r>
        <w:rPr>
          <w:color w:val="234A58"/>
        </w:rPr>
        <w:t>are at a high risk of overdose or death.</w:t>
      </w:r>
    </w:p>
    <w:p w14:paraId="6B0F1D21" w14:textId="77777777" w:rsidR="00B07341" w:rsidRDefault="00895636">
      <w:pPr>
        <w:pStyle w:val="BodyText"/>
        <w:spacing w:before="2"/>
        <w:ind w:left="712"/>
      </w:pPr>
      <w:r>
        <w:rPr>
          <w:color w:val="234A58"/>
        </w:rPr>
        <w:t>The</w:t>
      </w:r>
      <w:r>
        <w:rPr>
          <w:color w:val="234A58"/>
          <w:spacing w:val="-6"/>
        </w:rPr>
        <w:t xml:space="preserve"> </w:t>
      </w:r>
      <w:r>
        <w:rPr>
          <w:color w:val="234A58"/>
        </w:rPr>
        <w:t>effects</w:t>
      </w:r>
      <w:r>
        <w:rPr>
          <w:color w:val="234A58"/>
          <w:spacing w:val="-5"/>
        </w:rPr>
        <w:t xml:space="preserve"> </w:t>
      </w:r>
      <w:r>
        <w:rPr>
          <w:color w:val="234A58"/>
        </w:rPr>
        <w:t>of</w:t>
      </w:r>
      <w:r>
        <w:rPr>
          <w:color w:val="234A58"/>
          <w:spacing w:val="-6"/>
        </w:rPr>
        <w:t xml:space="preserve"> </w:t>
      </w:r>
      <w:r>
        <w:rPr>
          <w:color w:val="234A58"/>
        </w:rPr>
        <w:t>a</w:t>
      </w:r>
      <w:r>
        <w:rPr>
          <w:color w:val="234A58"/>
          <w:spacing w:val="-5"/>
        </w:rPr>
        <w:t xml:space="preserve"> </w:t>
      </w:r>
      <w:r>
        <w:rPr>
          <w:color w:val="234A58"/>
        </w:rPr>
        <w:t>heroin</w:t>
      </w:r>
      <w:r>
        <w:rPr>
          <w:color w:val="234A58"/>
          <w:spacing w:val="-5"/>
        </w:rPr>
        <w:t xml:space="preserve"> </w:t>
      </w:r>
      <w:r>
        <w:rPr>
          <w:color w:val="234A58"/>
        </w:rPr>
        <w:t>overdose</w:t>
      </w:r>
      <w:r>
        <w:rPr>
          <w:color w:val="234A58"/>
          <w:spacing w:val="-5"/>
        </w:rPr>
        <w:t xml:space="preserve"> </w:t>
      </w:r>
      <w:r>
        <w:rPr>
          <w:color w:val="234A58"/>
          <w:spacing w:val="-4"/>
        </w:rPr>
        <w:t>are:</w:t>
      </w:r>
    </w:p>
    <w:p w14:paraId="3DDD60F7" w14:textId="77777777" w:rsidR="00B07341" w:rsidRDefault="00895636">
      <w:pPr>
        <w:pStyle w:val="ListParagraph"/>
        <w:numPr>
          <w:ilvl w:val="0"/>
          <w:numId w:val="32"/>
        </w:numPr>
        <w:tabs>
          <w:tab w:val="left" w:pos="713"/>
        </w:tabs>
        <w:spacing w:line="314" w:lineRule="auto"/>
        <w:ind w:right="1655"/>
        <w:rPr>
          <w:rFonts w:ascii="Arial" w:hAnsi="Arial"/>
          <w:sz w:val="21"/>
        </w:rPr>
      </w:pPr>
      <w:r>
        <w:rPr>
          <w:rFonts w:ascii="Arial" w:hAnsi="Arial"/>
          <w:color w:val="006E6C"/>
          <w:spacing w:val="-2"/>
          <w:w w:val="85"/>
          <w:sz w:val="21"/>
        </w:rPr>
        <w:t>Slow</w:t>
      </w:r>
      <w:r>
        <w:rPr>
          <w:rFonts w:ascii="Arial" w:hAnsi="Arial"/>
          <w:color w:val="006E6C"/>
          <w:spacing w:val="-4"/>
          <w:w w:val="85"/>
          <w:sz w:val="21"/>
        </w:rPr>
        <w:t xml:space="preserve"> </w:t>
      </w:r>
      <w:r>
        <w:rPr>
          <w:rFonts w:ascii="Arial" w:hAnsi="Arial"/>
          <w:color w:val="006E6C"/>
          <w:spacing w:val="-2"/>
          <w:w w:val="85"/>
          <w:sz w:val="21"/>
        </w:rPr>
        <w:t>and</w:t>
      </w:r>
      <w:r>
        <w:rPr>
          <w:rFonts w:ascii="Arial" w:hAnsi="Arial"/>
          <w:color w:val="006E6C"/>
          <w:spacing w:val="-4"/>
          <w:w w:val="85"/>
          <w:sz w:val="21"/>
        </w:rPr>
        <w:t xml:space="preserve"> </w:t>
      </w:r>
      <w:r>
        <w:rPr>
          <w:rFonts w:ascii="Arial" w:hAnsi="Arial"/>
          <w:color w:val="006E6C"/>
          <w:spacing w:val="-2"/>
          <w:w w:val="85"/>
          <w:sz w:val="21"/>
        </w:rPr>
        <w:t>shallow</w:t>
      </w:r>
      <w:r>
        <w:rPr>
          <w:rFonts w:ascii="Arial" w:hAnsi="Arial"/>
          <w:color w:val="006E6C"/>
          <w:spacing w:val="-5"/>
          <w:w w:val="85"/>
          <w:sz w:val="21"/>
        </w:rPr>
        <w:t xml:space="preserve"> </w:t>
      </w:r>
      <w:r>
        <w:rPr>
          <w:rFonts w:ascii="Arial" w:hAnsi="Arial"/>
          <w:color w:val="006E6C"/>
          <w:spacing w:val="-2"/>
          <w:w w:val="85"/>
          <w:sz w:val="21"/>
        </w:rPr>
        <w:t>breathing,</w:t>
      </w:r>
      <w:r>
        <w:rPr>
          <w:rFonts w:ascii="Arial" w:hAnsi="Arial"/>
          <w:color w:val="006E6C"/>
          <w:spacing w:val="-5"/>
          <w:w w:val="85"/>
          <w:sz w:val="21"/>
        </w:rPr>
        <w:t xml:space="preserve"> </w:t>
      </w:r>
      <w:r>
        <w:rPr>
          <w:rFonts w:ascii="Arial" w:hAnsi="Arial"/>
          <w:color w:val="006E6C"/>
          <w:spacing w:val="-2"/>
          <w:w w:val="85"/>
          <w:sz w:val="21"/>
        </w:rPr>
        <w:t>blue</w:t>
      </w:r>
      <w:r>
        <w:rPr>
          <w:rFonts w:ascii="Arial" w:hAnsi="Arial"/>
          <w:color w:val="006E6C"/>
          <w:spacing w:val="-8"/>
          <w:w w:val="85"/>
          <w:sz w:val="21"/>
        </w:rPr>
        <w:t xml:space="preserve"> </w:t>
      </w:r>
      <w:r>
        <w:rPr>
          <w:rFonts w:ascii="Arial" w:hAnsi="Arial"/>
          <w:color w:val="006E6C"/>
          <w:spacing w:val="-2"/>
          <w:w w:val="85"/>
          <w:sz w:val="21"/>
        </w:rPr>
        <w:t>lips</w:t>
      </w:r>
      <w:r>
        <w:rPr>
          <w:rFonts w:ascii="Arial" w:hAnsi="Arial"/>
          <w:color w:val="006E6C"/>
          <w:spacing w:val="-4"/>
          <w:w w:val="85"/>
          <w:sz w:val="21"/>
        </w:rPr>
        <w:t xml:space="preserve"> </w:t>
      </w:r>
      <w:r>
        <w:rPr>
          <w:rFonts w:ascii="Arial" w:hAnsi="Arial"/>
          <w:color w:val="006E6C"/>
          <w:spacing w:val="-2"/>
          <w:w w:val="85"/>
          <w:sz w:val="21"/>
        </w:rPr>
        <w:t>and</w:t>
      </w:r>
      <w:r>
        <w:rPr>
          <w:rFonts w:ascii="Arial" w:hAnsi="Arial"/>
          <w:color w:val="006E6C"/>
          <w:spacing w:val="-4"/>
          <w:w w:val="85"/>
          <w:sz w:val="21"/>
        </w:rPr>
        <w:t xml:space="preserve"> </w:t>
      </w:r>
      <w:r>
        <w:rPr>
          <w:rFonts w:ascii="Arial" w:hAnsi="Arial"/>
          <w:color w:val="006E6C"/>
          <w:spacing w:val="-2"/>
          <w:w w:val="85"/>
          <w:sz w:val="21"/>
        </w:rPr>
        <w:t xml:space="preserve">fingernails, </w:t>
      </w:r>
      <w:r>
        <w:rPr>
          <w:rFonts w:ascii="Arial" w:hAnsi="Arial"/>
          <w:color w:val="006E6C"/>
          <w:w w:val="85"/>
          <w:sz w:val="21"/>
        </w:rPr>
        <w:t>clammy</w:t>
      </w:r>
      <w:r>
        <w:rPr>
          <w:rFonts w:ascii="Arial" w:hAnsi="Arial"/>
          <w:color w:val="006E6C"/>
          <w:spacing w:val="-15"/>
          <w:w w:val="85"/>
          <w:sz w:val="21"/>
        </w:rPr>
        <w:t xml:space="preserve"> </w:t>
      </w:r>
      <w:r>
        <w:rPr>
          <w:rFonts w:ascii="Arial" w:hAnsi="Arial"/>
          <w:color w:val="006E6C"/>
          <w:w w:val="85"/>
          <w:sz w:val="21"/>
        </w:rPr>
        <w:t>skin,</w:t>
      </w:r>
      <w:r>
        <w:rPr>
          <w:rFonts w:ascii="Arial" w:hAnsi="Arial"/>
          <w:color w:val="006E6C"/>
          <w:spacing w:val="-15"/>
          <w:w w:val="85"/>
          <w:sz w:val="21"/>
        </w:rPr>
        <w:t xml:space="preserve"> </w:t>
      </w:r>
      <w:r>
        <w:rPr>
          <w:rFonts w:ascii="Arial" w:hAnsi="Arial"/>
          <w:color w:val="006E6C"/>
          <w:w w:val="85"/>
          <w:sz w:val="21"/>
        </w:rPr>
        <w:t>convulsions,</w:t>
      </w:r>
      <w:r>
        <w:rPr>
          <w:rFonts w:ascii="Arial" w:hAnsi="Arial"/>
          <w:color w:val="006E6C"/>
          <w:spacing w:val="-13"/>
          <w:w w:val="85"/>
          <w:sz w:val="21"/>
        </w:rPr>
        <w:t xml:space="preserve"> </w:t>
      </w:r>
      <w:r>
        <w:rPr>
          <w:rFonts w:ascii="Arial" w:hAnsi="Arial"/>
          <w:color w:val="006E6C"/>
          <w:w w:val="85"/>
          <w:sz w:val="21"/>
        </w:rPr>
        <w:t>coma,</w:t>
      </w:r>
      <w:r>
        <w:rPr>
          <w:rFonts w:ascii="Arial" w:hAnsi="Arial"/>
          <w:color w:val="006E6C"/>
          <w:spacing w:val="-13"/>
          <w:w w:val="85"/>
          <w:sz w:val="21"/>
        </w:rPr>
        <w:t xml:space="preserve"> </w:t>
      </w:r>
      <w:r>
        <w:rPr>
          <w:rFonts w:ascii="Arial" w:hAnsi="Arial"/>
          <w:color w:val="006E6C"/>
          <w:w w:val="85"/>
          <w:sz w:val="21"/>
        </w:rPr>
        <w:t>and</w:t>
      </w:r>
      <w:r>
        <w:rPr>
          <w:rFonts w:ascii="Arial" w:hAnsi="Arial"/>
          <w:color w:val="006E6C"/>
          <w:spacing w:val="-13"/>
          <w:w w:val="85"/>
          <w:sz w:val="21"/>
        </w:rPr>
        <w:t xml:space="preserve"> </w:t>
      </w:r>
      <w:r>
        <w:rPr>
          <w:rFonts w:ascii="Arial" w:hAnsi="Arial"/>
          <w:color w:val="006E6C"/>
          <w:w w:val="85"/>
          <w:sz w:val="21"/>
        </w:rPr>
        <w:t>possible</w:t>
      </w:r>
      <w:r>
        <w:rPr>
          <w:rFonts w:ascii="Arial" w:hAnsi="Arial"/>
          <w:color w:val="006E6C"/>
          <w:spacing w:val="-11"/>
          <w:w w:val="85"/>
          <w:sz w:val="21"/>
        </w:rPr>
        <w:t xml:space="preserve"> </w:t>
      </w:r>
      <w:r>
        <w:rPr>
          <w:rFonts w:ascii="Arial" w:hAnsi="Arial"/>
          <w:color w:val="006E6C"/>
          <w:w w:val="85"/>
          <w:sz w:val="21"/>
        </w:rPr>
        <w:t>death</w:t>
      </w:r>
    </w:p>
    <w:p w14:paraId="70DDC5CF" w14:textId="77777777" w:rsidR="00B07341" w:rsidRDefault="00B07341">
      <w:pPr>
        <w:pStyle w:val="BodyText"/>
        <w:spacing w:before="2"/>
        <w:rPr>
          <w:sz w:val="24"/>
        </w:rPr>
      </w:pPr>
    </w:p>
    <w:p w14:paraId="06FA8D7D" w14:textId="77777777" w:rsidR="00B07341" w:rsidRDefault="00895636">
      <w:pPr>
        <w:pStyle w:val="Heading8"/>
        <w:ind w:left="532"/>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5512AE7B" w14:textId="77777777" w:rsidR="00B07341" w:rsidRDefault="00895636">
      <w:pPr>
        <w:pStyle w:val="BodyText"/>
        <w:spacing w:before="67" w:line="316" w:lineRule="auto"/>
        <w:ind w:left="532" w:right="921"/>
      </w:pPr>
      <w:r>
        <w:rPr>
          <w:color w:val="234A58"/>
        </w:rPr>
        <w:t>Other opioids such as OxyContin®, Vicodin®, codeine,</w:t>
      </w:r>
      <w:r>
        <w:rPr>
          <w:color w:val="234A58"/>
          <w:spacing w:val="-10"/>
        </w:rPr>
        <w:t xml:space="preserve"> </w:t>
      </w:r>
      <w:r>
        <w:rPr>
          <w:color w:val="234A58"/>
        </w:rPr>
        <w:t>morphine,</w:t>
      </w:r>
      <w:r>
        <w:rPr>
          <w:color w:val="234A58"/>
          <w:spacing w:val="-10"/>
        </w:rPr>
        <w:t xml:space="preserve"> </w:t>
      </w:r>
      <w:r>
        <w:rPr>
          <w:color w:val="234A58"/>
        </w:rPr>
        <w:t>methadone,</w:t>
      </w:r>
      <w:r>
        <w:rPr>
          <w:color w:val="234A58"/>
          <w:spacing w:val="-7"/>
        </w:rPr>
        <w:t xml:space="preserve"> </w:t>
      </w:r>
      <w:r>
        <w:rPr>
          <w:color w:val="234A58"/>
        </w:rPr>
        <w:t>and</w:t>
      </w:r>
      <w:r>
        <w:rPr>
          <w:color w:val="234A58"/>
          <w:spacing w:val="-6"/>
        </w:rPr>
        <w:t xml:space="preserve"> </w:t>
      </w:r>
      <w:r>
        <w:rPr>
          <w:color w:val="234A58"/>
        </w:rPr>
        <w:t>fentanyl</w:t>
      </w:r>
      <w:r>
        <w:rPr>
          <w:color w:val="234A58"/>
          <w:spacing w:val="-6"/>
        </w:rPr>
        <w:t xml:space="preserve"> </w:t>
      </w:r>
      <w:r>
        <w:rPr>
          <w:color w:val="234A58"/>
        </w:rPr>
        <w:t>can cause similar effects as heroin.</w:t>
      </w:r>
    </w:p>
    <w:p w14:paraId="48BC75C1" w14:textId="77777777" w:rsidR="00B07341" w:rsidRDefault="00B07341">
      <w:pPr>
        <w:pStyle w:val="BodyText"/>
        <w:rPr>
          <w:sz w:val="24"/>
        </w:rPr>
      </w:pPr>
    </w:p>
    <w:p w14:paraId="00FE5B7D" w14:textId="77777777" w:rsidR="00B07341" w:rsidRDefault="00895636">
      <w:pPr>
        <w:pStyle w:val="BodyText"/>
        <w:spacing w:before="1" w:line="314" w:lineRule="auto"/>
        <w:ind w:left="532" w:right="1289"/>
      </w:pPr>
      <w:r>
        <w:rPr>
          <w:b/>
          <w:color w:val="006E6C"/>
          <w:w w:val="85"/>
          <w:sz w:val="26"/>
        </w:rPr>
        <w:t>What</w:t>
      </w:r>
      <w:r>
        <w:rPr>
          <w:b/>
          <w:color w:val="006E6C"/>
          <w:spacing w:val="-7"/>
          <w:w w:val="85"/>
          <w:sz w:val="26"/>
        </w:rPr>
        <w:t xml:space="preserve"> </w:t>
      </w:r>
      <w:r>
        <w:rPr>
          <w:b/>
          <w:color w:val="006E6C"/>
          <w:w w:val="85"/>
          <w:sz w:val="26"/>
        </w:rPr>
        <w:t>is</w:t>
      </w:r>
      <w:r>
        <w:rPr>
          <w:b/>
          <w:color w:val="006E6C"/>
          <w:spacing w:val="-10"/>
          <w:w w:val="85"/>
          <w:sz w:val="26"/>
        </w:rPr>
        <w:t xml:space="preserve"> </w:t>
      </w:r>
      <w:r>
        <w:rPr>
          <w:b/>
          <w:color w:val="006E6C"/>
          <w:w w:val="85"/>
          <w:sz w:val="26"/>
        </w:rPr>
        <w:t>its</w:t>
      </w:r>
      <w:r>
        <w:rPr>
          <w:b/>
          <w:color w:val="006E6C"/>
          <w:spacing w:val="-10"/>
          <w:w w:val="85"/>
          <w:sz w:val="26"/>
        </w:rPr>
        <w:t xml:space="preserve"> </w:t>
      </w:r>
      <w:r>
        <w:rPr>
          <w:b/>
          <w:color w:val="006E6C"/>
          <w:w w:val="85"/>
          <w:sz w:val="26"/>
        </w:rPr>
        <w:t>legal</w:t>
      </w:r>
      <w:r>
        <w:rPr>
          <w:b/>
          <w:color w:val="006E6C"/>
          <w:spacing w:val="-7"/>
          <w:w w:val="85"/>
          <w:sz w:val="26"/>
        </w:rPr>
        <w:t xml:space="preserve"> </w:t>
      </w:r>
      <w:r>
        <w:rPr>
          <w:b/>
          <w:color w:val="006E6C"/>
          <w:w w:val="85"/>
          <w:sz w:val="26"/>
        </w:rPr>
        <w:t>status</w:t>
      </w:r>
      <w:r>
        <w:rPr>
          <w:b/>
          <w:color w:val="006E6C"/>
          <w:spacing w:val="-5"/>
          <w:w w:val="85"/>
          <w:sz w:val="26"/>
        </w:rPr>
        <w:t xml:space="preserve"> </w:t>
      </w:r>
      <w:r>
        <w:rPr>
          <w:b/>
          <w:color w:val="006E6C"/>
          <w:w w:val="85"/>
          <w:sz w:val="26"/>
        </w:rPr>
        <w:t>in</w:t>
      </w:r>
      <w:r>
        <w:rPr>
          <w:b/>
          <w:color w:val="006E6C"/>
          <w:spacing w:val="-12"/>
          <w:w w:val="85"/>
          <w:sz w:val="26"/>
        </w:rPr>
        <w:t xml:space="preserve"> </w:t>
      </w:r>
      <w:r>
        <w:rPr>
          <w:b/>
          <w:color w:val="006E6C"/>
          <w:w w:val="85"/>
          <w:sz w:val="26"/>
        </w:rPr>
        <w:t>the</w:t>
      </w:r>
      <w:r>
        <w:rPr>
          <w:b/>
          <w:color w:val="006E6C"/>
          <w:spacing w:val="-5"/>
          <w:w w:val="85"/>
          <w:sz w:val="26"/>
        </w:rPr>
        <w:t xml:space="preserve"> </w:t>
      </w:r>
      <w:r>
        <w:rPr>
          <w:b/>
          <w:color w:val="006E6C"/>
          <w:w w:val="85"/>
          <w:sz w:val="26"/>
        </w:rPr>
        <w:t>United</w:t>
      </w:r>
      <w:r>
        <w:rPr>
          <w:b/>
          <w:color w:val="006E6C"/>
          <w:spacing w:val="-5"/>
          <w:w w:val="85"/>
          <w:sz w:val="26"/>
        </w:rPr>
        <w:t xml:space="preserve"> </w:t>
      </w:r>
      <w:r>
        <w:rPr>
          <w:b/>
          <w:color w:val="006E6C"/>
          <w:w w:val="85"/>
          <w:sz w:val="26"/>
        </w:rPr>
        <w:t xml:space="preserve">States? </w:t>
      </w:r>
      <w:r>
        <w:rPr>
          <w:color w:val="234A58"/>
        </w:rPr>
        <w:t>Heroin is a Schedule I substance under the Controlled Substances Act meaning that it</w:t>
      </w:r>
      <w:r>
        <w:rPr>
          <w:color w:val="234A58"/>
        </w:rPr>
        <w:t xml:space="preserve"> has a high potential for abuse, no currently accepted medical</w:t>
      </w:r>
      <w:r>
        <w:rPr>
          <w:color w:val="234A58"/>
          <w:spacing w:val="-4"/>
        </w:rPr>
        <w:t xml:space="preserve"> </w:t>
      </w:r>
      <w:r>
        <w:rPr>
          <w:color w:val="234A58"/>
        </w:rPr>
        <w:t>use</w:t>
      </w:r>
      <w:r>
        <w:rPr>
          <w:color w:val="234A58"/>
          <w:spacing w:val="-5"/>
        </w:rPr>
        <w:t xml:space="preserve"> </w:t>
      </w:r>
      <w:r>
        <w:rPr>
          <w:color w:val="234A58"/>
        </w:rPr>
        <w:t>in</w:t>
      </w:r>
      <w:r>
        <w:rPr>
          <w:color w:val="234A58"/>
          <w:spacing w:val="-5"/>
        </w:rPr>
        <w:t xml:space="preserve"> </w:t>
      </w:r>
      <w:r>
        <w:rPr>
          <w:color w:val="234A58"/>
        </w:rPr>
        <w:t>treatment</w:t>
      </w:r>
      <w:r>
        <w:rPr>
          <w:color w:val="234A58"/>
          <w:spacing w:val="-6"/>
        </w:rPr>
        <w:t xml:space="preserve"> </w:t>
      </w:r>
      <w:r>
        <w:rPr>
          <w:color w:val="234A58"/>
        </w:rPr>
        <w:t>in</w:t>
      </w:r>
      <w:r>
        <w:rPr>
          <w:color w:val="234A58"/>
          <w:spacing w:val="-5"/>
        </w:rPr>
        <w:t xml:space="preserve"> </w:t>
      </w:r>
      <w:r>
        <w:rPr>
          <w:color w:val="234A58"/>
        </w:rPr>
        <w:t>the</w:t>
      </w:r>
      <w:r>
        <w:rPr>
          <w:color w:val="234A58"/>
          <w:spacing w:val="-5"/>
        </w:rPr>
        <w:t xml:space="preserve"> </w:t>
      </w:r>
      <w:r>
        <w:rPr>
          <w:color w:val="234A58"/>
        </w:rPr>
        <w:t>United</w:t>
      </w:r>
      <w:r>
        <w:rPr>
          <w:color w:val="234A58"/>
          <w:spacing w:val="-5"/>
        </w:rPr>
        <w:t xml:space="preserve"> </w:t>
      </w:r>
      <w:r>
        <w:rPr>
          <w:color w:val="234A58"/>
        </w:rPr>
        <w:t>States,</w:t>
      </w:r>
      <w:r>
        <w:rPr>
          <w:color w:val="234A58"/>
          <w:spacing w:val="-6"/>
        </w:rPr>
        <w:t xml:space="preserve"> </w:t>
      </w:r>
      <w:r>
        <w:rPr>
          <w:color w:val="234A58"/>
        </w:rPr>
        <w:t xml:space="preserve">and a lack of accepted safety for use under medical </w:t>
      </w:r>
      <w:r>
        <w:rPr>
          <w:color w:val="234A58"/>
          <w:spacing w:val="-2"/>
        </w:rPr>
        <w:t>supervision.</w:t>
      </w:r>
    </w:p>
    <w:p w14:paraId="39086CE1" w14:textId="77777777" w:rsidR="00B07341" w:rsidRDefault="00B07341">
      <w:pPr>
        <w:spacing w:line="314" w:lineRule="auto"/>
        <w:sectPr w:rsidR="00B07341">
          <w:type w:val="continuous"/>
          <w:pgSz w:w="12240" w:h="15840"/>
          <w:pgMar w:top="1500" w:right="0" w:bottom="280" w:left="0" w:header="0" w:footer="0" w:gutter="0"/>
          <w:cols w:num="2" w:space="720" w:equalWidth="0">
            <w:col w:w="5729" w:space="40"/>
            <w:col w:w="6471"/>
          </w:cols>
        </w:sectPr>
      </w:pPr>
    </w:p>
    <w:p w14:paraId="1345BC7F" w14:textId="77777777" w:rsidR="00B07341" w:rsidRDefault="00895636">
      <w:pPr>
        <w:pStyle w:val="BodyText"/>
        <w:rPr>
          <w:sz w:val="20"/>
        </w:rPr>
      </w:pPr>
      <w:r>
        <w:pict w14:anchorId="332D2A36">
          <v:group id="docshapegroup107" o:spid="_x0000_s2305" style="position:absolute;margin-left:0;margin-top:0;width:612pt;height:58pt;z-index:15744000;mso-position-horizontal-relative:page;mso-position-vertical-relative:page" coordsize="12240,1160">
            <v:rect id="docshape108" o:spid="_x0000_s2307" style="position:absolute;width:12240;height:1160" fillcolor="#003b3b" stroked="f"/>
            <v:shape id="docshape109" o:spid="_x0000_s2306" type="#_x0000_t202" style="position:absolute;width:12240;height:1160" filled="f" stroked="f">
              <v:textbox inset="0,0,0,0">
                <w:txbxContent>
                  <w:p w14:paraId="48F30FED" w14:textId="77777777" w:rsidR="00B07341" w:rsidRDefault="00895636">
                    <w:pPr>
                      <w:spacing w:before="343"/>
                      <w:ind w:left="1159"/>
                      <w:rPr>
                        <w:rFonts w:ascii="Georgia"/>
                        <w:sz w:val="50"/>
                      </w:rPr>
                    </w:pPr>
                    <w:r>
                      <w:rPr>
                        <w:rFonts w:ascii="Georgia"/>
                        <w:color w:val="CCCABB"/>
                        <w:spacing w:val="-2"/>
                        <w:sz w:val="50"/>
                      </w:rPr>
                      <w:t>Heroin</w:t>
                    </w:r>
                  </w:p>
                </w:txbxContent>
              </v:textbox>
            </v:shape>
            <w10:wrap anchorx="page" anchory="page"/>
          </v:group>
        </w:pict>
      </w:r>
    </w:p>
    <w:p w14:paraId="755D2163" w14:textId="77777777" w:rsidR="00B07341" w:rsidRDefault="00B07341">
      <w:pPr>
        <w:pStyle w:val="BodyText"/>
        <w:rPr>
          <w:sz w:val="20"/>
        </w:rPr>
      </w:pPr>
    </w:p>
    <w:p w14:paraId="10D6B739" w14:textId="77777777" w:rsidR="00B07341" w:rsidRDefault="00B07341">
      <w:pPr>
        <w:pStyle w:val="BodyText"/>
        <w:rPr>
          <w:sz w:val="20"/>
        </w:rPr>
      </w:pPr>
    </w:p>
    <w:p w14:paraId="183FBAAF" w14:textId="77777777" w:rsidR="00B07341" w:rsidRDefault="00B07341">
      <w:pPr>
        <w:pStyle w:val="BodyText"/>
        <w:spacing w:before="9"/>
      </w:pPr>
    </w:p>
    <w:p w14:paraId="5FE98F28" w14:textId="77777777" w:rsidR="00B07341" w:rsidRDefault="00895636">
      <w:pPr>
        <w:ind w:left="1080"/>
        <w:rPr>
          <w:rFonts w:ascii="Book Antiqua"/>
          <w:sz w:val="20"/>
        </w:rPr>
      </w:pPr>
      <w:r>
        <w:rPr>
          <w:rFonts w:ascii="Book Antiqua"/>
          <w:color w:val="221F1F"/>
          <w:sz w:val="20"/>
        </w:rPr>
        <w:t>52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1E25EB98"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2FCBD593" w14:textId="77777777" w:rsidR="00B07341" w:rsidRDefault="00895636">
      <w:pPr>
        <w:pStyle w:val="BodyText"/>
        <w:rPr>
          <w:rFonts w:ascii="Book Antiqua"/>
          <w:sz w:val="20"/>
        </w:rPr>
      </w:pPr>
      <w:r>
        <w:lastRenderedPageBreak/>
        <w:pict w14:anchorId="66B931A8">
          <v:rect id="docshape110" o:spid="_x0000_s2304" style="position:absolute;margin-left:0;margin-top:0;width:612pt;height:58pt;z-index:15746048;mso-position-horizontal-relative:page;mso-position-vertical-relative:page" fillcolor="#003b3b" stroked="f">
            <w10:wrap anchorx="page" anchory="page"/>
          </v:rect>
        </w:pict>
      </w:r>
    </w:p>
    <w:p w14:paraId="39CD3A73" w14:textId="77777777" w:rsidR="00B07341" w:rsidRDefault="00B07341">
      <w:pPr>
        <w:pStyle w:val="BodyText"/>
        <w:rPr>
          <w:rFonts w:ascii="Book Antiqua"/>
          <w:sz w:val="20"/>
        </w:rPr>
      </w:pPr>
    </w:p>
    <w:p w14:paraId="114823A6" w14:textId="77777777" w:rsidR="00B07341" w:rsidRDefault="00B07341">
      <w:pPr>
        <w:pStyle w:val="BodyText"/>
        <w:rPr>
          <w:rFonts w:ascii="Book Antiqua"/>
          <w:sz w:val="20"/>
        </w:rPr>
      </w:pPr>
    </w:p>
    <w:p w14:paraId="178C50ED" w14:textId="77777777" w:rsidR="00B07341" w:rsidRDefault="00B07341">
      <w:pPr>
        <w:pStyle w:val="BodyText"/>
        <w:rPr>
          <w:rFonts w:ascii="Book Antiqua"/>
          <w:sz w:val="20"/>
        </w:rPr>
      </w:pPr>
    </w:p>
    <w:p w14:paraId="7D0961B8" w14:textId="77777777" w:rsidR="00B07341" w:rsidRDefault="00B07341">
      <w:pPr>
        <w:pStyle w:val="BodyText"/>
        <w:rPr>
          <w:rFonts w:ascii="Book Antiqua"/>
          <w:sz w:val="20"/>
        </w:rPr>
      </w:pPr>
    </w:p>
    <w:p w14:paraId="6BF6D6F0" w14:textId="77777777" w:rsidR="00B07341" w:rsidRDefault="00B07341">
      <w:pPr>
        <w:pStyle w:val="BodyText"/>
        <w:rPr>
          <w:rFonts w:ascii="Book Antiqua"/>
          <w:sz w:val="20"/>
        </w:rPr>
      </w:pPr>
    </w:p>
    <w:p w14:paraId="77A0A235" w14:textId="77777777" w:rsidR="00B07341" w:rsidRDefault="00B07341">
      <w:pPr>
        <w:pStyle w:val="BodyText"/>
        <w:rPr>
          <w:rFonts w:ascii="Book Antiqua"/>
          <w:sz w:val="20"/>
        </w:rPr>
      </w:pPr>
    </w:p>
    <w:p w14:paraId="687BB02E" w14:textId="77777777" w:rsidR="00B07341" w:rsidRDefault="00B07341">
      <w:pPr>
        <w:pStyle w:val="BodyText"/>
        <w:rPr>
          <w:rFonts w:ascii="Book Antiqua"/>
          <w:sz w:val="20"/>
        </w:rPr>
      </w:pPr>
    </w:p>
    <w:p w14:paraId="6C22C853" w14:textId="77777777" w:rsidR="00B07341" w:rsidRDefault="00B07341">
      <w:pPr>
        <w:pStyle w:val="BodyText"/>
        <w:rPr>
          <w:rFonts w:ascii="Book Antiqua"/>
          <w:sz w:val="20"/>
        </w:rPr>
      </w:pPr>
    </w:p>
    <w:p w14:paraId="0D6BFC69" w14:textId="77777777" w:rsidR="00B07341" w:rsidRDefault="00B07341">
      <w:pPr>
        <w:pStyle w:val="BodyText"/>
        <w:rPr>
          <w:rFonts w:ascii="Book Antiqua"/>
          <w:sz w:val="20"/>
        </w:rPr>
      </w:pPr>
    </w:p>
    <w:p w14:paraId="02BEFD1F" w14:textId="77777777" w:rsidR="00B07341" w:rsidRDefault="00B07341">
      <w:pPr>
        <w:pStyle w:val="BodyText"/>
        <w:spacing w:before="5"/>
        <w:rPr>
          <w:rFonts w:ascii="Book Antiqua"/>
          <w:sz w:val="10"/>
        </w:rPr>
      </w:pPr>
    </w:p>
    <w:p w14:paraId="740151D8" w14:textId="77777777" w:rsidR="00B07341" w:rsidRDefault="00895636">
      <w:pPr>
        <w:pStyle w:val="BodyText"/>
        <w:ind w:left="2396"/>
        <w:rPr>
          <w:rFonts w:ascii="Book Antiqua"/>
          <w:sz w:val="20"/>
        </w:rPr>
      </w:pPr>
      <w:r>
        <w:rPr>
          <w:rFonts w:ascii="Book Antiqua"/>
          <w:sz w:val="20"/>
        </w:rPr>
      </w:r>
      <w:r>
        <w:rPr>
          <w:rFonts w:ascii="Book Antiqua"/>
          <w:sz w:val="20"/>
        </w:rPr>
        <w:pict w14:anchorId="0EEC675D">
          <v:group id="docshapegroup111" o:spid="_x0000_s2301" alt="Photo of 7 packets full of brown liquid.     " style="width:368.5pt;height:250.15pt;mso-position-horizontal-relative:char;mso-position-vertical-relative:line" coordsize="7370,5003">
            <v:shape id="docshape112" o:spid="_x0000_s2303" type="#_x0000_t75" alt="Photo of 7 packets full of brown liquid.     " style="position:absolute;left:31;top:46;width:7313;height:4932">
              <v:imagedata r:id="rId58" o:title=""/>
            </v:shape>
            <v:shape id="docshape113" o:spid="_x0000_s2302" style="position:absolute;left:12;top:12;width:7345;height:4978" coordorigin="12,12" coordsize="7345,4978" path="m294,12l219,23,152,51,95,95,51,152,23,219,12,294r,4414l23,4783r28,67l95,4908r57,44l219,4980r75,10l7075,4990r75,-10l7217,4952r57,-44l7318,4850r29,-67l7357,4708r,-4414l7347,219r-29,-67l7274,95,7217,51,7150,23,7075,12,294,12xe" filled="f" strokecolor="#cccabb" strokeweight=".43992mm">
              <v:path arrowok="t"/>
            </v:shape>
            <w10:anchorlock/>
          </v:group>
        </w:pict>
      </w:r>
    </w:p>
    <w:p w14:paraId="71ADC587" w14:textId="77777777" w:rsidR="00B07341" w:rsidRDefault="00B07341">
      <w:pPr>
        <w:pStyle w:val="BodyText"/>
        <w:spacing w:before="11"/>
        <w:rPr>
          <w:rFonts w:ascii="Book Antiqua"/>
          <w:sz w:val="9"/>
        </w:rPr>
      </w:pPr>
    </w:p>
    <w:p w14:paraId="327FB8C4" w14:textId="77777777" w:rsidR="00B07341" w:rsidRDefault="00895636">
      <w:pPr>
        <w:spacing w:before="96"/>
        <w:ind w:left="1456" w:right="1614"/>
        <w:jc w:val="center"/>
        <w:rPr>
          <w:i/>
          <w:sz w:val="15"/>
        </w:rPr>
      </w:pPr>
      <w:r>
        <w:rPr>
          <w:i/>
          <w:color w:val="003B3B"/>
          <w:sz w:val="15"/>
        </w:rPr>
        <w:t>Heroin</w:t>
      </w:r>
      <w:r>
        <w:rPr>
          <w:i/>
          <w:color w:val="003B3B"/>
          <w:spacing w:val="-8"/>
          <w:sz w:val="15"/>
        </w:rPr>
        <w:t xml:space="preserve"> </w:t>
      </w:r>
      <w:r>
        <w:rPr>
          <w:i/>
          <w:color w:val="003B3B"/>
          <w:sz w:val="15"/>
        </w:rPr>
        <w:t>liquid</w:t>
      </w:r>
      <w:r>
        <w:rPr>
          <w:i/>
          <w:color w:val="003B3B"/>
          <w:spacing w:val="-5"/>
          <w:sz w:val="15"/>
        </w:rPr>
        <w:t xml:space="preserve"> </w:t>
      </w:r>
      <w:r>
        <w:rPr>
          <w:i/>
          <w:color w:val="003B3B"/>
          <w:spacing w:val="-2"/>
          <w:sz w:val="15"/>
        </w:rPr>
        <w:t>packets</w:t>
      </w:r>
    </w:p>
    <w:p w14:paraId="68E00042" w14:textId="77777777" w:rsidR="00B07341" w:rsidRDefault="00B07341">
      <w:pPr>
        <w:pStyle w:val="BodyText"/>
        <w:rPr>
          <w:i/>
          <w:sz w:val="20"/>
        </w:rPr>
      </w:pPr>
    </w:p>
    <w:p w14:paraId="7476C1A2" w14:textId="77777777" w:rsidR="00B07341" w:rsidRDefault="00B07341">
      <w:pPr>
        <w:pStyle w:val="BodyText"/>
        <w:rPr>
          <w:i/>
          <w:sz w:val="20"/>
        </w:rPr>
      </w:pPr>
    </w:p>
    <w:p w14:paraId="0AEF6601" w14:textId="77777777" w:rsidR="00B07341" w:rsidRDefault="00B07341">
      <w:pPr>
        <w:pStyle w:val="BodyText"/>
        <w:rPr>
          <w:i/>
          <w:sz w:val="20"/>
        </w:rPr>
      </w:pPr>
    </w:p>
    <w:p w14:paraId="1D28FB79" w14:textId="77777777" w:rsidR="00B07341" w:rsidRDefault="00B07341">
      <w:pPr>
        <w:pStyle w:val="BodyText"/>
        <w:rPr>
          <w:i/>
          <w:sz w:val="20"/>
        </w:rPr>
      </w:pPr>
    </w:p>
    <w:p w14:paraId="484412E5" w14:textId="77777777" w:rsidR="00B07341" w:rsidRDefault="00895636">
      <w:pPr>
        <w:pStyle w:val="BodyText"/>
        <w:rPr>
          <w:i/>
          <w:sz w:val="13"/>
        </w:rPr>
      </w:pPr>
      <w:r>
        <w:pict w14:anchorId="1E462005">
          <v:group id="docshapegroup114" o:spid="_x0000_s2298" alt="Photo of a pile of brown powder.    " style="position:absolute;margin-left:81.5pt;margin-top:8.7pt;width:181.35pt;height:181.5pt;z-index:-15712256;mso-wrap-distance-left:0;mso-wrap-distance-right:0;mso-position-horizontal-relative:page" coordorigin="1630,174" coordsize="3627,3630">
            <v:shape id="docshape115" o:spid="_x0000_s2300" type="#_x0000_t75" alt="Photo of a pile of brown powder.    " style="position:absolute;left:1663;top:209;width:3570;height:3570">
              <v:imagedata r:id="rId59" o:title=""/>
            </v:shape>
            <v:shape id="docshape116" o:spid="_x0000_s2299" style="position:absolute;left:1643;top:186;width:3601;height:3604" coordorigin="1643,187" coordsize="3601,3604" path="m1930,187r-77,10l1785,226r-58,45l1682,329r-29,68l1643,473r,3031l1653,3580r29,69l1727,3707r58,45l1853,3781r77,10l4958,3791r76,-10l5102,3752r58,-45l5205,3649r29,-69l5244,3504r,-3031l5234,397r-29,-68l5160,271r-58,-45l5034,197r-76,-10l1930,187xe" filled="f" strokecolor="#cccabb" strokeweight=".44767mm">
              <v:path arrowok="t"/>
            </v:shape>
            <w10:wrap type="topAndBottom" anchorx="page"/>
          </v:group>
        </w:pict>
      </w:r>
      <w:r>
        <w:pict w14:anchorId="0347335E">
          <v:group id="docshapegroup117" o:spid="_x0000_s2295" alt="Photo of a pile of white powder.     " style="position:absolute;margin-left:303.3pt;margin-top:8.7pt;width:214.6pt;height:179.5pt;z-index:-15711744;mso-wrap-distance-left:0;mso-wrap-distance-right:0;mso-position-horizontal-relative:page" coordorigin="6066,174" coordsize="4292,3590">
            <v:shape id="docshape118" o:spid="_x0000_s2297" type="#_x0000_t75" alt="Photo of a pile of white powder.     " style="position:absolute;left:6098;top:209;width:4234;height:3530">
              <v:imagedata r:id="rId60" o:title=""/>
            </v:shape>
            <v:shape id="docshape119" o:spid="_x0000_s2296" style="position:absolute;left:6079;top:186;width:4266;height:3564" coordorigin="6079,187" coordsize="4266,3564" path="m6366,187r-76,10l6221,226r-58,45l6118,329r-29,68l6079,473r,2991l6089,3541r29,68l6163,3667r58,45l6290,3741r76,10l10058,3751r76,-10l10203,3712r58,-45l10306,3609r29,-68l10345,3464r,-2991l10335,397r-29,-68l10261,271r-58,-45l10134,197r-76,-10l6366,187xe" filled="f" strokecolor="#cccabb" strokeweight=".44767mm">
              <v:path arrowok="t"/>
            </v:shape>
            <w10:wrap type="topAndBottom" anchorx="page"/>
          </v:group>
        </w:pict>
      </w:r>
    </w:p>
    <w:p w14:paraId="7695AF08" w14:textId="77777777" w:rsidR="00B07341" w:rsidRDefault="00B07341">
      <w:pPr>
        <w:pStyle w:val="BodyText"/>
        <w:spacing w:before="8"/>
        <w:rPr>
          <w:i/>
          <w:sz w:val="14"/>
        </w:rPr>
      </w:pPr>
    </w:p>
    <w:p w14:paraId="6768CFEC" w14:textId="77777777" w:rsidR="00B07341" w:rsidRDefault="00895636">
      <w:pPr>
        <w:tabs>
          <w:tab w:val="left" w:pos="7582"/>
        </w:tabs>
        <w:spacing w:before="1"/>
        <w:ind w:left="2724"/>
        <w:rPr>
          <w:i/>
          <w:sz w:val="15"/>
        </w:rPr>
      </w:pPr>
      <w:r>
        <w:rPr>
          <w:i/>
          <w:color w:val="003B3B"/>
          <w:position w:val="-2"/>
          <w:sz w:val="15"/>
        </w:rPr>
        <w:t>Brown</w:t>
      </w:r>
      <w:r>
        <w:rPr>
          <w:i/>
          <w:color w:val="003B3B"/>
          <w:spacing w:val="-2"/>
          <w:position w:val="-2"/>
          <w:sz w:val="15"/>
        </w:rPr>
        <w:t xml:space="preserve"> </w:t>
      </w:r>
      <w:r>
        <w:rPr>
          <w:i/>
          <w:color w:val="003B3B"/>
          <w:position w:val="-2"/>
          <w:sz w:val="15"/>
        </w:rPr>
        <w:t xml:space="preserve">powder </w:t>
      </w:r>
      <w:r>
        <w:rPr>
          <w:i/>
          <w:color w:val="003B3B"/>
          <w:spacing w:val="-2"/>
          <w:position w:val="-2"/>
          <w:sz w:val="15"/>
        </w:rPr>
        <w:t>heroin</w:t>
      </w:r>
      <w:r>
        <w:rPr>
          <w:i/>
          <w:color w:val="003B3B"/>
          <w:position w:val="-2"/>
          <w:sz w:val="15"/>
        </w:rPr>
        <w:tab/>
      </w:r>
      <w:r>
        <w:rPr>
          <w:i/>
          <w:color w:val="003B3B"/>
          <w:sz w:val="15"/>
        </w:rPr>
        <w:t>White</w:t>
      </w:r>
      <w:r>
        <w:rPr>
          <w:i/>
          <w:color w:val="003B3B"/>
          <w:spacing w:val="-10"/>
          <w:sz w:val="15"/>
        </w:rPr>
        <w:t xml:space="preserve"> </w:t>
      </w:r>
      <w:r>
        <w:rPr>
          <w:i/>
          <w:color w:val="003B3B"/>
          <w:sz w:val="15"/>
        </w:rPr>
        <w:t>powder</w:t>
      </w:r>
      <w:r>
        <w:rPr>
          <w:i/>
          <w:color w:val="003B3B"/>
          <w:spacing w:val="-6"/>
          <w:sz w:val="15"/>
        </w:rPr>
        <w:t xml:space="preserve"> </w:t>
      </w:r>
      <w:r>
        <w:rPr>
          <w:i/>
          <w:color w:val="003B3B"/>
          <w:spacing w:val="-2"/>
          <w:sz w:val="15"/>
        </w:rPr>
        <w:t>heroin</w:t>
      </w:r>
    </w:p>
    <w:p w14:paraId="3AFD810D" w14:textId="77777777" w:rsidR="00B07341" w:rsidRDefault="00B07341">
      <w:pPr>
        <w:pStyle w:val="BodyText"/>
        <w:rPr>
          <w:i/>
          <w:sz w:val="20"/>
        </w:rPr>
      </w:pPr>
    </w:p>
    <w:p w14:paraId="2A4CB447" w14:textId="77777777" w:rsidR="00B07341" w:rsidRDefault="00B07341">
      <w:pPr>
        <w:pStyle w:val="BodyText"/>
        <w:rPr>
          <w:i/>
          <w:sz w:val="20"/>
        </w:rPr>
      </w:pPr>
    </w:p>
    <w:p w14:paraId="5BACD87D" w14:textId="77777777" w:rsidR="00B07341" w:rsidRDefault="00B07341">
      <w:pPr>
        <w:pStyle w:val="BodyText"/>
        <w:rPr>
          <w:i/>
          <w:sz w:val="20"/>
        </w:rPr>
      </w:pPr>
    </w:p>
    <w:p w14:paraId="10FA254E" w14:textId="77777777" w:rsidR="00B07341" w:rsidRDefault="00B07341">
      <w:pPr>
        <w:pStyle w:val="BodyText"/>
        <w:rPr>
          <w:i/>
          <w:sz w:val="20"/>
        </w:rPr>
      </w:pPr>
    </w:p>
    <w:p w14:paraId="6775D868" w14:textId="77777777" w:rsidR="00B07341" w:rsidRDefault="00B07341">
      <w:pPr>
        <w:pStyle w:val="BodyText"/>
        <w:rPr>
          <w:i/>
          <w:sz w:val="20"/>
        </w:rPr>
      </w:pPr>
    </w:p>
    <w:p w14:paraId="2EFBFB07" w14:textId="77777777" w:rsidR="00B07341" w:rsidRDefault="00B07341">
      <w:pPr>
        <w:pStyle w:val="BodyText"/>
        <w:rPr>
          <w:i/>
          <w:sz w:val="20"/>
        </w:rPr>
      </w:pPr>
    </w:p>
    <w:p w14:paraId="13DA0EF1" w14:textId="77777777" w:rsidR="00B07341" w:rsidRDefault="00B07341">
      <w:pPr>
        <w:pStyle w:val="BodyText"/>
        <w:rPr>
          <w:i/>
          <w:sz w:val="20"/>
        </w:rPr>
      </w:pPr>
    </w:p>
    <w:p w14:paraId="2F7BED66" w14:textId="77777777" w:rsidR="00B07341" w:rsidRDefault="00895636">
      <w:pPr>
        <w:spacing w:before="136"/>
        <w:ind w:left="62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53</w:t>
      </w:r>
    </w:p>
    <w:p w14:paraId="404F1E39" w14:textId="77777777" w:rsidR="00B07341" w:rsidRDefault="00B07341">
      <w:pPr>
        <w:rPr>
          <w:rFonts w:ascii="Book Antiqua"/>
          <w:sz w:val="20"/>
        </w:rPr>
        <w:sectPr w:rsidR="00B07341">
          <w:headerReference w:type="default" r:id="rId61"/>
          <w:pgSz w:w="12240" w:h="15840"/>
          <w:pgMar w:top="0" w:right="0" w:bottom="280" w:left="0" w:header="0" w:footer="0" w:gutter="0"/>
          <w:cols w:space="720"/>
        </w:sectPr>
      </w:pPr>
    </w:p>
    <w:p w14:paraId="36474514" w14:textId="77777777" w:rsidR="00B07341" w:rsidRDefault="00B07341">
      <w:pPr>
        <w:pStyle w:val="BodyText"/>
        <w:rPr>
          <w:rFonts w:ascii="Book Antiqua"/>
          <w:sz w:val="20"/>
        </w:rPr>
      </w:pPr>
    </w:p>
    <w:p w14:paraId="6731D7F8" w14:textId="77777777" w:rsidR="00B07341" w:rsidRDefault="00B07341">
      <w:pPr>
        <w:pStyle w:val="BodyText"/>
        <w:rPr>
          <w:rFonts w:ascii="Book Antiqua"/>
          <w:sz w:val="20"/>
        </w:rPr>
      </w:pPr>
    </w:p>
    <w:p w14:paraId="7E373EC6" w14:textId="77777777" w:rsidR="00B07341" w:rsidRDefault="00B07341">
      <w:pPr>
        <w:pStyle w:val="BodyText"/>
        <w:rPr>
          <w:rFonts w:ascii="Book Antiqua"/>
          <w:sz w:val="20"/>
        </w:rPr>
      </w:pPr>
    </w:p>
    <w:p w14:paraId="28703189" w14:textId="77777777" w:rsidR="00B07341" w:rsidRDefault="00B07341">
      <w:pPr>
        <w:pStyle w:val="BodyText"/>
        <w:rPr>
          <w:rFonts w:ascii="Book Antiqua"/>
          <w:sz w:val="20"/>
        </w:rPr>
      </w:pPr>
    </w:p>
    <w:p w14:paraId="73291521" w14:textId="77777777" w:rsidR="00B07341" w:rsidRDefault="00B07341">
      <w:pPr>
        <w:pStyle w:val="BodyText"/>
        <w:rPr>
          <w:rFonts w:ascii="Book Antiqua"/>
          <w:sz w:val="20"/>
        </w:rPr>
      </w:pPr>
    </w:p>
    <w:p w14:paraId="0A1C9451" w14:textId="77777777" w:rsidR="00B07341" w:rsidRDefault="00B07341">
      <w:pPr>
        <w:pStyle w:val="BodyText"/>
        <w:rPr>
          <w:rFonts w:ascii="Book Antiqua"/>
          <w:sz w:val="20"/>
        </w:rPr>
      </w:pPr>
    </w:p>
    <w:p w14:paraId="0572AEB0" w14:textId="77777777" w:rsidR="00B07341" w:rsidRDefault="00B07341">
      <w:pPr>
        <w:pStyle w:val="BodyText"/>
        <w:rPr>
          <w:rFonts w:ascii="Book Antiqua"/>
          <w:sz w:val="20"/>
        </w:rPr>
      </w:pPr>
    </w:p>
    <w:p w14:paraId="1BA43F73" w14:textId="77777777" w:rsidR="00B07341" w:rsidRDefault="00B07341">
      <w:pPr>
        <w:pStyle w:val="BodyText"/>
        <w:spacing w:before="1"/>
        <w:rPr>
          <w:rFonts w:ascii="Book Antiqua"/>
          <w:sz w:val="18"/>
        </w:rPr>
      </w:pPr>
    </w:p>
    <w:p w14:paraId="0722EA62" w14:textId="77777777" w:rsidR="00B07341" w:rsidRDefault="00B07341">
      <w:pPr>
        <w:rPr>
          <w:rFonts w:ascii="Book Antiqua"/>
          <w:sz w:val="18"/>
        </w:rPr>
        <w:sectPr w:rsidR="00B07341">
          <w:headerReference w:type="default" r:id="rId62"/>
          <w:pgSz w:w="12240" w:h="15840"/>
          <w:pgMar w:top="0" w:right="0" w:bottom="280" w:left="0" w:header="0" w:footer="0" w:gutter="0"/>
          <w:cols w:space="720"/>
        </w:sectPr>
      </w:pPr>
    </w:p>
    <w:p w14:paraId="61866FA4" w14:textId="77777777" w:rsidR="00B07341" w:rsidRDefault="00895636">
      <w:pPr>
        <w:pStyle w:val="Heading5"/>
      </w:pPr>
      <w:r>
        <w:pict w14:anchorId="5D8A3E91">
          <v:group id="docshapegroup120" o:spid="_x0000_s2292" style="position:absolute;left:0;text-align:left;margin-left:0;margin-top:0;width:612pt;height:58pt;z-index:15746560;mso-position-horizontal-relative:page;mso-position-vertical-relative:page" coordsize="12240,1160">
            <v:rect id="docshape121" o:spid="_x0000_s2294" style="position:absolute;width:12240;height:1160" fillcolor="#003b3b" stroked="f"/>
            <v:shape id="docshape122" o:spid="_x0000_s2293" type="#_x0000_t202" style="position:absolute;width:12240;height:1160" filled="f" stroked="f">
              <v:textbox inset="0,0,0,0">
                <w:txbxContent>
                  <w:p w14:paraId="15D8DD93" w14:textId="77777777" w:rsidR="00B07341" w:rsidRDefault="00895636">
                    <w:pPr>
                      <w:spacing w:before="343"/>
                      <w:ind w:left="1159"/>
                      <w:rPr>
                        <w:rFonts w:ascii="Georgia"/>
                        <w:sz w:val="50"/>
                      </w:rPr>
                    </w:pPr>
                    <w:r>
                      <w:rPr>
                        <w:rFonts w:ascii="Georgia"/>
                        <w:color w:val="CCCABB"/>
                        <w:spacing w:val="-2"/>
                        <w:sz w:val="50"/>
                      </w:rPr>
                      <w:t>Hydromorphone</w:t>
                    </w:r>
                  </w:p>
                </w:txbxContent>
              </v:textbox>
            </v:shape>
            <w10:wrap anchorx="page" anchory="page"/>
          </v:group>
        </w:pict>
      </w:r>
      <w:bookmarkStart w:id="14" w:name="_bookmark14"/>
      <w:bookmarkEnd w:id="14"/>
      <w:r>
        <w:rPr>
          <w:color w:val="006E6C"/>
        </w:rPr>
        <w:t>WHAT</w:t>
      </w:r>
      <w:r>
        <w:rPr>
          <w:color w:val="006E6C"/>
          <w:spacing w:val="-4"/>
        </w:rPr>
        <w:t xml:space="preserve"> </w:t>
      </w:r>
      <w:r>
        <w:rPr>
          <w:color w:val="006E6C"/>
        </w:rPr>
        <w:t>IS</w:t>
      </w:r>
      <w:r>
        <w:rPr>
          <w:color w:val="006E6C"/>
          <w:spacing w:val="-5"/>
        </w:rPr>
        <w:t xml:space="preserve"> </w:t>
      </w:r>
      <w:r>
        <w:rPr>
          <w:color w:val="006E6C"/>
          <w:spacing w:val="-2"/>
        </w:rPr>
        <w:t>HYDROMORPHONE?</w:t>
      </w:r>
    </w:p>
    <w:p w14:paraId="7D75CFB3" w14:textId="77777777" w:rsidR="00B07341" w:rsidRDefault="00895636">
      <w:pPr>
        <w:pStyle w:val="BodyText"/>
        <w:spacing w:before="68" w:line="314" w:lineRule="auto"/>
        <w:ind w:left="1080" w:right="534"/>
      </w:pPr>
      <w:r>
        <w:rPr>
          <w:color w:val="234A58"/>
        </w:rPr>
        <w:t>Hydromorphone belongs to a class of drugs called “opioids,” which includes morphine. It has</w:t>
      </w:r>
      <w:r>
        <w:rPr>
          <w:color w:val="234A58"/>
          <w:spacing w:val="-5"/>
        </w:rPr>
        <w:t xml:space="preserve"> </w:t>
      </w:r>
      <w:r>
        <w:rPr>
          <w:color w:val="234A58"/>
        </w:rPr>
        <w:t>an</w:t>
      </w:r>
      <w:r>
        <w:rPr>
          <w:color w:val="234A58"/>
          <w:spacing w:val="-5"/>
        </w:rPr>
        <w:t xml:space="preserve"> </w:t>
      </w:r>
      <w:r>
        <w:rPr>
          <w:color w:val="234A58"/>
        </w:rPr>
        <w:t>analgesic</w:t>
      </w:r>
      <w:r>
        <w:rPr>
          <w:color w:val="234A58"/>
          <w:spacing w:val="-5"/>
        </w:rPr>
        <w:t xml:space="preserve"> </w:t>
      </w:r>
      <w:r>
        <w:rPr>
          <w:color w:val="234A58"/>
        </w:rPr>
        <w:t>potency</w:t>
      </w:r>
      <w:r>
        <w:rPr>
          <w:color w:val="234A58"/>
          <w:spacing w:val="-6"/>
        </w:rPr>
        <w:t xml:space="preserve"> </w:t>
      </w:r>
      <w:r>
        <w:rPr>
          <w:color w:val="234A58"/>
        </w:rPr>
        <w:t>of</w:t>
      </w:r>
      <w:r>
        <w:rPr>
          <w:color w:val="234A58"/>
          <w:spacing w:val="-5"/>
        </w:rPr>
        <w:t xml:space="preserve"> </w:t>
      </w:r>
      <w:r>
        <w:rPr>
          <w:color w:val="234A58"/>
        </w:rPr>
        <w:t>two</w:t>
      </w:r>
      <w:r>
        <w:rPr>
          <w:color w:val="234A58"/>
          <w:spacing w:val="-5"/>
        </w:rPr>
        <w:t xml:space="preserve"> </w:t>
      </w:r>
      <w:r>
        <w:rPr>
          <w:color w:val="234A58"/>
        </w:rPr>
        <w:t>to</w:t>
      </w:r>
      <w:r>
        <w:rPr>
          <w:color w:val="234A58"/>
          <w:spacing w:val="-5"/>
        </w:rPr>
        <w:t xml:space="preserve"> </w:t>
      </w:r>
      <w:r>
        <w:rPr>
          <w:color w:val="234A58"/>
        </w:rPr>
        <w:t>eight</w:t>
      </w:r>
      <w:r>
        <w:rPr>
          <w:color w:val="234A58"/>
          <w:spacing w:val="-5"/>
        </w:rPr>
        <w:t xml:space="preserve"> </w:t>
      </w:r>
      <w:r>
        <w:rPr>
          <w:color w:val="234A58"/>
        </w:rPr>
        <w:t>times greater than that of morphine and has a rapid onset of action.</w:t>
      </w:r>
    </w:p>
    <w:p w14:paraId="2BAE0029" w14:textId="77777777" w:rsidR="00B07341" w:rsidRDefault="00B07341">
      <w:pPr>
        <w:pStyle w:val="BodyText"/>
        <w:spacing w:before="3"/>
        <w:rPr>
          <w:sz w:val="23"/>
        </w:rPr>
      </w:pPr>
    </w:p>
    <w:p w14:paraId="4D4901BB"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04D43ECD" w14:textId="77777777" w:rsidR="00B07341" w:rsidRDefault="00895636">
      <w:pPr>
        <w:pStyle w:val="BodyText"/>
        <w:spacing w:before="63" w:line="316" w:lineRule="auto"/>
        <w:ind w:left="1080" w:right="779"/>
      </w:pPr>
      <w:r>
        <w:rPr>
          <w:color w:val="234A58"/>
        </w:rPr>
        <w:t>Hydromorphone</w:t>
      </w:r>
      <w:r>
        <w:rPr>
          <w:color w:val="234A58"/>
          <w:spacing w:val="-10"/>
        </w:rPr>
        <w:t xml:space="preserve"> </w:t>
      </w:r>
      <w:r>
        <w:rPr>
          <w:color w:val="234A58"/>
        </w:rPr>
        <w:t>is</w:t>
      </w:r>
      <w:r>
        <w:rPr>
          <w:color w:val="234A58"/>
          <w:spacing w:val="-10"/>
        </w:rPr>
        <w:t xml:space="preserve"> </w:t>
      </w:r>
      <w:r>
        <w:rPr>
          <w:color w:val="234A58"/>
        </w:rPr>
        <w:t>legally</w:t>
      </w:r>
      <w:r>
        <w:rPr>
          <w:color w:val="234A58"/>
          <w:spacing w:val="-10"/>
        </w:rPr>
        <w:t xml:space="preserve"> </w:t>
      </w:r>
      <w:r>
        <w:rPr>
          <w:color w:val="234A58"/>
        </w:rPr>
        <w:t>manufactured</w:t>
      </w:r>
      <w:r>
        <w:rPr>
          <w:color w:val="234A58"/>
          <w:spacing w:val="-10"/>
        </w:rPr>
        <w:t xml:space="preserve"> </w:t>
      </w:r>
      <w:r>
        <w:rPr>
          <w:color w:val="234A58"/>
        </w:rPr>
        <w:t>and distributed in the United States. However, users can obtain hydromorphone from forged</w:t>
      </w:r>
      <w:r>
        <w:rPr>
          <w:color w:val="234A58"/>
          <w:spacing w:val="40"/>
        </w:rPr>
        <w:t xml:space="preserve"> </w:t>
      </w:r>
      <w:r>
        <w:rPr>
          <w:color w:val="234A58"/>
        </w:rPr>
        <w:t>prescriptions,</w:t>
      </w:r>
      <w:r>
        <w:rPr>
          <w:color w:val="234A58"/>
          <w:spacing w:val="40"/>
        </w:rPr>
        <w:t xml:space="preserve"> </w:t>
      </w:r>
      <w:r>
        <w:rPr>
          <w:color w:val="234A58"/>
        </w:rPr>
        <w:t xml:space="preserve">“doctor-shopping,” theft from pharmacies, and from friends and </w:t>
      </w:r>
      <w:r>
        <w:rPr>
          <w:color w:val="234A58"/>
          <w:spacing w:val="-2"/>
        </w:rPr>
        <w:t>acquaintances.</w:t>
      </w:r>
    </w:p>
    <w:p w14:paraId="5D79E61C" w14:textId="77777777" w:rsidR="00B07341" w:rsidRDefault="00B07341">
      <w:pPr>
        <w:pStyle w:val="BodyText"/>
        <w:rPr>
          <w:sz w:val="24"/>
        </w:rPr>
      </w:pPr>
    </w:p>
    <w:p w14:paraId="287D9D62" w14:textId="77777777" w:rsidR="00B07341" w:rsidRDefault="00895636">
      <w:pPr>
        <w:pStyle w:val="Heading8"/>
      </w:pPr>
      <w:r>
        <w:rPr>
          <w:color w:val="006E6C"/>
          <w:w w:val="90"/>
        </w:rPr>
        <w:t>What</w:t>
      </w:r>
      <w:r>
        <w:rPr>
          <w:color w:val="006E6C"/>
          <w:spacing w:val="-5"/>
          <w:w w:val="90"/>
        </w:rPr>
        <w:t xml:space="preserve"> </w:t>
      </w:r>
      <w:r>
        <w:rPr>
          <w:color w:val="006E6C"/>
          <w:w w:val="90"/>
        </w:rPr>
        <w:t>are</w:t>
      </w:r>
      <w:r>
        <w:rPr>
          <w:color w:val="006E6C"/>
          <w:spacing w:val="-5"/>
          <w:w w:val="90"/>
        </w:rPr>
        <w:t xml:space="preserve"> </w:t>
      </w:r>
      <w:r>
        <w:rPr>
          <w:color w:val="006E6C"/>
          <w:w w:val="90"/>
        </w:rPr>
        <w:t>the</w:t>
      </w:r>
      <w:r>
        <w:rPr>
          <w:color w:val="006E6C"/>
          <w:spacing w:val="-3"/>
          <w:w w:val="90"/>
        </w:rPr>
        <w:t xml:space="preserve"> </w:t>
      </w:r>
      <w:r>
        <w:rPr>
          <w:color w:val="006E6C"/>
          <w:w w:val="90"/>
        </w:rPr>
        <w:t>street</w:t>
      </w:r>
      <w:r>
        <w:rPr>
          <w:color w:val="006E6C"/>
          <w:spacing w:val="-4"/>
          <w:w w:val="90"/>
        </w:rPr>
        <w:t xml:space="preserve"> </w:t>
      </w:r>
      <w:r>
        <w:rPr>
          <w:color w:val="006E6C"/>
          <w:spacing w:val="-2"/>
          <w:w w:val="90"/>
        </w:rPr>
        <w:t>names?</w:t>
      </w:r>
    </w:p>
    <w:p w14:paraId="760B90F0" w14:textId="77777777" w:rsidR="00B07341" w:rsidRDefault="00895636">
      <w:pPr>
        <w:pStyle w:val="BodyText"/>
        <w:spacing w:before="67"/>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34C44D4F" w14:textId="77777777" w:rsidR="00B07341" w:rsidRDefault="00895636">
      <w:pPr>
        <w:pStyle w:val="ListParagraph"/>
        <w:numPr>
          <w:ilvl w:val="1"/>
          <w:numId w:val="32"/>
        </w:numPr>
        <w:tabs>
          <w:tab w:val="left" w:pos="1260"/>
        </w:tabs>
        <w:spacing w:before="78"/>
        <w:rPr>
          <w:rFonts w:ascii="Arial" w:hAnsi="Arial"/>
          <w:sz w:val="21"/>
        </w:rPr>
      </w:pPr>
      <w:r>
        <w:rPr>
          <w:rFonts w:ascii="Arial" w:hAnsi="Arial"/>
          <w:color w:val="006E6C"/>
          <w:spacing w:val="-2"/>
          <w:w w:val="95"/>
          <w:sz w:val="21"/>
        </w:rPr>
        <w:t>D,</w:t>
      </w:r>
      <w:r>
        <w:rPr>
          <w:rFonts w:ascii="Arial" w:hAnsi="Arial"/>
          <w:color w:val="006E6C"/>
          <w:spacing w:val="-19"/>
          <w:w w:val="95"/>
          <w:sz w:val="21"/>
        </w:rPr>
        <w:t xml:space="preserve"> </w:t>
      </w:r>
      <w:r>
        <w:rPr>
          <w:rFonts w:ascii="Arial" w:hAnsi="Arial"/>
          <w:color w:val="006E6C"/>
          <w:spacing w:val="-2"/>
          <w:w w:val="95"/>
          <w:sz w:val="21"/>
        </w:rPr>
        <w:t>Dillies,</w:t>
      </w:r>
      <w:r>
        <w:rPr>
          <w:rFonts w:ascii="Arial" w:hAnsi="Arial"/>
          <w:color w:val="006E6C"/>
          <w:spacing w:val="-16"/>
          <w:w w:val="95"/>
          <w:sz w:val="21"/>
        </w:rPr>
        <w:t xml:space="preserve"> </w:t>
      </w:r>
      <w:r>
        <w:rPr>
          <w:rFonts w:ascii="Arial" w:hAnsi="Arial"/>
          <w:color w:val="006E6C"/>
          <w:spacing w:val="-2"/>
          <w:w w:val="95"/>
          <w:sz w:val="21"/>
        </w:rPr>
        <w:t>Dust,</w:t>
      </w:r>
      <w:r>
        <w:rPr>
          <w:rFonts w:ascii="Arial" w:hAnsi="Arial"/>
          <w:color w:val="006E6C"/>
          <w:spacing w:val="-12"/>
          <w:w w:val="95"/>
          <w:sz w:val="21"/>
        </w:rPr>
        <w:t xml:space="preserve"> </w:t>
      </w:r>
      <w:r>
        <w:rPr>
          <w:rFonts w:ascii="Arial" w:hAnsi="Arial"/>
          <w:color w:val="006E6C"/>
          <w:spacing w:val="-2"/>
          <w:w w:val="95"/>
          <w:sz w:val="21"/>
        </w:rPr>
        <w:t>Footballs,</w:t>
      </w:r>
      <w:r>
        <w:rPr>
          <w:rFonts w:ascii="Arial" w:hAnsi="Arial"/>
          <w:color w:val="006E6C"/>
          <w:spacing w:val="-13"/>
          <w:w w:val="95"/>
          <w:sz w:val="21"/>
        </w:rPr>
        <w:t xml:space="preserve"> </w:t>
      </w:r>
      <w:r>
        <w:rPr>
          <w:rFonts w:ascii="Arial" w:hAnsi="Arial"/>
          <w:color w:val="006E6C"/>
          <w:spacing w:val="-2"/>
          <w:w w:val="95"/>
          <w:sz w:val="21"/>
        </w:rPr>
        <w:t>Juice,</w:t>
      </w:r>
      <w:r>
        <w:rPr>
          <w:rFonts w:ascii="Arial" w:hAnsi="Arial"/>
          <w:color w:val="006E6C"/>
          <w:spacing w:val="-12"/>
          <w:w w:val="95"/>
          <w:sz w:val="21"/>
        </w:rPr>
        <w:t xml:space="preserve"> </w:t>
      </w:r>
      <w:r>
        <w:rPr>
          <w:rFonts w:ascii="Arial" w:hAnsi="Arial"/>
          <w:color w:val="006E6C"/>
          <w:spacing w:val="-2"/>
          <w:w w:val="95"/>
          <w:sz w:val="21"/>
        </w:rPr>
        <w:t>and</w:t>
      </w:r>
      <w:r>
        <w:rPr>
          <w:rFonts w:ascii="Arial" w:hAnsi="Arial"/>
          <w:color w:val="006E6C"/>
          <w:spacing w:val="-14"/>
          <w:w w:val="95"/>
          <w:sz w:val="21"/>
        </w:rPr>
        <w:t xml:space="preserve"> </w:t>
      </w:r>
      <w:r>
        <w:rPr>
          <w:rFonts w:ascii="Arial" w:hAnsi="Arial"/>
          <w:color w:val="006E6C"/>
          <w:spacing w:val="-2"/>
          <w:w w:val="95"/>
          <w:sz w:val="21"/>
        </w:rPr>
        <w:t>Smack</w:t>
      </w:r>
    </w:p>
    <w:p w14:paraId="69D6AEEE" w14:textId="77777777" w:rsidR="00B07341" w:rsidRDefault="00B07341">
      <w:pPr>
        <w:pStyle w:val="BodyText"/>
        <w:spacing w:before="9"/>
        <w:rPr>
          <w:sz w:val="30"/>
        </w:rPr>
      </w:pPr>
    </w:p>
    <w:p w14:paraId="6C01DB7E" w14:textId="77777777" w:rsidR="00B07341" w:rsidRDefault="00895636">
      <w:pPr>
        <w:pStyle w:val="Heading8"/>
        <w:spacing w:before="1"/>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1E4E545B" w14:textId="77777777" w:rsidR="00B07341" w:rsidRDefault="00895636">
      <w:pPr>
        <w:pStyle w:val="BodyText"/>
        <w:spacing w:before="67"/>
        <w:ind w:left="1080"/>
      </w:pPr>
      <w:r>
        <w:rPr>
          <w:color w:val="234A58"/>
        </w:rPr>
        <w:t>Hydromorphone</w:t>
      </w:r>
      <w:r>
        <w:rPr>
          <w:color w:val="234A58"/>
          <w:spacing w:val="-12"/>
        </w:rPr>
        <w:t xml:space="preserve"> </w:t>
      </w:r>
      <w:r>
        <w:rPr>
          <w:color w:val="234A58"/>
        </w:rPr>
        <w:t>comes</w:t>
      </w:r>
      <w:r>
        <w:rPr>
          <w:color w:val="234A58"/>
          <w:spacing w:val="-12"/>
        </w:rPr>
        <w:t xml:space="preserve"> </w:t>
      </w:r>
      <w:r>
        <w:rPr>
          <w:color w:val="234A58"/>
          <w:spacing w:val="-5"/>
        </w:rPr>
        <w:t>in:</w:t>
      </w:r>
    </w:p>
    <w:p w14:paraId="3E06E9F8" w14:textId="77777777" w:rsidR="00B07341" w:rsidRDefault="00895636">
      <w:pPr>
        <w:pStyle w:val="ListParagraph"/>
        <w:numPr>
          <w:ilvl w:val="1"/>
          <w:numId w:val="32"/>
        </w:numPr>
        <w:tabs>
          <w:tab w:val="left" w:pos="1260"/>
        </w:tabs>
        <w:spacing w:before="78" w:line="316" w:lineRule="auto"/>
        <w:ind w:right="1054"/>
        <w:rPr>
          <w:rFonts w:ascii="Arial" w:hAnsi="Arial"/>
          <w:sz w:val="21"/>
        </w:rPr>
      </w:pPr>
      <w:r>
        <w:rPr>
          <w:rFonts w:ascii="Arial" w:hAnsi="Arial"/>
          <w:color w:val="006E6C"/>
          <w:spacing w:val="-2"/>
          <w:w w:val="85"/>
          <w:sz w:val="21"/>
        </w:rPr>
        <w:t>Tablets,</w:t>
      </w:r>
      <w:r>
        <w:rPr>
          <w:rFonts w:ascii="Arial" w:hAnsi="Arial"/>
          <w:color w:val="006E6C"/>
          <w:spacing w:val="-6"/>
          <w:w w:val="85"/>
          <w:sz w:val="21"/>
        </w:rPr>
        <w:t xml:space="preserve"> </w:t>
      </w:r>
      <w:r>
        <w:rPr>
          <w:rFonts w:ascii="Arial" w:hAnsi="Arial"/>
          <w:color w:val="006E6C"/>
          <w:spacing w:val="-2"/>
          <w:w w:val="85"/>
          <w:sz w:val="21"/>
        </w:rPr>
        <w:t>capsules,</w:t>
      </w:r>
      <w:r>
        <w:rPr>
          <w:rFonts w:ascii="Arial" w:hAnsi="Arial"/>
          <w:color w:val="006E6C"/>
          <w:spacing w:val="-6"/>
          <w:w w:val="85"/>
          <w:sz w:val="21"/>
        </w:rPr>
        <w:t xml:space="preserve"> </w:t>
      </w:r>
      <w:r>
        <w:rPr>
          <w:rFonts w:ascii="Arial" w:hAnsi="Arial"/>
          <w:color w:val="006E6C"/>
          <w:spacing w:val="-2"/>
          <w:w w:val="85"/>
          <w:sz w:val="21"/>
        </w:rPr>
        <w:t>oral</w:t>
      </w:r>
      <w:r>
        <w:rPr>
          <w:rFonts w:ascii="Arial" w:hAnsi="Arial"/>
          <w:color w:val="006E6C"/>
          <w:spacing w:val="-3"/>
          <w:w w:val="85"/>
          <w:sz w:val="21"/>
        </w:rPr>
        <w:t xml:space="preserve"> </w:t>
      </w:r>
      <w:r>
        <w:rPr>
          <w:rFonts w:ascii="Arial" w:hAnsi="Arial"/>
          <w:color w:val="006E6C"/>
          <w:spacing w:val="-2"/>
          <w:w w:val="85"/>
          <w:sz w:val="21"/>
        </w:rPr>
        <w:t>solutions,</w:t>
      </w:r>
      <w:r>
        <w:rPr>
          <w:rFonts w:ascii="Arial" w:hAnsi="Arial"/>
          <w:color w:val="006E6C"/>
          <w:spacing w:val="-6"/>
          <w:w w:val="85"/>
          <w:sz w:val="21"/>
        </w:rPr>
        <w:t xml:space="preserve"> </w:t>
      </w:r>
      <w:r>
        <w:rPr>
          <w:rFonts w:ascii="Arial" w:hAnsi="Arial"/>
          <w:color w:val="006E6C"/>
          <w:spacing w:val="-2"/>
          <w:w w:val="85"/>
          <w:sz w:val="21"/>
        </w:rPr>
        <w:t>and</w:t>
      </w:r>
      <w:r>
        <w:rPr>
          <w:rFonts w:ascii="Arial" w:hAnsi="Arial"/>
          <w:color w:val="006E6C"/>
          <w:spacing w:val="-5"/>
          <w:w w:val="85"/>
          <w:sz w:val="21"/>
        </w:rPr>
        <w:t xml:space="preserve"> </w:t>
      </w:r>
      <w:r>
        <w:rPr>
          <w:rFonts w:ascii="Arial" w:hAnsi="Arial"/>
          <w:color w:val="006E6C"/>
          <w:spacing w:val="-2"/>
          <w:w w:val="85"/>
          <w:sz w:val="21"/>
        </w:rPr>
        <w:t xml:space="preserve">injectable </w:t>
      </w:r>
      <w:r>
        <w:rPr>
          <w:rFonts w:ascii="Arial" w:hAnsi="Arial"/>
          <w:color w:val="006E6C"/>
          <w:spacing w:val="-2"/>
          <w:w w:val="95"/>
          <w:sz w:val="21"/>
        </w:rPr>
        <w:t>formulations</w:t>
      </w:r>
    </w:p>
    <w:p w14:paraId="2A4AB0CD" w14:textId="77777777" w:rsidR="00B07341" w:rsidRDefault="00B07341">
      <w:pPr>
        <w:pStyle w:val="BodyText"/>
        <w:spacing w:before="11"/>
        <w:rPr>
          <w:sz w:val="23"/>
        </w:rPr>
      </w:pPr>
    </w:p>
    <w:p w14:paraId="0E6D7CEC" w14:textId="77777777" w:rsidR="00B07341" w:rsidRDefault="00895636">
      <w:pPr>
        <w:pStyle w:val="Heading8"/>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195E120C" w14:textId="77777777" w:rsidR="00B07341" w:rsidRDefault="00895636">
      <w:pPr>
        <w:pStyle w:val="BodyText"/>
        <w:spacing w:before="67" w:line="316" w:lineRule="auto"/>
        <w:ind w:left="1080" w:right="534"/>
      </w:pPr>
      <w:r>
        <w:rPr>
          <w:color w:val="234A58"/>
        </w:rPr>
        <w:t>Users may abuse hydromorphone tablets by ingesting them. Injectable solutions, as well as tablets that have been crushed and dissolved in</w:t>
      </w:r>
      <w:r>
        <w:rPr>
          <w:color w:val="234A58"/>
          <w:spacing w:val="-4"/>
        </w:rPr>
        <w:t xml:space="preserve"> </w:t>
      </w:r>
      <w:r>
        <w:rPr>
          <w:color w:val="234A58"/>
        </w:rPr>
        <w:t>a</w:t>
      </w:r>
      <w:r>
        <w:rPr>
          <w:color w:val="234A58"/>
          <w:spacing w:val="-4"/>
        </w:rPr>
        <w:t xml:space="preserve"> </w:t>
      </w:r>
      <w:r>
        <w:rPr>
          <w:color w:val="234A58"/>
        </w:rPr>
        <w:t>solution</w:t>
      </w:r>
      <w:r>
        <w:rPr>
          <w:color w:val="234A58"/>
          <w:spacing w:val="-6"/>
        </w:rPr>
        <w:t xml:space="preserve"> </w:t>
      </w:r>
      <w:r>
        <w:rPr>
          <w:color w:val="234A58"/>
        </w:rPr>
        <w:t>may</w:t>
      </w:r>
      <w:r>
        <w:rPr>
          <w:color w:val="234A58"/>
          <w:spacing w:val="-4"/>
        </w:rPr>
        <w:t xml:space="preserve"> </w:t>
      </w:r>
      <w:r>
        <w:rPr>
          <w:color w:val="234A58"/>
        </w:rPr>
        <w:t>be</w:t>
      </w:r>
      <w:r>
        <w:rPr>
          <w:color w:val="234A58"/>
          <w:spacing w:val="-4"/>
        </w:rPr>
        <w:t xml:space="preserve"> </w:t>
      </w:r>
      <w:r>
        <w:rPr>
          <w:color w:val="234A58"/>
        </w:rPr>
        <w:t>injected</w:t>
      </w:r>
      <w:r>
        <w:rPr>
          <w:color w:val="234A58"/>
          <w:spacing w:val="-4"/>
        </w:rPr>
        <w:t xml:space="preserve"> </w:t>
      </w:r>
      <w:r>
        <w:rPr>
          <w:color w:val="234A58"/>
        </w:rPr>
        <w:t>as</w:t>
      </w:r>
      <w:r>
        <w:rPr>
          <w:color w:val="234A58"/>
          <w:spacing w:val="-4"/>
        </w:rPr>
        <w:t xml:space="preserve"> </w:t>
      </w:r>
      <w:r>
        <w:rPr>
          <w:color w:val="234A58"/>
        </w:rPr>
        <w:t>a</w:t>
      </w:r>
      <w:r>
        <w:rPr>
          <w:color w:val="234A58"/>
          <w:spacing w:val="-4"/>
        </w:rPr>
        <w:t xml:space="preserve"> </w:t>
      </w:r>
      <w:r>
        <w:rPr>
          <w:color w:val="234A58"/>
        </w:rPr>
        <w:t>substitute</w:t>
      </w:r>
      <w:r>
        <w:rPr>
          <w:color w:val="234A58"/>
          <w:spacing w:val="-4"/>
        </w:rPr>
        <w:t xml:space="preserve"> </w:t>
      </w:r>
      <w:r>
        <w:rPr>
          <w:color w:val="234A58"/>
        </w:rPr>
        <w:t xml:space="preserve">for </w:t>
      </w:r>
      <w:r>
        <w:rPr>
          <w:color w:val="234A58"/>
          <w:spacing w:val="-2"/>
        </w:rPr>
        <w:t>heroin.</w:t>
      </w:r>
    </w:p>
    <w:p w14:paraId="48E7258F" w14:textId="77777777" w:rsidR="00B07341" w:rsidRDefault="00B07341">
      <w:pPr>
        <w:pStyle w:val="BodyText"/>
        <w:spacing w:before="11"/>
        <w:rPr>
          <w:sz w:val="23"/>
        </w:rPr>
      </w:pPr>
    </w:p>
    <w:p w14:paraId="6698B890" w14:textId="77777777" w:rsidR="00B07341" w:rsidRDefault="00895636">
      <w:pPr>
        <w:pStyle w:val="Heading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0BED4F72" w14:textId="77777777" w:rsidR="00B07341" w:rsidRDefault="00895636">
      <w:pPr>
        <w:pStyle w:val="BodyText"/>
        <w:spacing w:before="67" w:line="316" w:lineRule="auto"/>
        <w:ind w:left="1080" w:right="504"/>
      </w:pPr>
      <w:r>
        <w:rPr>
          <w:color w:val="234A58"/>
        </w:rPr>
        <w:t>When used as a drug of abuse, and not under a</w:t>
      </w:r>
      <w:r>
        <w:rPr>
          <w:color w:val="234A58"/>
          <w:spacing w:val="-8"/>
        </w:rPr>
        <w:t xml:space="preserve"> </w:t>
      </w:r>
      <w:r>
        <w:rPr>
          <w:color w:val="234A58"/>
        </w:rPr>
        <w:t>doctor’s</w:t>
      </w:r>
      <w:r>
        <w:rPr>
          <w:color w:val="234A58"/>
          <w:spacing w:val="-8"/>
        </w:rPr>
        <w:t xml:space="preserve"> </w:t>
      </w:r>
      <w:r>
        <w:rPr>
          <w:color w:val="234A58"/>
        </w:rPr>
        <w:t>supervision,</w:t>
      </w:r>
      <w:r>
        <w:rPr>
          <w:color w:val="234A58"/>
          <w:spacing w:val="-8"/>
        </w:rPr>
        <w:t xml:space="preserve"> </w:t>
      </w:r>
      <w:r>
        <w:rPr>
          <w:color w:val="234A58"/>
        </w:rPr>
        <w:t>hydromorphone</w:t>
      </w:r>
      <w:r>
        <w:rPr>
          <w:color w:val="234A58"/>
          <w:spacing w:val="-9"/>
        </w:rPr>
        <w:t xml:space="preserve"> </w:t>
      </w:r>
      <w:r>
        <w:rPr>
          <w:color w:val="234A58"/>
        </w:rPr>
        <w:t>is</w:t>
      </w:r>
      <w:r>
        <w:rPr>
          <w:color w:val="234A58"/>
          <w:spacing w:val="-8"/>
        </w:rPr>
        <w:t xml:space="preserve"> </w:t>
      </w:r>
      <w:r>
        <w:rPr>
          <w:color w:val="234A58"/>
        </w:rPr>
        <w:t>taken to produce feelings of euphoria,</w:t>
      </w:r>
      <w:r>
        <w:rPr>
          <w:color w:val="234A58"/>
          <w:spacing w:val="40"/>
        </w:rPr>
        <w:t xml:space="preserve"> </w:t>
      </w:r>
      <w:r>
        <w:rPr>
          <w:color w:val="234A58"/>
        </w:rPr>
        <w:t>relaxation,</w:t>
      </w:r>
    </w:p>
    <w:p w14:paraId="2A0D87CE" w14:textId="77777777" w:rsidR="00B07341" w:rsidRDefault="00B07341">
      <w:pPr>
        <w:pStyle w:val="BodyText"/>
        <w:rPr>
          <w:sz w:val="24"/>
        </w:rPr>
      </w:pPr>
    </w:p>
    <w:p w14:paraId="641FB6EF" w14:textId="77777777" w:rsidR="00B07341" w:rsidRDefault="00B07341">
      <w:pPr>
        <w:pStyle w:val="BodyText"/>
        <w:rPr>
          <w:sz w:val="24"/>
        </w:rPr>
      </w:pPr>
    </w:p>
    <w:p w14:paraId="2FB9EB82" w14:textId="77777777" w:rsidR="00B07341" w:rsidRDefault="00B07341">
      <w:pPr>
        <w:pStyle w:val="BodyText"/>
        <w:rPr>
          <w:sz w:val="24"/>
        </w:rPr>
      </w:pPr>
    </w:p>
    <w:p w14:paraId="0A8C974C" w14:textId="77777777" w:rsidR="00B07341" w:rsidRDefault="00B07341">
      <w:pPr>
        <w:pStyle w:val="BodyText"/>
        <w:rPr>
          <w:sz w:val="24"/>
        </w:rPr>
      </w:pPr>
    </w:p>
    <w:p w14:paraId="4E94F382" w14:textId="77777777" w:rsidR="00B07341" w:rsidRDefault="00B07341">
      <w:pPr>
        <w:pStyle w:val="BodyText"/>
        <w:rPr>
          <w:sz w:val="24"/>
        </w:rPr>
      </w:pPr>
    </w:p>
    <w:p w14:paraId="434EA535" w14:textId="77777777" w:rsidR="00B07341" w:rsidRDefault="00895636">
      <w:pPr>
        <w:spacing w:before="209"/>
        <w:ind w:left="1080"/>
        <w:rPr>
          <w:rFonts w:ascii="Book Antiqua"/>
          <w:sz w:val="20"/>
        </w:rPr>
      </w:pPr>
      <w:r>
        <w:rPr>
          <w:rFonts w:ascii="Book Antiqua"/>
          <w:color w:val="221F1F"/>
          <w:w w:val="95"/>
          <w:sz w:val="20"/>
        </w:rPr>
        <w:t>54</w:t>
      </w:r>
      <w:r>
        <w:rPr>
          <w:rFonts w:ascii="Book Antiqua"/>
          <w:color w:val="221F1F"/>
          <w:spacing w:val="60"/>
          <w:w w:val="150"/>
          <w:sz w:val="20"/>
        </w:rPr>
        <w:t xml:space="preserve"> </w:t>
      </w:r>
      <w:r>
        <w:rPr>
          <w:rFonts w:ascii="Gill Sans MT"/>
          <w:b/>
          <w:color w:val="221F1F"/>
          <w:w w:val="95"/>
          <w:sz w:val="20"/>
        </w:rPr>
        <w:t>Drugs</w:t>
      </w:r>
      <w:r>
        <w:rPr>
          <w:rFonts w:ascii="Gill Sans MT"/>
          <w:b/>
          <w:color w:val="221F1F"/>
          <w:spacing w:val="-14"/>
          <w:w w:val="95"/>
          <w:sz w:val="20"/>
        </w:rPr>
        <w:t xml:space="preserve"> </w:t>
      </w:r>
      <w:r>
        <w:rPr>
          <w:rFonts w:ascii="Gill Sans MT"/>
          <w:b/>
          <w:color w:val="221F1F"/>
          <w:w w:val="95"/>
          <w:sz w:val="20"/>
        </w:rPr>
        <w:t>of</w:t>
      </w:r>
      <w:r>
        <w:rPr>
          <w:rFonts w:ascii="Gill Sans MT"/>
          <w:b/>
          <w:color w:val="221F1F"/>
          <w:spacing w:val="-11"/>
          <w:w w:val="95"/>
          <w:sz w:val="20"/>
        </w:rPr>
        <w:t xml:space="preserve"> </w:t>
      </w:r>
      <w:r>
        <w:rPr>
          <w:rFonts w:ascii="Gill Sans MT"/>
          <w:b/>
          <w:color w:val="221F1F"/>
          <w:w w:val="95"/>
          <w:sz w:val="20"/>
        </w:rPr>
        <w:t>Abuse|</w:t>
      </w:r>
      <w:r>
        <w:rPr>
          <w:rFonts w:ascii="Gill Sans MT"/>
          <w:b/>
          <w:color w:val="221F1F"/>
          <w:spacing w:val="-14"/>
          <w:w w:val="95"/>
          <w:sz w:val="20"/>
        </w:rPr>
        <w:t xml:space="preserve"> </w:t>
      </w:r>
      <w:r>
        <w:rPr>
          <w:rFonts w:ascii="Palatino Linotype"/>
          <w:i/>
          <w:color w:val="221F1F"/>
          <w:w w:val="95"/>
          <w:sz w:val="20"/>
        </w:rPr>
        <w:t>ADEAResource</w:t>
      </w:r>
      <w:r>
        <w:rPr>
          <w:rFonts w:ascii="Palatino Linotype"/>
          <w:i/>
          <w:color w:val="221F1F"/>
          <w:spacing w:val="-5"/>
          <w:w w:val="95"/>
          <w:sz w:val="20"/>
        </w:rPr>
        <w:t xml:space="preserve"> </w:t>
      </w:r>
      <w:r>
        <w:rPr>
          <w:rFonts w:ascii="Palatino Linotype"/>
          <w:i/>
          <w:color w:val="221F1F"/>
          <w:w w:val="95"/>
          <w:sz w:val="20"/>
        </w:rPr>
        <w:t>Guide:</w:t>
      </w:r>
      <w:r>
        <w:rPr>
          <w:rFonts w:ascii="Palatino Linotype"/>
          <w:i/>
          <w:color w:val="221F1F"/>
          <w:spacing w:val="-3"/>
          <w:w w:val="95"/>
          <w:sz w:val="20"/>
        </w:rPr>
        <w:t xml:space="preserve"> </w:t>
      </w:r>
      <w:r>
        <w:rPr>
          <w:rFonts w:ascii="Book Antiqua"/>
          <w:color w:val="221F1F"/>
          <w:w w:val="95"/>
          <w:sz w:val="20"/>
        </w:rPr>
        <w:t>2020</w:t>
      </w:r>
      <w:r>
        <w:rPr>
          <w:rFonts w:ascii="Book Antiqua"/>
          <w:color w:val="221F1F"/>
          <w:spacing w:val="-3"/>
          <w:w w:val="95"/>
          <w:sz w:val="20"/>
        </w:rPr>
        <w:t xml:space="preserve"> </w:t>
      </w:r>
      <w:r>
        <w:rPr>
          <w:rFonts w:ascii="Book Antiqua"/>
          <w:color w:val="221F1F"/>
          <w:spacing w:val="-2"/>
          <w:w w:val="95"/>
          <w:sz w:val="20"/>
        </w:rPr>
        <w:t>EDITION</w:t>
      </w:r>
    </w:p>
    <w:p w14:paraId="3B24BA12" w14:textId="77777777" w:rsidR="00B07341" w:rsidRDefault="00895636">
      <w:pPr>
        <w:pStyle w:val="BodyText"/>
        <w:spacing w:before="159" w:line="316" w:lineRule="auto"/>
        <w:ind w:left="186" w:right="1364"/>
        <w:jc w:val="both"/>
      </w:pPr>
      <w:r>
        <w:br w:type="column"/>
      </w:r>
      <w:r>
        <w:rPr>
          <w:color w:val="234A58"/>
        </w:rPr>
        <w:t>sedation, and reduced anxiety. It may also cause mental clouding, changes in mood, nervousness, and restlessness. It works centrally (in the</w:t>
      </w:r>
    </w:p>
    <w:p w14:paraId="0B0319E3" w14:textId="77777777" w:rsidR="00B07341" w:rsidRDefault="00895636">
      <w:pPr>
        <w:pStyle w:val="BodyText"/>
        <w:spacing w:line="316" w:lineRule="auto"/>
        <w:ind w:left="186" w:right="1193"/>
      </w:pPr>
      <w:r>
        <w:rPr>
          <w:color w:val="234A58"/>
        </w:rPr>
        <w:t>brain) to reduce pain and suppress cough. Hydromorphone use is associated with both physiological</w:t>
      </w:r>
      <w:r>
        <w:rPr>
          <w:color w:val="234A58"/>
          <w:spacing w:val="-10"/>
        </w:rPr>
        <w:t xml:space="preserve"> </w:t>
      </w:r>
      <w:r>
        <w:rPr>
          <w:color w:val="234A58"/>
        </w:rPr>
        <w:t>and</w:t>
      </w:r>
      <w:r>
        <w:rPr>
          <w:color w:val="234A58"/>
          <w:spacing w:val="-10"/>
        </w:rPr>
        <w:t xml:space="preserve"> </w:t>
      </w:r>
      <w:r>
        <w:rPr>
          <w:color w:val="234A58"/>
        </w:rPr>
        <w:t>psychological</w:t>
      </w:r>
      <w:r>
        <w:rPr>
          <w:color w:val="234A58"/>
          <w:spacing w:val="34"/>
        </w:rPr>
        <w:t xml:space="preserve"> </w:t>
      </w:r>
      <w:r>
        <w:rPr>
          <w:color w:val="234A58"/>
        </w:rPr>
        <w:t>dependence.</w:t>
      </w:r>
    </w:p>
    <w:p w14:paraId="1104C8AC" w14:textId="77777777" w:rsidR="00B07341" w:rsidRDefault="00B07341">
      <w:pPr>
        <w:pStyle w:val="BodyText"/>
        <w:spacing w:before="2"/>
        <w:rPr>
          <w:sz w:val="24"/>
        </w:rPr>
      </w:pPr>
    </w:p>
    <w:p w14:paraId="7F933297" w14:textId="77777777" w:rsidR="00B07341" w:rsidRDefault="00895636">
      <w:pPr>
        <w:pStyle w:val="Heading8"/>
        <w:ind w:left="186"/>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4D08CF54" w14:textId="77777777" w:rsidR="00B07341" w:rsidRDefault="00895636">
      <w:pPr>
        <w:pStyle w:val="BodyText"/>
        <w:spacing w:before="65"/>
        <w:ind w:left="186"/>
        <w:jc w:val="both"/>
      </w:pPr>
      <w:r>
        <w:rPr>
          <w:color w:val="234A58"/>
        </w:rPr>
        <w:t>Hydromorphone</w:t>
      </w:r>
      <w:r>
        <w:rPr>
          <w:color w:val="234A58"/>
          <w:spacing w:val="-9"/>
        </w:rPr>
        <w:t xml:space="preserve"> </w:t>
      </w:r>
      <w:r>
        <w:rPr>
          <w:color w:val="234A58"/>
        </w:rPr>
        <w:t>may</w:t>
      </w:r>
      <w:r>
        <w:rPr>
          <w:color w:val="234A58"/>
          <w:spacing w:val="-9"/>
        </w:rPr>
        <w:t xml:space="preserve"> </w:t>
      </w:r>
      <w:r>
        <w:rPr>
          <w:color w:val="234A58"/>
          <w:spacing w:val="-2"/>
        </w:rPr>
        <w:t>cause:</w:t>
      </w:r>
    </w:p>
    <w:p w14:paraId="6606A8BF" w14:textId="77777777" w:rsidR="00B07341" w:rsidRDefault="00895636">
      <w:pPr>
        <w:pStyle w:val="ListParagraph"/>
        <w:numPr>
          <w:ilvl w:val="0"/>
          <w:numId w:val="31"/>
        </w:numPr>
        <w:tabs>
          <w:tab w:val="left" w:pos="367"/>
        </w:tabs>
        <w:spacing w:before="78" w:line="316" w:lineRule="auto"/>
        <w:ind w:right="1748"/>
        <w:jc w:val="both"/>
        <w:rPr>
          <w:rFonts w:ascii="Arial" w:hAnsi="Arial"/>
          <w:sz w:val="21"/>
        </w:rPr>
      </w:pPr>
      <w:r>
        <w:rPr>
          <w:rFonts w:ascii="Arial" w:hAnsi="Arial"/>
          <w:color w:val="006E6C"/>
          <w:w w:val="80"/>
          <w:sz w:val="21"/>
        </w:rPr>
        <w:t xml:space="preserve">Constipation, pupillary constriction, urinary retention, </w:t>
      </w:r>
      <w:r>
        <w:rPr>
          <w:rFonts w:ascii="Arial" w:hAnsi="Arial"/>
          <w:color w:val="006E6C"/>
          <w:w w:val="85"/>
          <w:sz w:val="21"/>
        </w:rPr>
        <w:t>nausea,</w:t>
      </w:r>
      <w:r>
        <w:rPr>
          <w:rFonts w:ascii="Arial" w:hAnsi="Arial"/>
          <w:color w:val="006E6C"/>
          <w:spacing w:val="-6"/>
          <w:w w:val="85"/>
          <w:sz w:val="21"/>
        </w:rPr>
        <w:t xml:space="preserve"> </w:t>
      </w:r>
      <w:r>
        <w:rPr>
          <w:rFonts w:ascii="Arial" w:hAnsi="Arial"/>
          <w:color w:val="006E6C"/>
          <w:w w:val="85"/>
          <w:sz w:val="21"/>
        </w:rPr>
        <w:t>vomiting,</w:t>
      </w:r>
      <w:r>
        <w:rPr>
          <w:rFonts w:ascii="Arial" w:hAnsi="Arial"/>
          <w:color w:val="006E6C"/>
          <w:spacing w:val="-6"/>
          <w:w w:val="85"/>
          <w:sz w:val="21"/>
        </w:rPr>
        <w:t xml:space="preserve"> </w:t>
      </w:r>
      <w:r>
        <w:rPr>
          <w:rFonts w:ascii="Arial" w:hAnsi="Arial"/>
          <w:color w:val="006E6C"/>
          <w:w w:val="85"/>
          <w:sz w:val="21"/>
        </w:rPr>
        <w:t>respiratory</w:t>
      </w:r>
      <w:r>
        <w:rPr>
          <w:rFonts w:ascii="Arial" w:hAnsi="Arial"/>
          <w:color w:val="006E6C"/>
          <w:spacing w:val="-6"/>
          <w:w w:val="85"/>
          <w:sz w:val="21"/>
        </w:rPr>
        <w:t xml:space="preserve"> </w:t>
      </w:r>
      <w:r>
        <w:rPr>
          <w:rFonts w:ascii="Arial" w:hAnsi="Arial"/>
          <w:color w:val="006E6C"/>
          <w:w w:val="85"/>
          <w:sz w:val="21"/>
        </w:rPr>
        <w:t>depression,</w:t>
      </w:r>
      <w:r>
        <w:rPr>
          <w:rFonts w:ascii="Arial" w:hAnsi="Arial"/>
          <w:color w:val="006E6C"/>
          <w:spacing w:val="-6"/>
          <w:w w:val="85"/>
          <w:sz w:val="21"/>
        </w:rPr>
        <w:t xml:space="preserve"> </w:t>
      </w:r>
      <w:r>
        <w:rPr>
          <w:rFonts w:ascii="Arial" w:hAnsi="Arial"/>
          <w:color w:val="006E6C"/>
          <w:w w:val="85"/>
          <w:sz w:val="21"/>
        </w:rPr>
        <w:t>dizziness, impaired</w:t>
      </w:r>
      <w:r>
        <w:rPr>
          <w:rFonts w:ascii="Arial" w:hAnsi="Arial"/>
          <w:color w:val="006E6C"/>
          <w:spacing w:val="-6"/>
          <w:w w:val="85"/>
          <w:sz w:val="21"/>
        </w:rPr>
        <w:t xml:space="preserve"> </w:t>
      </w:r>
      <w:r>
        <w:rPr>
          <w:rFonts w:ascii="Arial" w:hAnsi="Arial"/>
          <w:color w:val="006E6C"/>
          <w:w w:val="85"/>
          <w:sz w:val="21"/>
        </w:rPr>
        <w:t>coordination,</w:t>
      </w:r>
      <w:r>
        <w:rPr>
          <w:rFonts w:ascii="Arial" w:hAnsi="Arial"/>
          <w:color w:val="006E6C"/>
          <w:spacing w:val="-6"/>
          <w:w w:val="85"/>
          <w:sz w:val="21"/>
        </w:rPr>
        <w:t xml:space="preserve"> </w:t>
      </w:r>
      <w:r>
        <w:rPr>
          <w:rFonts w:ascii="Arial" w:hAnsi="Arial"/>
          <w:color w:val="006E6C"/>
          <w:w w:val="85"/>
          <w:sz w:val="21"/>
        </w:rPr>
        <w:t>loss</w:t>
      </w:r>
      <w:r>
        <w:rPr>
          <w:rFonts w:ascii="Arial" w:hAnsi="Arial"/>
          <w:color w:val="006E6C"/>
          <w:spacing w:val="-6"/>
          <w:w w:val="85"/>
          <w:sz w:val="21"/>
        </w:rPr>
        <w:t xml:space="preserve"> </w:t>
      </w:r>
      <w:r>
        <w:rPr>
          <w:rFonts w:ascii="Arial" w:hAnsi="Arial"/>
          <w:color w:val="006E6C"/>
          <w:w w:val="85"/>
          <w:sz w:val="21"/>
        </w:rPr>
        <w:t>of</w:t>
      </w:r>
      <w:r>
        <w:rPr>
          <w:rFonts w:ascii="Arial" w:hAnsi="Arial"/>
          <w:color w:val="006E6C"/>
          <w:spacing w:val="-6"/>
          <w:w w:val="85"/>
          <w:sz w:val="21"/>
        </w:rPr>
        <w:t xml:space="preserve"> </w:t>
      </w:r>
      <w:r>
        <w:rPr>
          <w:rFonts w:ascii="Arial" w:hAnsi="Arial"/>
          <w:color w:val="006E6C"/>
          <w:w w:val="85"/>
          <w:sz w:val="21"/>
        </w:rPr>
        <w:t>appetite,</w:t>
      </w:r>
      <w:r>
        <w:rPr>
          <w:rFonts w:ascii="Arial" w:hAnsi="Arial"/>
          <w:color w:val="006E6C"/>
          <w:spacing w:val="-6"/>
          <w:w w:val="85"/>
          <w:sz w:val="21"/>
        </w:rPr>
        <w:t xml:space="preserve"> </w:t>
      </w:r>
      <w:r>
        <w:rPr>
          <w:rFonts w:ascii="Arial" w:hAnsi="Arial"/>
          <w:color w:val="006E6C"/>
          <w:w w:val="85"/>
          <w:sz w:val="21"/>
        </w:rPr>
        <w:t>rash,</w:t>
      </w:r>
      <w:r>
        <w:rPr>
          <w:rFonts w:ascii="Arial" w:hAnsi="Arial"/>
          <w:color w:val="006E6C"/>
          <w:spacing w:val="-5"/>
          <w:w w:val="85"/>
          <w:sz w:val="21"/>
        </w:rPr>
        <w:t xml:space="preserve"> </w:t>
      </w:r>
      <w:r>
        <w:rPr>
          <w:rFonts w:ascii="Arial" w:hAnsi="Arial"/>
          <w:color w:val="006E6C"/>
          <w:w w:val="85"/>
          <w:sz w:val="21"/>
        </w:rPr>
        <w:t>slow</w:t>
      </w:r>
      <w:r>
        <w:rPr>
          <w:rFonts w:ascii="Arial" w:hAnsi="Arial"/>
          <w:color w:val="006E6C"/>
          <w:spacing w:val="-6"/>
          <w:w w:val="85"/>
          <w:sz w:val="21"/>
        </w:rPr>
        <w:t xml:space="preserve"> </w:t>
      </w:r>
      <w:r>
        <w:rPr>
          <w:rFonts w:ascii="Arial" w:hAnsi="Arial"/>
          <w:color w:val="006E6C"/>
          <w:w w:val="85"/>
          <w:sz w:val="21"/>
        </w:rPr>
        <w:t xml:space="preserve">or </w:t>
      </w:r>
      <w:proofErr w:type="gramStart"/>
      <w:r>
        <w:rPr>
          <w:rFonts w:ascii="Arial" w:hAnsi="Arial"/>
          <w:color w:val="006E6C"/>
          <w:spacing w:val="-2"/>
          <w:w w:val="95"/>
          <w:sz w:val="21"/>
        </w:rPr>
        <w:t>rapidheartbeat,andchangesinbloodpressure</w:t>
      </w:r>
      <w:proofErr w:type="gramEnd"/>
    </w:p>
    <w:p w14:paraId="2884A26C" w14:textId="77777777" w:rsidR="00B07341" w:rsidRDefault="00B07341">
      <w:pPr>
        <w:pStyle w:val="BodyText"/>
        <w:rPr>
          <w:sz w:val="24"/>
        </w:rPr>
      </w:pPr>
    </w:p>
    <w:p w14:paraId="0357C674" w14:textId="77777777" w:rsidR="00B07341" w:rsidRDefault="00895636">
      <w:pPr>
        <w:pStyle w:val="Heading8"/>
        <w:ind w:left="186"/>
      </w:pPr>
      <w:r>
        <w:rPr>
          <w:noProof/>
        </w:rPr>
        <w:drawing>
          <wp:anchor distT="0" distB="0" distL="0" distR="0" simplePos="0" relativeHeight="15747072" behindDoc="0" locked="0" layoutInCell="1" allowOverlap="1" wp14:anchorId="1B8F1AF8" wp14:editId="5C0A61DA">
            <wp:simplePos x="0" y="0"/>
            <wp:positionH relativeFrom="page">
              <wp:posOffset>7747000</wp:posOffset>
            </wp:positionH>
            <wp:positionV relativeFrom="paragraph">
              <wp:posOffset>-28056</wp:posOffset>
            </wp:positionV>
            <wp:extent cx="25398" cy="5280660"/>
            <wp:effectExtent l="0" t="0" r="0" b="0"/>
            <wp:wrapNone/>
            <wp:docPr id="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3.jpeg"/>
                    <pic:cNvPicPr/>
                  </pic:nvPicPr>
                  <pic:blipFill>
                    <a:blip r:embed="rId63" cstate="print"/>
                    <a:stretch>
                      <a:fillRect/>
                    </a:stretch>
                  </pic:blipFill>
                  <pic:spPr>
                    <a:xfrm>
                      <a:off x="0" y="0"/>
                      <a:ext cx="25398" cy="5280660"/>
                    </a:xfrm>
                    <a:prstGeom prst="rect">
                      <a:avLst/>
                    </a:prstGeom>
                  </pic:spPr>
                </pic:pic>
              </a:graphicData>
            </a:graphic>
          </wp:anchor>
        </w:drawing>
      </w: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596512FA" w14:textId="77777777" w:rsidR="00B07341" w:rsidRDefault="00895636">
      <w:pPr>
        <w:pStyle w:val="BodyText"/>
        <w:spacing w:before="68" w:line="316" w:lineRule="auto"/>
        <w:ind w:left="186" w:right="1193"/>
      </w:pPr>
      <w:r>
        <w:rPr>
          <w:color w:val="234A58"/>
        </w:rPr>
        <w:t>Acute overdose of hydromorphone can produce: Severe respiratory depression, drowsiness progressing to stupor or coma, lack of skeletal muscle tone, cold and clammy skin, constricted pupils,</w:t>
      </w:r>
      <w:r>
        <w:rPr>
          <w:color w:val="234A58"/>
          <w:spacing w:val="-6"/>
        </w:rPr>
        <w:t xml:space="preserve"> </w:t>
      </w:r>
      <w:r>
        <w:rPr>
          <w:color w:val="234A58"/>
        </w:rPr>
        <w:t>and</w:t>
      </w:r>
      <w:r>
        <w:rPr>
          <w:color w:val="234A58"/>
          <w:spacing w:val="-6"/>
        </w:rPr>
        <w:t xml:space="preserve"> </w:t>
      </w:r>
      <w:r>
        <w:rPr>
          <w:color w:val="234A58"/>
        </w:rPr>
        <w:t>reduction</w:t>
      </w:r>
      <w:r>
        <w:rPr>
          <w:color w:val="234A58"/>
          <w:spacing w:val="-7"/>
        </w:rPr>
        <w:t xml:space="preserve"> </w:t>
      </w:r>
      <w:r>
        <w:rPr>
          <w:color w:val="234A58"/>
        </w:rPr>
        <w:t>in</w:t>
      </w:r>
      <w:r>
        <w:rPr>
          <w:color w:val="234A58"/>
          <w:spacing w:val="-6"/>
        </w:rPr>
        <w:t xml:space="preserve"> </w:t>
      </w:r>
      <w:r>
        <w:rPr>
          <w:color w:val="234A58"/>
        </w:rPr>
        <w:t>blood</w:t>
      </w:r>
      <w:r>
        <w:rPr>
          <w:color w:val="234A58"/>
          <w:spacing w:val="-5"/>
        </w:rPr>
        <w:t xml:space="preserve"> </w:t>
      </w:r>
      <w:r>
        <w:rPr>
          <w:color w:val="234A58"/>
        </w:rPr>
        <w:t>pressure</w:t>
      </w:r>
      <w:r>
        <w:rPr>
          <w:color w:val="234A58"/>
          <w:spacing w:val="-6"/>
        </w:rPr>
        <w:t xml:space="preserve"> </w:t>
      </w:r>
      <w:r>
        <w:rPr>
          <w:color w:val="234A58"/>
        </w:rPr>
        <w:t>and</w:t>
      </w:r>
      <w:r>
        <w:rPr>
          <w:color w:val="234A58"/>
          <w:spacing w:val="-6"/>
        </w:rPr>
        <w:t xml:space="preserve"> </w:t>
      </w:r>
      <w:r>
        <w:rPr>
          <w:color w:val="234A58"/>
        </w:rPr>
        <w:t xml:space="preserve">heart </w:t>
      </w:r>
      <w:r>
        <w:rPr>
          <w:color w:val="234A58"/>
          <w:spacing w:val="-4"/>
        </w:rPr>
        <w:t>rate</w:t>
      </w:r>
    </w:p>
    <w:p w14:paraId="1595DB90" w14:textId="77777777" w:rsidR="00B07341" w:rsidRDefault="00895636">
      <w:pPr>
        <w:pStyle w:val="BodyText"/>
        <w:spacing w:before="5" w:line="314" w:lineRule="auto"/>
        <w:ind w:left="186" w:right="1193" w:firstLine="180"/>
      </w:pPr>
      <w:r>
        <w:rPr>
          <w:color w:val="234A58"/>
        </w:rPr>
        <w:t>Severe</w:t>
      </w:r>
      <w:r>
        <w:rPr>
          <w:color w:val="234A58"/>
          <w:spacing w:val="-6"/>
        </w:rPr>
        <w:t xml:space="preserve"> </w:t>
      </w:r>
      <w:r>
        <w:rPr>
          <w:color w:val="234A58"/>
        </w:rPr>
        <w:t>overdose</w:t>
      </w:r>
      <w:r>
        <w:rPr>
          <w:color w:val="234A58"/>
          <w:spacing w:val="-7"/>
        </w:rPr>
        <w:t xml:space="preserve"> </w:t>
      </w:r>
      <w:r>
        <w:rPr>
          <w:color w:val="234A58"/>
        </w:rPr>
        <w:t>may</w:t>
      </w:r>
      <w:r>
        <w:rPr>
          <w:color w:val="234A58"/>
          <w:spacing w:val="-5"/>
        </w:rPr>
        <w:t xml:space="preserve"> </w:t>
      </w:r>
      <w:r>
        <w:rPr>
          <w:color w:val="234A58"/>
        </w:rPr>
        <w:t>result</w:t>
      </w:r>
      <w:r>
        <w:rPr>
          <w:color w:val="234A58"/>
          <w:spacing w:val="-6"/>
        </w:rPr>
        <w:t xml:space="preserve"> </w:t>
      </w:r>
      <w:r>
        <w:rPr>
          <w:color w:val="234A58"/>
        </w:rPr>
        <w:t>in</w:t>
      </w:r>
      <w:r>
        <w:rPr>
          <w:color w:val="234A58"/>
          <w:spacing w:val="-5"/>
        </w:rPr>
        <w:t xml:space="preserve"> </w:t>
      </w:r>
      <w:r>
        <w:rPr>
          <w:color w:val="234A58"/>
        </w:rPr>
        <w:t>death</w:t>
      </w:r>
      <w:r>
        <w:rPr>
          <w:color w:val="234A58"/>
          <w:spacing w:val="-5"/>
        </w:rPr>
        <w:t xml:space="preserve"> </w:t>
      </w:r>
      <w:r>
        <w:rPr>
          <w:color w:val="234A58"/>
        </w:rPr>
        <w:t>due</w:t>
      </w:r>
      <w:r>
        <w:rPr>
          <w:color w:val="234A58"/>
          <w:spacing w:val="-5"/>
        </w:rPr>
        <w:t xml:space="preserve"> </w:t>
      </w:r>
      <w:r>
        <w:rPr>
          <w:color w:val="234A58"/>
        </w:rPr>
        <w:t>to respiratory depression.</w:t>
      </w:r>
    </w:p>
    <w:p w14:paraId="3114D584" w14:textId="77777777" w:rsidR="00B07341" w:rsidRDefault="00B07341">
      <w:pPr>
        <w:pStyle w:val="BodyText"/>
        <w:spacing w:before="2"/>
        <w:rPr>
          <w:sz w:val="24"/>
        </w:rPr>
      </w:pPr>
    </w:p>
    <w:p w14:paraId="074FF742" w14:textId="77777777" w:rsidR="00B07341" w:rsidRDefault="00895636">
      <w:pPr>
        <w:pStyle w:val="Heading8"/>
        <w:ind w:left="186"/>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21CD4B56" w14:textId="77777777" w:rsidR="00B07341" w:rsidRDefault="00895636">
      <w:pPr>
        <w:pStyle w:val="BodyText"/>
        <w:spacing w:before="67"/>
        <w:ind w:left="186"/>
        <w:jc w:val="both"/>
      </w:pPr>
      <w:r>
        <w:rPr>
          <w:color w:val="234A58"/>
        </w:rPr>
        <w:t>Drugs</w:t>
      </w:r>
      <w:r>
        <w:rPr>
          <w:color w:val="234A58"/>
          <w:spacing w:val="-7"/>
        </w:rPr>
        <w:t xml:space="preserve"> </w:t>
      </w:r>
      <w:r>
        <w:rPr>
          <w:color w:val="234A58"/>
        </w:rPr>
        <w:t>that</w:t>
      </w:r>
      <w:r>
        <w:rPr>
          <w:color w:val="234A58"/>
          <w:spacing w:val="-8"/>
        </w:rPr>
        <w:t xml:space="preserve"> </w:t>
      </w:r>
      <w:r>
        <w:rPr>
          <w:color w:val="234A58"/>
        </w:rPr>
        <w:t>have</w:t>
      </w:r>
      <w:r>
        <w:rPr>
          <w:color w:val="234A58"/>
          <w:spacing w:val="-5"/>
        </w:rPr>
        <w:t xml:space="preserve"> </w:t>
      </w:r>
      <w:r>
        <w:rPr>
          <w:color w:val="234A58"/>
        </w:rPr>
        <w:t>similar</w:t>
      </w:r>
      <w:r>
        <w:rPr>
          <w:color w:val="234A58"/>
          <w:spacing w:val="-8"/>
        </w:rPr>
        <w:t xml:space="preserve"> </w:t>
      </w:r>
      <w:r>
        <w:rPr>
          <w:color w:val="234A58"/>
        </w:rPr>
        <w:t>effects</w:t>
      </w:r>
      <w:r>
        <w:rPr>
          <w:color w:val="234A58"/>
          <w:spacing w:val="-6"/>
        </w:rPr>
        <w:t xml:space="preserve"> </w:t>
      </w:r>
      <w:r>
        <w:rPr>
          <w:color w:val="234A58"/>
          <w:spacing w:val="-2"/>
        </w:rPr>
        <w:t>include:</w:t>
      </w:r>
    </w:p>
    <w:p w14:paraId="5BCFEA19" w14:textId="77777777" w:rsidR="00B07341" w:rsidRDefault="00895636">
      <w:pPr>
        <w:pStyle w:val="ListParagraph"/>
        <w:numPr>
          <w:ilvl w:val="0"/>
          <w:numId w:val="31"/>
        </w:numPr>
        <w:tabs>
          <w:tab w:val="left" w:pos="367"/>
        </w:tabs>
        <w:spacing w:line="314" w:lineRule="auto"/>
        <w:ind w:right="2294"/>
        <w:rPr>
          <w:rFonts w:ascii="Arial" w:hAnsi="Arial"/>
          <w:sz w:val="21"/>
        </w:rPr>
      </w:pPr>
      <w:r>
        <w:rPr>
          <w:rFonts w:ascii="Arial" w:hAnsi="Arial"/>
          <w:color w:val="006E6C"/>
          <w:spacing w:val="-2"/>
          <w:w w:val="85"/>
          <w:sz w:val="21"/>
        </w:rPr>
        <w:t>Heroin,</w:t>
      </w:r>
      <w:r>
        <w:rPr>
          <w:rFonts w:ascii="Arial" w:hAnsi="Arial"/>
          <w:color w:val="006E6C"/>
          <w:spacing w:val="-10"/>
          <w:w w:val="85"/>
          <w:sz w:val="21"/>
        </w:rPr>
        <w:t xml:space="preserve"> </w:t>
      </w:r>
      <w:r>
        <w:rPr>
          <w:rFonts w:ascii="Arial" w:hAnsi="Arial"/>
          <w:color w:val="006E6C"/>
          <w:spacing w:val="-2"/>
          <w:w w:val="85"/>
          <w:sz w:val="21"/>
        </w:rPr>
        <w:t>morphine,</w:t>
      </w:r>
      <w:r>
        <w:rPr>
          <w:rFonts w:ascii="Arial" w:hAnsi="Arial"/>
          <w:color w:val="006E6C"/>
          <w:spacing w:val="-6"/>
          <w:w w:val="85"/>
          <w:sz w:val="21"/>
        </w:rPr>
        <w:t xml:space="preserve"> </w:t>
      </w:r>
      <w:r>
        <w:rPr>
          <w:rFonts w:ascii="Arial" w:hAnsi="Arial"/>
          <w:color w:val="006E6C"/>
          <w:spacing w:val="-2"/>
          <w:w w:val="85"/>
          <w:sz w:val="21"/>
        </w:rPr>
        <w:t>hydrocodone,</w:t>
      </w:r>
      <w:r>
        <w:rPr>
          <w:rFonts w:ascii="Arial" w:hAnsi="Arial"/>
          <w:color w:val="006E6C"/>
          <w:spacing w:val="-7"/>
          <w:w w:val="85"/>
          <w:sz w:val="21"/>
        </w:rPr>
        <w:t xml:space="preserve"> </w:t>
      </w:r>
      <w:r>
        <w:rPr>
          <w:rFonts w:ascii="Arial" w:hAnsi="Arial"/>
          <w:color w:val="006E6C"/>
          <w:spacing w:val="-2"/>
          <w:w w:val="85"/>
          <w:sz w:val="21"/>
        </w:rPr>
        <w:t>fentanyl,</w:t>
      </w:r>
      <w:r>
        <w:rPr>
          <w:rFonts w:ascii="Arial" w:hAnsi="Arial"/>
          <w:color w:val="006E6C"/>
          <w:spacing w:val="-6"/>
          <w:w w:val="85"/>
          <w:sz w:val="21"/>
        </w:rPr>
        <w:t xml:space="preserve"> </w:t>
      </w:r>
      <w:r>
        <w:rPr>
          <w:rFonts w:ascii="Arial" w:hAnsi="Arial"/>
          <w:color w:val="006E6C"/>
          <w:spacing w:val="-2"/>
          <w:w w:val="85"/>
          <w:sz w:val="21"/>
        </w:rPr>
        <w:t xml:space="preserve">and </w:t>
      </w:r>
      <w:r>
        <w:rPr>
          <w:rFonts w:ascii="Arial" w:hAnsi="Arial"/>
          <w:color w:val="006E6C"/>
          <w:spacing w:val="-2"/>
          <w:w w:val="95"/>
          <w:sz w:val="21"/>
        </w:rPr>
        <w:t>oxycodone</w:t>
      </w:r>
    </w:p>
    <w:p w14:paraId="5254A257" w14:textId="77777777" w:rsidR="00B07341" w:rsidRDefault="00B07341">
      <w:pPr>
        <w:pStyle w:val="BodyText"/>
        <w:spacing w:before="5"/>
        <w:rPr>
          <w:sz w:val="24"/>
        </w:rPr>
      </w:pPr>
    </w:p>
    <w:p w14:paraId="13E4B49B" w14:textId="77777777" w:rsidR="00B07341" w:rsidRDefault="00895636">
      <w:pPr>
        <w:pStyle w:val="BodyText"/>
        <w:spacing w:line="314" w:lineRule="auto"/>
        <w:ind w:left="186" w:right="1403"/>
      </w:pPr>
      <w:r>
        <w:rPr>
          <w:b/>
          <w:color w:val="006E6C"/>
          <w:w w:val="85"/>
          <w:sz w:val="26"/>
        </w:rPr>
        <w:t>Whatis</w:t>
      </w:r>
      <w:r>
        <w:rPr>
          <w:b/>
          <w:color w:val="006E6C"/>
          <w:spacing w:val="-23"/>
          <w:w w:val="85"/>
          <w:sz w:val="26"/>
        </w:rPr>
        <w:t xml:space="preserve"> </w:t>
      </w:r>
      <w:r>
        <w:rPr>
          <w:b/>
          <w:color w:val="006E6C"/>
          <w:w w:val="85"/>
          <w:sz w:val="26"/>
        </w:rPr>
        <w:t>itslegal</w:t>
      </w:r>
      <w:r>
        <w:rPr>
          <w:b/>
          <w:color w:val="006E6C"/>
          <w:spacing w:val="-20"/>
          <w:w w:val="85"/>
          <w:sz w:val="26"/>
        </w:rPr>
        <w:t xml:space="preserve"> </w:t>
      </w:r>
      <w:r>
        <w:rPr>
          <w:b/>
          <w:color w:val="006E6C"/>
          <w:w w:val="85"/>
          <w:sz w:val="26"/>
        </w:rPr>
        <w:t>statusin</w:t>
      </w:r>
      <w:r>
        <w:rPr>
          <w:b/>
          <w:color w:val="006E6C"/>
          <w:spacing w:val="-25"/>
          <w:w w:val="85"/>
          <w:sz w:val="26"/>
        </w:rPr>
        <w:t xml:space="preserve"> </w:t>
      </w:r>
      <w:r>
        <w:rPr>
          <w:b/>
          <w:color w:val="006E6C"/>
          <w:w w:val="85"/>
          <w:sz w:val="26"/>
        </w:rPr>
        <w:t>the</w:t>
      </w:r>
      <w:r>
        <w:rPr>
          <w:b/>
          <w:color w:val="006E6C"/>
          <w:spacing w:val="-18"/>
          <w:w w:val="85"/>
          <w:sz w:val="26"/>
        </w:rPr>
        <w:t xml:space="preserve"> </w:t>
      </w:r>
      <w:r>
        <w:rPr>
          <w:b/>
          <w:color w:val="006E6C"/>
          <w:w w:val="85"/>
          <w:sz w:val="26"/>
        </w:rPr>
        <w:t>United</w:t>
      </w:r>
      <w:r>
        <w:rPr>
          <w:b/>
          <w:color w:val="006E6C"/>
          <w:spacing w:val="-21"/>
          <w:w w:val="85"/>
          <w:sz w:val="26"/>
        </w:rPr>
        <w:t xml:space="preserve"> </w:t>
      </w:r>
      <w:r>
        <w:rPr>
          <w:b/>
          <w:color w:val="006E6C"/>
          <w:w w:val="85"/>
          <w:sz w:val="26"/>
        </w:rPr>
        <w:t xml:space="preserve">States? </w:t>
      </w:r>
      <w:r>
        <w:rPr>
          <w:color w:val="234A58"/>
        </w:rPr>
        <w:t>Hydromorphone is a Schedule II drug under the Controlled Substances Act with an accepted medical use as a pain reliever. Hydromorphone has a high potential for abuse and use may lead to</w:t>
      </w:r>
      <w:r>
        <w:rPr>
          <w:color w:val="234A58"/>
          <w:spacing w:val="-1"/>
        </w:rPr>
        <w:t xml:space="preserve"> </w:t>
      </w:r>
      <w:r>
        <w:rPr>
          <w:color w:val="234A58"/>
        </w:rPr>
        <w:t>severe</w:t>
      </w:r>
      <w:r>
        <w:rPr>
          <w:color w:val="234A58"/>
          <w:spacing w:val="-1"/>
        </w:rPr>
        <w:t xml:space="preserve"> </w:t>
      </w:r>
      <w:r>
        <w:rPr>
          <w:color w:val="234A58"/>
        </w:rPr>
        <w:t>psychological or</w:t>
      </w:r>
      <w:r>
        <w:rPr>
          <w:color w:val="234A58"/>
          <w:spacing w:val="-4"/>
        </w:rPr>
        <w:t xml:space="preserve"> </w:t>
      </w:r>
      <w:r>
        <w:rPr>
          <w:color w:val="234A58"/>
        </w:rPr>
        <w:t>physical dependence.</w:t>
      </w:r>
    </w:p>
    <w:p w14:paraId="47F15F59" w14:textId="77777777" w:rsidR="00B07341" w:rsidRDefault="00B07341">
      <w:pPr>
        <w:spacing w:line="314" w:lineRule="auto"/>
        <w:sectPr w:rsidR="00B07341">
          <w:type w:val="continuous"/>
          <w:pgSz w:w="12240" w:h="15840"/>
          <w:pgMar w:top="1500" w:right="0" w:bottom="280" w:left="0" w:header="0" w:footer="0" w:gutter="0"/>
          <w:cols w:num="2" w:space="720" w:equalWidth="0">
            <w:col w:w="5984" w:space="40"/>
            <w:col w:w="6216"/>
          </w:cols>
        </w:sectPr>
      </w:pPr>
    </w:p>
    <w:p w14:paraId="11E3A649" w14:textId="77777777" w:rsidR="00B07341" w:rsidRDefault="00895636">
      <w:pPr>
        <w:pStyle w:val="BodyText"/>
        <w:rPr>
          <w:sz w:val="20"/>
        </w:rPr>
      </w:pPr>
      <w:r>
        <w:lastRenderedPageBreak/>
        <w:pict w14:anchorId="1558C629">
          <v:rect id="docshape123" o:spid="_x0000_s2291" style="position:absolute;margin-left:0;margin-top:0;width:612pt;height:58pt;z-index:15748096;mso-position-horizontal-relative:page;mso-position-vertical-relative:page" fillcolor="#003b3b" stroked="f">
            <w10:wrap anchorx="page" anchory="page"/>
          </v:rect>
        </w:pict>
      </w:r>
    </w:p>
    <w:p w14:paraId="656F06E6" w14:textId="77777777" w:rsidR="00B07341" w:rsidRDefault="00B07341">
      <w:pPr>
        <w:pStyle w:val="BodyText"/>
        <w:rPr>
          <w:sz w:val="20"/>
        </w:rPr>
      </w:pPr>
    </w:p>
    <w:p w14:paraId="6F689139" w14:textId="77777777" w:rsidR="00B07341" w:rsidRDefault="00B07341">
      <w:pPr>
        <w:pStyle w:val="BodyText"/>
        <w:rPr>
          <w:sz w:val="20"/>
        </w:rPr>
      </w:pPr>
    </w:p>
    <w:p w14:paraId="19983896" w14:textId="77777777" w:rsidR="00B07341" w:rsidRDefault="00B07341">
      <w:pPr>
        <w:pStyle w:val="BodyText"/>
        <w:rPr>
          <w:sz w:val="20"/>
        </w:rPr>
      </w:pPr>
    </w:p>
    <w:p w14:paraId="7FBF9626" w14:textId="77777777" w:rsidR="00B07341" w:rsidRDefault="00B07341">
      <w:pPr>
        <w:pStyle w:val="BodyText"/>
        <w:rPr>
          <w:sz w:val="20"/>
        </w:rPr>
      </w:pPr>
    </w:p>
    <w:p w14:paraId="73F030D4" w14:textId="77777777" w:rsidR="00B07341" w:rsidRDefault="00B07341">
      <w:pPr>
        <w:pStyle w:val="BodyText"/>
        <w:rPr>
          <w:sz w:val="20"/>
        </w:rPr>
      </w:pPr>
    </w:p>
    <w:p w14:paraId="608E2D20" w14:textId="77777777" w:rsidR="00B07341" w:rsidRDefault="00B07341">
      <w:pPr>
        <w:pStyle w:val="BodyText"/>
        <w:rPr>
          <w:sz w:val="20"/>
        </w:rPr>
      </w:pPr>
    </w:p>
    <w:p w14:paraId="4966050F" w14:textId="77777777" w:rsidR="00B07341" w:rsidRDefault="00B07341">
      <w:pPr>
        <w:pStyle w:val="BodyText"/>
        <w:rPr>
          <w:sz w:val="20"/>
        </w:rPr>
      </w:pPr>
    </w:p>
    <w:p w14:paraId="69DCE185" w14:textId="77777777" w:rsidR="00B07341" w:rsidRDefault="00B07341">
      <w:pPr>
        <w:pStyle w:val="BodyText"/>
        <w:rPr>
          <w:sz w:val="20"/>
        </w:rPr>
      </w:pPr>
    </w:p>
    <w:p w14:paraId="59C499AF" w14:textId="77777777" w:rsidR="00B07341" w:rsidRDefault="00B07341">
      <w:pPr>
        <w:pStyle w:val="BodyText"/>
        <w:rPr>
          <w:sz w:val="20"/>
        </w:rPr>
      </w:pPr>
    </w:p>
    <w:p w14:paraId="6648BDC4" w14:textId="77777777" w:rsidR="00B07341" w:rsidRDefault="00B07341">
      <w:pPr>
        <w:pStyle w:val="BodyText"/>
        <w:rPr>
          <w:sz w:val="20"/>
        </w:rPr>
      </w:pPr>
    </w:p>
    <w:p w14:paraId="0FA4F753" w14:textId="77777777" w:rsidR="00B07341" w:rsidRDefault="00B07341">
      <w:pPr>
        <w:pStyle w:val="BodyText"/>
        <w:rPr>
          <w:sz w:val="20"/>
        </w:rPr>
      </w:pPr>
    </w:p>
    <w:p w14:paraId="46B0ECF0" w14:textId="77777777" w:rsidR="00B07341" w:rsidRDefault="00B07341">
      <w:pPr>
        <w:pStyle w:val="BodyText"/>
        <w:rPr>
          <w:sz w:val="20"/>
        </w:rPr>
      </w:pPr>
    </w:p>
    <w:p w14:paraId="0C7E9F76" w14:textId="77777777" w:rsidR="00B07341" w:rsidRDefault="00B07341">
      <w:pPr>
        <w:pStyle w:val="BodyText"/>
        <w:rPr>
          <w:sz w:val="20"/>
        </w:rPr>
      </w:pPr>
    </w:p>
    <w:p w14:paraId="70B83766" w14:textId="77777777" w:rsidR="00B07341" w:rsidRDefault="00B07341">
      <w:pPr>
        <w:pStyle w:val="BodyText"/>
        <w:rPr>
          <w:sz w:val="20"/>
        </w:rPr>
      </w:pPr>
    </w:p>
    <w:p w14:paraId="66323379" w14:textId="77777777" w:rsidR="00B07341" w:rsidRDefault="00B07341">
      <w:pPr>
        <w:pStyle w:val="BodyText"/>
        <w:rPr>
          <w:sz w:val="20"/>
        </w:rPr>
      </w:pPr>
    </w:p>
    <w:p w14:paraId="2EED86B2" w14:textId="77777777" w:rsidR="00B07341" w:rsidRDefault="00B07341">
      <w:pPr>
        <w:pStyle w:val="BodyText"/>
        <w:rPr>
          <w:sz w:val="20"/>
        </w:rPr>
      </w:pPr>
    </w:p>
    <w:p w14:paraId="6955170E" w14:textId="77777777" w:rsidR="00B07341" w:rsidRDefault="00B07341">
      <w:pPr>
        <w:pStyle w:val="BodyText"/>
        <w:rPr>
          <w:sz w:val="20"/>
        </w:rPr>
      </w:pPr>
    </w:p>
    <w:p w14:paraId="00625D5D" w14:textId="77777777" w:rsidR="00B07341" w:rsidRDefault="00B07341">
      <w:pPr>
        <w:pStyle w:val="BodyText"/>
        <w:rPr>
          <w:sz w:val="20"/>
        </w:rPr>
      </w:pPr>
    </w:p>
    <w:p w14:paraId="58A47421" w14:textId="77777777" w:rsidR="00B07341" w:rsidRDefault="00B07341">
      <w:pPr>
        <w:pStyle w:val="BodyText"/>
        <w:rPr>
          <w:sz w:val="20"/>
        </w:rPr>
      </w:pPr>
    </w:p>
    <w:p w14:paraId="3807EA6F" w14:textId="77777777" w:rsidR="00B07341" w:rsidRDefault="00B07341">
      <w:pPr>
        <w:pStyle w:val="BodyText"/>
        <w:rPr>
          <w:sz w:val="20"/>
        </w:rPr>
      </w:pPr>
    </w:p>
    <w:p w14:paraId="22B98163" w14:textId="77777777" w:rsidR="00B07341" w:rsidRDefault="00B07341">
      <w:pPr>
        <w:pStyle w:val="BodyText"/>
        <w:rPr>
          <w:sz w:val="20"/>
        </w:rPr>
      </w:pPr>
    </w:p>
    <w:p w14:paraId="41A57D5E" w14:textId="77777777" w:rsidR="00B07341" w:rsidRDefault="00B07341">
      <w:pPr>
        <w:pStyle w:val="BodyText"/>
        <w:rPr>
          <w:sz w:val="20"/>
        </w:rPr>
      </w:pPr>
    </w:p>
    <w:p w14:paraId="04C76727" w14:textId="77777777" w:rsidR="00B07341" w:rsidRDefault="00B07341">
      <w:pPr>
        <w:pStyle w:val="BodyText"/>
        <w:rPr>
          <w:sz w:val="20"/>
        </w:rPr>
      </w:pPr>
    </w:p>
    <w:p w14:paraId="70CCFB23" w14:textId="77777777" w:rsidR="00B07341" w:rsidRDefault="00B07341">
      <w:pPr>
        <w:pStyle w:val="BodyText"/>
        <w:rPr>
          <w:sz w:val="20"/>
        </w:rPr>
      </w:pPr>
    </w:p>
    <w:p w14:paraId="02CB61DC" w14:textId="77777777" w:rsidR="00B07341" w:rsidRDefault="00B07341">
      <w:pPr>
        <w:pStyle w:val="BodyText"/>
        <w:spacing w:before="9"/>
        <w:rPr>
          <w:sz w:val="29"/>
        </w:rPr>
      </w:pPr>
    </w:p>
    <w:p w14:paraId="4F75D703" w14:textId="77777777" w:rsidR="00B07341" w:rsidRDefault="00895636">
      <w:pPr>
        <w:spacing w:before="97"/>
        <w:ind w:left="3185"/>
        <w:rPr>
          <w:i/>
          <w:sz w:val="15"/>
        </w:rPr>
      </w:pPr>
      <w:r>
        <w:pict w14:anchorId="09B6BDD5">
          <v:group id="docshapegroup124" o:spid="_x0000_s2287" style="position:absolute;left:0;text-align:left;margin-left:0;margin-top:-108.6pt;width:612pt;height:545.45pt;z-index:-23254528;mso-position-horizontal-relative:page" coordorigin=",-2172" coordsize="12240,10909">
            <v:shape id="docshape125" o:spid="_x0000_s2290" type="#_x0000_t75" style="position:absolute;left:684;top:2555;width:10240;height:5760">
              <v:imagedata r:id="rId64" o:title=""/>
            </v:shape>
            <v:shape id="docshape126" o:spid="_x0000_s2289" type="#_x0000_t75" style="position:absolute;top:419;width:12240;height:8317">
              <v:imagedata r:id="rId65" o:title=""/>
            </v:shape>
            <v:shape id="docshape127" o:spid="_x0000_s2288" type="#_x0000_t75" style="position:absolute;left:4054;top:-2173;width:3897;height:2672">
              <v:imagedata r:id="rId66" o:title=""/>
            </v:shape>
            <w10:wrap anchorx="page"/>
          </v:group>
        </w:pict>
      </w:r>
      <w:r>
        <w:rPr>
          <w:i/>
          <w:color w:val="003B3B"/>
          <w:spacing w:val="-2"/>
          <w:sz w:val="15"/>
        </w:rPr>
        <w:t>Hydromorphone</w:t>
      </w:r>
      <w:r>
        <w:rPr>
          <w:i/>
          <w:color w:val="003B3B"/>
          <w:spacing w:val="11"/>
          <w:sz w:val="15"/>
        </w:rPr>
        <w:t xml:space="preserve"> </w:t>
      </w:r>
      <w:r>
        <w:rPr>
          <w:i/>
          <w:color w:val="003B3B"/>
          <w:spacing w:val="-2"/>
          <w:sz w:val="15"/>
        </w:rPr>
        <w:t>pills</w:t>
      </w:r>
    </w:p>
    <w:p w14:paraId="76C680BB" w14:textId="77777777" w:rsidR="00B07341" w:rsidRDefault="00B07341">
      <w:pPr>
        <w:pStyle w:val="BodyText"/>
        <w:rPr>
          <w:i/>
          <w:sz w:val="20"/>
        </w:rPr>
      </w:pPr>
    </w:p>
    <w:p w14:paraId="38457354" w14:textId="77777777" w:rsidR="00B07341" w:rsidRDefault="00B07341">
      <w:pPr>
        <w:pStyle w:val="BodyText"/>
        <w:rPr>
          <w:i/>
          <w:sz w:val="20"/>
        </w:rPr>
      </w:pPr>
    </w:p>
    <w:p w14:paraId="5B663ED9" w14:textId="77777777" w:rsidR="00B07341" w:rsidRDefault="00B07341">
      <w:pPr>
        <w:pStyle w:val="BodyText"/>
        <w:rPr>
          <w:i/>
          <w:sz w:val="20"/>
        </w:rPr>
      </w:pPr>
    </w:p>
    <w:p w14:paraId="7C85E2CB" w14:textId="77777777" w:rsidR="00B07341" w:rsidRDefault="00B07341">
      <w:pPr>
        <w:pStyle w:val="BodyText"/>
        <w:rPr>
          <w:i/>
          <w:sz w:val="20"/>
        </w:rPr>
      </w:pPr>
    </w:p>
    <w:p w14:paraId="375A8F64" w14:textId="77777777" w:rsidR="00B07341" w:rsidRDefault="00B07341">
      <w:pPr>
        <w:pStyle w:val="BodyText"/>
        <w:rPr>
          <w:i/>
          <w:sz w:val="20"/>
        </w:rPr>
      </w:pPr>
    </w:p>
    <w:p w14:paraId="283BBCBB" w14:textId="77777777" w:rsidR="00B07341" w:rsidRDefault="00B07341">
      <w:pPr>
        <w:pStyle w:val="BodyText"/>
        <w:rPr>
          <w:i/>
          <w:sz w:val="20"/>
        </w:rPr>
      </w:pPr>
    </w:p>
    <w:p w14:paraId="16C41DC4" w14:textId="77777777" w:rsidR="00B07341" w:rsidRDefault="00B07341">
      <w:pPr>
        <w:pStyle w:val="BodyText"/>
        <w:rPr>
          <w:i/>
          <w:sz w:val="20"/>
        </w:rPr>
      </w:pPr>
    </w:p>
    <w:p w14:paraId="7CB694C8" w14:textId="77777777" w:rsidR="00B07341" w:rsidRDefault="00B07341">
      <w:pPr>
        <w:pStyle w:val="BodyText"/>
        <w:rPr>
          <w:i/>
          <w:sz w:val="20"/>
        </w:rPr>
      </w:pPr>
    </w:p>
    <w:p w14:paraId="0376BFC9" w14:textId="77777777" w:rsidR="00B07341" w:rsidRDefault="00B07341">
      <w:pPr>
        <w:pStyle w:val="BodyText"/>
        <w:rPr>
          <w:i/>
          <w:sz w:val="20"/>
        </w:rPr>
      </w:pPr>
    </w:p>
    <w:p w14:paraId="7DA830B2" w14:textId="77777777" w:rsidR="00B07341" w:rsidRDefault="00B07341">
      <w:pPr>
        <w:pStyle w:val="BodyText"/>
        <w:rPr>
          <w:i/>
          <w:sz w:val="20"/>
        </w:rPr>
      </w:pPr>
    </w:p>
    <w:p w14:paraId="38612316" w14:textId="77777777" w:rsidR="00B07341" w:rsidRDefault="00B07341">
      <w:pPr>
        <w:pStyle w:val="BodyText"/>
        <w:rPr>
          <w:i/>
          <w:sz w:val="20"/>
        </w:rPr>
      </w:pPr>
    </w:p>
    <w:p w14:paraId="018BD7BD" w14:textId="77777777" w:rsidR="00B07341" w:rsidRDefault="00B07341">
      <w:pPr>
        <w:pStyle w:val="BodyText"/>
        <w:rPr>
          <w:i/>
          <w:sz w:val="20"/>
        </w:rPr>
      </w:pPr>
    </w:p>
    <w:p w14:paraId="6CE031D8" w14:textId="77777777" w:rsidR="00B07341" w:rsidRDefault="00B07341">
      <w:pPr>
        <w:pStyle w:val="BodyText"/>
        <w:rPr>
          <w:i/>
          <w:sz w:val="20"/>
        </w:rPr>
      </w:pPr>
    </w:p>
    <w:p w14:paraId="6FE5108C" w14:textId="77777777" w:rsidR="00B07341" w:rsidRDefault="00B07341">
      <w:pPr>
        <w:pStyle w:val="BodyText"/>
        <w:rPr>
          <w:i/>
          <w:sz w:val="20"/>
        </w:rPr>
      </w:pPr>
    </w:p>
    <w:p w14:paraId="41B8B196" w14:textId="77777777" w:rsidR="00B07341" w:rsidRDefault="00B07341">
      <w:pPr>
        <w:pStyle w:val="BodyText"/>
        <w:rPr>
          <w:i/>
          <w:sz w:val="20"/>
        </w:rPr>
      </w:pPr>
    </w:p>
    <w:p w14:paraId="6581A287" w14:textId="77777777" w:rsidR="00B07341" w:rsidRDefault="00B07341">
      <w:pPr>
        <w:pStyle w:val="BodyText"/>
        <w:rPr>
          <w:i/>
          <w:sz w:val="20"/>
        </w:rPr>
      </w:pPr>
    </w:p>
    <w:p w14:paraId="3945097B" w14:textId="77777777" w:rsidR="00B07341" w:rsidRDefault="00B07341">
      <w:pPr>
        <w:pStyle w:val="BodyText"/>
        <w:rPr>
          <w:i/>
          <w:sz w:val="20"/>
        </w:rPr>
      </w:pPr>
    </w:p>
    <w:p w14:paraId="288997DD" w14:textId="77777777" w:rsidR="00B07341" w:rsidRDefault="00B07341">
      <w:pPr>
        <w:pStyle w:val="BodyText"/>
        <w:spacing w:before="6"/>
        <w:rPr>
          <w:i/>
          <w:sz w:val="16"/>
        </w:rPr>
      </w:pPr>
    </w:p>
    <w:p w14:paraId="4193CD81" w14:textId="77777777" w:rsidR="00B07341" w:rsidRDefault="00895636">
      <w:pPr>
        <w:spacing w:before="96" w:line="249" w:lineRule="auto"/>
        <w:ind w:left="5545" w:right="5036" w:hanging="101"/>
        <w:rPr>
          <w:i/>
          <w:sz w:val="15"/>
        </w:rPr>
      </w:pPr>
      <w:r>
        <w:rPr>
          <w:i/>
          <w:color w:val="003B3B"/>
          <w:sz w:val="15"/>
        </w:rPr>
        <w:t>Hydromorphone</w:t>
      </w:r>
      <w:r>
        <w:rPr>
          <w:i/>
          <w:color w:val="003B3B"/>
          <w:spacing w:val="-11"/>
          <w:sz w:val="15"/>
        </w:rPr>
        <w:t xml:space="preserve"> </w:t>
      </w:r>
      <w:r>
        <w:rPr>
          <w:i/>
          <w:color w:val="003B3B"/>
          <w:sz w:val="15"/>
        </w:rPr>
        <w:t xml:space="preserve">injectable </w:t>
      </w:r>
      <w:r>
        <w:rPr>
          <w:i/>
          <w:color w:val="003B3B"/>
          <w:spacing w:val="-2"/>
          <w:sz w:val="15"/>
        </w:rPr>
        <w:t>solution</w:t>
      </w:r>
    </w:p>
    <w:p w14:paraId="5E3FADFF" w14:textId="77777777" w:rsidR="00B07341" w:rsidRDefault="00B07341">
      <w:pPr>
        <w:pStyle w:val="BodyText"/>
        <w:rPr>
          <w:i/>
          <w:sz w:val="16"/>
        </w:rPr>
      </w:pPr>
    </w:p>
    <w:p w14:paraId="4C02EB33" w14:textId="77777777" w:rsidR="00B07341" w:rsidRDefault="00B07341">
      <w:pPr>
        <w:pStyle w:val="BodyText"/>
        <w:rPr>
          <w:i/>
          <w:sz w:val="16"/>
        </w:rPr>
      </w:pPr>
    </w:p>
    <w:p w14:paraId="2705DC05" w14:textId="77777777" w:rsidR="00B07341" w:rsidRDefault="00B07341">
      <w:pPr>
        <w:pStyle w:val="BodyText"/>
        <w:rPr>
          <w:i/>
          <w:sz w:val="16"/>
        </w:rPr>
      </w:pPr>
    </w:p>
    <w:p w14:paraId="26D67326" w14:textId="77777777" w:rsidR="00B07341" w:rsidRDefault="00B07341">
      <w:pPr>
        <w:pStyle w:val="BodyText"/>
        <w:rPr>
          <w:i/>
          <w:sz w:val="16"/>
        </w:rPr>
      </w:pPr>
    </w:p>
    <w:p w14:paraId="0C0C4FA6" w14:textId="77777777" w:rsidR="00B07341" w:rsidRDefault="00B07341">
      <w:pPr>
        <w:pStyle w:val="BodyText"/>
        <w:rPr>
          <w:i/>
          <w:sz w:val="16"/>
        </w:rPr>
      </w:pPr>
    </w:p>
    <w:p w14:paraId="4F585AC9" w14:textId="77777777" w:rsidR="00B07341" w:rsidRDefault="00B07341">
      <w:pPr>
        <w:pStyle w:val="BodyText"/>
        <w:rPr>
          <w:i/>
          <w:sz w:val="16"/>
        </w:rPr>
      </w:pPr>
    </w:p>
    <w:p w14:paraId="0B9FB5CD" w14:textId="77777777" w:rsidR="00B07341" w:rsidRDefault="00B07341">
      <w:pPr>
        <w:pStyle w:val="BodyText"/>
        <w:rPr>
          <w:i/>
          <w:sz w:val="16"/>
        </w:rPr>
      </w:pPr>
    </w:p>
    <w:p w14:paraId="090E38B7" w14:textId="77777777" w:rsidR="00B07341" w:rsidRDefault="00B07341">
      <w:pPr>
        <w:pStyle w:val="BodyText"/>
        <w:rPr>
          <w:i/>
          <w:sz w:val="16"/>
        </w:rPr>
      </w:pPr>
    </w:p>
    <w:p w14:paraId="01A283A6" w14:textId="77777777" w:rsidR="00B07341" w:rsidRDefault="00B07341">
      <w:pPr>
        <w:pStyle w:val="BodyText"/>
        <w:rPr>
          <w:i/>
          <w:sz w:val="16"/>
        </w:rPr>
      </w:pPr>
    </w:p>
    <w:p w14:paraId="52A12F80" w14:textId="77777777" w:rsidR="00B07341" w:rsidRDefault="00B07341">
      <w:pPr>
        <w:pStyle w:val="BodyText"/>
        <w:rPr>
          <w:i/>
          <w:sz w:val="16"/>
        </w:rPr>
      </w:pPr>
    </w:p>
    <w:p w14:paraId="0CA8242F" w14:textId="77777777" w:rsidR="00B07341" w:rsidRDefault="00B07341">
      <w:pPr>
        <w:pStyle w:val="BodyText"/>
        <w:rPr>
          <w:i/>
          <w:sz w:val="16"/>
        </w:rPr>
      </w:pPr>
    </w:p>
    <w:p w14:paraId="2980E67C" w14:textId="77777777" w:rsidR="00B07341" w:rsidRDefault="00B07341">
      <w:pPr>
        <w:pStyle w:val="BodyText"/>
        <w:rPr>
          <w:i/>
          <w:sz w:val="16"/>
        </w:rPr>
      </w:pPr>
    </w:p>
    <w:p w14:paraId="5116DA7E" w14:textId="77777777" w:rsidR="00B07341" w:rsidRDefault="00B07341">
      <w:pPr>
        <w:pStyle w:val="BodyText"/>
        <w:rPr>
          <w:i/>
          <w:sz w:val="16"/>
        </w:rPr>
      </w:pPr>
    </w:p>
    <w:p w14:paraId="74C8FD7F" w14:textId="77777777" w:rsidR="00B07341" w:rsidRDefault="00B07341">
      <w:pPr>
        <w:pStyle w:val="BodyText"/>
        <w:rPr>
          <w:i/>
          <w:sz w:val="16"/>
        </w:rPr>
      </w:pPr>
    </w:p>
    <w:p w14:paraId="5DB1D64A" w14:textId="77777777" w:rsidR="00B07341" w:rsidRDefault="00B07341">
      <w:pPr>
        <w:pStyle w:val="BodyText"/>
        <w:rPr>
          <w:i/>
          <w:sz w:val="16"/>
        </w:rPr>
      </w:pPr>
    </w:p>
    <w:p w14:paraId="0A76B71E" w14:textId="77777777" w:rsidR="00B07341" w:rsidRDefault="00B07341">
      <w:pPr>
        <w:pStyle w:val="BodyText"/>
        <w:rPr>
          <w:i/>
          <w:sz w:val="16"/>
        </w:rPr>
      </w:pPr>
    </w:p>
    <w:p w14:paraId="075BB266" w14:textId="77777777" w:rsidR="00B07341" w:rsidRDefault="00B07341">
      <w:pPr>
        <w:pStyle w:val="BodyText"/>
        <w:rPr>
          <w:i/>
          <w:sz w:val="16"/>
        </w:rPr>
      </w:pPr>
    </w:p>
    <w:p w14:paraId="63D7A4E1" w14:textId="77777777" w:rsidR="00B07341" w:rsidRDefault="00B07341">
      <w:pPr>
        <w:pStyle w:val="BodyText"/>
        <w:rPr>
          <w:i/>
          <w:sz w:val="16"/>
        </w:rPr>
      </w:pPr>
    </w:p>
    <w:p w14:paraId="62DD43EC" w14:textId="77777777" w:rsidR="00B07341" w:rsidRDefault="00B07341">
      <w:pPr>
        <w:pStyle w:val="BodyText"/>
        <w:rPr>
          <w:i/>
          <w:sz w:val="16"/>
        </w:rPr>
      </w:pPr>
    </w:p>
    <w:p w14:paraId="5D839C0F" w14:textId="77777777" w:rsidR="00B07341" w:rsidRDefault="00B07341">
      <w:pPr>
        <w:pStyle w:val="BodyText"/>
        <w:rPr>
          <w:i/>
          <w:sz w:val="16"/>
        </w:rPr>
      </w:pPr>
    </w:p>
    <w:p w14:paraId="1D06D7CC" w14:textId="77777777" w:rsidR="00B07341" w:rsidRDefault="00B07341">
      <w:pPr>
        <w:pStyle w:val="BodyText"/>
        <w:rPr>
          <w:i/>
          <w:sz w:val="16"/>
        </w:rPr>
      </w:pPr>
    </w:p>
    <w:p w14:paraId="2A91799D" w14:textId="77777777" w:rsidR="00B07341" w:rsidRDefault="00895636">
      <w:pPr>
        <w:spacing w:before="132"/>
        <w:ind w:left="62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55</w:t>
      </w:r>
    </w:p>
    <w:p w14:paraId="29F340F9" w14:textId="77777777" w:rsidR="00B07341" w:rsidRDefault="00B07341">
      <w:pPr>
        <w:rPr>
          <w:rFonts w:ascii="Book Antiqua"/>
          <w:sz w:val="20"/>
        </w:rPr>
        <w:sectPr w:rsidR="00B07341">
          <w:headerReference w:type="default" r:id="rId67"/>
          <w:pgSz w:w="12240" w:h="15840"/>
          <w:pgMar w:top="0" w:right="0" w:bottom="280" w:left="0" w:header="0" w:footer="0" w:gutter="0"/>
          <w:cols w:space="720"/>
        </w:sectPr>
      </w:pPr>
    </w:p>
    <w:p w14:paraId="74104820" w14:textId="77777777" w:rsidR="00B07341" w:rsidRDefault="00B07341">
      <w:pPr>
        <w:pStyle w:val="BodyText"/>
        <w:rPr>
          <w:rFonts w:ascii="Book Antiqua"/>
          <w:sz w:val="20"/>
        </w:rPr>
      </w:pPr>
    </w:p>
    <w:p w14:paraId="2FABF241" w14:textId="77777777" w:rsidR="00B07341" w:rsidRDefault="00B07341">
      <w:pPr>
        <w:pStyle w:val="BodyText"/>
        <w:rPr>
          <w:rFonts w:ascii="Book Antiqua"/>
          <w:sz w:val="20"/>
        </w:rPr>
      </w:pPr>
    </w:p>
    <w:p w14:paraId="7279808D" w14:textId="77777777" w:rsidR="00B07341" w:rsidRDefault="00B07341">
      <w:pPr>
        <w:pStyle w:val="BodyText"/>
        <w:rPr>
          <w:rFonts w:ascii="Book Antiqua"/>
          <w:sz w:val="20"/>
        </w:rPr>
      </w:pPr>
    </w:p>
    <w:p w14:paraId="3A45925D" w14:textId="77777777" w:rsidR="00B07341" w:rsidRDefault="00B07341">
      <w:pPr>
        <w:pStyle w:val="BodyText"/>
        <w:rPr>
          <w:rFonts w:ascii="Book Antiqua"/>
          <w:sz w:val="20"/>
        </w:rPr>
      </w:pPr>
    </w:p>
    <w:p w14:paraId="1A0CDE6B" w14:textId="77777777" w:rsidR="00B07341" w:rsidRDefault="00B07341">
      <w:pPr>
        <w:pStyle w:val="BodyText"/>
        <w:rPr>
          <w:rFonts w:ascii="Book Antiqua"/>
          <w:sz w:val="20"/>
        </w:rPr>
      </w:pPr>
    </w:p>
    <w:p w14:paraId="7ABD602C" w14:textId="77777777" w:rsidR="00B07341" w:rsidRDefault="00B07341">
      <w:pPr>
        <w:pStyle w:val="BodyText"/>
        <w:rPr>
          <w:rFonts w:ascii="Book Antiqua"/>
          <w:sz w:val="20"/>
        </w:rPr>
      </w:pPr>
    </w:p>
    <w:p w14:paraId="4E1F65C1" w14:textId="77777777" w:rsidR="00B07341" w:rsidRDefault="00B07341">
      <w:pPr>
        <w:pStyle w:val="BodyText"/>
        <w:rPr>
          <w:rFonts w:ascii="Book Antiqua"/>
          <w:sz w:val="20"/>
        </w:rPr>
      </w:pPr>
    </w:p>
    <w:p w14:paraId="258F7B00" w14:textId="77777777" w:rsidR="00B07341" w:rsidRDefault="00B07341">
      <w:pPr>
        <w:pStyle w:val="BodyText"/>
        <w:spacing w:before="1"/>
        <w:rPr>
          <w:rFonts w:ascii="Book Antiqua"/>
          <w:sz w:val="18"/>
        </w:rPr>
      </w:pPr>
    </w:p>
    <w:p w14:paraId="0C6E7955" w14:textId="77777777" w:rsidR="00B07341" w:rsidRDefault="00895636">
      <w:pPr>
        <w:pStyle w:val="Heading5"/>
      </w:pPr>
      <w:r>
        <w:pict w14:anchorId="429D4AED">
          <v:group id="docshapegroup128" o:spid="_x0000_s2284" alt="Photo of a glass of orange liquid, a vial full of clear liquid, and a pile of white powder.      " style="position:absolute;left:0;text-align:left;margin-left:328.55pt;margin-top:2.9pt;width:211.15pt;height:201.25pt;z-index:15749120;mso-position-horizontal-relative:page" coordorigin="6571,58" coordsize="4223,4025">
            <v:shape id="docshape129" o:spid="_x0000_s2286" type="#_x0000_t75" alt="Photo of a glass of orange liquid, a vial full of clear liquid, and a pile of white powder.      " style="position:absolute;left:6596;top:85;width:4181;height:3980">
              <v:imagedata r:id="rId68" o:title=""/>
            </v:shape>
            <v:shape id="docshape130" o:spid="_x0000_s2285" style="position:absolute;left:6580;top:66;width:4205;height:4007" coordorigin="6580,67" coordsize="4205,4007" path="m6781,67r-79,16l6639,126r-44,64l6580,268r,3605l6595,3951r44,64l6702,4058r79,16l10584,4074r79,-16l10726,4015r44,-64l10785,3873r,-3605l10770,190r-44,-64l10663,83r-79,-16l6781,67xe" filled="f" strokecolor="#cccabb" strokeweight=".31361mm">
              <v:path arrowok="t"/>
            </v:shape>
            <w10:wrap anchorx="page"/>
          </v:group>
        </w:pict>
      </w:r>
      <w:bookmarkStart w:id="15" w:name="_bookmark15"/>
      <w:bookmarkEnd w:id="15"/>
      <w:r>
        <w:rPr>
          <w:color w:val="006E6C"/>
        </w:rPr>
        <w:t>WHAT</w:t>
      </w:r>
      <w:r>
        <w:rPr>
          <w:color w:val="006E6C"/>
          <w:spacing w:val="-4"/>
        </w:rPr>
        <w:t xml:space="preserve"> </w:t>
      </w:r>
      <w:r>
        <w:rPr>
          <w:color w:val="006E6C"/>
        </w:rPr>
        <w:t>IS</w:t>
      </w:r>
      <w:r>
        <w:rPr>
          <w:color w:val="006E6C"/>
          <w:spacing w:val="-5"/>
        </w:rPr>
        <w:t xml:space="preserve"> </w:t>
      </w:r>
      <w:r>
        <w:rPr>
          <w:color w:val="006E6C"/>
          <w:spacing w:val="-2"/>
        </w:rPr>
        <w:t>METHADONE?</w:t>
      </w:r>
    </w:p>
    <w:p w14:paraId="05316C8D" w14:textId="77777777" w:rsidR="00B07341" w:rsidRDefault="00895636">
      <w:pPr>
        <w:pStyle w:val="BodyText"/>
        <w:spacing w:before="66"/>
        <w:ind w:left="1080"/>
      </w:pPr>
      <w:r>
        <w:rPr>
          <w:color w:val="234A58"/>
        </w:rPr>
        <w:t>Methadone</w:t>
      </w:r>
      <w:r>
        <w:rPr>
          <w:color w:val="234A58"/>
          <w:spacing w:val="-8"/>
        </w:rPr>
        <w:t xml:space="preserve"> </w:t>
      </w:r>
      <w:r>
        <w:rPr>
          <w:color w:val="234A58"/>
        </w:rPr>
        <w:t>is</w:t>
      </w:r>
      <w:r>
        <w:rPr>
          <w:color w:val="234A58"/>
          <w:spacing w:val="-7"/>
        </w:rPr>
        <w:t xml:space="preserve"> </w:t>
      </w:r>
      <w:r>
        <w:rPr>
          <w:color w:val="234A58"/>
        </w:rPr>
        <w:t>a</w:t>
      </w:r>
      <w:r>
        <w:rPr>
          <w:color w:val="234A58"/>
          <w:spacing w:val="-7"/>
        </w:rPr>
        <w:t xml:space="preserve"> </w:t>
      </w:r>
      <w:r>
        <w:rPr>
          <w:color w:val="234A58"/>
        </w:rPr>
        <w:t>synthetic</w:t>
      </w:r>
      <w:r>
        <w:rPr>
          <w:color w:val="234A58"/>
          <w:spacing w:val="-7"/>
        </w:rPr>
        <w:t xml:space="preserve"> </w:t>
      </w:r>
      <w:r>
        <w:rPr>
          <w:color w:val="234A58"/>
        </w:rPr>
        <w:t>(man-made)</w:t>
      </w:r>
      <w:r>
        <w:rPr>
          <w:color w:val="234A58"/>
          <w:spacing w:val="-8"/>
        </w:rPr>
        <w:t xml:space="preserve"> </w:t>
      </w:r>
      <w:r>
        <w:rPr>
          <w:color w:val="234A58"/>
          <w:spacing w:val="-2"/>
        </w:rPr>
        <w:t>narcotic.</w:t>
      </w:r>
    </w:p>
    <w:p w14:paraId="541E1950" w14:textId="77777777" w:rsidR="00B07341" w:rsidRDefault="00B07341">
      <w:pPr>
        <w:pStyle w:val="BodyText"/>
        <w:rPr>
          <w:sz w:val="29"/>
        </w:rPr>
      </w:pPr>
    </w:p>
    <w:p w14:paraId="21BE05D4"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11F261D9" w14:textId="77777777" w:rsidR="00B07341" w:rsidRDefault="00895636">
      <w:pPr>
        <w:pStyle w:val="BodyText"/>
        <w:spacing w:before="65" w:line="316" w:lineRule="auto"/>
        <w:ind w:left="1080" w:right="6490"/>
      </w:pPr>
      <w:r>
        <w:rPr>
          <w:color w:val="234A58"/>
        </w:rPr>
        <w:t>German</w:t>
      </w:r>
      <w:r>
        <w:rPr>
          <w:color w:val="234A58"/>
          <w:spacing w:val="-9"/>
        </w:rPr>
        <w:t xml:space="preserve"> </w:t>
      </w:r>
      <w:r>
        <w:rPr>
          <w:color w:val="234A58"/>
        </w:rPr>
        <w:t>scientists</w:t>
      </w:r>
      <w:r>
        <w:rPr>
          <w:color w:val="234A58"/>
          <w:spacing w:val="-9"/>
        </w:rPr>
        <w:t xml:space="preserve"> </w:t>
      </w:r>
      <w:r>
        <w:rPr>
          <w:color w:val="234A58"/>
        </w:rPr>
        <w:t>synthesized</w:t>
      </w:r>
      <w:r>
        <w:rPr>
          <w:color w:val="234A58"/>
          <w:spacing w:val="-12"/>
        </w:rPr>
        <w:t xml:space="preserve"> </w:t>
      </w:r>
      <w:r>
        <w:rPr>
          <w:color w:val="234A58"/>
        </w:rPr>
        <w:t>methadone</w:t>
      </w:r>
      <w:r>
        <w:rPr>
          <w:color w:val="234A58"/>
          <w:spacing w:val="-9"/>
        </w:rPr>
        <w:t xml:space="preserve"> </w:t>
      </w:r>
      <w:r>
        <w:rPr>
          <w:color w:val="234A58"/>
        </w:rPr>
        <w:t>during World War II because of a shortage of morphine. Methadone</w:t>
      </w:r>
      <w:r>
        <w:rPr>
          <w:color w:val="234A58"/>
          <w:spacing w:val="-6"/>
        </w:rPr>
        <w:t xml:space="preserve"> </w:t>
      </w:r>
      <w:r>
        <w:rPr>
          <w:color w:val="234A58"/>
        </w:rPr>
        <w:t>was</w:t>
      </w:r>
      <w:r>
        <w:rPr>
          <w:color w:val="234A58"/>
          <w:spacing w:val="-5"/>
        </w:rPr>
        <w:t xml:space="preserve"> </w:t>
      </w:r>
      <w:r>
        <w:rPr>
          <w:color w:val="234A58"/>
        </w:rPr>
        <w:t>introduced</w:t>
      </w:r>
      <w:r>
        <w:rPr>
          <w:color w:val="234A58"/>
          <w:spacing w:val="-5"/>
        </w:rPr>
        <w:t xml:space="preserve"> </w:t>
      </w:r>
      <w:r>
        <w:rPr>
          <w:color w:val="234A58"/>
        </w:rPr>
        <w:t>into</w:t>
      </w:r>
      <w:r>
        <w:rPr>
          <w:color w:val="234A58"/>
          <w:spacing w:val="-5"/>
        </w:rPr>
        <w:t xml:space="preserve"> </w:t>
      </w:r>
      <w:r>
        <w:rPr>
          <w:color w:val="234A58"/>
        </w:rPr>
        <w:t>the</w:t>
      </w:r>
      <w:r>
        <w:rPr>
          <w:color w:val="234A58"/>
          <w:spacing w:val="-5"/>
        </w:rPr>
        <w:t xml:space="preserve"> </w:t>
      </w:r>
      <w:r>
        <w:rPr>
          <w:color w:val="234A58"/>
        </w:rPr>
        <w:t>United</w:t>
      </w:r>
      <w:r>
        <w:rPr>
          <w:color w:val="234A58"/>
          <w:spacing w:val="-5"/>
        </w:rPr>
        <w:t xml:space="preserve"> </w:t>
      </w:r>
      <w:r>
        <w:rPr>
          <w:color w:val="234A58"/>
        </w:rPr>
        <w:t>States in 1947 as an analgesic (Dolophine®).</w:t>
      </w:r>
    </w:p>
    <w:p w14:paraId="1AA06E6B" w14:textId="77777777" w:rsidR="00B07341" w:rsidRDefault="00B07341">
      <w:pPr>
        <w:pStyle w:val="BodyText"/>
        <w:rPr>
          <w:sz w:val="16"/>
        </w:rPr>
      </w:pPr>
    </w:p>
    <w:p w14:paraId="17B8B546" w14:textId="77777777" w:rsidR="00B07341" w:rsidRDefault="00B07341">
      <w:pPr>
        <w:rPr>
          <w:sz w:val="16"/>
        </w:rPr>
        <w:sectPr w:rsidR="00B07341">
          <w:headerReference w:type="default" r:id="rId69"/>
          <w:pgSz w:w="12240" w:h="15840"/>
          <w:pgMar w:top="0" w:right="0" w:bottom="280" w:left="0" w:header="0" w:footer="0" w:gutter="0"/>
          <w:cols w:space="720"/>
        </w:sectPr>
      </w:pPr>
    </w:p>
    <w:p w14:paraId="240EECF6" w14:textId="77777777" w:rsidR="00B07341" w:rsidRDefault="00895636">
      <w:pPr>
        <w:pStyle w:val="Heading8"/>
        <w:spacing w:before="91"/>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6BA56B7C" w14:textId="77777777" w:rsidR="00B07341" w:rsidRDefault="00895636">
      <w:pPr>
        <w:pStyle w:val="BodyText"/>
        <w:spacing w:before="67"/>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4419773F" w14:textId="77777777" w:rsidR="00B07341" w:rsidRDefault="00895636">
      <w:pPr>
        <w:pStyle w:val="ListParagraph"/>
        <w:numPr>
          <w:ilvl w:val="1"/>
          <w:numId w:val="31"/>
        </w:numPr>
        <w:tabs>
          <w:tab w:val="left" w:pos="1260"/>
        </w:tabs>
        <w:spacing w:line="314" w:lineRule="auto"/>
        <w:ind w:right="199"/>
        <w:rPr>
          <w:rFonts w:ascii="Arial" w:hAnsi="Arial"/>
          <w:sz w:val="21"/>
        </w:rPr>
      </w:pPr>
      <w:r>
        <w:rPr>
          <w:rFonts w:ascii="Arial" w:hAnsi="Arial"/>
          <w:color w:val="006E6C"/>
          <w:spacing w:val="-2"/>
          <w:w w:val="85"/>
          <w:sz w:val="21"/>
        </w:rPr>
        <w:t>Amidone, Chocolate Chip</w:t>
      </w:r>
      <w:r>
        <w:rPr>
          <w:rFonts w:ascii="Arial" w:hAnsi="Arial"/>
          <w:color w:val="006E6C"/>
          <w:spacing w:val="-3"/>
          <w:w w:val="85"/>
          <w:sz w:val="21"/>
        </w:rPr>
        <w:t xml:space="preserve"> </w:t>
      </w:r>
      <w:r>
        <w:rPr>
          <w:rFonts w:ascii="Arial" w:hAnsi="Arial"/>
          <w:color w:val="006E6C"/>
          <w:spacing w:val="-2"/>
          <w:w w:val="85"/>
          <w:sz w:val="21"/>
        </w:rPr>
        <w:t>Cookies,</w:t>
      </w:r>
      <w:r>
        <w:rPr>
          <w:rFonts w:ascii="Arial" w:hAnsi="Arial"/>
          <w:color w:val="006E6C"/>
          <w:spacing w:val="-3"/>
          <w:w w:val="85"/>
          <w:sz w:val="21"/>
        </w:rPr>
        <w:t xml:space="preserve"> </w:t>
      </w:r>
      <w:r>
        <w:rPr>
          <w:rFonts w:ascii="Arial" w:hAnsi="Arial"/>
          <w:color w:val="006E6C"/>
          <w:spacing w:val="-2"/>
          <w:w w:val="85"/>
          <w:sz w:val="21"/>
        </w:rPr>
        <w:t xml:space="preserve">Fizzies with MDMA, </w:t>
      </w:r>
      <w:r>
        <w:rPr>
          <w:rFonts w:ascii="Arial" w:hAnsi="Arial"/>
          <w:color w:val="006E6C"/>
          <w:w w:val="95"/>
          <w:sz w:val="21"/>
        </w:rPr>
        <w:t>and</w:t>
      </w:r>
      <w:r>
        <w:rPr>
          <w:rFonts w:ascii="Arial" w:hAnsi="Arial"/>
          <w:color w:val="006E6C"/>
          <w:spacing w:val="-7"/>
          <w:w w:val="95"/>
          <w:sz w:val="21"/>
        </w:rPr>
        <w:t xml:space="preserve"> </w:t>
      </w:r>
      <w:r>
        <w:rPr>
          <w:rFonts w:ascii="Arial" w:hAnsi="Arial"/>
          <w:color w:val="006E6C"/>
          <w:w w:val="95"/>
          <w:sz w:val="21"/>
        </w:rPr>
        <w:t>Wafer</w:t>
      </w:r>
    </w:p>
    <w:p w14:paraId="200087D3" w14:textId="77777777" w:rsidR="00B07341" w:rsidRDefault="00B07341">
      <w:pPr>
        <w:pStyle w:val="BodyText"/>
        <w:spacing w:before="2"/>
        <w:rPr>
          <w:sz w:val="24"/>
        </w:rPr>
      </w:pPr>
    </w:p>
    <w:p w14:paraId="4F677E9F" w14:textId="77777777" w:rsidR="00B07341" w:rsidRDefault="00895636">
      <w:pPr>
        <w:pStyle w:val="Heading8"/>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507172DA" w14:textId="77777777" w:rsidR="00B07341" w:rsidRDefault="00895636">
      <w:pPr>
        <w:pStyle w:val="BodyText"/>
        <w:spacing w:before="67" w:line="316" w:lineRule="auto"/>
        <w:ind w:left="1080" w:right="92"/>
      </w:pPr>
      <w:r>
        <w:rPr>
          <w:color w:val="234A58"/>
        </w:rPr>
        <w:t>Methadone is available as a tablet, oral solution, or injectable liquid. Tablets</w:t>
      </w:r>
      <w:r>
        <w:rPr>
          <w:color w:val="234A58"/>
          <w:spacing w:val="-3"/>
        </w:rPr>
        <w:t xml:space="preserve"> </w:t>
      </w:r>
      <w:r>
        <w:rPr>
          <w:color w:val="234A58"/>
        </w:rPr>
        <w:t>are available in 5 mg and 10 mg formulations. As of January 1, 2008, manufacturers of methadone</w:t>
      </w:r>
      <w:r>
        <w:rPr>
          <w:color w:val="234A58"/>
          <w:spacing w:val="40"/>
        </w:rPr>
        <w:t xml:space="preserve"> </w:t>
      </w:r>
      <w:r>
        <w:rPr>
          <w:color w:val="234A58"/>
        </w:rPr>
        <w:t>hydrochloride tablets 40 mg (dispersible) have voluntarily agreed</w:t>
      </w:r>
      <w:r>
        <w:rPr>
          <w:color w:val="234A58"/>
          <w:spacing w:val="-5"/>
        </w:rPr>
        <w:t xml:space="preserve"> </w:t>
      </w:r>
      <w:r>
        <w:rPr>
          <w:color w:val="234A58"/>
        </w:rPr>
        <w:t>to</w:t>
      </w:r>
      <w:r>
        <w:rPr>
          <w:color w:val="234A58"/>
          <w:spacing w:val="-5"/>
        </w:rPr>
        <w:t xml:space="preserve"> </w:t>
      </w:r>
      <w:r>
        <w:rPr>
          <w:color w:val="234A58"/>
        </w:rPr>
        <w:t>restrict</w:t>
      </w:r>
      <w:r>
        <w:rPr>
          <w:color w:val="234A58"/>
          <w:spacing w:val="-6"/>
        </w:rPr>
        <w:t xml:space="preserve"> </w:t>
      </w:r>
      <w:r>
        <w:rPr>
          <w:color w:val="234A58"/>
        </w:rPr>
        <w:t>d</w:t>
      </w:r>
      <w:r>
        <w:rPr>
          <w:color w:val="234A58"/>
        </w:rPr>
        <w:t>istribution</w:t>
      </w:r>
      <w:r>
        <w:rPr>
          <w:color w:val="234A58"/>
          <w:spacing w:val="-5"/>
        </w:rPr>
        <w:t xml:space="preserve"> </w:t>
      </w:r>
      <w:r>
        <w:rPr>
          <w:color w:val="234A58"/>
        </w:rPr>
        <w:t>of</w:t>
      </w:r>
      <w:r>
        <w:rPr>
          <w:color w:val="234A58"/>
          <w:spacing w:val="-6"/>
        </w:rPr>
        <w:t xml:space="preserve"> </w:t>
      </w:r>
      <w:r>
        <w:rPr>
          <w:color w:val="234A58"/>
        </w:rPr>
        <w:t>this</w:t>
      </w:r>
      <w:r>
        <w:rPr>
          <w:color w:val="234A58"/>
          <w:spacing w:val="-5"/>
        </w:rPr>
        <w:t xml:space="preserve"> </w:t>
      </w:r>
      <w:r>
        <w:rPr>
          <w:color w:val="234A58"/>
        </w:rPr>
        <w:t>formulation</w:t>
      </w:r>
      <w:r>
        <w:rPr>
          <w:color w:val="234A58"/>
          <w:spacing w:val="-5"/>
        </w:rPr>
        <w:t xml:space="preserve"> </w:t>
      </w:r>
      <w:r>
        <w:rPr>
          <w:color w:val="234A58"/>
        </w:rPr>
        <w:t>to only those facilities authorized for detoxification and maintenance treatment of opioid addiction, and hospitals. Manufacturers will instruct</w:t>
      </w:r>
      <w:r>
        <w:rPr>
          <w:color w:val="234A58"/>
          <w:spacing w:val="40"/>
        </w:rPr>
        <w:t xml:space="preserve"> </w:t>
      </w:r>
      <w:proofErr w:type="gramStart"/>
      <w:r>
        <w:rPr>
          <w:color w:val="234A58"/>
        </w:rPr>
        <w:t>their</w:t>
      </w:r>
      <w:proofErr w:type="gramEnd"/>
    </w:p>
    <w:p w14:paraId="2B4FEDE9" w14:textId="77777777" w:rsidR="00B07341" w:rsidRDefault="00895636">
      <w:pPr>
        <w:pStyle w:val="BodyText"/>
        <w:spacing w:before="2" w:line="316" w:lineRule="auto"/>
        <w:ind w:left="1080"/>
      </w:pPr>
      <w:r>
        <w:rPr>
          <w:color w:val="234A58"/>
        </w:rPr>
        <w:t>wholesale</w:t>
      </w:r>
      <w:r>
        <w:rPr>
          <w:color w:val="234A58"/>
          <w:spacing w:val="-8"/>
        </w:rPr>
        <w:t xml:space="preserve"> </w:t>
      </w:r>
      <w:r>
        <w:rPr>
          <w:color w:val="234A58"/>
        </w:rPr>
        <w:t>distributors</w:t>
      </w:r>
      <w:r>
        <w:rPr>
          <w:color w:val="234A58"/>
          <w:spacing w:val="-8"/>
        </w:rPr>
        <w:t xml:space="preserve"> </w:t>
      </w:r>
      <w:r>
        <w:rPr>
          <w:color w:val="234A58"/>
        </w:rPr>
        <w:t>to</w:t>
      </w:r>
      <w:r>
        <w:rPr>
          <w:color w:val="234A58"/>
          <w:spacing w:val="-8"/>
        </w:rPr>
        <w:t xml:space="preserve"> </w:t>
      </w:r>
      <w:r>
        <w:rPr>
          <w:color w:val="234A58"/>
        </w:rPr>
        <w:t>discontinue</w:t>
      </w:r>
      <w:r>
        <w:rPr>
          <w:color w:val="234A58"/>
          <w:spacing w:val="-8"/>
        </w:rPr>
        <w:t xml:space="preserve"> </w:t>
      </w:r>
      <w:r>
        <w:rPr>
          <w:color w:val="234A58"/>
        </w:rPr>
        <w:t>supplying</w:t>
      </w:r>
      <w:r>
        <w:rPr>
          <w:color w:val="234A58"/>
          <w:spacing w:val="-8"/>
        </w:rPr>
        <w:t xml:space="preserve"> </w:t>
      </w:r>
      <w:r>
        <w:rPr>
          <w:color w:val="234A58"/>
        </w:rPr>
        <w:t>this formulation to any f</w:t>
      </w:r>
      <w:r>
        <w:rPr>
          <w:color w:val="234A58"/>
        </w:rPr>
        <w:t xml:space="preserve">acility not meeting the above </w:t>
      </w:r>
      <w:r>
        <w:rPr>
          <w:color w:val="234A58"/>
          <w:spacing w:val="-2"/>
        </w:rPr>
        <w:t>criteria.</w:t>
      </w:r>
    </w:p>
    <w:p w14:paraId="3466DFE2" w14:textId="77777777" w:rsidR="00B07341" w:rsidRDefault="00B07341">
      <w:pPr>
        <w:pStyle w:val="BodyText"/>
        <w:rPr>
          <w:sz w:val="24"/>
        </w:rPr>
      </w:pPr>
    </w:p>
    <w:p w14:paraId="69A7AB94" w14:textId="77777777" w:rsidR="00B07341" w:rsidRDefault="00895636">
      <w:pPr>
        <w:pStyle w:val="Heading8"/>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606E3BBC" w14:textId="77777777" w:rsidR="00B07341" w:rsidRDefault="00895636">
      <w:pPr>
        <w:pStyle w:val="BodyText"/>
        <w:spacing w:before="68"/>
        <w:ind w:left="1080"/>
      </w:pPr>
      <w:r>
        <w:rPr>
          <w:color w:val="234A58"/>
        </w:rPr>
        <w:t>Methadone</w:t>
      </w:r>
      <w:r>
        <w:rPr>
          <w:color w:val="234A58"/>
          <w:spacing w:val="-9"/>
        </w:rPr>
        <w:t xml:space="preserve"> </w:t>
      </w:r>
      <w:r>
        <w:rPr>
          <w:color w:val="234A58"/>
        </w:rPr>
        <w:t>can</w:t>
      </w:r>
      <w:r>
        <w:rPr>
          <w:color w:val="234A58"/>
          <w:spacing w:val="-6"/>
        </w:rPr>
        <w:t xml:space="preserve"> </w:t>
      </w:r>
      <w:r>
        <w:rPr>
          <w:color w:val="234A58"/>
        </w:rPr>
        <w:t>be</w:t>
      </w:r>
      <w:r>
        <w:rPr>
          <w:color w:val="234A58"/>
          <w:spacing w:val="-6"/>
        </w:rPr>
        <w:t xml:space="preserve"> </w:t>
      </w:r>
      <w:r>
        <w:rPr>
          <w:color w:val="234A58"/>
        </w:rPr>
        <w:t>swallowed</w:t>
      </w:r>
      <w:r>
        <w:rPr>
          <w:color w:val="234A58"/>
          <w:spacing w:val="-7"/>
        </w:rPr>
        <w:t xml:space="preserve"> </w:t>
      </w:r>
      <w:r>
        <w:rPr>
          <w:color w:val="234A58"/>
        </w:rPr>
        <w:t>or</w:t>
      </w:r>
      <w:r>
        <w:rPr>
          <w:color w:val="234A58"/>
          <w:spacing w:val="-8"/>
        </w:rPr>
        <w:t xml:space="preserve"> </w:t>
      </w:r>
      <w:r>
        <w:rPr>
          <w:color w:val="234A58"/>
          <w:spacing w:val="-2"/>
        </w:rPr>
        <w:t>injected.</w:t>
      </w:r>
    </w:p>
    <w:p w14:paraId="7FF67582" w14:textId="77777777" w:rsidR="00B07341" w:rsidRDefault="00B07341">
      <w:pPr>
        <w:pStyle w:val="BodyText"/>
        <w:spacing w:before="7"/>
        <w:rPr>
          <w:sz w:val="30"/>
        </w:rPr>
      </w:pPr>
    </w:p>
    <w:p w14:paraId="2D06F0BE" w14:textId="77777777" w:rsidR="00B07341" w:rsidRDefault="00895636">
      <w:pPr>
        <w:pStyle w:val="Heading8"/>
        <w:spacing w:before="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7E4E6DE1" w14:textId="77777777" w:rsidR="00B07341" w:rsidRDefault="00895636">
      <w:pPr>
        <w:pStyle w:val="BodyText"/>
        <w:spacing w:before="67" w:line="316" w:lineRule="auto"/>
        <w:ind w:left="1080"/>
      </w:pPr>
      <w:r>
        <w:rPr>
          <w:color w:val="234A58"/>
        </w:rPr>
        <w:t>Abuse</w:t>
      </w:r>
      <w:r>
        <w:rPr>
          <w:color w:val="234A58"/>
          <w:spacing w:val="-7"/>
        </w:rPr>
        <w:t xml:space="preserve"> </w:t>
      </w:r>
      <w:r>
        <w:rPr>
          <w:color w:val="234A58"/>
        </w:rPr>
        <w:t>of</w:t>
      </w:r>
      <w:r>
        <w:rPr>
          <w:color w:val="234A58"/>
          <w:spacing w:val="-8"/>
        </w:rPr>
        <w:t xml:space="preserve"> </w:t>
      </w:r>
      <w:r>
        <w:rPr>
          <w:color w:val="234A58"/>
        </w:rPr>
        <w:t>methadone</w:t>
      </w:r>
      <w:r>
        <w:rPr>
          <w:color w:val="234A58"/>
          <w:spacing w:val="-6"/>
        </w:rPr>
        <w:t xml:space="preserve"> </w:t>
      </w:r>
      <w:r>
        <w:rPr>
          <w:color w:val="234A58"/>
        </w:rPr>
        <w:t>can</w:t>
      </w:r>
      <w:r>
        <w:rPr>
          <w:color w:val="234A58"/>
          <w:spacing w:val="-7"/>
        </w:rPr>
        <w:t xml:space="preserve"> </w:t>
      </w:r>
      <w:r>
        <w:rPr>
          <w:color w:val="234A58"/>
        </w:rPr>
        <w:t>lead</w:t>
      </w:r>
      <w:r>
        <w:rPr>
          <w:color w:val="234A58"/>
          <w:spacing w:val="-6"/>
        </w:rPr>
        <w:t xml:space="preserve"> </w:t>
      </w:r>
      <w:r>
        <w:rPr>
          <w:color w:val="234A58"/>
        </w:rPr>
        <w:t>to</w:t>
      </w:r>
      <w:r>
        <w:rPr>
          <w:color w:val="234A58"/>
          <w:spacing w:val="-7"/>
        </w:rPr>
        <w:t xml:space="preserve"> </w:t>
      </w:r>
      <w:r>
        <w:rPr>
          <w:color w:val="234A58"/>
        </w:rPr>
        <w:t xml:space="preserve">psychological </w:t>
      </w:r>
      <w:r>
        <w:rPr>
          <w:color w:val="234A58"/>
          <w:spacing w:val="-2"/>
        </w:rPr>
        <w:t>dependence.</w:t>
      </w:r>
    </w:p>
    <w:p w14:paraId="21DA4E2C" w14:textId="77777777" w:rsidR="00B07341" w:rsidRDefault="00B07341">
      <w:pPr>
        <w:pStyle w:val="BodyText"/>
        <w:spacing w:before="11"/>
        <w:rPr>
          <w:sz w:val="23"/>
        </w:rPr>
      </w:pPr>
    </w:p>
    <w:p w14:paraId="4EF5A428" w14:textId="77777777" w:rsidR="00B07341" w:rsidRDefault="00895636">
      <w:pPr>
        <w:pStyle w:val="Heading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40A778E2" w14:textId="77777777" w:rsidR="00B07341" w:rsidRDefault="00895636">
      <w:pPr>
        <w:pStyle w:val="BodyText"/>
        <w:spacing w:before="67" w:line="316" w:lineRule="auto"/>
        <w:ind w:left="1080"/>
      </w:pPr>
      <w:r>
        <w:rPr>
          <w:color w:val="234A58"/>
        </w:rPr>
        <w:t>When</w:t>
      </w:r>
      <w:r>
        <w:rPr>
          <w:color w:val="234A58"/>
          <w:spacing w:val="-6"/>
        </w:rPr>
        <w:t xml:space="preserve"> </w:t>
      </w:r>
      <w:r>
        <w:rPr>
          <w:color w:val="234A58"/>
        </w:rPr>
        <w:t>an</w:t>
      </w:r>
      <w:r>
        <w:rPr>
          <w:color w:val="234A58"/>
          <w:spacing w:val="-6"/>
        </w:rPr>
        <w:t xml:space="preserve"> </w:t>
      </w:r>
      <w:r>
        <w:rPr>
          <w:color w:val="234A58"/>
        </w:rPr>
        <w:t>individual</w:t>
      </w:r>
      <w:r>
        <w:rPr>
          <w:color w:val="234A58"/>
          <w:spacing w:val="-5"/>
        </w:rPr>
        <w:t xml:space="preserve"> </w:t>
      </w:r>
      <w:r>
        <w:rPr>
          <w:color w:val="234A58"/>
        </w:rPr>
        <w:t>uses</w:t>
      </w:r>
      <w:r>
        <w:rPr>
          <w:color w:val="234A58"/>
          <w:spacing w:val="-8"/>
        </w:rPr>
        <w:t xml:space="preserve"> </w:t>
      </w:r>
      <w:r>
        <w:rPr>
          <w:color w:val="234A58"/>
        </w:rPr>
        <w:t>methadone,</w:t>
      </w:r>
      <w:r>
        <w:rPr>
          <w:color w:val="234A58"/>
          <w:spacing w:val="-7"/>
        </w:rPr>
        <w:t xml:space="preserve"> </w:t>
      </w:r>
      <w:r>
        <w:rPr>
          <w:color w:val="234A58"/>
        </w:rPr>
        <w:t>he/she</w:t>
      </w:r>
      <w:r>
        <w:rPr>
          <w:color w:val="234A58"/>
          <w:spacing w:val="-8"/>
        </w:rPr>
        <w:t xml:space="preserve"> </w:t>
      </w:r>
      <w:r>
        <w:rPr>
          <w:color w:val="234A58"/>
        </w:rPr>
        <w:t>may experience physical symptoms like sweating,</w:t>
      </w:r>
    </w:p>
    <w:p w14:paraId="73D55495" w14:textId="77777777" w:rsidR="00B07341" w:rsidRDefault="00895636">
      <w:pPr>
        <w:rPr>
          <w:sz w:val="16"/>
        </w:rPr>
      </w:pPr>
      <w:r>
        <w:br w:type="column"/>
      </w:r>
    </w:p>
    <w:p w14:paraId="5A1ADA34" w14:textId="77777777" w:rsidR="00B07341" w:rsidRDefault="00B07341">
      <w:pPr>
        <w:pStyle w:val="BodyText"/>
        <w:rPr>
          <w:sz w:val="16"/>
        </w:rPr>
      </w:pPr>
    </w:p>
    <w:p w14:paraId="5331E351" w14:textId="77777777" w:rsidR="00B07341" w:rsidRDefault="00B07341">
      <w:pPr>
        <w:pStyle w:val="BodyText"/>
        <w:rPr>
          <w:sz w:val="16"/>
        </w:rPr>
      </w:pPr>
    </w:p>
    <w:p w14:paraId="3BEA7FE1" w14:textId="77777777" w:rsidR="00B07341" w:rsidRDefault="00B07341">
      <w:pPr>
        <w:pStyle w:val="BodyText"/>
        <w:rPr>
          <w:sz w:val="16"/>
        </w:rPr>
      </w:pPr>
    </w:p>
    <w:p w14:paraId="2E38B255" w14:textId="77777777" w:rsidR="00B07341" w:rsidRDefault="00B07341">
      <w:pPr>
        <w:pStyle w:val="BodyText"/>
        <w:rPr>
          <w:sz w:val="16"/>
        </w:rPr>
      </w:pPr>
    </w:p>
    <w:p w14:paraId="501E2751" w14:textId="77777777" w:rsidR="00B07341" w:rsidRDefault="00B07341">
      <w:pPr>
        <w:pStyle w:val="BodyText"/>
        <w:rPr>
          <w:sz w:val="16"/>
        </w:rPr>
      </w:pPr>
    </w:p>
    <w:p w14:paraId="2FD7305C" w14:textId="77777777" w:rsidR="00B07341" w:rsidRDefault="00B07341">
      <w:pPr>
        <w:pStyle w:val="BodyText"/>
        <w:rPr>
          <w:sz w:val="16"/>
        </w:rPr>
      </w:pPr>
    </w:p>
    <w:p w14:paraId="6D66FC68" w14:textId="77777777" w:rsidR="00B07341" w:rsidRDefault="00B07341">
      <w:pPr>
        <w:pStyle w:val="BodyText"/>
        <w:rPr>
          <w:sz w:val="14"/>
        </w:rPr>
      </w:pPr>
    </w:p>
    <w:p w14:paraId="22EE0A75" w14:textId="77777777" w:rsidR="00B07341" w:rsidRDefault="00895636">
      <w:pPr>
        <w:ind w:left="4012"/>
        <w:rPr>
          <w:i/>
          <w:sz w:val="15"/>
        </w:rPr>
      </w:pPr>
      <w:r>
        <w:rPr>
          <w:i/>
          <w:color w:val="003B3B"/>
          <w:spacing w:val="-2"/>
          <w:w w:val="105"/>
          <w:sz w:val="15"/>
        </w:rPr>
        <w:t>Methadone</w:t>
      </w:r>
    </w:p>
    <w:p w14:paraId="2113FAE7" w14:textId="77777777" w:rsidR="00B07341" w:rsidRDefault="00B07341">
      <w:pPr>
        <w:pStyle w:val="BodyText"/>
        <w:rPr>
          <w:i/>
          <w:sz w:val="16"/>
        </w:rPr>
      </w:pPr>
    </w:p>
    <w:p w14:paraId="168D45F0" w14:textId="77777777" w:rsidR="00B07341" w:rsidRDefault="00B07341">
      <w:pPr>
        <w:pStyle w:val="BodyText"/>
        <w:spacing w:before="11"/>
        <w:rPr>
          <w:i/>
        </w:rPr>
      </w:pPr>
    </w:p>
    <w:p w14:paraId="44C0CFBE" w14:textId="77777777" w:rsidR="00B07341" w:rsidRDefault="00895636">
      <w:pPr>
        <w:pStyle w:val="BodyText"/>
        <w:spacing w:line="316" w:lineRule="auto"/>
        <w:ind w:left="428" w:right="1289"/>
      </w:pPr>
      <w:r>
        <w:rPr>
          <w:color w:val="234A58"/>
        </w:rPr>
        <w:t>itchy</w:t>
      </w:r>
      <w:r>
        <w:rPr>
          <w:color w:val="234A58"/>
          <w:spacing w:val="-6"/>
        </w:rPr>
        <w:t xml:space="preserve"> </w:t>
      </w:r>
      <w:r>
        <w:rPr>
          <w:color w:val="234A58"/>
        </w:rPr>
        <w:t>skin,</w:t>
      </w:r>
      <w:r>
        <w:rPr>
          <w:color w:val="234A58"/>
          <w:spacing w:val="-7"/>
        </w:rPr>
        <w:t xml:space="preserve"> </w:t>
      </w:r>
      <w:r>
        <w:rPr>
          <w:color w:val="234A58"/>
        </w:rPr>
        <w:t>or</w:t>
      </w:r>
      <w:r>
        <w:rPr>
          <w:color w:val="234A58"/>
          <w:spacing w:val="-7"/>
        </w:rPr>
        <w:t xml:space="preserve"> </w:t>
      </w:r>
      <w:r>
        <w:rPr>
          <w:color w:val="234A58"/>
        </w:rPr>
        <w:t>sleepiness.</w:t>
      </w:r>
      <w:r>
        <w:rPr>
          <w:color w:val="234A58"/>
          <w:spacing w:val="-7"/>
        </w:rPr>
        <w:t xml:space="preserve"> </w:t>
      </w:r>
      <w:r>
        <w:rPr>
          <w:color w:val="234A58"/>
        </w:rPr>
        <w:t>Individuals</w:t>
      </w:r>
      <w:r>
        <w:rPr>
          <w:color w:val="234A58"/>
          <w:spacing w:val="-6"/>
        </w:rPr>
        <w:t xml:space="preserve"> </w:t>
      </w:r>
      <w:r>
        <w:rPr>
          <w:color w:val="234A58"/>
        </w:rPr>
        <w:t>who</w:t>
      </w:r>
      <w:r>
        <w:rPr>
          <w:color w:val="234A58"/>
          <w:spacing w:val="-6"/>
        </w:rPr>
        <w:t xml:space="preserve"> </w:t>
      </w:r>
      <w:r>
        <w:rPr>
          <w:color w:val="234A58"/>
        </w:rPr>
        <w:t>abuse methadone risk becoming tolerant of and physically dependent on the drug.</w:t>
      </w:r>
    </w:p>
    <w:p w14:paraId="33EE97C5" w14:textId="77777777" w:rsidR="00B07341" w:rsidRDefault="00895636">
      <w:pPr>
        <w:pStyle w:val="BodyText"/>
        <w:spacing w:line="316" w:lineRule="auto"/>
        <w:ind w:left="428" w:right="1289" w:firstLine="180"/>
      </w:pPr>
      <w:r>
        <w:rPr>
          <w:color w:val="234A58"/>
        </w:rPr>
        <w:t>When use is stopped, individuals may experience</w:t>
      </w:r>
      <w:r>
        <w:rPr>
          <w:color w:val="234A58"/>
          <w:spacing w:val="-9"/>
        </w:rPr>
        <w:t xml:space="preserve"> </w:t>
      </w:r>
      <w:r>
        <w:rPr>
          <w:color w:val="234A58"/>
        </w:rPr>
        <w:t>withdrawal</w:t>
      </w:r>
      <w:r>
        <w:rPr>
          <w:color w:val="234A58"/>
          <w:spacing w:val="-9"/>
        </w:rPr>
        <w:t xml:space="preserve"> </w:t>
      </w:r>
      <w:r>
        <w:rPr>
          <w:color w:val="234A58"/>
        </w:rPr>
        <w:t>symptoms</w:t>
      </w:r>
      <w:r>
        <w:rPr>
          <w:color w:val="234A58"/>
          <w:spacing w:val="42"/>
        </w:rPr>
        <w:t xml:space="preserve"> </w:t>
      </w:r>
      <w:r>
        <w:rPr>
          <w:color w:val="234A58"/>
          <w:spacing w:val="-2"/>
        </w:rPr>
        <w:t>including:</w:t>
      </w:r>
    </w:p>
    <w:p w14:paraId="6341420C" w14:textId="77777777" w:rsidR="00B07341" w:rsidRDefault="00895636">
      <w:pPr>
        <w:pStyle w:val="ListParagraph"/>
        <w:numPr>
          <w:ilvl w:val="0"/>
          <w:numId w:val="30"/>
        </w:numPr>
        <w:tabs>
          <w:tab w:val="left" w:pos="609"/>
        </w:tabs>
        <w:spacing w:before="0" w:line="316" w:lineRule="auto"/>
        <w:ind w:right="1386"/>
        <w:rPr>
          <w:rFonts w:ascii="Arial" w:hAnsi="Arial"/>
          <w:sz w:val="21"/>
        </w:rPr>
      </w:pPr>
      <w:r>
        <w:rPr>
          <w:rFonts w:ascii="Arial" w:hAnsi="Arial"/>
          <w:color w:val="006E6C"/>
          <w:spacing w:val="-2"/>
          <w:w w:val="85"/>
          <w:sz w:val="21"/>
        </w:rPr>
        <w:t>Anxiety,</w:t>
      </w:r>
      <w:r>
        <w:rPr>
          <w:rFonts w:ascii="Arial" w:hAnsi="Arial"/>
          <w:color w:val="006E6C"/>
          <w:spacing w:val="-5"/>
          <w:w w:val="85"/>
          <w:sz w:val="21"/>
        </w:rPr>
        <w:t xml:space="preserve"> </w:t>
      </w:r>
      <w:r>
        <w:rPr>
          <w:rFonts w:ascii="Arial" w:hAnsi="Arial"/>
          <w:color w:val="006E6C"/>
          <w:spacing w:val="-2"/>
          <w:w w:val="85"/>
          <w:sz w:val="21"/>
        </w:rPr>
        <w:t>muscle</w:t>
      </w:r>
      <w:r>
        <w:rPr>
          <w:rFonts w:ascii="Arial" w:hAnsi="Arial"/>
          <w:color w:val="006E6C"/>
          <w:spacing w:val="-4"/>
          <w:w w:val="85"/>
          <w:sz w:val="21"/>
        </w:rPr>
        <w:t xml:space="preserve"> </w:t>
      </w:r>
      <w:r>
        <w:rPr>
          <w:rFonts w:ascii="Arial" w:hAnsi="Arial"/>
          <w:color w:val="006E6C"/>
          <w:spacing w:val="-2"/>
          <w:w w:val="85"/>
          <w:sz w:val="21"/>
        </w:rPr>
        <w:t>tremors,</w:t>
      </w:r>
      <w:r>
        <w:rPr>
          <w:rFonts w:ascii="Arial" w:hAnsi="Arial"/>
          <w:color w:val="006E6C"/>
          <w:spacing w:val="-5"/>
          <w:w w:val="85"/>
          <w:sz w:val="21"/>
        </w:rPr>
        <w:t xml:space="preserve"> </w:t>
      </w:r>
      <w:r>
        <w:rPr>
          <w:rFonts w:ascii="Arial" w:hAnsi="Arial"/>
          <w:color w:val="006E6C"/>
          <w:spacing w:val="-2"/>
          <w:w w:val="85"/>
          <w:sz w:val="21"/>
        </w:rPr>
        <w:t>nausea,</w:t>
      </w:r>
      <w:r>
        <w:rPr>
          <w:rFonts w:ascii="Arial" w:hAnsi="Arial"/>
          <w:color w:val="006E6C"/>
          <w:spacing w:val="-5"/>
          <w:w w:val="85"/>
          <w:sz w:val="21"/>
        </w:rPr>
        <w:t xml:space="preserve"> </w:t>
      </w:r>
      <w:r>
        <w:rPr>
          <w:rFonts w:ascii="Arial" w:hAnsi="Arial"/>
          <w:color w:val="006E6C"/>
          <w:spacing w:val="-2"/>
          <w:w w:val="85"/>
          <w:sz w:val="21"/>
        </w:rPr>
        <w:t>diarrhea,</w:t>
      </w:r>
      <w:r>
        <w:rPr>
          <w:rFonts w:ascii="Arial" w:hAnsi="Arial"/>
          <w:color w:val="006E6C"/>
          <w:spacing w:val="-4"/>
          <w:w w:val="85"/>
          <w:sz w:val="21"/>
        </w:rPr>
        <w:t xml:space="preserve"> </w:t>
      </w:r>
      <w:r>
        <w:rPr>
          <w:rFonts w:ascii="Arial" w:hAnsi="Arial"/>
          <w:color w:val="006E6C"/>
          <w:spacing w:val="-2"/>
          <w:w w:val="85"/>
          <w:sz w:val="21"/>
        </w:rPr>
        <w:t>vomiting,</w:t>
      </w:r>
      <w:r>
        <w:rPr>
          <w:rFonts w:ascii="Arial" w:hAnsi="Arial"/>
          <w:color w:val="006E6C"/>
          <w:spacing w:val="-5"/>
          <w:w w:val="85"/>
          <w:sz w:val="21"/>
        </w:rPr>
        <w:t xml:space="preserve"> </w:t>
      </w:r>
      <w:r>
        <w:rPr>
          <w:rFonts w:ascii="Arial" w:hAnsi="Arial"/>
          <w:color w:val="006E6C"/>
          <w:spacing w:val="-2"/>
          <w:w w:val="85"/>
          <w:sz w:val="21"/>
        </w:rPr>
        <w:t xml:space="preserve">and </w:t>
      </w:r>
      <w:r>
        <w:rPr>
          <w:rFonts w:ascii="Arial" w:hAnsi="Arial"/>
          <w:color w:val="006E6C"/>
          <w:w w:val="95"/>
          <w:sz w:val="21"/>
        </w:rPr>
        <w:t>abdominal</w:t>
      </w:r>
      <w:r>
        <w:rPr>
          <w:rFonts w:ascii="Arial" w:hAnsi="Arial"/>
          <w:color w:val="006E6C"/>
          <w:spacing w:val="-7"/>
          <w:w w:val="95"/>
          <w:sz w:val="21"/>
        </w:rPr>
        <w:t xml:space="preserve"> </w:t>
      </w:r>
      <w:r>
        <w:rPr>
          <w:rFonts w:ascii="Arial" w:hAnsi="Arial"/>
          <w:color w:val="006E6C"/>
          <w:w w:val="95"/>
          <w:sz w:val="21"/>
        </w:rPr>
        <w:t>cramps</w:t>
      </w:r>
    </w:p>
    <w:p w14:paraId="598FAC43" w14:textId="77777777" w:rsidR="00B07341" w:rsidRDefault="00B07341">
      <w:pPr>
        <w:pStyle w:val="BodyText"/>
        <w:rPr>
          <w:sz w:val="24"/>
        </w:rPr>
      </w:pPr>
    </w:p>
    <w:p w14:paraId="77D06160" w14:textId="77777777" w:rsidR="00B07341" w:rsidRDefault="00895636">
      <w:pPr>
        <w:pStyle w:val="Heading8"/>
        <w:ind w:left="428"/>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10349451" w14:textId="77777777" w:rsidR="00B07341" w:rsidRDefault="00895636">
      <w:pPr>
        <w:pStyle w:val="BodyText"/>
        <w:spacing w:before="67"/>
        <w:ind w:left="428"/>
        <w:jc w:val="both"/>
      </w:pPr>
      <w:r>
        <w:rPr>
          <w:color w:val="234A58"/>
        </w:rPr>
        <w:t>The</w:t>
      </w:r>
      <w:r>
        <w:rPr>
          <w:color w:val="234A58"/>
          <w:spacing w:val="-8"/>
        </w:rPr>
        <w:t xml:space="preserve"> </w:t>
      </w:r>
      <w:r>
        <w:rPr>
          <w:color w:val="234A58"/>
        </w:rPr>
        <w:t>effects</w:t>
      </w:r>
      <w:r>
        <w:rPr>
          <w:color w:val="234A58"/>
          <w:spacing w:val="-5"/>
        </w:rPr>
        <w:t xml:space="preserve"> </w:t>
      </w:r>
      <w:r>
        <w:rPr>
          <w:color w:val="234A58"/>
        </w:rPr>
        <w:t>of</w:t>
      </w:r>
      <w:r>
        <w:rPr>
          <w:color w:val="234A58"/>
          <w:spacing w:val="-6"/>
        </w:rPr>
        <w:t xml:space="preserve"> </w:t>
      </w:r>
      <w:r>
        <w:rPr>
          <w:color w:val="234A58"/>
        </w:rPr>
        <w:t>a</w:t>
      </w:r>
      <w:r>
        <w:rPr>
          <w:color w:val="234A58"/>
          <w:spacing w:val="-8"/>
        </w:rPr>
        <w:t xml:space="preserve"> </w:t>
      </w:r>
      <w:r>
        <w:rPr>
          <w:color w:val="234A58"/>
        </w:rPr>
        <w:t>methadone</w:t>
      </w:r>
      <w:r>
        <w:rPr>
          <w:color w:val="234A58"/>
          <w:spacing w:val="-5"/>
        </w:rPr>
        <w:t xml:space="preserve"> </w:t>
      </w:r>
      <w:r>
        <w:rPr>
          <w:color w:val="234A58"/>
        </w:rPr>
        <w:t>overdose</w:t>
      </w:r>
      <w:r>
        <w:rPr>
          <w:color w:val="234A58"/>
          <w:spacing w:val="-5"/>
        </w:rPr>
        <w:t xml:space="preserve"> </w:t>
      </w:r>
      <w:r>
        <w:rPr>
          <w:color w:val="234A58"/>
          <w:spacing w:val="-4"/>
        </w:rPr>
        <w:t>are:</w:t>
      </w:r>
    </w:p>
    <w:p w14:paraId="4C2AA564" w14:textId="77777777" w:rsidR="00B07341" w:rsidRDefault="00895636">
      <w:pPr>
        <w:pStyle w:val="ListParagraph"/>
        <w:numPr>
          <w:ilvl w:val="0"/>
          <w:numId w:val="30"/>
        </w:numPr>
        <w:tabs>
          <w:tab w:val="left" w:pos="609"/>
        </w:tabs>
        <w:spacing w:line="316" w:lineRule="auto"/>
        <w:ind w:right="1372"/>
        <w:jc w:val="both"/>
        <w:rPr>
          <w:rFonts w:ascii="Arial" w:hAnsi="Arial"/>
          <w:sz w:val="21"/>
        </w:rPr>
      </w:pPr>
      <w:r>
        <w:rPr>
          <w:rFonts w:ascii="Arial" w:hAnsi="Arial"/>
          <w:color w:val="006E6C"/>
          <w:w w:val="90"/>
          <w:sz w:val="21"/>
        </w:rPr>
        <w:t>Slow</w:t>
      </w:r>
      <w:r>
        <w:rPr>
          <w:rFonts w:ascii="Arial" w:hAnsi="Arial"/>
          <w:color w:val="006E6C"/>
          <w:spacing w:val="-7"/>
          <w:w w:val="90"/>
          <w:sz w:val="21"/>
        </w:rPr>
        <w:t xml:space="preserve"> </w:t>
      </w:r>
      <w:r>
        <w:rPr>
          <w:rFonts w:ascii="Arial" w:hAnsi="Arial"/>
          <w:color w:val="006E6C"/>
          <w:w w:val="90"/>
          <w:sz w:val="21"/>
        </w:rPr>
        <w:t>and</w:t>
      </w:r>
      <w:r>
        <w:rPr>
          <w:rFonts w:ascii="Arial" w:hAnsi="Arial"/>
          <w:color w:val="006E6C"/>
          <w:spacing w:val="-5"/>
          <w:w w:val="90"/>
          <w:sz w:val="21"/>
        </w:rPr>
        <w:t xml:space="preserve"> </w:t>
      </w:r>
      <w:r>
        <w:rPr>
          <w:rFonts w:ascii="Arial" w:hAnsi="Arial"/>
          <w:color w:val="006E6C"/>
          <w:w w:val="90"/>
          <w:sz w:val="21"/>
        </w:rPr>
        <w:t>shallow</w:t>
      </w:r>
      <w:r>
        <w:rPr>
          <w:rFonts w:ascii="Arial" w:hAnsi="Arial"/>
          <w:color w:val="006E6C"/>
          <w:spacing w:val="-5"/>
          <w:w w:val="90"/>
          <w:sz w:val="21"/>
        </w:rPr>
        <w:t xml:space="preserve"> </w:t>
      </w:r>
      <w:r>
        <w:rPr>
          <w:rFonts w:ascii="Arial" w:hAnsi="Arial"/>
          <w:color w:val="006E6C"/>
          <w:w w:val="90"/>
          <w:sz w:val="21"/>
        </w:rPr>
        <w:t>breathing,</w:t>
      </w:r>
      <w:r>
        <w:rPr>
          <w:rFonts w:ascii="Arial" w:hAnsi="Arial"/>
          <w:color w:val="006E6C"/>
          <w:spacing w:val="-7"/>
          <w:w w:val="90"/>
          <w:sz w:val="21"/>
        </w:rPr>
        <w:t xml:space="preserve"> </w:t>
      </w:r>
      <w:r>
        <w:rPr>
          <w:rFonts w:ascii="Arial" w:hAnsi="Arial"/>
          <w:color w:val="006E6C"/>
          <w:w w:val="90"/>
          <w:sz w:val="21"/>
        </w:rPr>
        <w:t>blue</w:t>
      </w:r>
      <w:r>
        <w:rPr>
          <w:rFonts w:ascii="Arial" w:hAnsi="Arial"/>
          <w:color w:val="006E6C"/>
          <w:spacing w:val="-7"/>
          <w:w w:val="90"/>
          <w:sz w:val="21"/>
        </w:rPr>
        <w:t xml:space="preserve"> </w:t>
      </w:r>
      <w:r>
        <w:rPr>
          <w:rFonts w:ascii="Arial" w:hAnsi="Arial"/>
          <w:color w:val="006E6C"/>
          <w:w w:val="90"/>
          <w:sz w:val="21"/>
        </w:rPr>
        <w:t>fingernails</w:t>
      </w:r>
      <w:r>
        <w:rPr>
          <w:rFonts w:ascii="Arial" w:hAnsi="Arial"/>
          <w:color w:val="006E6C"/>
          <w:spacing w:val="-6"/>
          <w:w w:val="90"/>
          <w:sz w:val="21"/>
        </w:rPr>
        <w:t xml:space="preserve"> </w:t>
      </w:r>
      <w:r>
        <w:rPr>
          <w:rFonts w:ascii="Arial" w:hAnsi="Arial"/>
          <w:color w:val="006E6C"/>
          <w:w w:val="90"/>
          <w:sz w:val="21"/>
        </w:rPr>
        <w:t>and</w:t>
      </w:r>
      <w:r>
        <w:rPr>
          <w:rFonts w:ascii="Arial" w:hAnsi="Arial"/>
          <w:color w:val="006E6C"/>
          <w:spacing w:val="-5"/>
          <w:w w:val="90"/>
          <w:sz w:val="21"/>
        </w:rPr>
        <w:t xml:space="preserve"> </w:t>
      </w:r>
      <w:r>
        <w:rPr>
          <w:rFonts w:ascii="Arial" w:hAnsi="Arial"/>
          <w:color w:val="006E6C"/>
          <w:w w:val="90"/>
          <w:sz w:val="21"/>
        </w:rPr>
        <w:t xml:space="preserve">lips, </w:t>
      </w:r>
      <w:r>
        <w:rPr>
          <w:rFonts w:ascii="Arial" w:hAnsi="Arial"/>
          <w:color w:val="006E6C"/>
          <w:w w:val="80"/>
          <w:sz w:val="21"/>
        </w:rPr>
        <w:t xml:space="preserve">stomach spasms, clammy skin, convulsions, weak pulse, </w:t>
      </w:r>
      <w:r>
        <w:rPr>
          <w:rFonts w:ascii="Arial" w:hAnsi="Arial"/>
          <w:color w:val="006E6C"/>
          <w:sz w:val="21"/>
        </w:rPr>
        <w:t>coma, and possibledeath</w:t>
      </w:r>
    </w:p>
    <w:p w14:paraId="1B17CF7D" w14:textId="77777777" w:rsidR="00B07341" w:rsidRDefault="00B07341">
      <w:pPr>
        <w:pStyle w:val="BodyText"/>
        <w:spacing w:before="9"/>
        <w:rPr>
          <w:sz w:val="23"/>
        </w:rPr>
      </w:pPr>
    </w:p>
    <w:p w14:paraId="7B7F9FEF" w14:textId="77777777" w:rsidR="00B07341" w:rsidRDefault="00895636">
      <w:pPr>
        <w:spacing w:line="304" w:lineRule="auto"/>
        <w:ind w:left="428" w:right="1289"/>
        <w:rPr>
          <w:sz w:val="21"/>
        </w:rPr>
      </w:pPr>
      <w:r>
        <w:rPr>
          <w:b/>
          <w:color w:val="006E6C"/>
          <w:w w:val="90"/>
          <w:sz w:val="26"/>
        </w:rPr>
        <w:t xml:space="preserve">Which drugs cause similar effects? </w:t>
      </w:r>
      <w:r>
        <w:rPr>
          <w:color w:val="234A58"/>
          <w:sz w:val="21"/>
        </w:rPr>
        <w:t>Although chemically unlike morphine or heroin, methadone</w:t>
      </w:r>
      <w:r>
        <w:rPr>
          <w:color w:val="234A58"/>
          <w:spacing w:val="-6"/>
          <w:sz w:val="21"/>
        </w:rPr>
        <w:t xml:space="preserve"> </w:t>
      </w:r>
      <w:r>
        <w:rPr>
          <w:color w:val="234A58"/>
          <w:sz w:val="21"/>
        </w:rPr>
        <w:t>produces</w:t>
      </w:r>
      <w:r>
        <w:rPr>
          <w:color w:val="234A58"/>
          <w:spacing w:val="-8"/>
          <w:sz w:val="21"/>
        </w:rPr>
        <w:t xml:space="preserve"> </w:t>
      </w:r>
      <w:r>
        <w:rPr>
          <w:color w:val="234A58"/>
          <w:sz w:val="21"/>
        </w:rPr>
        <w:t>many</w:t>
      </w:r>
      <w:r>
        <w:rPr>
          <w:color w:val="234A58"/>
          <w:spacing w:val="-6"/>
          <w:sz w:val="21"/>
        </w:rPr>
        <w:t xml:space="preserve"> </w:t>
      </w:r>
      <w:r>
        <w:rPr>
          <w:color w:val="234A58"/>
          <w:sz w:val="21"/>
        </w:rPr>
        <w:t>of</w:t>
      </w:r>
      <w:r>
        <w:rPr>
          <w:color w:val="234A58"/>
          <w:spacing w:val="-6"/>
          <w:sz w:val="21"/>
        </w:rPr>
        <w:t xml:space="preserve"> </w:t>
      </w:r>
      <w:r>
        <w:rPr>
          <w:color w:val="234A58"/>
          <w:sz w:val="21"/>
        </w:rPr>
        <w:t>the</w:t>
      </w:r>
      <w:r>
        <w:rPr>
          <w:color w:val="234A58"/>
          <w:spacing w:val="-6"/>
          <w:sz w:val="21"/>
        </w:rPr>
        <w:t xml:space="preserve"> </w:t>
      </w:r>
      <w:r>
        <w:rPr>
          <w:color w:val="234A58"/>
          <w:sz w:val="21"/>
        </w:rPr>
        <w:t>same</w:t>
      </w:r>
      <w:r>
        <w:rPr>
          <w:color w:val="234A58"/>
          <w:spacing w:val="-6"/>
          <w:sz w:val="21"/>
        </w:rPr>
        <w:t xml:space="preserve"> </w:t>
      </w:r>
      <w:r>
        <w:rPr>
          <w:color w:val="234A58"/>
          <w:sz w:val="21"/>
        </w:rPr>
        <w:t>effects.</w:t>
      </w:r>
    </w:p>
    <w:p w14:paraId="6A27967F" w14:textId="77777777" w:rsidR="00B07341" w:rsidRDefault="00B07341">
      <w:pPr>
        <w:pStyle w:val="BodyText"/>
        <w:spacing w:before="11"/>
        <w:rPr>
          <w:sz w:val="24"/>
        </w:rPr>
      </w:pPr>
    </w:p>
    <w:p w14:paraId="0BC57DF3" w14:textId="77777777" w:rsidR="00B07341" w:rsidRDefault="00895636">
      <w:pPr>
        <w:spacing w:line="312" w:lineRule="auto"/>
        <w:ind w:left="428" w:right="1289"/>
        <w:rPr>
          <w:sz w:val="21"/>
        </w:rPr>
      </w:pPr>
      <w:r>
        <w:rPr>
          <w:b/>
          <w:color w:val="006E6C"/>
          <w:w w:val="85"/>
          <w:sz w:val="26"/>
        </w:rPr>
        <w:t>What</w:t>
      </w:r>
      <w:r>
        <w:rPr>
          <w:b/>
          <w:color w:val="006E6C"/>
          <w:spacing w:val="-6"/>
          <w:w w:val="85"/>
          <w:sz w:val="26"/>
        </w:rPr>
        <w:t xml:space="preserve"> </w:t>
      </w:r>
      <w:r>
        <w:rPr>
          <w:b/>
          <w:color w:val="006E6C"/>
          <w:w w:val="85"/>
          <w:sz w:val="26"/>
        </w:rPr>
        <w:t>is</w:t>
      </w:r>
      <w:r>
        <w:rPr>
          <w:b/>
          <w:color w:val="006E6C"/>
          <w:spacing w:val="-6"/>
          <w:w w:val="85"/>
          <w:sz w:val="26"/>
        </w:rPr>
        <w:t xml:space="preserve"> </w:t>
      </w:r>
      <w:r>
        <w:rPr>
          <w:b/>
          <w:color w:val="006E6C"/>
          <w:w w:val="85"/>
          <w:sz w:val="26"/>
        </w:rPr>
        <w:t>its</w:t>
      </w:r>
      <w:r>
        <w:rPr>
          <w:b/>
          <w:color w:val="006E6C"/>
          <w:spacing w:val="-4"/>
          <w:w w:val="85"/>
          <w:sz w:val="26"/>
        </w:rPr>
        <w:t xml:space="preserve"> </w:t>
      </w:r>
      <w:r>
        <w:rPr>
          <w:b/>
          <w:color w:val="006E6C"/>
          <w:w w:val="85"/>
          <w:sz w:val="26"/>
        </w:rPr>
        <w:t>legal</w:t>
      </w:r>
      <w:r>
        <w:rPr>
          <w:b/>
          <w:color w:val="006E6C"/>
          <w:spacing w:val="-3"/>
          <w:w w:val="85"/>
          <w:sz w:val="26"/>
        </w:rPr>
        <w:t xml:space="preserve"> </w:t>
      </w:r>
      <w:r>
        <w:rPr>
          <w:b/>
          <w:color w:val="006E6C"/>
          <w:w w:val="85"/>
          <w:sz w:val="26"/>
        </w:rPr>
        <w:t>status in</w:t>
      </w:r>
      <w:r>
        <w:rPr>
          <w:b/>
          <w:color w:val="006E6C"/>
          <w:spacing w:val="-12"/>
          <w:w w:val="85"/>
          <w:sz w:val="26"/>
        </w:rPr>
        <w:t xml:space="preserve"> </w:t>
      </w:r>
      <w:r>
        <w:rPr>
          <w:b/>
          <w:color w:val="006E6C"/>
          <w:w w:val="85"/>
          <w:sz w:val="26"/>
        </w:rPr>
        <w:t>the</w:t>
      </w:r>
      <w:r>
        <w:rPr>
          <w:b/>
          <w:color w:val="006E6C"/>
          <w:spacing w:val="-1"/>
          <w:w w:val="85"/>
          <w:sz w:val="26"/>
        </w:rPr>
        <w:t xml:space="preserve"> </w:t>
      </w:r>
      <w:r>
        <w:rPr>
          <w:b/>
          <w:color w:val="006E6C"/>
          <w:w w:val="85"/>
          <w:sz w:val="26"/>
        </w:rPr>
        <w:t xml:space="preserve">United States? </w:t>
      </w:r>
      <w:r>
        <w:rPr>
          <w:color w:val="234A58"/>
          <w:sz w:val="21"/>
        </w:rPr>
        <w:t>Methadone is a Schedule II drug under the Controlled</w:t>
      </w:r>
      <w:r>
        <w:rPr>
          <w:color w:val="234A58"/>
          <w:spacing w:val="-5"/>
          <w:sz w:val="21"/>
        </w:rPr>
        <w:t xml:space="preserve"> </w:t>
      </w:r>
      <w:r>
        <w:rPr>
          <w:color w:val="234A58"/>
          <w:sz w:val="21"/>
        </w:rPr>
        <w:t>Substances</w:t>
      </w:r>
      <w:r>
        <w:rPr>
          <w:color w:val="234A58"/>
          <w:spacing w:val="-5"/>
          <w:sz w:val="21"/>
        </w:rPr>
        <w:t xml:space="preserve"> </w:t>
      </w:r>
      <w:r>
        <w:rPr>
          <w:color w:val="234A58"/>
          <w:sz w:val="21"/>
        </w:rPr>
        <w:t>Act.</w:t>
      </w:r>
      <w:r>
        <w:rPr>
          <w:color w:val="234A58"/>
          <w:spacing w:val="-6"/>
          <w:sz w:val="21"/>
        </w:rPr>
        <w:t xml:space="preserve"> </w:t>
      </w:r>
      <w:r>
        <w:rPr>
          <w:color w:val="234A58"/>
          <w:sz w:val="21"/>
        </w:rPr>
        <w:t>While</w:t>
      </w:r>
      <w:r>
        <w:rPr>
          <w:color w:val="234A58"/>
          <w:spacing w:val="-8"/>
          <w:sz w:val="21"/>
        </w:rPr>
        <w:t xml:space="preserve"> </w:t>
      </w:r>
      <w:r>
        <w:rPr>
          <w:color w:val="234A58"/>
          <w:sz w:val="21"/>
        </w:rPr>
        <w:t>it</w:t>
      </w:r>
      <w:r>
        <w:rPr>
          <w:color w:val="234A58"/>
          <w:spacing w:val="-6"/>
          <w:sz w:val="21"/>
        </w:rPr>
        <w:t xml:space="preserve"> </w:t>
      </w:r>
      <w:r>
        <w:rPr>
          <w:color w:val="234A58"/>
          <w:sz w:val="21"/>
        </w:rPr>
        <w:t>may</w:t>
      </w:r>
      <w:r>
        <w:rPr>
          <w:color w:val="234A58"/>
          <w:spacing w:val="-5"/>
          <w:sz w:val="21"/>
        </w:rPr>
        <w:t xml:space="preserve"> </w:t>
      </w:r>
      <w:r>
        <w:rPr>
          <w:color w:val="234A58"/>
          <w:sz w:val="21"/>
        </w:rPr>
        <w:t>legally</w:t>
      </w:r>
      <w:r>
        <w:rPr>
          <w:color w:val="234A58"/>
          <w:spacing w:val="-5"/>
          <w:sz w:val="21"/>
        </w:rPr>
        <w:t xml:space="preserve"> </w:t>
      </w:r>
      <w:r>
        <w:rPr>
          <w:color w:val="234A58"/>
          <w:sz w:val="21"/>
        </w:rPr>
        <w:t>be used</w:t>
      </w:r>
      <w:r>
        <w:rPr>
          <w:color w:val="234A58"/>
          <w:spacing w:val="-4"/>
          <w:sz w:val="21"/>
        </w:rPr>
        <w:t xml:space="preserve"> </w:t>
      </w:r>
      <w:r>
        <w:rPr>
          <w:color w:val="234A58"/>
          <w:sz w:val="21"/>
        </w:rPr>
        <w:t>under</w:t>
      </w:r>
      <w:r>
        <w:rPr>
          <w:color w:val="234A58"/>
          <w:spacing w:val="-5"/>
          <w:sz w:val="21"/>
        </w:rPr>
        <w:t xml:space="preserve"> </w:t>
      </w:r>
      <w:r>
        <w:rPr>
          <w:color w:val="234A58"/>
          <w:sz w:val="21"/>
        </w:rPr>
        <w:t>a</w:t>
      </w:r>
      <w:r>
        <w:rPr>
          <w:color w:val="234A58"/>
          <w:spacing w:val="-5"/>
          <w:sz w:val="21"/>
        </w:rPr>
        <w:t xml:space="preserve"> </w:t>
      </w:r>
      <w:r>
        <w:rPr>
          <w:color w:val="234A58"/>
          <w:sz w:val="21"/>
        </w:rPr>
        <w:t>doctor’s</w:t>
      </w:r>
      <w:r>
        <w:rPr>
          <w:color w:val="234A58"/>
          <w:spacing w:val="-4"/>
          <w:sz w:val="21"/>
        </w:rPr>
        <w:t xml:space="preserve"> </w:t>
      </w:r>
      <w:r>
        <w:rPr>
          <w:color w:val="234A58"/>
          <w:sz w:val="21"/>
        </w:rPr>
        <w:t>supervision,</w:t>
      </w:r>
      <w:r>
        <w:rPr>
          <w:color w:val="234A58"/>
          <w:spacing w:val="-6"/>
          <w:sz w:val="21"/>
        </w:rPr>
        <w:t xml:space="preserve"> </w:t>
      </w:r>
      <w:r>
        <w:rPr>
          <w:color w:val="234A58"/>
          <w:sz w:val="21"/>
        </w:rPr>
        <w:t>its</w:t>
      </w:r>
      <w:r>
        <w:rPr>
          <w:color w:val="234A58"/>
          <w:spacing w:val="-5"/>
          <w:sz w:val="21"/>
        </w:rPr>
        <w:t xml:space="preserve"> </w:t>
      </w:r>
      <w:r>
        <w:rPr>
          <w:color w:val="234A58"/>
          <w:sz w:val="21"/>
        </w:rPr>
        <w:t>non-medical use is illegal.</w:t>
      </w:r>
    </w:p>
    <w:p w14:paraId="327D97C3" w14:textId="77777777" w:rsidR="00B07341" w:rsidRDefault="00B07341">
      <w:pPr>
        <w:spacing w:line="312" w:lineRule="auto"/>
        <w:rPr>
          <w:sz w:val="21"/>
        </w:rPr>
        <w:sectPr w:rsidR="00B07341">
          <w:type w:val="continuous"/>
          <w:pgSz w:w="12240" w:h="15840"/>
          <w:pgMar w:top="1500" w:right="0" w:bottom="280" w:left="0" w:header="0" w:footer="0" w:gutter="0"/>
          <w:cols w:num="2" w:space="720" w:equalWidth="0">
            <w:col w:w="5787" w:space="40"/>
            <w:col w:w="6413"/>
          </w:cols>
        </w:sectPr>
      </w:pPr>
    </w:p>
    <w:p w14:paraId="1733EE6E" w14:textId="77777777" w:rsidR="00B07341" w:rsidRDefault="00895636">
      <w:pPr>
        <w:pStyle w:val="BodyText"/>
        <w:rPr>
          <w:sz w:val="20"/>
        </w:rPr>
      </w:pPr>
      <w:r>
        <w:pict w14:anchorId="275048EE">
          <v:group id="docshapegroup131" o:spid="_x0000_s2281" style="position:absolute;margin-left:0;margin-top:0;width:612pt;height:58pt;z-index:15748608;mso-position-horizontal-relative:page;mso-position-vertical-relative:page" coordsize="12240,1160">
            <v:rect id="docshape132" o:spid="_x0000_s2283" style="position:absolute;width:12240;height:1160" fillcolor="#003b3b" stroked="f"/>
            <v:shape id="docshape133" o:spid="_x0000_s2282" type="#_x0000_t202" style="position:absolute;width:12240;height:1160" filled="f" stroked="f">
              <v:textbox inset="0,0,0,0">
                <w:txbxContent>
                  <w:p w14:paraId="45B0EB12" w14:textId="77777777" w:rsidR="00B07341" w:rsidRDefault="00895636">
                    <w:pPr>
                      <w:spacing w:before="343"/>
                      <w:ind w:left="1159"/>
                      <w:rPr>
                        <w:rFonts w:ascii="Georgia"/>
                        <w:sz w:val="50"/>
                      </w:rPr>
                    </w:pPr>
                    <w:r>
                      <w:rPr>
                        <w:rFonts w:ascii="Georgia"/>
                        <w:color w:val="CCCABB"/>
                        <w:spacing w:val="-2"/>
                        <w:sz w:val="50"/>
                      </w:rPr>
                      <w:t>Methadone</w:t>
                    </w:r>
                  </w:p>
                </w:txbxContent>
              </v:textbox>
            </v:shape>
            <w10:wrap anchorx="page" anchory="page"/>
          </v:group>
        </w:pict>
      </w:r>
    </w:p>
    <w:p w14:paraId="3E4EBC97" w14:textId="77777777" w:rsidR="00B07341" w:rsidRDefault="00B07341">
      <w:pPr>
        <w:pStyle w:val="BodyText"/>
        <w:spacing w:before="1"/>
        <w:rPr>
          <w:sz w:val="28"/>
        </w:rPr>
      </w:pPr>
    </w:p>
    <w:p w14:paraId="6DA5C365" w14:textId="77777777" w:rsidR="00B07341" w:rsidRDefault="00895636">
      <w:pPr>
        <w:spacing w:before="76"/>
        <w:ind w:left="1080"/>
        <w:rPr>
          <w:rFonts w:ascii="Book Antiqua"/>
          <w:sz w:val="20"/>
        </w:rPr>
      </w:pPr>
      <w:r>
        <w:rPr>
          <w:rFonts w:ascii="Book Antiqua"/>
          <w:color w:val="221F1F"/>
          <w:sz w:val="20"/>
        </w:rPr>
        <w:t>56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0B45F208"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1562C598" w14:textId="77777777" w:rsidR="00B07341" w:rsidRDefault="00B07341">
      <w:pPr>
        <w:pStyle w:val="BodyText"/>
        <w:rPr>
          <w:rFonts w:ascii="Book Antiqua"/>
          <w:sz w:val="20"/>
        </w:rPr>
      </w:pPr>
    </w:p>
    <w:p w14:paraId="094323E6" w14:textId="77777777" w:rsidR="00B07341" w:rsidRDefault="00B07341">
      <w:pPr>
        <w:pStyle w:val="BodyText"/>
        <w:rPr>
          <w:rFonts w:ascii="Book Antiqua"/>
          <w:sz w:val="20"/>
        </w:rPr>
      </w:pPr>
    </w:p>
    <w:p w14:paraId="6FC4F390" w14:textId="77777777" w:rsidR="00B07341" w:rsidRDefault="00B07341">
      <w:pPr>
        <w:pStyle w:val="BodyText"/>
        <w:rPr>
          <w:rFonts w:ascii="Book Antiqua"/>
          <w:sz w:val="20"/>
        </w:rPr>
      </w:pPr>
    </w:p>
    <w:p w14:paraId="71C0C050" w14:textId="77777777" w:rsidR="00B07341" w:rsidRDefault="00B07341">
      <w:pPr>
        <w:pStyle w:val="BodyText"/>
        <w:rPr>
          <w:rFonts w:ascii="Book Antiqua"/>
          <w:sz w:val="20"/>
        </w:rPr>
      </w:pPr>
    </w:p>
    <w:p w14:paraId="0A9EB793" w14:textId="77777777" w:rsidR="00B07341" w:rsidRDefault="00B07341">
      <w:pPr>
        <w:pStyle w:val="BodyText"/>
        <w:rPr>
          <w:rFonts w:ascii="Book Antiqua"/>
          <w:sz w:val="20"/>
        </w:rPr>
      </w:pPr>
    </w:p>
    <w:p w14:paraId="05F53548" w14:textId="77777777" w:rsidR="00B07341" w:rsidRDefault="00B07341">
      <w:pPr>
        <w:pStyle w:val="BodyText"/>
        <w:rPr>
          <w:rFonts w:ascii="Book Antiqua"/>
          <w:sz w:val="20"/>
        </w:rPr>
      </w:pPr>
    </w:p>
    <w:p w14:paraId="2B09CB72" w14:textId="77777777" w:rsidR="00B07341" w:rsidRDefault="00B07341">
      <w:pPr>
        <w:pStyle w:val="BodyText"/>
        <w:rPr>
          <w:rFonts w:ascii="Book Antiqua"/>
          <w:sz w:val="20"/>
        </w:rPr>
      </w:pPr>
    </w:p>
    <w:p w14:paraId="31CEA869" w14:textId="77777777" w:rsidR="00B07341" w:rsidRDefault="00B07341">
      <w:pPr>
        <w:pStyle w:val="BodyText"/>
        <w:spacing w:before="1"/>
        <w:rPr>
          <w:rFonts w:ascii="Book Antiqua"/>
          <w:sz w:val="18"/>
        </w:rPr>
      </w:pPr>
    </w:p>
    <w:p w14:paraId="601F8F5F" w14:textId="77777777" w:rsidR="00B07341" w:rsidRDefault="00B07341">
      <w:pPr>
        <w:rPr>
          <w:rFonts w:ascii="Book Antiqua"/>
          <w:sz w:val="18"/>
        </w:rPr>
        <w:sectPr w:rsidR="00B07341">
          <w:headerReference w:type="default" r:id="rId70"/>
          <w:pgSz w:w="12240" w:h="15840"/>
          <w:pgMar w:top="0" w:right="0" w:bottom="280" w:left="0" w:header="0" w:footer="0" w:gutter="0"/>
          <w:cols w:space="720"/>
        </w:sectPr>
      </w:pPr>
    </w:p>
    <w:p w14:paraId="35CC1770" w14:textId="77777777" w:rsidR="00B07341" w:rsidRDefault="00895636">
      <w:pPr>
        <w:pStyle w:val="Heading5"/>
        <w:ind w:left="1089"/>
      </w:pPr>
      <w:r>
        <w:pict w14:anchorId="4E0A9C57">
          <v:group id="docshapegroup134" o:spid="_x0000_s2278" style="position:absolute;left:0;text-align:left;margin-left:0;margin-top:0;width:612pt;height:58pt;z-index:15750144;mso-position-horizontal-relative:page;mso-position-vertical-relative:page" coordsize="12240,1160">
            <v:rect id="docshape135" o:spid="_x0000_s2280" style="position:absolute;width:12240;height:1160" fillcolor="#003b3b" stroked="f"/>
            <v:shape id="docshape136" o:spid="_x0000_s2279" type="#_x0000_t202" style="position:absolute;width:12240;height:1160" filled="f" stroked="f">
              <v:textbox inset="0,0,0,0">
                <w:txbxContent>
                  <w:p w14:paraId="6A74C873" w14:textId="77777777" w:rsidR="00B07341" w:rsidRDefault="00895636">
                    <w:pPr>
                      <w:spacing w:before="343"/>
                      <w:ind w:right="1033"/>
                      <w:jc w:val="right"/>
                      <w:rPr>
                        <w:rFonts w:ascii="Georgia"/>
                        <w:sz w:val="50"/>
                      </w:rPr>
                    </w:pPr>
                    <w:r>
                      <w:rPr>
                        <w:rFonts w:ascii="Georgia"/>
                        <w:color w:val="CCCABB"/>
                        <w:spacing w:val="-2"/>
                        <w:sz w:val="50"/>
                      </w:rPr>
                      <w:t>Morphine</w:t>
                    </w:r>
                  </w:p>
                </w:txbxContent>
              </v:textbox>
            </v:shape>
            <w10:wrap anchorx="page" anchory="page"/>
          </v:group>
        </w:pict>
      </w:r>
      <w:bookmarkStart w:id="16" w:name="_bookmark16"/>
      <w:bookmarkEnd w:id="16"/>
      <w:r>
        <w:rPr>
          <w:color w:val="006E6C"/>
        </w:rPr>
        <w:t>WHAT</w:t>
      </w:r>
      <w:r>
        <w:rPr>
          <w:color w:val="006E6C"/>
          <w:spacing w:val="-4"/>
        </w:rPr>
        <w:t xml:space="preserve"> </w:t>
      </w:r>
      <w:r>
        <w:rPr>
          <w:color w:val="006E6C"/>
        </w:rPr>
        <w:t>IS</w:t>
      </w:r>
      <w:r>
        <w:rPr>
          <w:color w:val="006E6C"/>
          <w:spacing w:val="-5"/>
        </w:rPr>
        <w:t xml:space="preserve"> </w:t>
      </w:r>
      <w:r>
        <w:rPr>
          <w:color w:val="006E6C"/>
          <w:spacing w:val="-2"/>
        </w:rPr>
        <w:t>MORPHINE?</w:t>
      </w:r>
    </w:p>
    <w:p w14:paraId="71ABFB0D" w14:textId="77777777" w:rsidR="00B07341" w:rsidRDefault="00895636">
      <w:pPr>
        <w:pStyle w:val="BodyText"/>
        <w:spacing w:before="68" w:line="314" w:lineRule="auto"/>
        <w:ind w:left="1089"/>
      </w:pPr>
      <w:r>
        <w:rPr>
          <w:color w:val="234A58"/>
        </w:rPr>
        <w:t>Morphine is a non-synthetic narcotic with a high potential</w:t>
      </w:r>
      <w:r>
        <w:rPr>
          <w:color w:val="234A58"/>
          <w:spacing w:val="-3"/>
        </w:rPr>
        <w:t xml:space="preserve"> </w:t>
      </w:r>
      <w:r>
        <w:rPr>
          <w:color w:val="234A58"/>
        </w:rPr>
        <w:t>for</w:t>
      </w:r>
      <w:r>
        <w:rPr>
          <w:color w:val="234A58"/>
          <w:spacing w:val="-5"/>
        </w:rPr>
        <w:t xml:space="preserve"> </w:t>
      </w:r>
      <w:r>
        <w:rPr>
          <w:color w:val="234A58"/>
        </w:rPr>
        <w:t>abuse</w:t>
      </w:r>
      <w:r>
        <w:rPr>
          <w:color w:val="234A58"/>
          <w:spacing w:val="-4"/>
        </w:rPr>
        <w:t xml:space="preserve"> </w:t>
      </w:r>
      <w:r>
        <w:rPr>
          <w:color w:val="234A58"/>
        </w:rPr>
        <w:t>and</w:t>
      </w:r>
      <w:r>
        <w:rPr>
          <w:color w:val="234A58"/>
          <w:spacing w:val="-4"/>
        </w:rPr>
        <w:t xml:space="preserve"> </w:t>
      </w:r>
      <w:r>
        <w:rPr>
          <w:color w:val="234A58"/>
        </w:rPr>
        <w:t>is</w:t>
      </w:r>
      <w:r>
        <w:rPr>
          <w:color w:val="234A58"/>
          <w:spacing w:val="-7"/>
        </w:rPr>
        <w:t xml:space="preserve"> </w:t>
      </w:r>
      <w:r>
        <w:rPr>
          <w:color w:val="234A58"/>
        </w:rPr>
        <w:t>derived</w:t>
      </w:r>
      <w:r>
        <w:rPr>
          <w:color w:val="234A58"/>
          <w:spacing w:val="-4"/>
        </w:rPr>
        <w:t xml:space="preserve"> </w:t>
      </w:r>
      <w:r>
        <w:rPr>
          <w:color w:val="234A58"/>
        </w:rPr>
        <w:t>from</w:t>
      </w:r>
      <w:r>
        <w:rPr>
          <w:color w:val="234A58"/>
          <w:spacing w:val="-3"/>
        </w:rPr>
        <w:t xml:space="preserve"> </w:t>
      </w:r>
      <w:r>
        <w:rPr>
          <w:color w:val="234A58"/>
        </w:rPr>
        <w:t>opium.</w:t>
      </w:r>
      <w:r>
        <w:rPr>
          <w:color w:val="234A58"/>
          <w:spacing w:val="-5"/>
        </w:rPr>
        <w:t xml:space="preserve"> </w:t>
      </w:r>
      <w:r>
        <w:rPr>
          <w:color w:val="234A58"/>
        </w:rPr>
        <w:t>It</w:t>
      </w:r>
      <w:r>
        <w:rPr>
          <w:color w:val="234A58"/>
          <w:spacing w:val="-5"/>
        </w:rPr>
        <w:t xml:space="preserve"> </w:t>
      </w:r>
      <w:r>
        <w:rPr>
          <w:color w:val="234A58"/>
        </w:rPr>
        <w:t>is used for the treatment of pain.</w:t>
      </w:r>
    </w:p>
    <w:p w14:paraId="6DCB19FB" w14:textId="77777777" w:rsidR="00B07341" w:rsidRDefault="00B07341">
      <w:pPr>
        <w:pStyle w:val="BodyText"/>
        <w:spacing w:before="7"/>
        <w:rPr>
          <w:sz w:val="22"/>
        </w:rPr>
      </w:pPr>
    </w:p>
    <w:p w14:paraId="23B0A08E" w14:textId="77777777" w:rsidR="00B07341" w:rsidRDefault="00895636">
      <w:pPr>
        <w:pStyle w:val="Heading5"/>
        <w:spacing w:before="0"/>
        <w:ind w:left="1089"/>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4A0C307E" w14:textId="77777777" w:rsidR="00B07341" w:rsidRDefault="00895636">
      <w:pPr>
        <w:pStyle w:val="BodyText"/>
        <w:spacing w:before="65" w:line="316" w:lineRule="auto"/>
        <w:ind w:left="1089"/>
      </w:pPr>
      <w:r>
        <w:rPr>
          <w:color w:val="234A58"/>
        </w:rPr>
        <w:t>In the United States, a small percentage of the morphine obtained from opium is used directly for pharmaceutical</w:t>
      </w:r>
      <w:r>
        <w:rPr>
          <w:color w:val="234A58"/>
          <w:spacing w:val="-9"/>
        </w:rPr>
        <w:t xml:space="preserve"> </w:t>
      </w:r>
      <w:r>
        <w:rPr>
          <w:color w:val="234A58"/>
        </w:rPr>
        <w:t>products.</w:t>
      </w:r>
      <w:r>
        <w:rPr>
          <w:color w:val="234A58"/>
          <w:spacing w:val="-10"/>
        </w:rPr>
        <w:t xml:space="preserve"> </w:t>
      </w:r>
      <w:r>
        <w:rPr>
          <w:color w:val="234A58"/>
        </w:rPr>
        <w:t>The</w:t>
      </w:r>
      <w:r>
        <w:rPr>
          <w:color w:val="234A58"/>
          <w:spacing w:val="-9"/>
        </w:rPr>
        <w:t xml:space="preserve"> </w:t>
      </w:r>
      <w:r>
        <w:rPr>
          <w:color w:val="234A58"/>
        </w:rPr>
        <w:t>remaining</w:t>
      </w:r>
      <w:r>
        <w:rPr>
          <w:color w:val="234A58"/>
          <w:spacing w:val="-9"/>
        </w:rPr>
        <w:t xml:space="preserve"> </w:t>
      </w:r>
      <w:r>
        <w:rPr>
          <w:color w:val="234A58"/>
        </w:rPr>
        <w:t>morphine is processed into codeine and other derivatives.</w:t>
      </w:r>
    </w:p>
    <w:p w14:paraId="50AD217F" w14:textId="77777777" w:rsidR="00B07341" w:rsidRDefault="00B07341">
      <w:pPr>
        <w:pStyle w:val="BodyText"/>
        <w:spacing w:before="10"/>
        <w:rPr>
          <w:sz w:val="23"/>
        </w:rPr>
      </w:pPr>
    </w:p>
    <w:p w14:paraId="1CEAE92B" w14:textId="77777777" w:rsidR="00B07341" w:rsidRDefault="00895636">
      <w:pPr>
        <w:pStyle w:val="Heading8"/>
        <w:ind w:left="1089"/>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7AFFDCE7" w14:textId="77777777" w:rsidR="00B07341" w:rsidRDefault="00895636">
      <w:pPr>
        <w:pStyle w:val="BodyText"/>
        <w:spacing w:before="67"/>
        <w:ind w:left="1089"/>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44CA724B" w14:textId="77777777" w:rsidR="00B07341" w:rsidRDefault="00895636">
      <w:pPr>
        <w:pStyle w:val="ListParagraph"/>
        <w:numPr>
          <w:ilvl w:val="1"/>
          <w:numId w:val="30"/>
        </w:numPr>
        <w:tabs>
          <w:tab w:val="left" w:pos="1270"/>
        </w:tabs>
        <w:spacing w:before="81"/>
        <w:rPr>
          <w:sz w:val="21"/>
        </w:rPr>
      </w:pPr>
      <w:r>
        <w:rPr>
          <w:color w:val="006E6C"/>
          <w:sz w:val="21"/>
        </w:rPr>
        <w:t>D</w:t>
      </w:r>
      <w:r>
        <w:rPr>
          <w:color w:val="006E6C"/>
          <w:sz w:val="21"/>
        </w:rPr>
        <w:t>reamer,</w:t>
      </w:r>
      <w:r>
        <w:rPr>
          <w:color w:val="006E6C"/>
          <w:spacing w:val="-9"/>
          <w:sz w:val="21"/>
        </w:rPr>
        <w:t xml:space="preserve"> </w:t>
      </w:r>
      <w:r>
        <w:rPr>
          <w:color w:val="006E6C"/>
          <w:sz w:val="21"/>
        </w:rPr>
        <w:t>Emsel,</w:t>
      </w:r>
      <w:r>
        <w:rPr>
          <w:color w:val="006E6C"/>
          <w:spacing w:val="-7"/>
          <w:sz w:val="21"/>
        </w:rPr>
        <w:t xml:space="preserve"> </w:t>
      </w:r>
      <w:r>
        <w:rPr>
          <w:color w:val="006E6C"/>
          <w:sz w:val="21"/>
        </w:rPr>
        <w:t>First</w:t>
      </w:r>
      <w:r>
        <w:rPr>
          <w:color w:val="006E6C"/>
          <w:spacing w:val="-6"/>
          <w:sz w:val="21"/>
        </w:rPr>
        <w:t xml:space="preserve"> </w:t>
      </w:r>
      <w:r>
        <w:rPr>
          <w:color w:val="006E6C"/>
          <w:sz w:val="21"/>
        </w:rPr>
        <w:t>Line,</w:t>
      </w:r>
      <w:r>
        <w:rPr>
          <w:color w:val="006E6C"/>
          <w:spacing w:val="-7"/>
          <w:sz w:val="21"/>
        </w:rPr>
        <w:t xml:space="preserve"> </w:t>
      </w:r>
      <w:r>
        <w:rPr>
          <w:color w:val="006E6C"/>
          <w:sz w:val="21"/>
        </w:rPr>
        <w:t>God’s</w:t>
      </w:r>
      <w:r>
        <w:rPr>
          <w:color w:val="006E6C"/>
          <w:spacing w:val="-6"/>
          <w:sz w:val="21"/>
        </w:rPr>
        <w:t xml:space="preserve"> </w:t>
      </w:r>
      <w:r>
        <w:rPr>
          <w:color w:val="006E6C"/>
          <w:sz w:val="21"/>
        </w:rPr>
        <w:t>Drug,</w:t>
      </w:r>
      <w:r>
        <w:rPr>
          <w:color w:val="006E6C"/>
          <w:spacing w:val="-7"/>
          <w:sz w:val="21"/>
        </w:rPr>
        <w:t xml:space="preserve"> </w:t>
      </w:r>
      <w:r>
        <w:rPr>
          <w:color w:val="006E6C"/>
          <w:sz w:val="21"/>
        </w:rPr>
        <w:t>Hows,</w:t>
      </w:r>
      <w:r>
        <w:rPr>
          <w:color w:val="006E6C"/>
          <w:spacing w:val="-6"/>
          <w:sz w:val="21"/>
        </w:rPr>
        <w:t xml:space="preserve"> </w:t>
      </w:r>
      <w:r>
        <w:rPr>
          <w:color w:val="006E6C"/>
          <w:spacing w:val="-2"/>
          <w:sz w:val="21"/>
        </w:rPr>
        <w:t>M.S.,</w:t>
      </w:r>
    </w:p>
    <w:p w14:paraId="258F8223" w14:textId="77777777" w:rsidR="00B07341" w:rsidRDefault="00895636">
      <w:pPr>
        <w:pStyle w:val="BodyText"/>
        <w:spacing w:before="78"/>
        <w:ind w:left="1269"/>
        <w:rPr>
          <w:rFonts w:ascii="Arial Narrow"/>
        </w:rPr>
      </w:pPr>
      <w:r>
        <w:rPr>
          <w:rFonts w:ascii="Arial Narrow"/>
          <w:color w:val="006E6C"/>
        </w:rPr>
        <w:t>Mister</w:t>
      </w:r>
      <w:r>
        <w:rPr>
          <w:rFonts w:ascii="Arial Narrow"/>
          <w:color w:val="006E6C"/>
          <w:spacing w:val="-4"/>
        </w:rPr>
        <w:t xml:space="preserve"> </w:t>
      </w:r>
      <w:r>
        <w:rPr>
          <w:rFonts w:ascii="Arial Narrow"/>
          <w:color w:val="006E6C"/>
        </w:rPr>
        <w:t>Blue,</w:t>
      </w:r>
      <w:r>
        <w:rPr>
          <w:rFonts w:ascii="Arial Narrow"/>
          <w:color w:val="006E6C"/>
          <w:spacing w:val="-4"/>
        </w:rPr>
        <w:t xml:space="preserve"> </w:t>
      </w:r>
      <w:r>
        <w:rPr>
          <w:rFonts w:ascii="Arial Narrow"/>
          <w:color w:val="006E6C"/>
        </w:rPr>
        <w:t>Morf,</w:t>
      </w:r>
      <w:r>
        <w:rPr>
          <w:rFonts w:ascii="Arial Narrow"/>
          <w:color w:val="006E6C"/>
          <w:spacing w:val="-4"/>
        </w:rPr>
        <w:t xml:space="preserve"> </w:t>
      </w:r>
      <w:r>
        <w:rPr>
          <w:rFonts w:ascii="Arial Narrow"/>
          <w:color w:val="006E6C"/>
        </w:rPr>
        <w:t>Morpho,</w:t>
      </w:r>
      <w:r>
        <w:rPr>
          <w:rFonts w:ascii="Arial Narrow"/>
          <w:color w:val="006E6C"/>
          <w:spacing w:val="-6"/>
        </w:rPr>
        <w:t xml:space="preserve"> </w:t>
      </w:r>
      <w:r>
        <w:rPr>
          <w:rFonts w:ascii="Arial Narrow"/>
          <w:color w:val="006E6C"/>
        </w:rPr>
        <w:t>and</w:t>
      </w:r>
      <w:r>
        <w:rPr>
          <w:rFonts w:ascii="Arial Narrow"/>
          <w:color w:val="006E6C"/>
          <w:spacing w:val="5"/>
        </w:rPr>
        <w:t xml:space="preserve"> </w:t>
      </w:r>
      <w:r>
        <w:rPr>
          <w:rFonts w:ascii="Arial Narrow"/>
          <w:color w:val="006E6C"/>
          <w:spacing w:val="-2"/>
        </w:rPr>
        <w:t>Unkie</w:t>
      </w:r>
    </w:p>
    <w:p w14:paraId="0D8038DB" w14:textId="77777777" w:rsidR="00B07341" w:rsidRDefault="00B07341">
      <w:pPr>
        <w:pStyle w:val="BodyText"/>
        <w:spacing w:before="8"/>
        <w:rPr>
          <w:rFonts w:ascii="Arial Narrow"/>
          <w:sz w:val="30"/>
        </w:rPr>
      </w:pPr>
    </w:p>
    <w:p w14:paraId="0B11EF9F" w14:textId="77777777" w:rsidR="00B07341" w:rsidRDefault="00895636">
      <w:pPr>
        <w:pStyle w:val="Heading8"/>
        <w:ind w:left="1089"/>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4A2253DE" w14:textId="77777777" w:rsidR="00B07341" w:rsidRDefault="00895636">
      <w:pPr>
        <w:pStyle w:val="BodyText"/>
        <w:spacing w:before="67" w:line="316" w:lineRule="auto"/>
        <w:ind w:left="1089"/>
      </w:pPr>
      <w:r>
        <w:rPr>
          <w:color w:val="234A58"/>
        </w:rPr>
        <w:t>Morphine</w:t>
      </w:r>
      <w:r>
        <w:rPr>
          <w:color w:val="234A58"/>
          <w:spacing w:val="-6"/>
        </w:rPr>
        <w:t xml:space="preserve"> </w:t>
      </w:r>
      <w:r>
        <w:rPr>
          <w:color w:val="234A58"/>
        </w:rPr>
        <w:t>is</w:t>
      </w:r>
      <w:r>
        <w:rPr>
          <w:color w:val="234A58"/>
          <w:spacing w:val="-6"/>
        </w:rPr>
        <w:t xml:space="preserve"> </w:t>
      </w:r>
      <w:r>
        <w:rPr>
          <w:color w:val="234A58"/>
        </w:rPr>
        <w:t>marketed</w:t>
      </w:r>
      <w:r>
        <w:rPr>
          <w:color w:val="234A58"/>
          <w:spacing w:val="-6"/>
        </w:rPr>
        <w:t xml:space="preserve"> </w:t>
      </w:r>
      <w:r>
        <w:rPr>
          <w:color w:val="234A58"/>
        </w:rPr>
        <w:t>under</w:t>
      </w:r>
      <w:r>
        <w:rPr>
          <w:color w:val="234A58"/>
          <w:spacing w:val="-7"/>
        </w:rPr>
        <w:t xml:space="preserve"> </w:t>
      </w:r>
      <w:r>
        <w:rPr>
          <w:color w:val="234A58"/>
        </w:rPr>
        <w:t>generic</w:t>
      </w:r>
      <w:r>
        <w:rPr>
          <w:color w:val="234A58"/>
          <w:spacing w:val="-6"/>
        </w:rPr>
        <w:t xml:space="preserve"> </w:t>
      </w:r>
      <w:r>
        <w:rPr>
          <w:color w:val="234A58"/>
        </w:rPr>
        <w:t>and</w:t>
      </w:r>
      <w:r>
        <w:rPr>
          <w:color w:val="234A58"/>
          <w:spacing w:val="-6"/>
        </w:rPr>
        <w:t xml:space="preserve"> </w:t>
      </w:r>
      <w:r>
        <w:rPr>
          <w:color w:val="234A58"/>
        </w:rPr>
        <w:t>brand name products, including:</w:t>
      </w:r>
    </w:p>
    <w:p w14:paraId="21F852D4" w14:textId="77777777" w:rsidR="00B07341" w:rsidRDefault="00895636">
      <w:pPr>
        <w:pStyle w:val="ListParagraph"/>
        <w:numPr>
          <w:ilvl w:val="1"/>
          <w:numId w:val="30"/>
        </w:numPr>
        <w:tabs>
          <w:tab w:val="left" w:pos="1270"/>
        </w:tabs>
        <w:spacing w:before="1" w:line="316" w:lineRule="auto"/>
        <w:ind w:right="749"/>
        <w:rPr>
          <w:sz w:val="21"/>
        </w:rPr>
      </w:pPr>
      <w:r>
        <w:rPr>
          <w:color w:val="006E6C"/>
          <w:sz w:val="21"/>
        </w:rPr>
        <w:t>MS-Contin®,</w:t>
      </w:r>
      <w:r>
        <w:rPr>
          <w:color w:val="006E6C"/>
          <w:spacing w:val="-8"/>
          <w:sz w:val="21"/>
        </w:rPr>
        <w:t xml:space="preserve"> </w:t>
      </w:r>
      <w:r>
        <w:rPr>
          <w:color w:val="006E6C"/>
          <w:sz w:val="21"/>
        </w:rPr>
        <w:t>Oramorph</w:t>
      </w:r>
      <w:r>
        <w:rPr>
          <w:color w:val="006E6C"/>
          <w:spacing w:val="-8"/>
          <w:sz w:val="21"/>
        </w:rPr>
        <w:t xml:space="preserve"> </w:t>
      </w:r>
      <w:r>
        <w:rPr>
          <w:color w:val="006E6C"/>
          <w:sz w:val="21"/>
        </w:rPr>
        <w:t>SR®,</w:t>
      </w:r>
      <w:r>
        <w:rPr>
          <w:color w:val="006E6C"/>
          <w:spacing w:val="-10"/>
          <w:sz w:val="21"/>
        </w:rPr>
        <w:t xml:space="preserve"> </w:t>
      </w:r>
      <w:r>
        <w:rPr>
          <w:color w:val="006E6C"/>
          <w:sz w:val="21"/>
        </w:rPr>
        <w:t>MSIR®,</w:t>
      </w:r>
      <w:r>
        <w:rPr>
          <w:color w:val="006E6C"/>
          <w:spacing w:val="-8"/>
          <w:sz w:val="21"/>
        </w:rPr>
        <w:t xml:space="preserve"> </w:t>
      </w:r>
      <w:r>
        <w:rPr>
          <w:color w:val="006E6C"/>
          <w:sz w:val="21"/>
        </w:rPr>
        <w:t>Roxanol®, Kadian®, and RMS®</w:t>
      </w:r>
    </w:p>
    <w:p w14:paraId="4E8E4710" w14:textId="77777777" w:rsidR="00B07341" w:rsidRDefault="00B07341">
      <w:pPr>
        <w:pStyle w:val="BodyText"/>
        <w:spacing w:before="1"/>
        <w:rPr>
          <w:rFonts w:ascii="Arial Narrow"/>
          <w:sz w:val="24"/>
        </w:rPr>
      </w:pPr>
    </w:p>
    <w:p w14:paraId="4349058E" w14:textId="77777777" w:rsidR="00B07341" w:rsidRDefault="00895636">
      <w:pPr>
        <w:pStyle w:val="Heading8"/>
        <w:ind w:left="1089"/>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6"/>
        </w:rPr>
        <w:t xml:space="preserve"> </w:t>
      </w:r>
      <w:r>
        <w:rPr>
          <w:color w:val="006E6C"/>
          <w:spacing w:val="-2"/>
          <w:w w:val="90"/>
        </w:rPr>
        <w:t>abused?</w:t>
      </w:r>
    </w:p>
    <w:p w14:paraId="63670322" w14:textId="77777777" w:rsidR="00B07341" w:rsidRDefault="00895636">
      <w:pPr>
        <w:pStyle w:val="BodyText"/>
        <w:spacing w:before="67" w:line="316" w:lineRule="auto"/>
        <w:ind w:left="1089"/>
      </w:pPr>
      <w:r>
        <w:rPr>
          <w:color w:val="234A58"/>
        </w:rPr>
        <w:t>Traditionally, morphine was almost exclusively used</w:t>
      </w:r>
      <w:r>
        <w:rPr>
          <w:color w:val="234A58"/>
          <w:spacing w:val="-5"/>
        </w:rPr>
        <w:t xml:space="preserve"> </w:t>
      </w:r>
      <w:r>
        <w:rPr>
          <w:color w:val="234A58"/>
        </w:rPr>
        <w:t>by</w:t>
      </w:r>
      <w:r>
        <w:rPr>
          <w:color w:val="234A58"/>
          <w:spacing w:val="-6"/>
        </w:rPr>
        <w:t xml:space="preserve"> </w:t>
      </w:r>
      <w:r>
        <w:rPr>
          <w:color w:val="234A58"/>
        </w:rPr>
        <w:t>injection,</w:t>
      </w:r>
      <w:r>
        <w:rPr>
          <w:color w:val="234A58"/>
          <w:spacing w:val="-6"/>
        </w:rPr>
        <w:t xml:space="preserve"> </w:t>
      </w:r>
      <w:r>
        <w:rPr>
          <w:color w:val="234A58"/>
        </w:rPr>
        <w:t>but</w:t>
      </w:r>
      <w:r>
        <w:rPr>
          <w:color w:val="234A58"/>
          <w:spacing w:val="-6"/>
        </w:rPr>
        <w:t xml:space="preserve"> </w:t>
      </w:r>
      <w:r>
        <w:rPr>
          <w:color w:val="234A58"/>
        </w:rPr>
        <w:t>the</w:t>
      </w:r>
      <w:r>
        <w:rPr>
          <w:color w:val="234A58"/>
          <w:spacing w:val="-7"/>
        </w:rPr>
        <w:t xml:space="preserve"> </w:t>
      </w:r>
      <w:r>
        <w:rPr>
          <w:color w:val="234A58"/>
        </w:rPr>
        <w:t>variety</w:t>
      </w:r>
      <w:r>
        <w:rPr>
          <w:color w:val="234A58"/>
          <w:spacing w:val="-6"/>
        </w:rPr>
        <w:t xml:space="preserve"> </w:t>
      </w:r>
      <w:r>
        <w:rPr>
          <w:color w:val="234A58"/>
        </w:rPr>
        <w:t>of</w:t>
      </w:r>
      <w:r>
        <w:rPr>
          <w:color w:val="234A58"/>
          <w:spacing w:val="-6"/>
        </w:rPr>
        <w:t xml:space="preserve"> </w:t>
      </w:r>
      <w:r>
        <w:rPr>
          <w:color w:val="234A58"/>
        </w:rPr>
        <w:t>pharmaceutical forms that it is marketed as today support its use by oral and other routes of administration.</w:t>
      </w:r>
    </w:p>
    <w:p w14:paraId="01F0146F" w14:textId="77777777" w:rsidR="00B07341" w:rsidRDefault="00895636">
      <w:pPr>
        <w:pStyle w:val="BodyText"/>
        <w:spacing w:line="241" w:lineRule="exact"/>
        <w:ind w:left="1269"/>
      </w:pPr>
      <w:r>
        <w:rPr>
          <w:color w:val="234A58"/>
        </w:rPr>
        <w:t>Forms</w:t>
      </w:r>
      <w:r>
        <w:rPr>
          <w:color w:val="234A58"/>
          <w:spacing w:val="-4"/>
        </w:rPr>
        <w:t xml:space="preserve"> </w:t>
      </w:r>
      <w:r>
        <w:rPr>
          <w:color w:val="234A58"/>
          <w:spacing w:val="-2"/>
        </w:rPr>
        <w:t>include:</w:t>
      </w:r>
    </w:p>
    <w:p w14:paraId="724C9B12" w14:textId="77777777" w:rsidR="00B07341" w:rsidRDefault="00895636">
      <w:pPr>
        <w:pStyle w:val="ListParagraph"/>
        <w:numPr>
          <w:ilvl w:val="1"/>
          <w:numId w:val="30"/>
        </w:numPr>
        <w:tabs>
          <w:tab w:val="left" w:pos="1270"/>
        </w:tabs>
        <w:spacing w:before="81" w:line="319" w:lineRule="auto"/>
        <w:ind w:right="307"/>
        <w:rPr>
          <w:sz w:val="21"/>
        </w:rPr>
      </w:pPr>
      <w:r>
        <w:rPr>
          <w:color w:val="006E6C"/>
          <w:sz w:val="21"/>
        </w:rPr>
        <w:t>Oral</w:t>
      </w:r>
      <w:r>
        <w:rPr>
          <w:color w:val="006E6C"/>
          <w:spacing w:val="-8"/>
          <w:sz w:val="21"/>
        </w:rPr>
        <w:t xml:space="preserve"> </w:t>
      </w:r>
      <w:r>
        <w:rPr>
          <w:color w:val="006E6C"/>
          <w:sz w:val="21"/>
        </w:rPr>
        <w:t>solutions,</w:t>
      </w:r>
      <w:r>
        <w:rPr>
          <w:color w:val="006E6C"/>
          <w:spacing w:val="-9"/>
          <w:sz w:val="21"/>
        </w:rPr>
        <w:t xml:space="preserve"> </w:t>
      </w:r>
      <w:r>
        <w:rPr>
          <w:color w:val="006E6C"/>
          <w:sz w:val="21"/>
        </w:rPr>
        <w:t>immediate-and</w:t>
      </w:r>
      <w:r>
        <w:rPr>
          <w:color w:val="006E6C"/>
          <w:spacing w:val="-9"/>
          <w:sz w:val="21"/>
        </w:rPr>
        <w:t xml:space="preserve"> </w:t>
      </w:r>
      <w:r>
        <w:rPr>
          <w:color w:val="006E6C"/>
          <w:sz w:val="21"/>
        </w:rPr>
        <w:t>extended-release</w:t>
      </w:r>
      <w:r>
        <w:rPr>
          <w:color w:val="006E6C"/>
          <w:spacing w:val="-9"/>
          <w:sz w:val="21"/>
        </w:rPr>
        <w:t xml:space="preserve"> </w:t>
      </w:r>
      <w:r>
        <w:rPr>
          <w:color w:val="006E6C"/>
          <w:sz w:val="21"/>
        </w:rPr>
        <w:t>tablets and capsules, and injectable preparations</w:t>
      </w:r>
    </w:p>
    <w:p w14:paraId="7FE5FCF2" w14:textId="77777777" w:rsidR="00B07341" w:rsidRDefault="00B07341">
      <w:pPr>
        <w:pStyle w:val="BodyText"/>
        <w:spacing w:before="9"/>
        <w:rPr>
          <w:rFonts w:ascii="Arial Narrow"/>
          <w:sz w:val="27"/>
        </w:rPr>
      </w:pPr>
    </w:p>
    <w:p w14:paraId="3525C6FA" w14:textId="77777777" w:rsidR="00B07341" w:rsidRDefault="00895636">
      <w:pPr>
        <w:pStyle w:val="BodyText"/>
        <w:spacing w:line="316" w:lineRule="auto"/>
        <w:ind w:left="1089"/>
      </w:pPr>
      <w:r>
        <w:rPr>
          <w:color w:val="234A58"/>
        </w:rPr>
        <w:t>Those dependent on morphine prefer injection because</w:t>
      </w:r>
      <w:r>
        <w:rPr>
          <w:color w:val="234A58"/>
          <w:spacing w:val="-6"/>
        </w:rPr>
        <w:t xml:space="preserve"> </w:t>
      </w:r>
      <w:r>
        <w:rPr>
          <w:color w:val="234A58"/>
        </w:rPr>
        <w:t>the</w:t>
      </w:r>
      <w:r>
        <w:rPr>
          <w:color w:val="234A58"/>
          <w:spacing w:val="-6"/>
        </w:rPr>
        <w:t xml:space="preserve"> </w:t>
      </w:r>
      <w:r>
        <w:rPr>
          <w:color w:val="234A58"/>
        </w:rPr>
        <w:t>drug</w:t>
      </w:r>
      <w:r>
        <w:rPr>
          <w:color w:val="234A58"/>
          <w:spacing w:val="-6"/>
        </w:rPr>
        <w:t xml:space="preserve"> </w:t>
      </w:r>
      <w:r>
        <w:rPr>
          <w:color w:val="234A58"/>
        </w:rPr>
        <w:t>enters</w:t>
      </w:r>
      <w:r>
        <w:rPr>
          <w:color w:val="234A58"/>
          <w:spacing w:val="-7"/>
        </w:rPr>
        <w:t xml:space="preserve"> </w:t>
      </w:r>
      <w:r>
        <w:rPr>
          <w:color w:val="234A58"/>
        </w:rPr>
        <w:t>the</w:t>
      </w:r>
      <w:r>
        <w:rPr>
          <w:color w:val="234A58"/>
          <w:spacing w:val="-6"/>
        </w:rPr>
        <w:t xml:space="preserve"> </w:t>
      </w:r>
      <w:r>
        <w:rPr>
          <w:color w:val="234A58"/>
        </w:rPr>
        <w:t>bloodstream</w:t>
      </w:r>
      <w:r>
        <w:rPr>
          <w:color w:val="234A58"/>
          <w:spacing w:val="-7"/>
        </w:rPr>
        <w:t xml:space="preserve"> </w:t>
      </w:r>
      <w:r>
        <w:rPr>
          <w:color w:val="234A58"/>
        </w:rPr>
        <w:t xml:space="preserve">more </w:t>
      </w:r>
      <w:r>
        <w:rPr>
          <w:color w:val="234A58"/>
          <w:spacing w:val="-2"/>
        </w:rPr>
        <w:t>quickly.</w:t>
      </w:r>
    </w:p>
    <w:p w14:paraId="054F306D" w14:textId="77777777" w:rsidR="00B07341" w:rsidRDefault="00895636">
      <w:pPr>
        <w:pStyle w:val="Heading8"/>
        <w:spacing w:before="113"/>
        <w:ind w:left="530"/>
      </w:pPr>
      <w:r>
        <w:rPr>
          <w:b w:val="0"/>
        </w:rPr>
        <w:br w:type="column"/>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4A0183A3" w14:textId="77777777" w:rsidR="00B07341" w:rsidRDefault="00895636">
      <w:pPr>
        <w:pStyle w:val="BodyText"/>
        <w:spacing w:before="67" w:line="316" w:lineRule="auto"/>
        <w:ind w:left="530" w:right="969"/>
      </w:pPr>
      <w:r>
        <w:rPr>
          <w:color w:val="234A58"/>
        </w:rPr>
        <w:t>Morphine’s effects include euphoria and relief of pain.</w:t>
      </w:r>
      <w:r>
        <w:rPr>
          <w:color w:val="234A58"/>
          <w:spacing w:val="-6"/>
        </w:rPr>
        <w:t xml:space="preserve"> </w:t>
      </w:r>
      <w:r>
        <w:rPr>
          <w:color w:val="234A58"/>
        </w:rPr>
        <w:t>Chronic</w:t>
      </w:r>
      <w:r>
        <w:rPr>
          <w:color w:val="234A58"/>
          <w:spacing w:val="-5"/>
        </w:rPr>
        <w:t xml:space="preserve"> </w:t>
      </w:r>
      <w:r>
        <w:rPr>
          <w:color w:val="234A58"/>
        </w:rPr>
        <w:t>use</w:t>
      </w:r>
      <w:r>
        <w:rPr>
          <w:color w:val="234A58"/>
          <w:spacing w:val="-5"/>
        </w:rPr>
        <w:t xml:space="preserve"> </w:t>
      </w:r>
      <w:r>
        <w:rPr>
          <w:color w:val="234A58"/>
        </w:rPr>
        <w:t>of</w:t>
      </w:r>
      <w:r>
        <w:rPr>
          <w:color w:val="234A58"/>
          <w:spacing w:val="-9"/>
        </w:rPr>
        <w:t xml:space="preserve"> </w:t>
      </w:r>
      <w:r>
        <w:rPr>
          <w:color w:val="234A58"/>
        </w:rPr>
        <w:t>morphine</w:t>
      </w:r>
      <w:r>
        <w:rPr>
          <w:color w:val="234A58"/>
          <w:spacing w:val="-5"/>
        </w:rPr>
        <w:t xml:space="preserve"> </w:t>
      </w:r>
      <w:r>
        <w:rPr>
          <w:color w:val="234A58"/>
        </w:rPr>
        <w:t>results</w:t>
      </w:r>
      <w:r>
        <w:rPr>
          <w:color w:val="234A58"/>
          <w:spacing w:val="-5"/>
        </w:rPr>
        <w:t xml:space="preserve"> </w:t>
      </w:r>
      <w:r>
        <w:rPr>
          <w:color w:val="234A58"/>
        </w:rPr>
        <w:t>in</w:t>
      </w:r>
      <w:r>
        <w:rPr>
          <w:color w:val="234A58"/>
          <w:spacing w:val="-5"/>
        </w:rPr>
        <w:t xml:space="preserve"> </w:t>
      </w:r>
      <w:r>
        <w:rPr>
          <w:color w:val="234A58"/>
        </w:rPr>
        <w:t>tolerance, and physical and psychological dependence.</w:t>
      </w:r>
    </w:p>
    <w:p w14:paraId="3723ED57" w14:textId="77777777" w:rsidR="00B07341" w:rsidRDefault="00B07341">
      <w:pPr>
        <w:pStyle w:val="BodyText"/>
        <w:rPr>
          <w:sz w:val="24"/>
        </w:rPr>
      </w:pPr>
    </w:p>
    <w:p w14:paraId="7854F65F" w14:textId="77777777" w:rsidR="00B07341" w:rsidRDefault="00895636">
      <w:pPr>
        <w:pStyle w:val="Heading8"/>
        <w:ind w:left="530"/>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6E7C9D8F" w14:textId="77777777" w:rsidR="00B07341" w:rsidRDefault="00895636">
      <w:pPr>
        <w:pStyle w:val="BodyText"/>
        <w:spacing w:before="67" w:line="316" w:lineRule="auto"/>
        <w:ind w:left="530" w:right="969"/>
      </w:pPr>
      <w:r>
        <w:rPr>
          <w:color w:val="234A58"/>
        </w:rPr>
        <w:t>Morphine</w:t>
      </w:r>
      <w:r>
        <w:rPr>
          <w:color w:val="234A58"/>
          <w:spacing w:val="-6"/>
        </w:rPr>
        <w:t xml:space="preserve"> </w:t>
      </w:r>
      <w:r>
        <w:rPr>
          <w:color w:val="234A58"/>
        </w:rPr>
        <w:t>use</w:t>
      </w:r>
      <w:r>
        <w:rPr>
          <w:color w:val="234A58"/>
          <w:spacing w:val="-6"/>
        </w:rPr>
        <w:t xml:space="preserve"> </w:t>
      </w:r>
      <w:r>
        <w:rPr>
          <w:color w:val="234A58"/>
        </w:rPr>
        <w:t>results</w:t>
      </w:r>
      <w:r>
        <w:rPr>
          <w:color w:val="234A58"/>
          <w:spacing w:val="-6"/>
        </w:rPr>
        <w:t xml:space="preserve"> </w:t>
      </w:r>
      <w:r>
        <w:rPr>
          <w:color w:val="234A58"/>
        </w:rPr>
        <w:t>in</w:t>
      </w:r>
      <w:r>
        <w:rPr>
          <w:color w:val="234A58"/>
          <w:spacing w:val="-6"/>
        </w:rPr>
        <w:t xml:space="preserve"> </w:t>
      </w:r>
      <w:r>
        <w:rPr>
          <w:color w:val="234A58"/>
        </w:rPr>
        <w:t>relief</w:t>
      </w:r>
      <w:r>
        <w:rPr>
          <w:color w:val="234A58"/>
          <w:spacing w:val="-7"/>
        </w:rPr>
        <w:t xml:space="preserve"> </w:t>
      </w:r>
      <w:r>
        <w:rPr>
          <w:color w:val="234A58"/>
        </w:rPr>
        <w:t>from</w:t>
      </w:r>
      <w:r>
        <w:rPr>
          <w:color w:val="234A58"/>
          <w:spacing w:val="-5"/>
        </w:rPr>
        <w:t xml:space="preserve"> </w:t>
      </w:r>
      <w:r>
        <w:rPr>
          <w:color w:val="234A58"/>
        </w:rPr>
        <w:t>physical</w:t>
      </w:r>
      <w:r>
        <w:rPr>
          <w:color w:val="234A58"/>
          <w:spacing w:val="-5"/>
        </w:rPr>
        <w:t xml:space="preserve"> </w:t>
      </w:r>
      <w:r>
        <w:rPr>
          <w:color w:val="234A58"/>
        </w:rPr>
        <w:t xml:space="preserve">pain, decrease in hunger, and inhibition of the cough </w:t>
      </w:r>
      <w:r>
        <w:rPr>
          <w:color w:val="234A58"/>
          <w:spacing w:val="-2"/>
        </w:rPr>
        <w:t>reflex.</w:t>
      </w:r>
    </w:p>
    <w:p w14:paraId="3DB56B50" w14:textId="77777777" w:rsidR="00B07341" w:rsidRDefault="00B07341">
      <w:pPr>
        <w:pStyle w:val="BodyText"/>
        <w:rPr>
          <w:sz w:val="24"/>
        </w:rPr>
      </w:pPr>
    </w:p>
    <w:p w14:paraId="73E2B958" w14:textId="77777777" w:rsidR="00B07341" w:rsidRDefault="00895636">
      <w:pPr>
        <w:pStyle w:val="Heading8"/>
        <w:spacing w:before="1"/>
        <w:ind w:left="530"/>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5BED6AA4" w14:textId="77777777" w:rsidR="00B07341" w:rsidRDefault="00895636">
      <w:pPr>
        <w:pStyle w:val="BodyText"/>
        <w:spacing w:before="64"/>
        <w:ind w:left="530"/>
      </w:pPr>
      <w:r>
        <w:rPr>
          <w:color w:val="234A58"/>
        </w:rPr>
        <w:t>Overdose</w:t>
      </w:r>
      <w:r>
        <w:rPr>
          <w:color w:val="234A58"/>
          <w:spacing w:val="-7"/>
        </w:rPr>
        <w:t xml:space="preserve"> </w:t>
      </w:r>
      <w:r>
        <w:rPr>
          <w:color w:val="234A58"/>
        </w:rPr>
        <w:t>effects</w:t>
      </w:r>
      <w:r>
        <w:rPr>
          <w:color w:val="234A58"/>
          <w:spacing w:val="-7"/>
        </w:rPr>
        <w:t xml:space="preserve"> </w:t>
      </w:r>
      <w:r>
        <w:rPr>
          <w:color w:val="234A58"/>
          <w:spacing w:val="-2"/>
        </w:rPr>
        <w:t>include:</w:t>
      </w:r>
    </w:p>
    <w:p w14:paraId="3E20F137" w14:textId="77777777" w:rsidR="00B07341" w:rsidRDefault="00895636">
      <w:pPr>
        <w:pStyle w:val="ListParagraph"/>
        <w:numPr>
          <w:ilvl w:val="0"/>
          <w:numId w:val="29"/>
        </w:numPr>
        <w:tabs>
          <w:tab w:val="left" w:pos="711"/>
        </w:tabs>
        <w:spacing w:line="319" w:lineRule="auto"/>
        <w:ind w:right="1324"/>
        <w:rPr>
          <w:sz w:val="21"/>
        </w:rPr>
      </w:pPr>
      <w:r>
        <w:rPr>
          <w:color w:val="006E6C"/>
          <w:sz w:val="21"/>
        </w:rPr>
        <w:t>Cold and clammy skin, lowered blood pressure, sleepiness,</w:t>
      </w:r>
      <w:r>
        <w:rPr>
          <w:color w:val="006E6C"/>
          <w:spacing w:val="-6"/>
          <w:sz w:val="21"/>
        </w:rPr>
        <w:t xml:space="preserve"> </w:t>
      </w:r>
      <w:r>
        <w:rPr>
          <w:color w:val="006E6C"/>
          <w:sz w:val="21"/>
        </w:rPr>
        <w:t>slowed</w:t>
      </w:r>
      <w:r>
        <w:rPr>
          <w:color w:val="006E6C"/>
          <w:spacing w:val="-6"/>
          <w:sz w:val="21"/>
        </w:rPr>
        <w:t xml:space="preserve"> </w:t>
      </w:r>
      <w:r>
        <w:rPr>
          <w:color w:val="006E6C"/>
          <w:sz w:val="21"/>
        </w:rPr>
        <w:t>breathing,</w:t>
      </w:r>
      <w:r>
        <w:rPr>
          <w:color w:val="006E6C"/>
          <w:spacing w:val="-6"/>
          <w:sz w:val="21"/>
        </w:rPr>
        <w:t xml:space="preserve"> </w:t>
      </w:r>
      <w:r>
        <w:rPr>
          <w:color w:val="006E6C"/>
          <w:sz w:val="21"/>
        </w:rPr>
        <w:t>slow</w:t>
      </w:r>
      <w:r>
        <w:rPr>
          <w:color w:val="006E6C"/>
          <w:spacing w:val="-6"/>
          <w:sz w:val="21"/>
        </w:rPr>
        <w:t xml:space="preserve"> </w:t>
      </w:r>
      <w:r>
        <w:rPr>
          <w:color w:val="006E6C"/>
          <w:sz w:val="21"/>
        </w:rPr>
        <w:t>pulse</w:t>
      </w:r>
      <w:r>
        <w:rPr>
          <w:color w:val="006E6C"/>
          <w:spacing w:val="-6"/>
          <w:sz w:val="21"/>
        </w:rPr>
        <w:t xml:space="preserve"> </w:t>
      </w:r>
      <w:r>
        <w:rPr>
          <w:color w:val="006E6C"/>
          <w:sz w:val="21"/>
        </w:rPr>
        <w:t>rate,</w:t>
      </w:r>
      <w:r>
        <w:rPr>
          <w:color w:val="006E6C"/>
          <w:spacing w:val="-6"/>
          <w:sz w:val="21"/>
        </w:rPr>
        <w:t xml:space="preserve"> </w:t>
      </w:r>
      <w:r>
        <w:rPr>
          <w:color w:val="006E6C"/>
          <w:sz w:val="21"/>
        </w:rPr>
        <w:t>coma,</w:t>
      </w:r>
      <w:r>
        <w:rPr>
          <w:color w:val="006E6C"/>
          <w:spacing w:val="-6"/>
          <w:sz w:val="21"/>
        </w:rPr>
        <w:t xml:space="preserve"> </w:t>
      </w:r>
      <w:r>
        <w:rPr>
          <w:color w:val="006E6C"/>
          <w:sz w:val="21"/>
        </w:rPr>
        <w:t>and possible death</w:t>
      </w:r>
    </w:p>
    <w:p w14:paraId="10D2AA71" w14:textId="77777777" w:rsidR="00B07341" w:rsidRDefault="00B07341">
      <w:pPr>
        <w:pStyle w:val="BodyText"/>
        <w:spacing w:before="6"/>
        <w:rPr>
          <w:rFonts w:ascii="Arial Narrow"/>
          <w:sz w:val="23"/>
        </w:rPr>
      </w:pPr>
    </w:p>
    <w:p w14:paraId="7CE17442" w14:textId="77777777" w:rsidR="00B07341" w:rsidRDefault="00895636">
      <w:pPr>
        <w:pStyle w:val="Heading8"/>
        <w:spacing w:before="1"/>
        <w:ind w:left="530"/>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7036058E" w14:textId="77777777" w:rsidR="00B07341" w:rsidRDefault="00895636">
      <w:pPr>
        <w:pStyle w:val="BodyText"/>
        <w:spacing w:before="67"/>
        <w:ind w:left="530"/>
      </w:pPr>
      <w:r>
        <w:rPr>
          <w:color w:val="234A58"/>
        </w:rPr>
        <w:t>Drugs</w:t>
      </w:r>
      <w:r>
        <w:rPr>
          <w:color w:val="234A58"/>
          <w:spacing w:val="-7"/>
        </w:rPr>
        <w:t xml:space="preserve"> </w:t>
      </w:r>
      <w:r>
        <w:rPr>
          <w:color w:val="234A58"/>
        </w:rPr>
        <w:t>causing</w:t>
      </w:r>
      <w:r>
        <w:rPr>
          <w:color w:val="234A58"/>
          <w:spacing w:val="-7"/>
        </w:rPr>
        <w:t xml:space="preserve"> </w:t>
      </w:r>
      <w:r>
        <w:rPr>
          <w:color w:val="234A58"/>
        </w:rPr>
        <w:t>similar</w:t>
      </w:r>
      <w:r>
        <w:rPr>
          <w:color w:val="234A58"/>
          <w:spacing w:val="-7"/>
        </w:rPr>
        <w:t xml:space="preserve"> </w:t>
      </w:r>
      <w:r>
        <w:rPr>
          <w:color w:val="234A58"/>
        </w:rPr>
        <w:t>effects</w:t>
      </w:r>
      <w:r>
        <w:rPr>
          <w:color w:val="234A58"/>
          <w:spacing w:val="-7"/>
        </w:rPr>
        <w:t xml:space="preserve"> </w:t>
      </w:r>
      <w:r>
        <w:rPr>
          <w:color w:val="234A58"/>
        </w:rPr>
        <w:t>as</w:t>
      </w:r>
      <w:r>
        <w:rPr>
          <w:color w:val="234A58"/>
          <w:spacing w:val="-6"/>
        </w:rPr>
        <w:t xml:space="preserve"> </w:t>
      </w:r>
      <w:r>
        <w:rPr>
          <w:color w:val="234A58"/>
        </w:rPr>
        <w:t>morphine</w:t>
      </w:r>
      <w:r>
        <w:rPr>
          <w:color w:val="234A58"/>
          <w:spacing w:val="-8"/>
        </w:rPr>
        <w:t xml:space="preserve"> </w:t>
      </w:r>
      <w:r>
        <w:rPr>
          <w:color w:val="234A58"/>
          <w:spacing w:val="-2"/>
        </w:rPr>
        <w:t>include:</w:t>
      </w:r>
    </w:p>
    <w:p w14:paraId="638002E8" w14:textId="77777777" w:rsidR="00B07341" w:rsidRDefault="00895636">
      <w:pPr>
        <w:pStyle w:val="ListParagraph"/>
        <w:numPr>
          <w:ilvl w:val="0"/>
          <w:numId w:val="29"/>
        </w:numPr>
        <w:tabs>
          <w:tab w:val="left" w:pos="711"/>
        </w:tabs>
        <w:spacing w:line="316" w:lineRule="auto"/>
        <w:ind w:right="1801"/>
        <w:rPr>
          <w:sz w:val="21"/>
        </w:rPr>
      </w:pPr>
      <w:r>
        <w:rPr>
          <w:color w:val="006E6C"/>
          <w:sz w:val="21"/>
        </w:rPr>
        <w:t>Opium,</w:t>
      </w:r>
      <w:r>
        <w:rPr>
          <w:color w:val="006E6C"/>
          <w:spacing w:val="-9"/>
          <w:sz w:val="21"/>
        </w:rPr>
        <w:t xml:space="preserve"> </w:t>
      </w:r>
      <w:r>
        <w:rPr>
          <w:color w:val="006E6C"/>
          <w:sz w:val="21"/>
        </w:rPr>
        <w:t>codeine,</w:t>
      </w:r>
      <w:r>
        <w:rPr>
          <w:color w:val="006E6C"/>
          <w:spacing w:val="-12"/>
          <w:sz w:val="21"/>
        </w:rPr>
        <w:t xml:space="preserve"> </w:t>
      </w:r>
      <w:r>
        <w:rPr>
          <w:color w:val="006E6C"/>
          <w:sz w:val="21"/>
        </w:rPr>
        <w:t>heroin,</w:t>
      </w:r>
      <w:r>
        <w:rPr>
          <w:color w:val="006E6C"/>
          <w:spacing w:val="-8"/>
          <w:sz w:val="21"/>
        </w:rPr>
        <w:t xml:space="preserve"> </w:t>
      </w:r>
      <w:r>
        <w:rPr>
          <w:color w:val="006E6C"/>
          <w:sz w:val="21"/>
        </w:rPr>
        <w:t>methadone,</w:t>
      </w:r>
      <w:r>
        <w:rPr>
          <w:color w:val="006E6C"/>
          <w:spacing w:val="-8"/>
          <w:sz w:val="21"/>
        </w:rPr>
        <w:t xml:space="preserve"> </w:t>
      </w:r>
      <w:r>
        <w:rPr>
          <w:color w:val="006E6C"/>
          <w:sz w:val="21"/>
        </w:rPr>
        <w:t>hydrocodone, fentanyl, and oxycodone</w:t>
      </w:r>
    </w:p>
    <w:p w14:paraId="40FC74E5" w14:textId="77777777" w:rsidR="00B07341" w:rsidRDefault="00B07341">
      <w:pPr>
        <w:pStyle w:val="BodyText"/>
        <w:spacing w:before="1"/>
        <w:rPr>
          <w:rFonts w:ascii="Arial Narrow"/>
          <w:sz w:val="24"/>
        </w:rPr>
      </w:pPr>
    </w:p>
    <w:p w14:paraId="301D3D46" w14:textId="77777777" w:rsidR="00B07341" w:rsidRDefault="00895636">
      <w:pPr>
        <w:spacing w:line="307" w:lineRule="auto"/>
        <w:ind w:left="530" w:right="969"/>
        <w:rPr>
          <w:sz w:val="21"/>
        </w:rPr>
      </w:pPr>
      <w:r>
        <w:rPr>
          <w:b/>
          <w:color w:val="006E6C"/>
          <w:w w:val="80"/>
          <w:sz w:val="26"/>
        </w:rPr>
        <w:t xml:space="preserve">What is its legal status in the United States? </w:t>
      </w:r>
      <w:r>
        <w:rPr>
          <w:color w:val="234A58"/>
          <w:sz w:val="21"/>
        </w:rPr>
        <w:t>Morphine is a Schedule II narcotic under the Controlled Substances Act.</w:t>
      </w:r>
    </w:p>
    <w:p w14:paraId="6CC4763A" w14:textId="77777777" w:rsidR="00B07341" w:rsidRDefault="00895636">
      <w:pPr>
        <w:pStyle w:val="BodyText"/>
        <w:spacing w:before="1"/>
        <w:rPr>
          <w:sz w:val="16"/>
        </w:rPr>
      </w:pPr>
      <w:r>
        <w:pict w14:anchorId="081C9332">
          <v:group id="docshapegroup137" o:spid="_x0000_s2275" style="position:absolute;margin-left:323.85pt;margin-top:10.45pt;width:179.4pt;height:197.9pt;z-index:-15707648;mso-wrap-distance-left:0;mso-wrap-distance-right:0;mso-position-horizontal-relative:page" coordorigin="6477,209" coordsize="3588,3958">
            <v:shape id="docshape138" o:spid="_x0000_s2277" type="#_x0000_t75" style="position:absolute;left:6477;top:209;width:3588;height:3958">
              <v:imagedata r:id="rId71" o:title=""/>
            </v:shape>
            <v:shape id="docshape139" o:spid="_x0000_s2276" type="#_x0000_t202" style="position:absolute;left:8876;top:2556;width:649;height:169" filled="f" stroked="f">
              <v:textbox inset="0,0,0,0">
                <w:txbxContent>
                  <w:p w14:paraId="7454E7DE" w14:textId="77777777" w:rsidR="00B07341" w:rsidRDefault="00895636">
                    <w:pPr>
                      <w:spacing w:line="169" w:lineRule="exact"/>
                      <w:rPr>
                        <w:i/>
                        <w:sz w:val="15"/>
                      </w:rPr>
                    </w:pPr>
                    <w:r>
                      <w:rPr>
                        <w:i/>
                        <w:color w:val="003B3B"/>
                        <w:spacing w:val="-2"/>
                        <w:sz w:val="15"/>
                      </w:rPr>
                      <w:t>Morphine</w:t>
                    </w:r>
                  </w:p>
                </w:txbxContent>
              </v:textbox>
            </v:shape>
            <w10:wrap type="topAndBottom" anchorx="page"/>
          </v:group>
        </w:pict>
      </w:r>
    </w:p>
    <w:p w14:paraId="47F87A11" w14:textId="77777777" w:rsidR="00B07341" w:rsidRDefault="00B07341">
      <w:pPr>
        <w:pStyle w:val="BodyText"/>
        <w:rPr>
          <w:sz w:val="24"/>
        </w:rPr>
      </w:pPr>
    </w:p>
    <w:p w14:paraId="226FC6B4" w14:textId="77777777" w:rsidR="00B07341" w:rsidRDefault="00B07341">
      <w:pPr>
        <w:pStyle w:val="BodyText"/>
        <w:rPr>
          <w:sz w:val="24"/>
        </w:rPr>
      </w:pPr>
    </w:p>
    <w:p w14:paraId="3526A9C7" w14:textId="77777777" w:rsidR="00B07341" w:rsidRDefault="00B07341">
      <w:pPr>
        <w:pStyle w:val="BodyText"/>
        <w:spacing w:before="2"/>
        <w:rPr>
          <w:sz w:val="33"/>
        </w:rPr>
      </w:pPr>
    </w:p>
    <w:p w14:paraId="274C0E96" w14:textId="77777777" w:rsidR="00B07341" w:rsidRDefault="00895636">
      <w:pPr>
        <w:ind w:left="403"/>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57</w:t>
      </w:r>
    </w:p>
    <w:p w14:paraId="2BD85B6C"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06" w:space="40"/>
            <w:col w:w="6394"/>
          </w:cols>
        </w:sectPr>
      </w:pPr>
    </w:p>
    <w:p w14:paraId="26380A4A" w14:textId="77777777" w:rsidR="00B07341" w:rsidRDefault="00B07341">
      <w:pPr>
        <w:pStyle w:val="BodyText"/>
        <w:rPr>
          <w:rFonts w:ascii="Book Antiqua"/>
          <w:sz w:val="20"/>
        </w:rPr>
      </w:pPr>
    </w:p>
    <w:p w14:paraId="4EEF7A5F" w14:textId="77777777" w:rsidR="00B07341" w:rsidRDefault="00B07341">
      <w:pPr>
        <w:pStyle w:val="BodyText"/>
        <w:rPr>
          <w:rFonts w:ascii="Book Antiqua"/>
          <w:sz w:val="20"/>
        </w:rPr>
      </w:pPr>
    </w:p>
    <w:p w14:paraId="54365EE9" w14:textId="77777777" w:rsidR="00B07341" w:rsidRDefault="00B07341">
      <w:pPr>
        <w:pStyle w:val="BodyText"/>
        <w:rPr>
          <w:rFonts w:ascii="Book Antiqua"/>
          <w:sz w:val="20"/>
        </w:rPr>
      </w:pPr>
    </w:p>
    <w:p w14:paraId="44E3E6AA" w14:textId="77777777" w:rsidR="00B07341" w:rsidRDefault="00B07341">
      <w:pPr>
        <w:pStyle w:val="BodyText"/>
        <w:rPr>
          <w:rFonts w:ascii="Book Antiqua"/>
          <w:sz w:val="20"/>
        </w:rPr>
      </w:pPr>
    </w:p>
    <w:p w14:paraId="7614CF50" w14:textId="77777777" w:rsidR="00B07341" w:rsidRDefault="00B07341">
      <w:pPr>
        <w:pStyle w:val="BodyText"/>
        <w:rPr>
          <w:rFonts w:ascii="Book Antiqua"/>
          <w:sz w:val="20"/>
        </w:rPr>
      </w:pPr>
    </w:p>
    <w:p w14:paraId="17621BD0" w14:textId="77777777" w:rsidR="00B07341" w:rsidRDefault="00B07341">
      <w:pPr>
        <w:pStyle w:val="BodyText"/>
        <w:rPr>
          <w:rFonts w:ascii="Book Antiqua"/>
          <w:sz w:val="20"/>
        </w:rPr>
      </w:pPr>
    </w:p>
    <w:p w14:paraId="29D1B5D5" w14:textId="77777777" w:rsidR="00B07341" w:rsidRDefault="00B07341">
      <w:pPr>
        <w:pStyle w:val="BodyText"/>
        <w:rPr>
          <w:rFonts w:ascii="Book Antiqua"/>
          <w:sz w:val="20"/>
        </w:rPr>
      </w:pPr>
    </w:p>
    <w:p w14:paraId="6D3979DA" w14:textId="77777777" w:rsidR="00B07341" w:rsidRDefault="00B07341">
      <w:pPr>
        <w:pStyle w:val="BodyText"/>
        <w:spacing w:before="1"/>
        <w:rPr>
          <w:rFonts w:ascii="Book Antiqua"/>
          <w:sz w:val="18"/>
        </w:rPr>
      </w:pPr>
    </w:p>
    <w:p w14:paraId="5104995B" w14:textId="77777777" w:rsidR="00B07341" w:rsidRDefault="00B07341">
      <w:pPr>
        <w:rPr>
          <w:rFonts w:ascii="Book Antiqua"/>
          <w:sz w:val="18"/>
        </w:rPr>
        <w:sectPr w:rsidR="00B07341">
          <w:headerReference w:type="default" r:id="rId72"/>
          <w:pgSz w:w="12240" w:h="15840"/>
          <w:pgMar w:top="0" w:right="0" w:bottom="280" w:left="0" w:header="0" w:footer="0" w:gutter="0"/>
          <w:cols w:space="720"/>
        </w:sectPr>
      </w:pPr>
    </w:p>
    <w:p w14:paraId="387C06F5" w14:textId="77777777" w:rsidR="00B07341" w:rsidRDefault="00895636">
      <w:pPr>
        <w:pStyle w:val="Heading5"/>
      </w:pPr>
      <w:bookmarkStart w:id="17" w:name="_bookmark17"/>
      <w:bookmarkEnd w:id="17"/>
      <w:r>
        <w:rPr>
          <w:color w:val="006E6C"/>
        </w:rPr>
        <w:t>WHAT</w:t>
      </w:r>
      <w:r>
        <w:rPr>
          <w:color w:val="006E6C"/>
          <w:spacing w:val="-4"/>
        </w:rPr>
        <w:t xml:space="preserve"> </w:t>
      </w:r>
      <w:r>
        <w:rPr>
          <w:color w:val="006E6C"/>
        </w:rPr>
        <w:t>IS</w:t>
      </w:r>
      <w:r>
        <w:rPr>
          <w:color w:val="006E6C"/>
          <w:spacing w:val="-3"/>
        </w:rPr>
        <w:t xml:space="preserve"> </w:t>
      </w:r>
      <w:r>
        <w:rPr>
          <w:color w:val="006E6C"/>
          <w:spacing w:val="-2"/>
        </w:rPr>
        <w:t>OPIUM?</w:t>
      </w:r>
    </w:p>
    <w:p w14:paraId="0923C91D" w14:textId="77777777" w:rsidR="00B07341" w:rsidRDefault="00895636">
      <w:pPr>
        <w:pStyle w:val="BodyText"/>
        <w:spacing w:before="68" w:line="316" w:lineRule="auto"/>
        <w:ind w:left="1080"/>
      </w:pPr>
      <w:r>
        <w:rPr>
          <w:color w:val="234A58"/>
          <w:spacing w:val="-4"/>
        </w:rPr>
        <w:t>Opium</w:t>
      </w:r>
      <w:r>
        <w:rPr>
          <w:color w:val="234A58"/>
          <w:spacing w:val="-14"/>
        </w:rPr>
        <w:t xml:space="preserve"> </w:t>
      </w:r>
      <w:r>
        <w:rPr>
          <w:color w:val="234A58"/>
          <w:spacing w:val="-4"/>
        </w:rPr>
        <w:t>is</w:t>
      </w:r>
      <w:r>
        <w:rPr>
          <w:color w:val="234A58"/>
          <w:spacing w:val="-11"/>
        </w:rPr>
        <w:t xml:space="preserve"> </w:t>
      </w:r>
      <w:r>
        <w:rPr>
          <w:color w:val="234A58"/>
          <w:spacing w:val="-4"/>
        </w:rPr>
        <w:t>a</w:t>
      </w:r>
      <w:r>
        <w:rPr>
          <w:color w:val="234A58"/>
          <w:spacing w:val="-11"/>
        </w:rPr>
        <w:t xml:space="preserve"> </w:t>
      </w:r>
      <w:r>
        <w:rPr>
          <w:color w:val="234A58"/>
          <w:spacing w:val="-4"/>
        </w:rPr>
        <w:t>highly</w:t>
      </w:r>
      <w:r>
        <w:rPr>
          <w:color w:val="234A58"/>
          <w:spacing w:val="-13"/>
        </w:rPr>
        <w:t xml:space="preserve"> </w:t>
      </w:r>
      <w:r>
        <w:rPr>
          <w:color w:val="234A58"/>
          <w:spacing w:val="-4"/>
        </w:rPr>
        <w:t>addictive</w:t>
      </w:r>
      <w:r>
        <w:rPr>
          <w:color w:val="234A58"/>
          <w:spacing w:val="-18"/>
        </w:rPr>
        <w:t xml:space="preserve"> </w:t>
      </w:r>
      <w:r>
        <w:rPr>
          <w:color w:val="234A58"/>
          <w:spacing w:val="-4"/>
        </w:rPr>
        <w:t>non-synthetic</w:t>
      </w:r>
      <w:r>
        <w:rPr>
          <w:color w:val="234A58"/>
          <w:spacing w:val="19"/>
        </w:rPr>
        <w:t xml:space="preserve"> </w:t>
      </w:r>
      <w:r>
        <w:rPr>
          <w:color w:val="234A58"/>
          <w:spacing w:val="-4"/>
        </w:rPr>
        <w:t>narcotic</w:t>
      </w:r>
      <w:r>
        <w:rPr>
          <w:color w:val="234A58"/>
          <w:spacing w:val="27"/>
        </w:rPr>
        <w:t xml:space="preserve"> </w:t>
      </w:r>
      <w:r>
        <w:rPr>
          <w:color w:val="234A58"/>
          <w:spacing w:val="-4"/>
        </w:rPr>
        <w:t xml:space="preserve">that </w:t>
      </w:r>
      <w:r>
        <w:rPr>
          <w:color w:val="234A58"/>
          <w:spacing w:val="-6"/>
        </w:rPr>
        <w:t>is</w:t>
      </w:r>
      <w:r>
        <w:rPr>
          <w:color w:val="234A58"/>
          <w:spacing w:val="-11"/>
        </w:rPr>
        <w:t xml:space="preserve"> </w:t>
      </w:r>
      <w:r>
        <w:rPr>
          <w:color w:val="234A58"/>
          <w:spacing w:val="-6"/>
        </w:rPr>
        <w:t>extracted</w:t>
      </w:r>
      <w:r>
        <w:rPr>
          <w:color w:val="234A58"/>
          <w:spacing w:val="-15"/>
        </w:rPr>
        <w:t xml:space="preserve"> </w:t>
      </w:r>
      <w:r>
        <w:rPr>
          <w:color w:val="234A58"/>
          <w:spacing w:val="-6"/>
        </w:rPr>
        <w:t>from</w:t>
      </w:r>
      <w:r>
        <w:rPr>
          <w:color w:val="234A58"/>
          <w:spacing w:val="-12"/>
        </w:rPr>
        <w:t xml:space="preserve"> </w:t>
      </w:r>
      <w:r>
        <w:rPr>
          <w:color w:val="234A58"/>
          <w:spacing w:val="-6"/>
        </w:rPr>
        <w:t>the</w:t>
      </w:r>
      <w:r>
        <w:rPr>
          <w:color w:val="234A58"/>
          <w:spacing w:val="-11"/>
        </w:rPr>
        <w:t xml:space="preserve"> </w:t>
      </w:r>
      <w:r>
        <w:rPr>
          <w:color w:val="234A58"/>
          <w:spacing w:val="-6"/>
        </w:rPr>
        <w:t>poppy</w:t>
      </w:r>
      <w:r>
        <w:rPr>
          <w:color w:val="234A58"/>
          <w:spacing w:val="-11"/>
        </w:rPr>
        <w:t xml:space="preserve"> </w:t>
      </w:r>
      <w:r>
        <w:rPr>
          <w:color w:val="234A58"/>
          <w:spacing w:val="-6"/>
        </w:rPr>
        <w:t>plant,</w:t>
      </w:r>
      <w:r>
        <w:rPr>
          <w:color w:val="234A58"/>
          <w:spacing w:val="-15"/>
        </w:rPr>
        <w:t xml:space="preserve"> </w:t>
      </w:r>
      <w:r>
        <w:rPr>
          <w:i/>
          <w:color w:val="234A58"/>
          <w:spacing w:val="-6"/>
        </w:rPr>
        <w:t>Papaver</w:t>
      </w:r>
      <w:r>
        <w:rPr>
          <w:i/>
          <w:color w:val="234A58"/>
          <w:spacing w:val="-13"/>
        </w:rPr>
        <w:t xml:space="preserve"> </w:t>
      </w:r>
      <w:r>
        <w:rPr>
          <w:i/>
          <w:color w:val="234A58"/>
          <w:spacing w:val="-6"/>
        </w:rPr>
        <w:t xml:space="preserve">somniferum. </w:t>
      </w:r>
      <w:r>
        <w:rPr>
          <w:color w:val="234A58"/>
          <w:spacing w:val="-4"/>
        </w:rPr>
        <w:t>The</w:t>
      </w:r>
      <w:r>
        <w:rPr>
          <w:color w:val="234A58"/>
          <w:spacing w:val="-11"/>
        </w:rPr>
        <w:t xml:space="preserve"> </w:t>
      </w:r>
      <w:r>
        <w:rPr>
          <w:color w:val="234A58"/>
          <w:spacing w:val="-4"/>
        </w:rPr>
        <w:t>opium</w:t>
      </w:r>
      <w:r>
        <w:rPr>
          <w:color w:val="234A58"/>
          <w:spacing w:val="-14"/>
        </w:rPr>
        <w:t xml:space="preserve"> </w:t>
      </w:r>
      <w:r>
        <w:rPr>
          <w:color w:val="234A58"/>
          <w:spacing w:val="-4"/>
        </w:rPr>
        <w:t>poppy</w:t>
      </w:r>
      <w:r>
        <w:rPr>
          <w:color w:val="234A58"/>
          <w:spacing w:val="-16"/>
        </w:rPr>
        <w:t xml:space="preserve"> </w:t>
      </w:r>
      <w:r>
        <w:rPr>
          <w:color w:val="234A58"/>
          <w:spacing w:val="-4"/>
        </w:rPr>
        <w:t>is</w:t>
      </w:r>
      <w:r>
        <w:rPr>
          <w:color w:val="234A58"/>
          <w:spacing w:val="-11"/>
        </w:rPr>
        <w:t xml:space="preserve"> </w:t>
      </w:r>
      <w:r>
        <w:rPr>
          <w:color w:val="234A58"/>
          <w:spacing w:val="-4"/>
        </w:rPr>
        <w:t>the</w:t>
      </w:r>
      <w:r>
        <w:rPr>
          <w:color w:val="234A58"/>
          <w:spacing w:val="-11"/>
        </w:rPr>
        <w:t xml:space="preserve"> </w:t>
      </w:r>
      <w:r>
        <w:rPr>
          <w:color w:val="234A58"/>
          <w:spacing w:val="-4"/>
        </w:rPr>
        <w:t>key</w:t>
      </w:r>
      <w:r>
        <w:rPr>
          <w:color w:val="234A58"/>
          <w:spacing w:val="-13"/>
        </w:rPr>
        <w:t xml:space="preserve"> </w:t>
      </w:r>
      <w:r>
        <w:rPr>
          <w:color w:val="234A58"/>
          <w:spacing w:val="-4"/>
        </w:rPr>
        <w:t>source</w:t>
      </w:r>
      <w:r>
        <w:rPr>
          <w:color w:val="234A58"/>
          <w:spacing w:val="-13"/>
        </w:rPr>
        <w:t xml:space="preserve"> </w:t>
      </w:r>
      <w:r>
        <w:rPr>
          <w:color w:val="234A58"/>
          <w:spacing w:val="-4"/>
        </w:rPr>
        <w:t>for</w:t>
      </w:r>
      <w:r>
        <w:rPr>
          <w:color w:val="234A58"/>
          <w:spacing w:val="-12"/>
        </w:rPr>
        <w:t xml:space="preserve"> </w:t>
      </w:r>
      <w:r>
        <w:rPr>
          <w:color w:val="234A58"/>
          <w:spacing w:val="-4"/>
        </w:rPr>
        <w:t>many</w:t>
      </w:r>
      <w:r>
        <w:rPr>
          <w:color w:val="234A58"/>
          <w:spacing w:val="-13"/>
        </w:rPr>
        <w:t xml:space="preserve"> </w:t>
      </w:r>
      <w:r>
        <w:rPr>
          <w:color w:val="234A58"/>
          <w:spacing w:val="-4"/>
        </w:rPr>
        <w:t xml:space="preserve">narcotics, </w:t>
      </w:r>
      <w:r>
        <w:rPr>
          <w:color w:val="234A58"/>
          <w:spacing w:val="-2"/>
        </w:rPr>
        <w:t>including</w:t>
      </w:r>
      <w:r>
        <w:rPr>
          <w:color w:val="234A58"/>
          <w:spacing w:val="-11"/>
        </w:rPr>
        <w:t xml:space="preserve"> </w:t>
      </w:r>
      <w:r>
        <w:rPr>
          <w:color w:val="234A58"/>
          <w:spacing w:val="-2"/>
        </w:rPr>
        <w:t>morphine,</w:t>
      </w:r>
      <w:r>
        <w:rPr>
          <w:color w:val="234A58"/>
          <w:spacing w:val="-13"/>
        </w:rPr>
        <w:t xml:space="preserve"> </w:t>
      </w:r>
      <w:r>
        <w:rPr>
          <w:color w:val="234A58"/>
          <w:spacing w:val="-2"/>
        </w:rPr>
        <w:t>codeine,</w:t>
      </w:r>
      <w:r>
        <w:rPr>
          <w:color w:val="234A58"/>
          <w:spacing w:val="-13"/>
        </w:rPr>
        <w:t xml:space="preserve"> </w:t>
      </w:r>
      <w:r>
        <w:rPr>
          <w:color w:val="234A58"/>
          <w:spacing w:val="-2"/>
        </w:rPr>
        <w:t>and</w:t>
      </w:r>
      <w:r>
        <w:rPr>
          <w:color w:val="234A58"/>
          <w:spacing w:val="-16"/>
        </w:rPr>
        <w:t xml:space="preserve"> </w:t>
      </w:r>
      <w:r>
        <w:rPr>
          <w:color w:val="234A58"/>
          <w:spacing w:val="-2"/>
        </w:rPr>
        <w:t>heroin.</w:t>
      </w:r>
    </w:p>
    <w:p w14:paraId="3CE7046C" w14:textId="77777777" w:rsidR="00B07341" w:rsidRDefault="00B07341">
      <w:pPr>
        <w:pStyle w:val="BodyText"/>
        <w:rPr>
          <w:sz w:val="22"/>
        </w:rPr>
      </w:pPr>
    </w:p>
    <w:p w14:paraId="05A1877E"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20D7A19A" w14:textId="77777777" w:rsidR="00B07341" w:rsidRDefault="00895636">
      <w:pPr>
        <w:pStyle w:val="BodyText"/>
        <w:spacing w:before="65" w:line="316" w:lineRule="auto"/>
        <w:ind w:left="1080"/>
      </w:pPr>
      <w:r>
        <w:rPr>
          <w:color w:val="234A58"/>
        </w:rPr>
        <w:t>The</w:t>
      </w:r>
      <w:r>
        <w:rPr>
          <w:color w:val="234A58"/>
          <w:spacing w:val="-15"/>
        </w:rPr>
        <w:t xml:space="preserve"> </w:t>
      </w:r>
      <w:r>
        <w:rPr>
          <w:color w:val="234A58"/>
        </w:rPr>
        <w:t>poppy</w:t>
      </w:r>
      <w:r>
        <w:rPr>
          <w:color w:val="234A58"/>
          <w:spacing w:val="-15"/>
        </w:rPr>
        <w:t xml:space="preserve"> </w:t>
      </w:r>
      <w:r>
        <w:rPr>
          <w:color w:val="234A58"/>
        </w:rPr>
        <w:t>plant,</w:t>
      </w:r>
      <w:r>
        <w:rPr>
          <w:color w:val="234A58"/>
          <w:spacing w:val="6"/>
        </w:rPr>
        <w:t xml:space="preserve"> </w:t>
      </w:r>
      <w:r>
        <w:rPr>
          <w:i/>
          <w:color w:val="234A58"/>
        </w:rPr>
        <w:t>Papaver</w:t>
      </w:r>
      <w:r>
        <w:rPr>
          <w:i/>
          <w:color w:val="234A58"/>
          <w:spacing w:val="6"/>
        </w:rPr>
        <w:t xml:space="preserve"> </w:t>
      </w:r>
      <w:r>
        <w:rPr>
          <w:i/>
          <w:color w:val="234A58"/>
        </w:rPr>
        <w:t>somniferum</w:t>
      </w:r>
      <w:r>
        <w:rPr>
          <w:color w:val="234A58"/>
        </w:rPr>
        <w:t>,</w:t>
      </w:r>
      <w:r>
        <w:rPr>
          <w:color w:val="234A58"/>
          <w:spacing w:val="6"/>
        </w:rPr>
        <w:t xml:space="preserve"> </w:t>
      </w:r>
      <w:r>
        <w:rPr>
          <w:color w:val="234A58"/>
        </w:rPr>
        <w:t>is</w:t>
      </w:r>
      <w:r>
        <w:rPr>
          <w:color w:val="234A58"/>
          <w:spacing w:val="-14"/>
        </w:rPr>
        <w:t xml:space="preserve"> </w:t>
      </w:r>
      <w:r>
        <w:rPr>
          <w:color w:val="234A58"/>
        </w:rPr>
        <w:t>the</w:t>
      </w:r>
      <w:r>
        <w:rPr>
          <w:color w:val="234A58"/>
          <w:spacing w:val="-15"/>
        </w:rPr>
        <w:t xml:space="preserve"> </w:t>
      </w:r>
      <w:r>
        <w:rPr>
          <w:color w:val="234A58"/>
        </w:rPr>
        <w:t xml:space="preserve">source </w:t>
      </w:r>
      <w:r>
        <w:rPr>
          <w:color w:val="234A58"/>
          <w:spacing w:val="-2"/>
        </w:rPr>
        <w:t>of</w:t>
      </w:r>
      <w:r>
        <w:rPr>
          <w:color w:val="234A58"/>
          <w:spacing w:val="-10"/>
        </w:rPr>
        <w:t xml:space="preserve"> </w:t>
      </w:r>
      <w:r>
        <w:rPr>
          <w:color w:val="234A58"/>
          <w:spacing w:val="-2"/>
        </w:rPr>
        <w:t>opium.</w:t>
      </w:r>
      <w:r>
        <w:rPr>
          <w:color w:val="234A58"/>
          <w:spacing w:val="-13"/>
        </w:rPr>
        <w:t xml:space="preserve"> </w:t>
      </w:r>
      <w:r>
        <w:rPr>
          <w:color w:val="234A58"/>
          <w:spacing w:val="-2"/>
        </w:rPr>
        <w:t>It</w:t>
      </w:r>
      <w:r>
        <w:rPr>
          <w:color w:val="234A58"/>
          <w:spacing w:val="-8"/>
        </w:rPr>
        <w:t xml:space="preserve"> </w:t>
      </w:r>
      <w:r>
        <w:rPr>
          <w:color w:val="234A58"/>
          <w:spacing w:val="-2"/>
        </w:rPr>
        <w:t>was</w:t>
      </w:r>
      <w:r>
        <w:rPr>
          <w:color w:val="234A58"/>
          <w:spacing w:val="-13"/>
        </w:rPr>
        <w:t xml:space="preserve"> </w:t>
      </w:r>
      <w:r>
        <w:rPr>
          <w:color w:val="234A58"/>
          <w:spacing w:val="-2"/>
        </w:rPr>
        <w:t>grown</w:t>
      </w:r>
      <w:r>
        <w:rPr>
          <w:color w:val="234A58"/>
          <w:spacing w:val="-12"/>
        </w:rPr>
        <w:t xml:space="preserve"> </w:t>
      </w:r>
      <w:r>
        <w:rPr>
          <w:color w:val="234A58"/>
          <w:spacing w:val="-2"/>
        </w:rPr>
        <w:t>in</w:t>
      </w:r>
      <w:r>
        <w:rPr>
          <w:color w:val="234A58"/>
          <w:spacing w:val="-8"/>
        </w:rPr>
        <w:t xml:space="preserve"> </w:t>
      </w:r>
      <w:r>
        <w:rPr>
          <w:color w:val="234A58"/>
          <w:spacing w:val="-2"/>
        </w:rPr>
        <w:t>the</w:t>
      </w:r>
      <w:r>
        <w:rPr>
          <w:color w:val="234A58"/>
          <w:spacing w:val="-13"/>
        </w:rPr>
        <w:t xml:space="preserve"> </w:t>
      </w:r>
      <w:r>
        <w:rPr>
          <w:color w:val="234A58"/>
          <w:spacing w:val="-2"/>
        </w:rPr>
        <w:t>Mediterranean</w:t>
      </w:r>
      <w:r>
        <w:rPr>
          <w:color w:val="234A58"/>
          <w:spacing w:val="-12"/>
        </w:rPr>
        <w:t xml:space="preserve"> </w:t>
      </w:r>
      <w:r>
        <w:rPr>
          <w:color w:val="234A58"/>
          <w:spacing w:val="-2"/>
        </w:rPr>
        <w:t>region</w:t>
      </w:r>
      <w:r>
        <w:rPr>
          <w:color w:val="234A58"/>
          <w:spacing w:val="-13"/>
        </w:rPr>
        <w:t xml:space="preserve"> </w:t>
      </w:r>
      <w:r>
        <w:rPr>
          <w:color w:val="234A58"/>
          <w:spacing w:val="-2"/>
        </w:rPr>
        <w:t>as early</w:t>
      </w:r>
      <w:r>
        <w:rPr>
          <w:color w:val="234A58"/>
          <w:spacing w:val="-11"/>
        </w:rPr>
        <w:t xml:space="preserve"> </w:t>
      </w:r>
      <w:r>
        <w:rPr>
          <w:color w:val="234A58"/>
          <w:spacing w:val="-2"/>
        </w:rPr>
        <w:t>as</w:t>
      </w:r>
      <w:r>
        <w:rPr>
          <w:color w:val="234A58"/>
          <w:spacing w:val="-7"/>
        </w:rPr>
        <w:t xml:space="preserve"> </w:t>
      </w:r>
      <w:r>
        <w:rPr>
          <w:color w:val="234A58"/>
          <w:spacing w:val="-2"/>
        </w:rPr>
        <w:t>5000</w:t>
      </w:r>
      <w:r>
        <w:rPr>
          <w:color w:val="234A58"/>
          <w:spacing w:val="-12"/>
        </w:rPr>
        <w:t xml:space="preserve"> </w:t>
      </w:r>
      <w:proofErr w:type="gramStart"/>
      <w:r>
        <w:rPr>
          <w:color w:val="234A58"/>
          <w:spacing w:val="-2"/>
        </w:rPr>
        <w:t>B.C.,</w:t>
      </w:r>
      <w:r>
        <w:rPr>
          <w:color w:val="234A58"/>
          <w:spacing w:val="-13"/>
        </w:rPr>
        <w:t xml:space="preserve"> </w:t>
      </w:r>
      <w:r>
        <w:rPr>
          <w:color w:val="234A58"/>
          <w:spacing w:val="-2"/>
        </w:rPr>
        <w:t>and</w:t>
      </w:r>
      <w:proofErr w:type="gramEnd"/>
      <w:r>
        <w:rPr>
          <w:color w:val="234A58"/>
          <w:spacing w:val="-8"/>
        </w:rPr>
        <w:t xml:space="preserve"> </w:t>
      </w:r>
      <w:r>
        <w:rPr>
          <w:color w:val="234A58"/>
          <w:spacing w:val="-2"/>
        </w:rPr>
        <w:t>has</w:t>
      </w:r>
      <w:r>
        <w:rPr>
          <w:color w:val="234A58"/>
          <w:spacing w:val="-12"/>
        </w:rPr>
        <w:t xml:space="preserve"> </w:t>
      </w:r>
      <w:r>
        <w:rPr>
          <w:color w:val="234A58"/>
          <w:spacing w:val="-2"/>
        </w:rPr>
        <w:t>since</w:t>
      </w:r>
      <w:r>
        <w:rPr>
          <w:color w:val="234A58"/>
          <w:spacing w:val="-12"/>
        </w:rPr>
        <w:t xml:space="preserve"> </w:t>
      </w:r>
      <w:r>
        <w:rPr>
          <w:color w:val="234A58"/>
          <w:spacing w:val="-2"/>
        </w:rPr>
        <w:t>been</w:t>
      </w:r>
      <w:r>
        <w:rPr>
          <w:color w:val="234A58"/>
          <w:spacing w:val="-8"/>
        </w:rPr>
        <w:t xml:space="preserve"> </w:t>
      </w:r>
      <w:r>
        <w:rPr>
          <w:color w:val="234A58"/>
          <w:spacing w:val="-2"/>
        </w:rPr>
        <w:t>cultivated</w:t>
      </w:r>
      <w:r>
        <w:rPr>
          <w:color w:val="234A58"/>
          <w:spacing w:val="-13"/>
        </w:rPr>
        <w:t xml:space="preserve"> </w:t>
      </w:r>
      <w:r>
        <w:rPr>
          <w:color w:val="234A58"/>
          <w:spacing w:val="-2"/>
        </w:rPr>
        <w:t>in</w:t>
      </w:r>
      <w:r>
        <w:rPr>
          <w:color w:val="234A58"/>
          <w:spacing w:val="-9"/>
        </w:rPr>
        <w:t xml:space="preserve"> </w:t>
      </w:r>
      <w:r>
        <w:rPr>
          <w:color w:val="234A58"/>
          <w:spacing w:val="-2"/>
        </w:rPr>
        <w:t xml:space="preserve">a </w:t>
      </w:r>
      <w:r>
        <w:rPr>
          <w:color w:val="234A58"/>
        </w:rPr>
        <w:t>number</w:t>
      </w:r>
      <w:r>
        <w:rPr>
          <w:color w:val="234A58"/>
          <w:spacing w:val="-14"/>
        </w:rPr>
        <w:t xml:space="preserve"> </w:t>
      </w:r>
      <w:r>
        <w:rPr>
          <w:color w:val="234A58"/>
        </w:rPr>
        <w:t>of</w:t>
      </w:r>
      <w:r>
        <w:rPr>
          <w:color w:val="234A58"/>
          <w:spacing w:val="-10"/>
        </w:rPr>
        <w:t xml:space="preserve"> </w:t>
      </w:r>
      <w:r>
        <w:rPr>
          <w:color w:val="234A58"/>
        </w:rPr>
        <w:t>countries</w:t>
      </w:r>
      <w:r>
        <w:rPr>
          <w:color w:val="234A58"/>
          <w:spacing w:val="-14"/>
        </w:rPr>
        <w:t xml:space="preserve"> </w:t>
      </w:r>
      <w:r>
        <w:rPr>
          <w:color w:val="234A58"/>
        </w:rPr>
        <w:t>throughout</w:t>
      </w:r>
      <w:r>
        <w:rPr>
          <w:color w:val="234A58"/>
          <w:spacing w:val="-15"/>
        </w:rPr>
        <w:t xml:space="preserve"> </w:t>
      </w:r>
      <w:r>
        <w:rPr>
          <w:color w:val="234A58"/>
        </w:rPr>
        <w:t>the</w:t>
      </w:r>
      <w:r>
        <w:rPr>
          <w:color w:val="234A58"/>
          <w:spacing w:val="-12"/>
        </w:rPr>
        <w:t xml:space="preserve"> </w:t>
      </w:r>
      <w:r>
        <w:rPr>
          <w:color w:val="234A58"/>
        </w:rPr>
        <w:t>world.</w:t>
      </w:r>
      <w:r>
        <w:rPr>
          <w:color w:val="234A58"/>
          <w:spacing w:val="-15"/>
        </w:rPr>
        <w:t xml:space="preserve"> </w:t>
      </w:r>
      <w:r>
        <w:rPr>
          <w:color w:val="234A58"/>
        </w:rPr>
        <w:t>The</w:t>
      </w:r>
      <w:r>
        <w:rPr>
          <w:color w:val="234A58"/>
          <w:spacing w:val="-13"/>
        </w:rPr>
        <w:t xml:space="preserve"> </w:t>
      </w:r>
      <w:r>
        <w:rPr>
          <w:color w:val="234A58"/>
        </w:rPr>
        <w:t xml:space="preserve">milky </w:t>
      </w:r>
      <w:r>
        <w:rPr>
          <w:color w:val="234A58"/>
          <w:spacing w:val="-4"/>
        </w:rPr>
        <w:t>fluid</w:t>
      </w:r>
      <w:r>
        <w:rPr>
          <w:color w:val="234A58"/>
          <w:spacing w:val="-11"/>
        </w:rPr>
        <w:t xml:space="preserve"> </w:t>
      </w:r>
      <w:r>
        <w:rPr>
          <w:color w:val="234A58"/>
          <w:spacing w:val="-4"/>
        </w:rPr>
        <w:t>that</w:t>
      </w:r>
      <w:r>
        <w:rPr>
          <w:color w:val="234A58"/>
          <w:spacing w:val="-11"/>
        </w:rPr>
        <w:t xml:space="preserve"> </w:t>
      </w:r>
      <w:r>
        <w:rPr>
          <w:color w:val="234A58"/>
          <w:spacing w:val="-4"/>
        </w:rPr>
        <w:t>seeps</w:t>
      </w:r>
      <w:r>
        <w:rPr>
          <w:color w:val="234A58"/>
          <w:spacing w:val="-9"/>
        </w:rPr>
        <w:t xml:space="preserve"> </w:t>
      </w:r>
      <w:r>
        <w:rPr>
          <w:color w:val="234A58"/>
          <w:spacing w:val="-4"/>
        </w:rPr>
        <w:t>from</w:t>
      </w:r>
      <w:r>
        <w:rPr>
          <w:color w:val="234A58"/>
          <w:spacing w:val="-10"/>
        </w:rPr>
        <w:t xml:space="preserve"> </w:t>
      </w:r>
      <w:r>
        <w:rPr>
          <w:color w:val="234A58"/>
          <w:spacing w:val="-4"/>
        </w:rPr>
        <w:t>its</w:t>
      </w:r>
      <w:r>
        <w:rPr>
          <w:color w:val="234A58"/>
          <w:spacing w:val="-9"/>
        </w:rPr>
        <w:t xml:space="preserve"> </w:t>
      </w:r>
      <w:r>
        <w:rPr>
          <w:color w:val="234A58"/>
          <w:spacing w:val="-4"/>
        </w:rPr>
        <w:t>incisions</w:t>
      </w:r>
      <w:r>
        <w:rPr>
          <w:color w:val="234A58"/>
          <w:spacing w:val="-13"/>
        </w:rPr>
        <w:t xml:space="preserve"> </w:t>
      </w:r>
      <w:r>
        <w:rPr>
          <w:color w:val="234A58"/>
          <w:spacing w:val="-4"/>
        </w:rPr>
        <w:t>in</w:t>
      </w:r>
      <w:r>
        <w:rPr>
          <w:color w:val="234A58"/>
          <w:spacing w:val="-6"/>
        </w:rPr>
        <w:t xml:space="preserve"> </w:t>
      </w:r>
      <w:r>
        <w:rPr>
          <w:color w:val="234A58"/>
          <w:spacing w:val="-4"/>
        </w:rPr>
        <w:t>the</w:t>
      </w:r>
      <w:r>
        <w:rPr>
          <w:color w:val="234A58"/>
          <w:spacing w:val="-11"/>
        </w:rPr>
        <w:t xml:space="preserve"> </w:t>
      </w:r>
      <w:r>
        <w:rPr>
          <w:color w:val="234A58"/>
          <w:spacing w:val="-4"/>
        </w:rPr>
        <w:t>unripe</w:t>
      </w:r>
      <w:r>
        <w:rPr>
          <w:color w:val="234A58"/>
          <w:spacing w:val="-11"/>
        </w:rPr>
        <w:t xml:space="preserve"> </w:t>
      </w:r>
      <w:r>
        <w:rPr>
          <w:color w:val="234A58"/>
          <w:spacing w:val="-4"/>
        </w:rPr>
        <w:t xml:space="preserve">seedpod </w:t>
      </w:r>
      <w:r>
        <w:rPr>
          <w:color w:val="234A58"/>
        </w:rPr>
        <w:t>of</w:t>
      </w:r>
      <w:r>
        <w:rPr>
          <w:color w:val="234A58"/>
          <w:spacing w:val="-15"/>
        </w:rPr>
        <w:t xml:space="preserve"> </w:t>
      </w:r>
      <w:r>
        <w:rPr>
          <w:color w:val="234A58"/>
        </w:rPr>
        <w:t>this</w:t>
      </w:r>
      <w:r>
        <w:rPr>
          <w:color w:val="234A58"/>
          <w:spacing w:val="-15"/>
        </w:rPr>
        <w:t xml:space="preserve"> </w:t>
      </w:r>
      <w:r>
        <w:rPr>
          <w:color w:val="234A58"/>
        </w:rPr>
        <w:t>poppy</w:t>
      </w:r>
      <w:r>
        <w:rPr>
          <w:color w:val="234A58"/>
          <w:spacing w:val="-14"/>
        </w:rPr>
        <w:t xml:space="preserve"> </w:t>
      </w:r>
      <w:r>
        <w:rPr>
          <w:color w:val="234A58"/>
        </w:rPr>
        <w:t>has</w:t>
      </w:r>
      <w:r>
        <w:rPr>
          <w:color w:val="234A58"/>
          <w:spacing w:val="-15"/>
        </w:rPr>
        <w:t xml:space="preserve"> </w:t>
      </w:r>
      <w:r>
        <w:rPr>
          <w:color w:val="234A58"/>
        </w:rPr>
        <w:t>been</w:t>
      </w:r>
      <w:r>
        <w:rPr>
          <w:color w:val="234A58"/>
          <w:spacing w:val="-14"/>
        </w:rPr>
        <w:t xml:space="preserve"> </w:t>
      </w:r>
      <w:r>
        <w:rPr>
          <w:color w:val="234A58"/>
        </w:rPr>
        <w:t>scraped</w:t>
      </w:r>
      <w:r>
        <w:rPr>
          <w:color w:val="234A58"/>
          <w:spacing w:val="-15"/>
        </w:rPr>
        <w:t xml:space="preserve"> </w:t>
      </w:r>
      <w:r>
        <w:rPr>
          <w:color w:val="234A58"/>
        </w:rPr>
        <w:t>by</w:t>
      </w:r>
      <w:r>
        <w:rPr>
          <w:color w:val="234A58"/>
          <w:spacing w:val="-15"/>
        </w:rPr>
        <w:t xml:space="preserve"> </w:t>
      </w:r>
      <w:r>
        <w:rPr>
          <w:color w:val="234A58"/>
        </w:rPr>
        <w:t>hand</w:t>
      </w:r>
      <w:r>
        <w:rPr>
          <w:color w:val="234A58"/>
          <w:spacing w:val="-14"/>
        </w:rPr>
        <w:t xml:space="preserve"> </w:t>
      </w:r>
      <w:r>
        <w:rPr>
          <w:color w:val="234A58"/>
        </w:rPr>
        <w:t>and</w:t>
      </w:r>
      <w:r>
        <w:rPr>
          <w:color w:val="234A58"/>
          <w:spacing w:val="-15"/>
        </w:rPr>
        <w:t xml:space="preserve"> </w:t>
      </w:r>
      <w:r>
        <w:rPr>
          <w:color w:val="234A58"/>
        </w:rPr>
        <w:t>air-dried to produce what</w:t>
      </w:r>
      <w:r>
        <w:rPr>
          <w:color w:val="234A58"/>
          <w:spacing w:val="-1"/>
        </w:rPr>
        <w:t xml:space="preserve"> </w:t>
      </w:r>
      <w:r>
        <w:rPr>
          <w:color w:val="234A58"/>
        </w:rPr>
        <w:t>is known as</w:t>
      </w:r>
      <w:r>
        <w:rPr>
          <w:color w:val="234A58"/>
          <w:spacing w:val="-15"/>
        </w:rPr>
        <w:t xml:space="preserve"> </w:t>
      </w:r>
      <w:r>
        <w:rPr>
          <w:color w:val="234A58"/>
        </w:rPr>
        <w:t>opium.</w:t>
      </w:r>
    </w:p>
    <w:p w14:paraId="0B5F4699" w14:textId="77777777" w:rsidR="00B07341" w:rsidRDefault="00895636">
      <w:pPr>
        <w:pStyle w:val="BodyText"/>
        <w:spacing w:before="2" w:line="316" w:lineRule="auto"/>
        <w:ind w:left="1080" w:right="-1" w:firstLine="180"/>
      </w:pPr>
      <w:r>
        <w:rPr>
          <w:color w:val="234A58"/>
        </w:rPr>
        <w:t>A more</w:t>
      </w:r>
      <w:r>
        <w:rPr>
          <w:color w:val="234A58"/>
          <w:spacing w:val="-5"/>
        </w:rPr>
        <w:t xml:space="preserve"> </w:t>
      </w:r>
      <w:r>
        <w:rPr>
          <w:color w:val="234A58"/>
        </w:rPr>
        <w:t>modern</w:t>
      </w:r>
      <w:r>
        <w:rPr>
          <w:color w:val="234A58"/>
          <w:spacing w:val="-7"/>
        </w:rPr>
        <w:t xml:space="preserve"> </w:t>
      </w:r>
      <w:r>
        <w:rPr>
          <w:color w:val="234A58"/>
        </w:rPr>
        <w:t>method</w:t>
      </w:r>
      <w:r>
        <w:rPr>
          <w:color w:val="234A58"/>
          <w:spacing w:val="-7"/>
        </w:rPr>
        <w:t xml:space="preserve"> </w:t>
      </w:r>
      <w:r>
        <w:rPr>
          <w:color w:val="234A58"/>
        </w:rPr>
        <w:t>of harvesting</w:t>
      </w:r>
      <w:r>
        <w:rPr>
          <w:color w:val="234A58"/>
          <w:spacing w:val="-5"/>
        </w:rPr>
        <w:t xml:space="preserve"> </w:t>
      </w:r>
      <w:r>
        <w:rPr>
          <w:color w:val="234A58"/>
        </w:rPr>
        <w:t>for pharmaceutical</w:t>
      </w:r>
      <w:r>
        <w:rPr>
          <w:color w:val="234A58"/>
          <w:spacing w:val="-11"/>
        </w:rPr>
        <w:t xml:space="preserve"> </w:t>
      </w:r>
      <w:r>
        <w:rPr>
          <w:color w:val="234A58"/>
        </w:rPr>
        <w:t>use</w:t>
      </w:r>
      <w:r>
        <w:rPr>
          <w:color w:val="234A58"/>
          <w:spacing w:val="-13"/>
        </w:rPr>
        <w:t xml:space="preserve"> </w:t>
      </w:r>
      <w:r>
        <w:rPr>
          <w:color w:val="234A58"/>
        </w:rPr>
        <w:t>is</w:t>
      </w:r>
      <w:r>
        <w:rPr>
          <w:color w:val="234A58"/>
          <w:spacing w:val="-10"/>
        </w:rPr>
        <w:t xml:space="preserve"> </w:t>
      </w:r>
      <w:r>
        <w:rPr>
          <w:color w:val="234A58"/>
        </w:rPr>
        <w:t>by</w:t>
      </w:r>
      <w:r>
        <w:rPr>
          <w:color w:val="234A58"/>
          <w:spacing w:val="-8"/>
        </w:rPr>
        <w:t xml:space="preserve"> </w:t>
      </w:r>
      <w:r>
        <w:rPr>
          <w:color w:val="234A58"/>
        </w:rPr>
        <w:t>the</w:t>
      </w:r>
      <w:r>
        <w:rPr>
          <w:color w:val="234A58"/>
          <w:spacing w:val="-13"/>
        </w:rPr>
        <w:t xml:space="preserve"> </w:t>
      </w:r>
      <w:r>
        <w:rPr>
          <w:color w:val="234A58"/>
        </w:rPr>
        <w:t>industrial</w:t>
      </w:r>
      <w:r>
        <w:rPr>
          <w:color w:val="234A58"/>
          <w:spacing w:val="-11"/>
        </w:rPr>
        <w:t xml:space="preserve"> </w:t>
      </w:r>
      <w:r>
        <w:rPr>
          <w:color w:val="234A58"/>
        </w:rPr>
        <w:t>poppy</w:t>
      </w:r>
      <w:r>
        <w:rPr>
          <w:color w:val="234A58"/>
          <w:spacing w:val="-13"/>
        </w:rPr>
        <w:t xml:space="preserve"> </w:t>
      </w:r>
      <w:r>
        <w:rPr>
          <w:color w:val="234A58"/>
        </w:rPr>
        <w:t>straw process</w:t>
      </w:r>
      <w:r>
        <w:rPr>
          <w:color w:val="234A58"/>
          <w:spacing w:val="-15"/>
        </w:rPr>
        <w:t xml:space="preserve"> </w:t>
      </w:r>
      <w:r>
        <w:rPr>
          <w:color w:val="234A58"/>
        </w:rPr>
        <w:t>of</w:t>
      </w:r>
      <w:r>
        <w:rPr>
          <w:color w:val="234A58"/>
          <w:spacing w:val="-15"/>
        </w:rPr>
        <w:t xml:space="preserve"> </w:t>
      </w:r>
      <w:r>
        <w:rPr>
          <w:color w:val="234A58"/>
        </w:rPr>
        <w:t>extracting</w:t>
      </w:r>
      <w:r>
        <w:rPr>
          <w:color w:val="234A58"/>
          <w:spacing w:val="-14"/>
        </w:rPr>
        <w:t xml:space="preserve"> </w:t>
      </w:r>
      <w:r>
        <w:rPr>
          <w:color w:val="234A58"/>
        </w:rPr>
        <w:t>alkaloids</w:t>
      </w:r>
      <w:r>
        <w:rPr>
          <w:color w:val="234A58"/>
          <w:spacing w:val="-15"/>
        </w:rPr>
        <w:t xml:space="preserve"> </w:t>
      </w:r>
      <w:r>
        <w:rPr>
          <w:color w:val="234A58"/>
        </w:rPr>
        <w:t>from</w:t>
      </w:r>
      <w:r>
        <w:rPr>
          <w:color w:val="234A58"/>
          <w:spacing w:val="-13"/>
        </w:rPr>
        <w:t xml:space="preserve"> </w:t>
      </w:r>
      <w:r>
        <w:rPr>
          <w:color w:val="234A58"/>
        </w:rPr>
        <w:t>the</w:t>
      </w:r>
      <w:r>
        <w:rPr>
          <w:color w:val="234A58"/>
          <w:spacing w:val="-12"/>
        </w:rPr>
        <w:t xml:space="preserve"> </w:t>
      </w:r>
      <w:r>
        <w:rPr>
          <w:color w:val="234A58"/>
        </w:rPr>
        <w:t>mature</w:t>
      </w:r>
      <w:r>
        <w:rPr>
          <w:color w:val="234A58"/>
          <w:spacing w:val="-15"/>
        </w:rPr>
        <w:t xml:space="preserve"> </w:t>
      </w:r>
      <w:r>
        <w:rPr>
          <w:color w:val="234A58"/>
        </w:rPr>
        <w:t>dried plant</w:t>
      </w:r>
      <w:r>
        <w:rPr>
          <w:color w:val="234A58"/>
          <w:spacing w:val="-10"/>
        </w:rPr>
        <w:t xml:space="preserve"> </w:t>
      </w:r>
      <w:r>
        <w:rPr>
          <w:color w:val="234A58"/>
        </w:rPr>
        <w:t>(concentrate</w:t>
      </w:r>
      <w:r>
        <w:rPr>
          <w:color w:val="234A58"/>
          <w:spacing w:val="-10"/>
        </w:rPr>
        <w:t xml:space="preserve"> </w:t>
      </w:r>
      <w:r>
        <w:rPr>
          <w:color w:val="234A58"/>
        </w:rPr>
        <w:t>of</w:t>
      </w:r>
      <w:r>
        <w:rPr>
          <w:color w:val="234A58"/>
          <w:spacing w:val="-6"/>
        </w:rPr>
        <w:t xml:space="preserve"> </w:t>
      </w:r>
      <w:r>
        <w:rPr>
          <w:color w:val="234A58"/>
        </w:rPr>
        <w:t>poppy</w:t>
      </w:r>
      <w:r>
        <w:rPr>
          <w:color w:val="234A58"/>
          <w:spacing w:val="-12"/>
        </w:rPr>
        <w:t xml:space="preserve"> </w:t>
      </w:r>
      <w:r>
        <w:rPr>
          <w:color w:val="234A58"/>
        </w:rPr>
        <w:t>straw).</w:t>
      </w:r>
      <w:r>
        <w:rPr>
          <w:color w:val="234A58"/>
          <w:spacing w:val="-10"/>
        </w:rPr>
        <w:t xml:space="preserve"> </w:t>
      </w:r>
      <w:r>
        <w:rPr>
          <w:color w:val="234A58"/>
        </w:rPr>
        <w:t>All</w:t>
      </w:r>
      <w:r>
        <w:rPr>
          <w:color w:val="234A58"/>
          <w:spacing w:val="-9"/>
        </w:rPr>
        <w:t xml:space="preserve"> </w:t>
      </w:r>
      <w:r>
        <w:rPr>
          <w:color w:val="234A58"/>
        </w:rPr>
        <w:t>opium</w:t>
      </w:r>
      <w:r>
        <w:rPr>
          <w:color w:val="234A58"/>
          <w:spacing w:val="-8"/>
        </w:rPr>
        <w:t xml:space="preserve"> </w:t>
      </w:r>
      <w:r>
        <w:rPr>
          <w:color w:val="234A58"/>
        </w:rPr>
        <w:t>and poppy</w:t>
      </w:r>
      <w:r>
        <w:rPr>
          <w:color w:val="234A58"/>
          <w:spacing w:val="-13"/>
        </w:rPr>
        <w:t xml:space="preserve"> </w:t>
      </w:r>
      <w:r>
        <w:rPr>
          <w:color w:val="234A58"/>
        </w:rPr>
        <w:t>straw</w:t>
      </w:r>
      <w:r>
        <w:rPr>
          <w:color w:val="234A58"/>
          <w:spacing w:val="-12"/>
        </w:rPr>
        <w:t xml:space="preserve"> </w:t>
      </w:r>
      <w:r>
        <w:rPr>
          <w:color w:val="234A58"/>
        </w:rPr>
        <w:t>used</w:t>
      </w:r>
      <w:r>
        <w:rPr>
          <w:color w:val="234A58"/>
          <w:spacing w:val="-10"/>
        </w:rPr>
        <w:t xml:space="preserve"> </w:t>
      </w:r>
      <w:r>
        <w:rPr>
          <w:color w:val="234A58"/>
        </w:rPr>
        <w:t>for</w:t>
      </w:r>
      <w:r>
        <w:rPr>
          <w:color w:val="234A58"/>
          <w:spacing w:val="-10"/>
        </w:rPr>
        <w:t xml:space="preserve"> </w:t>
      </w:r>
      <w:r>
        <w:rPr>
          <w:color w:val="234A58"/>
        </w:rPr>
        <w:t>pharmaceutical</w:t>
      </w:r>
      <w:r>
        <w:rPr>
          <w:color w:val="234A58"/>
          <w:spacing w:val="-12"/>
        </w:rPr>
        <w:t xml:space="preserve"> </w:t>
      </w:r>
      <w:r>
        <w:rPr>
          <w:color w:val="234A58"/>
        </w:rPr>
        <w:t>products</w:t>
      </w:r>
      <w:r>
        <w:rPr>
          <w:color w:val="234A58"/>
          <w:spacing w:val="-15"/>
        </w:rPr>
        <w:t xml:space="preserve"> </w:t>
      </w:r>
      <w:r>
        <w:rPr>
          <w:color w:val="234A58"/>
        </w:rPr>
        <w:t xml:space="preserve">are </w:t>
      </w:r>
      <w:r>
        <w:rPr>
          <w:color w:val="234A58"/>
          <w:spacing w:val="-4"/>
        </w:rPr>
        <w:t>imported</w:t>
      </w:r>
      <w:r>
        <w:rPr>
          <w:color w:val="234A58"/>
          <w:spacing w:val="-11"/>
        </w:rPr>
        <w:t xml:space="preserve"> </w:t>
      </w:r>
      <w:r>
        <w:rPr>
          <w:color w:val="234A58"/>
          <w:spacing w:val="-4"/>
        </w:rPr>
        <w:t>into</w:t>
      </w:r>
      <w:r>
        <w:rPr>
          <w:color w:val="234A58"/>
          <w:spacing w:val="-11"/>
        </w:rPr>
        <w:t xml:space="preserve"> </w:t>
      </w:r>
      <w:r>
        <w:rPr>
          <w:color w:val="234A58"/>
          <w:spacing w:val="-4"/>
        </w:rPr>
        <w:t>the</w:t>
      </w:r>
      <w:r>
        <w:rPr>
          <w:color w:val="234A58"/>
          <w:spacing w:val="-11"/>
        </w:rPr>
        <w:t xml:space="preserve"> </w:t>
      </w:r>
      <w:r>
        <w:rPr>
          <w:color w:val="234A58"/>
          <w:spacing w:val="-4"/>
        </w:rPr>
        <w:t>United</w:t>
      </w:r>
      <w:r>
        <w:rPr>
          <w:color w:val="234A58"/>
          <w:spacing w:val="-13"/>
        </w:rPr>
        <w:t xml:space="preserve"> </w:t>
      </w:r>
      <w:r>
        <w:rPr>
          <w:color w:val="234A58"/>
          <w:spacing w:val="-4"/>
        </w:rPr>
        <w:t>States</w:t>
      </w:r>
      <w:r>
        <w:rPr>
          <w:color w:val="234A58"/>
          <w:spacing w:val="-11"/>
        </w:rPr>
        <w:t xml:space="preserve"> </w:t>
      </w:r>
      <w:r>
        <w:rPr>
          <w:color w:val="234A58"/>
          <w:spacing w:val="-4"/>
        </w:rPr>
        <w:t>from</w:t>
      </w:r>
      <w:r>
        <w:rPr>
          <w:color w:val="234A58"/>
          <w:spacing w:val="-11"/>
        </w:rPr>
        <w:t xml:space="preserve"> </w:t>
      </w:r>
      <w:r>
        <w:rPr>
          <w:color w:val="234A58"/>
          <w:spacing w:val="-4"/>
        </w:rPr>
        <w:t>legitimate</w:t>
      </w:r>
      <w:r>
        <w:rPr>
          <w:color w:val="234A58"/>
          <w:spacing w:val="-11"/>
        </w:rPr>
        <w:t xml:space="preserve"> </w:t>
      </w:r>
      <w:r>
        <w:rPr>
          <w:color w:val="234A58"/>
          <w:spacing w:val="-4"/>
        </w:rPr>
        <w:t xml:space="preserve">sources </w:t>
      </w:r>
      <w:r>
        <w:rPr>
          <w:color w:val="234A58"/>
        </w:rPr>
        <w:t>in regulated countries.</w:t>
      </w:r>
    </w:p>
    <w:p w14:paraId="61241127" w14:textId="77777777" w:rsidR="00B07341" w:rsidRDefault="00B07341">
      <w:pPr>
        <w:pStyle w:val="BodyText"/>
        <w:spacing w:before="4"/>
        <w:rPr>
          <w:sz w:val="24"/>
        </w:rPr>
      </w:pPr>
    </w:p>
    <w:p w14:paraId="3FB30080" w14:textId="77777777" w:rsidR="00B07341" w:rsidRDefault="00895636">
      <w:pPr>
        <w:pStyle w:val="Heading8"/>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51270797" w14:textId="77777777" w:rsidR="00B07341" w:rsidRDefault="00895636">
      <w:pPr>
        <w:pStyle w:val="BodyText"/>
        <w:spacing w:before="65"/>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615B0492" w14:textId="77777777" w:rsidR="00B07341" w:rsidRDefault="00895636">
      <w:pPr>
        <w:pStyle w:val="ListParagraph"/>
        <w:numPr>
          <w:ilvl w:val="1"/>
          <w:numId w:val="29"/>
        </w:numPr>
        <w:tabs>
          <w:tab w:val="left" w:pos="1260"/>
        </w:tabs>
        <w:spacing w:line="319" w:lineRule="auto"/>
        <w:ind w:right="249"/>
        <w:rPr>
          <w:sz w:val="21"/>
        </w:rPr>
      </w:pPr>
      <w:r>
        <w:rPr>
          <w:color w:val="006E6C"/>
          <w:spacing w:val="-2"/>
          <w:sz w:val="21"/>
        </w:rPr>
        <w:t>Ah-pen-yen,</w:t>
      </w:r>
      <w:r>
        <w:rPr>
          <w:color w:val="006E6C"/>
          <w:spacing w:val="-10"/>
          <w:sz w:val="21"/>
        </w:rPr>
        <w:t xml:space="preserve"> </w:t>
      </w:r>
      <w:r>
        <w:rPr>
          <w:color w:val="006E6C"/>
          <w:spacing w:val="-2"/>
          <w:sz w:val="21"/>
        </w:rPr>
        <w:t>Aunti,</w:t>
      </w:r>
      <w:r>
        <w:rPr>
          <w:color w:val="006E6C"/>
          <w:spacing w:val="-10"/>
          <w:sz w:val="21"/>
        </w:rPr>
        <w:t xml:space="preserve"> </w:t>
      </w:r>
      <w:r>
        <w:rPr>
          <w:color w:val="006E6C"/>
          <w:spacing w:val="-2"/>
          <w:sz w:val="21"/>
        </w:rPr>
        <w:t>Aunti</w:t>
      </w:r>
      <w:r>
        <w:rPr>
          <w:color w:val="006E6C"/>
          <w:spacing w:val="-10"/>
          <w:sz w:val="21"/>
        </w:rPr>
        <w:t xml:space="preserve"> </w:t>
      </w:r>
      <w:r>
        <w:rPr>
          <w:color w:val="006E6C"/>
          <w:spacing w:val="-2"/>
          <w:sz w:val="21"/>
        </w:rPr>
        <w:t>Emma,</w:t>
      </w:r>
      <w:r>
        <w:rPr>
          <w:color w:val="006E6C"/>
          <w:spacing w:val="-10"/>
          <w:sz w:val="21"/>
        </w:rPr>
        <w:t xml:space="preserve"> </w:t>
      </w:r>
      <w:r>
        <w:rPr>
          <w:color w:val="006E6C"/>
          <w:spacing w:val="-2"/>
          <w:sz w:val="21"/>
        </w:rPr>
        <w:t>Big</w:t>
      </w:r>
      <w:r>
        <w:rPr>
          <w:color w:val="006E6C"/>
          <w:spacing w:val="-10"/>
          <w:sz w:val="21"/>
        </w:rPr>
        <w:t xml:space="preserve"> </w:t>
      </w:r>
      <w:r>
        <w:rPr>
          <w:color w:val="006E6C"/>
          <w:spacing w:val="-2"/>
          <w:sz w:val="21"/>
        </w:rPr>
        <w:t>O,</w:t>
      </w:r>
      <w:r>
        <w:rPr>
          <w:color w:val="006E6C"/>
          <w:spacing w:val="-10"/>
          <w:sz w:val="21"/>
        </w:rPr>
        <w:t xml:space="preserve"> </w:t>
      </w:r>
      <w:r>
        <w:rPr>
          <w:color w:val="006E6C"/>
          <w:spacing w:val="-2"/>
          <w:sz w:val="21"/>
        </w:rPr>
        <w:t>Black</w:t>
      </w:r>
      <w:r>
        <w:rPr>
          <w:color w:val="006E6C"/>
          <w:spacing w:val="-10"/>
          <w:sz w:val="21"/>
        </w:rPr>
        <w:t xml:space="preserve"> </w:t>
      </w:r>
      <w:r>
        <w:rPr>
          <w:color w:val="006E6C"/>
          <w:spacing w:val="-2"/>
          <w:sz w:val="21"/>
        </w:rPr>
        <w:t>Pill,</w:t>
      </w:r>
      <w:r>
        <w:rPr>
          <w:color w:val="006E6C"/>
          <w:spacing w:val="-10"/>
          <w:sz w:val="21"/>
        </w:rPr>
        <w:t xml:space="preserve"> </w:t>
      </w:r>
      <w:r>
        <w:rPr>
          <w:color w:val="006E6C"/>
          <w:spacing w:val="-2"/>
          <w:sz w:val="21"/>
        </w:rPr>
        <w:t xml:space="preserve">Chandoo, </w:t>
      </w:r>
      <w:r>
        <w:rPr>
          <w:color w:val="006E6C"/>
          <w:sz w:val="21"/>
        </w:rPr>
        <w:t>Chandu,</w:t>
      </w:r>
      <w:r>
        <w:rPr>
          <w:color w:val="006E6C"/>
          <w:spacing w:val="-2"/>
          <w:sz w:val="21"/>
        </w:rPr>
        <w:t xml:space="preserve"> </w:t>
      </w:r>
      <w:r>
        <w:rPr>
          <w:color w:val="006E6C"/>
          <w:sz w:val="21"/>
        </w:rPr>
        <w:t>Chinese</w:t>
      </w:r>
      <w:r>
        <w:rPr>
          <w:color w:val="006E6C"/>
          <w:spacing w:val="-2"/>
          <w:sz w:val="21"/>
        </w:rPr>
        <w:t xml:space="preserve"> </w:t>
      </w:r>
      <w:r>
        <w:rPr>
          <w:color w:val="006E6C"/>
          <w:sz w:val="21"/>
        </w:rPr>
        <w:t>Molasses, Chinese</w:t>
      </w:r>
      <w:r>
        <w:rPr>
          <w:color w:val="006E6C"/>
          <w:spacing w:val="-2"/>
          <w:sz w:val="21"/>
        </w:rPr>
        <w:t xml:space="preserve"> </w:t>
      </w:r>
      <w:r>
        <w:rPr>
          <w:color w:val="006E6C"/>
          <w:sz w:val="21"/>
        </w:rPr>
        <w:t>Tobacco,</w:t>
      </w:r>
      <w:r>
        <w:rPr>
          <w:color w:val="006E6C"/>
          <w:spacing w:val="-2"/>
          <w:sz w:val="21"/>
        </w:rPr>
        <w:t xml:space="preserve"> </w:t>
      </w:r>
      <w:r>
        <w:rPr>
          <w:color w:val="006E6C"/>
          <w:sz w:val="21"/>
        </w:rPr>
        <w:t xml:space="preserve">Dopium, </w:t>
      </w:r>
      <w:r>
        <w:rPr>
          <w:color w:val="006E6C"/>
          <w:spacing w:val="-2"/>
          <w:sz w:val="21"/>
        </w:rPr>
        <w:t>Dover’s</w:t>
      </w:r>
      <w:r>
        <w:rPr>
          <w:color w:val="006E6C"/>
          <w:spacing w:val="-10"/>
          <w:sz w:val="21"/>
        </w:rPr>
        <w:t xml:space="preserve"> </w:t>
      </w:r>
      <w:r>
        <w:rPr>
          <w:color w:val="006E6C"/>
          <w:spacing w:val="-2"/>
          <w:sz w:val="21"/>
        </w:rPr>
        <w:t>Powder,</w:t>
      </w:r>
      <w:r>
        <w:rPr>
          <w:color w:val="006E6C"/>
          <w:spacing w:val="-10"/>
          <w:sz w:val="21"/>
        </w:rPr>
        <w:t xml:space="preserve"> </w:t>
      </w:r>
      <w:r>
        <w:rPr>
          <w:color w:val="006E6C"/>
          <w:spacing w:val="-2"/>
          <w:sz w:val="21"/>
        </w:rPr>
        <w:t>Dream</w:t>
      </w:r>
      <w:r>
        <w:rPr>
          <w:color w:val="006E6C"/>
          <w:spacing w:val="-10"/>
          <w:sz w:val="21"/>
        </w:rPr>
        <w:t xml:space="preserve"> </w:t>
      </w:r>
      <w:r>
        <w:rPr>
          <w:color w:val="006E6C"/>
          <w:spacing w:val="-2"/>
          <w:sz w:val="21"/>
        </w:rPr>
        <w:t>Gun,</w:t>
      </w:r>
      <w:r>
        <w:rPr>
          <w:color w:val="006E6C"/>
          <w:spacing w:val="-10"/>
          <w:sz w:val="21"/>
        </w:rPr>
        <w:t xml:space="preserve"> </w:t>
      </w:r>
      <w:r>
        <w:rPr>
          <w:color w:val="006E6C"/>
          <w:spacing w:val="-2"/>
          <w:sz w:val="21"/>
        </w:rPr>
        <w:t>Dream</w:t>
      </w:r>
      <w:r>
        <w:rPr>
          <w:color w:val="006E6C"/>
          <w:spacing w:val="-10"/>
          <w:sz w:val="21"/>
        </w:rPr>
        <w:t xml:space="preserve"> </w:t>
      </w:r>
      <w:r>
        <w:rPr>
          <w:color w:val="006E6C"/>
          <w:spacing w:val="-2"/>
          <w:sz w:val="21"/>
        </w:rPr>
        <w:t>Stick,</w:t>
      </w:r>
      <w:r>
        <w:rPr>
          <w:color w:val="006E6C"/>
          <w:spacing w:val="-10"/>
          <w:sz w:val="21"/>
        </w:rPr>
        <w:t xml:space="preserve"> </w:t>
      </w:r>
      <w:r>
        <w:rPr>
          <w:color w:val="006E6C"/>
          <w:spacing w:val="-2"/>
          <w:sz w:val="21"/>
        </w:rPr>
        <w:t>Dreams,</w:t>
      </w:r>
      <w:r>
        <w:rPr>
          <w:color w:val="006E6C"/>
          <w:spacing w:val="-10"/>
          <w:sz w:val="21"/>
        </w:rPr>
        <w:t xml:space="preserve"> </w:t>
      </w:r>
      <w:r>
        <w:rPr>
          <w:color w:val="006E6C"/>
          <w:spacing w:val="-2"/>
          <w:sz w:val="21"/>
        </w:rPr>
        <w:t xml:space="preserve">Easing </w:t>
      </w:r>
      <w:r>
        <w:rPr>
          <w:color w:val="006E6C"/>
          <w:sz w:val="21"/>
        </w:rPr>
        <w:t>Powder,</w:t>
      </w:r>
      <w:r>
        <w:rPr>
          <w:color w:val="006E6C"/>
          <w:spacing w:val="-3"/>
          <w:sz w:val="21"/>
        </w:rPr>
        <w:t xml:space="preserve"> </w:t>
      </w:r>
      <w:r>
        <w:rPr>
          <w:color w:val="006E6C"/>
          <w:sz w:val="21"/>
        </w:rPr>
        <w:t>Fi-do-nie,</w:t>
      </w:r>
      <w:r>
        <w:rPr>
          <w:color w:val="006E6C"/>
          <w:spacing w:val="-6"/>
          <w:sz w:val="21"/>
        </w:rPr>
        <w:t xml:space="preserve"> </w:t>
      </w:r>
      <w:r>
        <w:rPr>
          <w:color w:val="006E6C"/>
          <w:sz w:val="21"/>
        </w:rPr>
        <w:t>Gee,</w:t>
      </w:r>
      <w:r>
        <w:rPr>
          <w:color w:val="006E6C"/>
          <w:spacing w:val="-6"/>
          <w:sz w:val="21"/>
        </w:rPr>
        <w:t xml:space="preserve"> </w:t>
      </w:r>
      <w:r>
        <w:rPr>
          <w:color w:val="006E6C"/>
          <w:sz w:val="21"/>
        </w:rPr>
        <w:t>God’s</w:t>
      </w:r>
      <w:r>
        <w:rPr>
          <w:color w:val="006E6C"/>
          <w:spacing w:val="-6"/>
          <w:sz w:val="21"/>
        </w:rPr>
        <w:t xml:space="preserve"> </w:t>
      </w:r>
      <w:r>
        <w:rPr>
          <w:color w:val="006E6C"/>
          <w:sz w:val="21"/>
        </w:rPr>
        <w:t>Medicine,</w:t>
      </w:r>
      <w:r>
        <w:rPr>
          <w:color w:val="006E6C"/>
          <w:spacing w:val="-3"/>
          <w:sz w:val="21"/>
        </w:rPr>
        <w:t xml:space="preserve"> </w:t>
      </w:r>
      <w:r>
        <w:rPr>
          <w:color w:val="006E6C"/>
          <w:sz w:val="21"/>
        </w:rPr>
        <w:t>Gondola,</w:t>
      </w:r>
      <w:r>
        <w:rPr>
          <w:color w:val="006E6C"/>
          <w:spacing w:val="-3"/>
          <w:sz w:val="21"/>
        </w:rPr>
        <w:t xml:space="preserve"> </w:t>
      </w:r>
      <w:r>
        <w:rPr>
          <w:color w:val="006E6C"/>
          <w:sz w:val="21"/>
        </w:rPr>
        <w:t>Goric, Great</w:t>
      </w:r>
      <w:r>
        <w:rPr>
          <w:color w:val="006E6C"/>
          <w:spacing w:val="-1"/>
          <w:sz w:val="21"/>
        </w:rPr>
        <w:t xml:space="preserve"> </w:t>
      </w:r>
      <w:r>
        <w:rPr>
          <w:color w:val="006E6C"/>
          <w:sz w:val="21"/>
        </w:rPr>
        <w:t>Tobacco,</w:t>
      </w:r>
      <w:r>
        <w:rPr>
          <w:color w:val="006E6C"/>
          <w:spacing w:val="-5"/>
          <w:sz w:val="21"/>
        </w:rPr>
        <w:t xml:space="preserve"> </w:t>
      </w:r>
      <w:r>
        <w:rPr>
          <w:color w:val="006E6C"/>
          <w:sz w:val="21"/>
        </w:rPr>
        <w:t>Guma,</w:t>
      </w:r>
      <w:r>
        <w:rPr>
          <w:color w:val="006E6C"/>
          <w:spacing w:val="-5"/>
          <w:sz w:val="21"/>
        </w:rPr>
        <w:t xml:space="preserve"> </w:t>
      </w:r>
      <w:r>
        <w:rPr>
          <w:color w:val="006E6C"/>
          <w:sz w:val="21"/>
        </w:rPr>
        <w:t>Hop/hops,</w:t>
      </w:r>
      <w:r>
        <w:rPr>
          <w:color w:val="006E6C"/>
          <w:spacing w:val="-1"/>
          <w:sz w:val="21"/>
        </w:rPr>
        <w:t xml:space="preserve"> </w:t>
      </w:r>
      <w:r>
        <w:rPr>
          <w:color w:val="006E6C"/>
          <w:sz w:val="21"/>
        </w:rPr>
        <w:t>Joy Plant,</w:t>
      </w:r>
      <w:r>
        <w:rPr>
          <w:color w:val="006E6C"/>
          <w:spacing w:val="-5"/>
          <w:sz w:val="21"/>
        </w:rPr>
        <w:t xml:space="preserve"> </w:t>
      </w:r>
      <w:r>
        <w:rPr>
          <w:color w:val="006E6C"/>
          <w:sz w:val="21"/>
        </w:rPr>
        <w:t>Midnight</w:t>
      </w:r>
      <w:r>
        <w:rPr>
          <w:color w:val="006E6C"/>
          <w:spacing w:val="-5"/>
          <w:sz w:val="21"/>
        </w:rPr>
        <w:t xml:space="preserve"> </w:t>
      </w:r>
      <w:r>
        <w:rPr>
          <w:color w:val="006E6C"/>
          <w:sz w:val="21"/>
        </w:rPr>
        <w:t>Oil, Mira, O, O.P.,</w:t>
      </w:r>
      <w:r>
        <w:rPr>
          <w:color w:val="006E6C"/>
          <w:spacing w:val="-2"/>
          <w:sz w:val="21"/>
        </w:rPr>
        <w:t xml:space="preserve"> </w:t>
      </w:r>
      <w:r>
        <w:rPr>
          <w:color w:val="006E6C"/>
          <w:sz w:val="21"/>
        </w:rPr>
        <w:t>Ope, Pen Yan, Pin Gon, Pox,</w:t>
      </w:r>
      <w:r>
        <w:rPr>
          <w:color w:val="006E6C"/>
          <w:spacing w:val="-2"/>
          <w:sz w:val="21"/>
        </w:rPr>
        <w:t xml:space="preserve"> </w:t>
      </w:r>
      <w:r>
        <w:rPr>
          <w:color w:val="006E6C"/>
          <w:sz w:val="21"/>
        </w:rPr>
        <w:t>Skee,</w:t>
      </w:r>
      <w:r>
        <w:rPr>
          <w:color w:val="006E6C"/>
          <w:spacing w:val="-2"/>
          <w:sz w:val="21"/>
        </w:rPr>
        <w:t xml:space="preserve"> </w:t>
      </w:r>
      <w:r>
        <w:rPr>
          <w:color w:val="006E6C"/>
          <w:sz w:val="21"/>
        </w:rPr>
        <w:t>Toxy, Toys, When-shee, Ze, and Zero</w:t>
      </w:r>
    </w:p>
    <w:p w14:paraId="7BCB3146" w14:textId="77777777" w:rsidR="00B07341" w:rsidRDefault="00B07341">
      <w:pPr>
        <w:pStyle w:val="BodyText"/>
        <w:spacing w:before="4"/>
        <w:rPr>
          <w:rFonts w:ascii="Arial Narrow"/>
          <w:sz w:val="23"/>
        </w:rPr>
      </w:pPr>
    </w:p>
    <w:p w14:paraId="3D2E3B46" w14:textId="77777777" w:rsidR="00B07341" w:rsidRDefault="00895636">
      <w:pPr>
        <w:pStyle w:val="Heading8"/>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31A4B530" w14:textId="77777777" w:rsidR="00B07341" w:rsidRDefault="00895636">
      <w:pPr>
        <w:pStyle w:val="BodyText"/>
        <w:spacing w:before="67" w:line="316" w:lineRule="auto"/>
        <w:ind w:left="1080" w:right="142"/>
      </w:pPr>
      <w:r>
        <w:rPr>
          <w:color w:val="234A58"/>
        </w:rPr>
        <w:t>Opium</w:t>
      </w:r>
      <w:r>
        <w:rPr>
          <w:color w:val="234A58"/>
          <w:spacing w:val="-8"/>
        </w:rPr>
        <w:t xml:space="preserve"> </w:t>
      </w:r>
      <w:r>
        <w:rPr>
          <w:color w:val="234A58"/>
        </w:rPr>
        <w:t>can</w:t>
      </w:r>
      <w:r>
        <w:rPr>
          <w:color w:val="234A58"/>
          <w:spacing w:val="-9"/>
        </w:rPr>
        <w:t xml:space="preserve"> </w:t>
      </w:r>
      <w:r>
        <w:rPr>
          <w:color w:val="234A58"/>
        </w:rPr>
        <w:t>be</w:t>
      </w:r>
      <w:r>
        <w:rPr>
          <w:color w:val="234A58"/>
          <w:spacing w:val="-4"/>
        </w:rPr>
        <w:t xml:space="preserve"> </w:t>
      </w:r>
      <w:r>
        <w:rPr>
          <w:color w:val="234A58"/>
        </w:rPr>
        <w:t>a liquid,</w:t>
      </w:r>
      <w:r>
        <w:rPr>
          <w:color w:val="234A58"/>
          <w:spacing w:val="-11"/>
        </w:rPr>
        <w:t xml:space="preserve"> </w:t>
      </w:r>
      <w:r>
        <w:rPr>
          <w:color w:val="234A58"/>
        </w:rPr>
        <w:t>solid,</w:t>
      </w:r>
      <w:r>
        <w:rPr>
          <w:color w:val="234A58"/>
          <w:spacing w:val="-11"/>
        </w:rPr>
        <w:t xml:space="preserve"> </w:t>
      </w:r>
      <w:r>
        <w:rPr>
          <w:color w:val="234A58"/>
        </w:rPr>
        <w:t>or</w:t>
      </w:r>
      <w:r>
        <w:rPr>
          <w:color w:val="234A58"/>
          <w:spacing w:val="-6"/>
        </w:rPr>
        <w:t xml:space="preserve"> </w:t>
      </w:r>
      <w:r>
        <w:rPr>
          <w:color w:val="234A58"/>
        </w:rPr>
        <w:t>powder,</w:t>
      </w:r>
      <w:r>
        <w:rPr>
          <w:color w:val="234A58"/>
          <w:spacing w:val="-13"/>
        </w:rPr>
        <w:t xml:space="preserve"> </w:t>
      </w:r>
      <w:r>
        <w:rPr>
          <w:color w:val="234A58"/>
        </w:rPr>
        <w:t>but</w:t>
      </w:r>
      <w:r>
        <w:rPr>
          <w:color w:val="234A58"/>
          <w:spacing w:val="-11"/>
        </w:rPr>
        <w:t xml:space="preserve"> </w:t>
      </w:r>
      <w:r>
        <w:rPr>
          <w:color w:val="234A58"/>
        </w:rPr>
        <w:t xml:space="preserve">most </w:t>
      </w:r>
      <w:r>
        <w:rPr>
          <w:color w:val="234A58"/>
          <w:spacing w:val="-4"/>
        </w:rPr>
        <w:t>poppy</w:t>
      </w:r>
      <w:r>
        <w:rPr>
          <w:color w:val="234A58"/>
          <w:spacing w:val="-11"/>
        </w:rPr>
        <w:t xml:space="preserve"> </w:t>
      </w:r>
      <w:r>
        <w:rPr>
          <w:color w:val="234A58"/>
          <w:spacing w:val="-4"/>
        </w:rPr>
        <w:t>straw</w:t>
      </w:r>
      <w:r>
        <w:rPr>
          <w:color w:val="234A58"/>
          <w:spacing w:val="-11"/>
        </w:rPr>
        <w:t xml:space="preserve"> </w:t>
      </w:r>
      <w:r>
        <w:rPr>
          <w:color w:val="234A58"/>
          <w:spacing w:val="-4"/>
        </w:rPr>
        <w:t>concentrate</w:t>
      </w:r>
      <w:r>
        <w:rPr>
          <w:color w:val="234A58"/>
          <w:spacing w:val="-11"/>
        </w:rPr>
        <w:t xml:space="preserve"> </w:t>
      </w:r>
      <w:r>
        <w:rPr>
          <w:color w:val="234A58"/>
          <w:spacing w:val="-4"/>
        </w:rPr>
        <w:t>is</w:t>
      </w:r>
      <w:r>
        <w:rPr>
          <w:color w:val="234A58"/>
          <w:spacing w:val="-11"/>
        </w:rPr>
        <w:t xml:space="preserve"> </w:t>
      </w:r>
      <w:r>
        <w:rPr>
          <w:color w:val="234A58"/>
          <w:spacing w:val="-4"/>
        </w:rPr>
        <w:t>available</w:t>
      </w:r>
      <w:r>
        <w:rPr>
          <w:color w:val="234A58"/>
          <w:spacing w:val="-11"/>
        </w:rPr>
        <w:t xml:space="preserve"> </w:t>
      </w:r>
      <w:r>
        <w:rPr>
          <w:color w:val="234A58"/>
          <w:spacing w:val="-4"/>
        </w:rPr>
        <w:t>commercially</w:t>
      </w:r>
      <w:r>
        <w:rPr>
          <w:color w:val="234A58"/>
          <w:spacing w:val="-11"/>
        </w:rPr>
        <w:t xml:space="preserve"> </w:t>
      </w:r>
      <w:r>
        <w:rPr>
          <w:color w:val="234A58"/>
          <w:spacing w:val="-4"/>
        </w:rPr>
        <w:t xml:space="preserve">as </w:t>
      </w:r>
      <w:r>
        <w:rPr>
          <w:color w:val="234A58"/>
        </w:rPr>
        <w:t>a fine brownish</w:t>
      </w:r>
      <w:r>
        <w:rPr>
          <w:color w:val="234A58"/>
          <w:spacing w:val="-8"/>
        </w:rPr>
        <w:t xml:space="preserve"> </w:t>
      </w:r>
      <w:r>
        <w:rPr>
          <w:color w:val="234A58"/>
        </w:rPr>
        <w:t>powder.</w:t>
      </w:r>
    </w:p>
    <w:p w14:paraId="16C7B43A" w14:textId="77777777" w:rsidR="00B07341" w:rsidRDefault="00895636">
      <w:pPr>
        <w:pStyle w:val="Heading8"/>
        <w:spacing w:before="113"/>
        <w:ind w:left="471"/>
      </w:pPr>
      <w:r>
        <w:rPr>
          <w:b w:val="0"/>
        </w:rPr>
        <w:br w:type="column"/>
      </w: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0659DAFB" w14:textId="77777777" w:rsidR="00B07341" w:rsidRDefault="00895636">
      <w:pPr>
        <w:pStyle w:val="BodyText"/>
        <w:spacing w:before="67" w:line="316" w:lineRule="auto"/>
        <w:ind w:left="471" w:right="794"/>
      </w:pPr>
      <w:r>
        <w:rPr>
          <w:color w:val="234A58"/>
          <w:spacing w:val="-4"/>
        </w:rPr>
        <w:t>Opium</w:t>
      </w:r>
      <w:r>
        <w:rPr>
          <w:color w:val="234A58"/>
          <w:spacing w:val="-11"/>
        </w:rPr>
        <w:t xml:space="preserve"> </w:t>
      </w:r>
      <w:r>
        <w:rPr>
          <w:color w:val="234A58"/>
          <w:spacing w:val="-4"/>
        </w:rPr>
        <w:t>can</w:t>
      </w:r>
      <w:r>
        <w:rPr>
          <w:color w:val="234A58"/>
          <w:spacing w:val="-11"/>
        </w:rPr>
        <w:t xml:space="preserve"> </w:t>
      </w:r>
      <w:r>
        <w:rPr>
          <w:color w:val="234A58"/>
          <w:spacing w:val="-4"/>
        </w:rPr>
        <w:t>be</w:t>
      </w:r>
      <w:r>
        <w:rPr>
          <w:color w:val="234A58"/>
          <w:spacing w:val="-10"/>
        </w:rPr>
        <w:t xml:space="preserve"> </w:t>
      </w:r>
      <w:r>
        <w:rPr>
          <w:color w:val="234A58"/>
          <w:spacing w:val="-4"/>
        </w:rPr>
        <w:t>smoked,</w:t>
      </w:r>
      <w:r>
        <w:rPr>
          <w:color w:val="234A58"/>
          <w:spacing w:val="-14"/>
        </w:rPr>
        <w:t xml:space="preserve"> </w:t>
      </w:r>
      <w:r>
        <w:rPr>
          <w:color w:val="234A58"/>
          <w:spacing w:val="-4"/>
        </w:rPr>
        <w:t>intravenously</w:t>
      </w:r>
      <w:r>
        <w:rPr>
          <w:color w:val="234A58"/>
          <w:spacing w:val="-11"/>
        </w:rPr>
        <w:t xml:space="preserve"> </w:t>
      </w:r>
      <w:r>
        <w:rPr>
          <w:color w:val="234A58"/>
          <w:spacing w:val="-4"/>
        </w:rPr>
        <w:t>injected,</w:t>
      </w:r>
      <w:r>
        <w:rPr>
          <w:color w:val="234A58"/>
          <w:spacing w:val="-11"/>
        </w:rPr>
        <w:t xml:space="preserve"> </w:t>
      </w:r>
      <w:r>
        <w:rPr>
          <w:color w:val="234A58"/>
          <w:spacing w:val="-4"/>
        </w:rPr>
        <w:t>or</w:t>
      </w:r>
      <w:r>
        <w:rPr>
          <w:color w:val="234A58"/>
          <w:spacing w:val="-11"/>
        </w:rPr>
        <w:t xml:space="preserve"> </w:t>
      </w:r>
      <w:r>
        <w:rPr>
          <w:color w:val="234A58"/>
          <w:spacing w:val="-4"/>
        </w:rPr>
        <w:t xml:space="preserve">taken </w:t>
      </w:r>
      <w:r>
        <w:rPr>
          <w:color w:val="234A58"/>
        </w:rPr>
        <w:t>in</w:t>
      </w:r>
      <w:r>
        <w:rPr>
          <w:color w:val="234A58"/>
          <w:spacing w:val="-9"/>
        </w:rPr>
        <w:t xml:space="preserve"> </w:t>
      </w:r>
      <w:r>
        <w:rPr>
          <w:color w:val="234A58"/>
        </w:rPr>
        <w:t>pill</w:t>
      </w:r>
      <w:r>
        <w:rPr>
          <w:color w:val="234A58"/>
          <w:spacing w:val="-12"/>
        </w:rPr>
        <w:t xml:space="preserve"> </w:t>
      </w:r>
      <w:r>
        <w:rPr>
          <w:color w:val="234A58"/>
        </w:rPr>
        <w:t>form.</w:t>
      </w:r>
      <w:r>
        <w:rPr>
          <w:color w:val="234A58"/>
          <w:spacing w:val="-12"/>
        </w:rPr>
        <w:t xml:space="preserve"> </w:t>
      </w:r>
      <w:r>
        <w:rPr>
          <w:color w:val="234A58"/>
        </w:rPr>
        <w:t>Opium</w:t>
      </w:r>
      <w:r>
        <w:rPr>
          <w:color w:val="234A58"/>
          <w:spacing w:val="-11"/>
        </w:rPr>
        <w:t xml:space="preserve"> </w:t>
      </w:r>
      <w:r>
        <w:rPr>
          <w:color w:val="234A58"/>
        </w:rPr>
        <w:t>is</w:t>
      </w:r>
      <w:r>
        <w:rPr>
          <w:color w:val="234A58"/>
          <w:spacing w:val="-8"/>
        </w:rPr>
        <w:t xml:space="preserve"> </w:t>
      </w:r>
      <w:r>
        <w:rPr>
          <w:color w:val="234A58"/>
        </w:rPr>
        <w:t>also</w:t>
      </w:r>
      <w:r>
        <w:rPr>
          <w:color w:val="234A58"/>
          <w:spacing w:val="-13"/>
        </w:rPr>
        <w:t xml:space="preserve"> </w:t>
      </w:r>
      <w:r>
        <w:rPr>
          <w:color w:val="234A58"/>
        </w:rPr>
        <w:t>abused</w:t>
      </w:r>
      <w:r>
        <w:rPr>
          <w:color w:val="234A58"/>
          <w:spacing w:val="-15"/>
        </w:rPr>
        <w:t xml:space="preserve"> </w:t>
      </w:r>
      <w:r>
        <w:rPr>
          <w:color w:val="234A58"/>
        </w:rPr>
        <w:t>in</w:t>
      </w:r>
      <w:r>
        <w:rPr>
          <w:color w:val="234A58"/>
          <w:spacing w:val="-7"/>
        </w:rPr>
        <w:t xml:space="preserve"> </w:t>
      </w:r>
      <w:r>
        <w:rPr>
          <w:color w:val="234A58"/>
        </w:rPr>
        <w:t>combination</w:t>
      </w:r>
      <w:r>
        <w:rPr>
          <w:color w:val="234A58"/>
          <w:spacing w:val="-15"/>
        </w:rPr>
        <w:t xml:space="preserve"> </w:t>
      </w:r>
      <w:r>
        <w:rPr>
          <w:color w:val="234A58"/>
        </w:rPr>
        <w:t>with other</w:t>
      </w:r>
      <w:r>
        <w:rPr>
          <w:color w:val="234A58"/>
          <w:spacing w:val="-10"/>
        </w:rPr>
        <w:t xml:space="preserve"> </w:t>
      </w:r>
      <w:r>
        <w:rPr>
          <w:color w:val="234A58"/>
        </w:rPr>
        <w:t>drugs.</w:t>
      </w:r>
      <w:r>
        <w:rPr>
          <w:color w:val="234A58"/>
          <w:spacing w:val="-13"/>
        </w:rPr>
        <w:t xml:space="preserve"> </w:t>
      </w:r>
      <w:r>
        <w:rPr>
          <w:color w:val="234A58"/>
        </w:rPr>
        <w:t>For</w:t>
      </w:r>
      <w:r>
        <w:rPr>
          <w:color w:val="234A58"/>
          <w:spacing w:val="-13"/>
        </w:rPr>
        <w:t xml:space="preserve"> </w:t>
      </w:r>
      <w:r>
        <w:rPr>
          <w:color w:val="234A58"/>
        </w:rPr>
        <w:t>example,</w:t>
      </w:r>
      <w:r>
        <w:rPr>
          <w:color w:val="234A58"/>
          <w:spacing w:val="-13"/>
        </w:rPr>
        <w:t xml:space="preserve"> </w:t>
      </w:r>
      <w:r>
        <w:rPr>
          <w:color w:val="234A58"/>
        </w:rPr>
        <w:t>“Black”</w:t>
      </w:r>
      <w:r>
        <w:rPr>
          <w:color w:val="234A58"/>
          <w:spacing w:val="-15"/>
        </w:rPr>
        <w:t xml:space="preserve"> </w:t>
      </w:r>
      <w:r>
        <w:rPr>
          <w:color w:val="234A58"/>
        </w:rPr>
        <w:t>is</w:t>
      </w:r>
      <w:r>
        <w:rPr>
          <w:color w:val="234A58"/>
          <w:spacing w:val="-9"/>
        </w:rPr>
        <w:t xml:space="preserve"> </w:t>
      </w:r>
      <w:r>
        <w:rPr>
          <w:color w:val="234A58"/>
        </w:rPr>
        <w:t>a</w:t>
      </w:r>
      <w:r>
        <w:rPr>
          <w:color w:val="234A58"/>
          <w:spacing w:val="-2"/>
        </w:rPr>
        <w:t xml:space="preserve"> </w:t>
      </w:r>
      <w:r>
        <w:rPr>
          <w:color w:val="234A58"/>
        </w:rPr>
        <w:t>combination</w:t>
      </w:r>
    </w:p>
    <w:p w14:paraId="403294B8" w14:textId="77777777" w:rsidR="00B07341" w:rsidRDefault="00895636">
      <w:pPr>
        <w:pStyle w:val="BodyText"/>
        <w:spacing w:before="3" w:line="314" w:lineRule="auto"/>
        <w:ind w:left="471" w:right="1411"/>
      </w:pPr>
      <w:r>
        <w:rPr>
          <w:color w:val="234A58"/>
          <w:spacing w:val="-4"/>
        </w:rPr>
        <w:t>of</w:t>
      </w:r>
      <w:r>
        <w:rPr>
          <w:color w:val="234A58"/>
          <w:spacing w:val="-11"/>
        </w:rPr>
        <w:t xml:space="preserve"> </w:t>
      </w:r>
      <w:r>
        <w:rPr>
          <w:color w:val="234A58"/>
          <w:spacing w:val="-4"/>
        </w:rPr>
        <w:t>marijuana,</w:t>
      </w:r>
      <w:r>
        <w:rPr>
          <w:color w:val="234A58"/>
          <w:spacing w:val="-12"/>
        </w:rPr>
        <w:t xml:space="preserve"> </w:t>
      </w:r>
      <w:r>
        <w:rPr>
          <w:color w:val="234A58"/>
          <w:spacing w:val="-4"/>
        </w:rPr>
        <w:t>opium,</w:t>
      </w:r>
      <w:r>
        <w:rPr>
          <w:color w:val="234A58"/>
          <w:spacing w:val="-12"/>
        </w:rPr>
        <w:t xml:space="preserve"> </w:t>
      </w:r>
      <w:r>
        <w:rPr>
          <w:color w:val="234A58"/>
          <w:spacing w:val="-4"/>
        </w:rPr>
        <w:t>and</w:t>
      </w:r>
      <w:r>
        <w:rPr>
          <w:color w:val="234A58"/>
          <w:spacing w:val="-13"/>
        </w:rPr>
        <w:t xml:space="preserve"> </w:t>
      </w:r>
      <w:r>
        <w:rPr>
          <w:color w:val="234A58"/>
          <w:spacing w:val="-4"/>
        </w:rPr>
        <w:t>methamphetamine,</w:t>
      </w:r>
      <w:r>
        <w:rPr>
          <w:color w:val="234A58"/>
          <w:spacing w:val="-12"/>
        </w:rPr>
        <w:t xml:space="preserve"> </w:t>
      </w:r>
      <w:r>
        <w:rPr>
          <w:color w:val="234A58"/>
          <w:spacing w:val="-4"/>
        </w:rPr>
        <w:t xml:space="preserve">and </w:t>
      </w:r>
      <w:r>
        <w:rPr>
          <w:color w:val="234A58"/>
          <w:spacing w:val="-2"/>
        </w:rPr>
        <w:t>“Buddha”</w:t>
      </w:r>
      <w:r>
        <w:rPr>
          <w:color w:val="234A58"/>
          <w:spacing w:val="-13"/>
        </w:rPr>
        <w:t xml:space="preserve"> </w:t>
      </w:r>
      <w:r>
        <w:rPr>
          <w:color w:val="234A58"/>
          <w:spacing w:val="-2"/>
        </w:rPr>
        <w:t>is</w:t>
      </w:r>
      <w:r>
        <w:rPr>
          <w:color w:val="234A58"/>
          <w:spacing w:val="-8"/>
        </w:rPr>
        <w:t xml:space="preserve"> </w:t>
      </w:r>
      <w:r>
        <w:rPr>
          <w:color w:val="234A58"/>
          <w:spacing w:val="-2"/>
        </w:rPr>
        <w:t>potent</w:t>
      </w:r>
      <w:r>
        <w:rPr>
          <w:color w:val="234A58"/>
          <w:spacing w:val="-14"/>
        </w:rPr>
        <w:t xml:space="preserve"> </w:t>
      </w:r>
      <w:r>
        <w:rPr>
          <w:color w:val="234A58"/>
          <w:spacing w:val="-2"/>
        </w:rPr>
        <w:t>marijuana</w:t>
      </w:r>
      <w:r>
        <w:rPr>
          <w:color w:val="234A58"/>
          <w:spacing w:val="-13"/>
        </w:rPr>
        <w:t xml:space="preserve"> </w:t>
      </w:r>
      <w:r>
        <w:rPr>
          <w:color w:val="234A58"/>
          <w:spacing w:val="-2"/>
        </w:rPr>
        <w:t>spiked</w:t>
      </w:r>
      <w:r>
        <w:rPr>
          <w:color w:val="234A58"/>
          <w:spacing w:val="-11"/>
        </w:rPr>
        <w:t xml:space="preserve"> </w:t>
      </w:r>
      <w:r>
        <w:rPr>
          <w:color w:val="234A58"/>
          <w:spacing w:val="-2"/>
        </w:rPr>
        <w:t>with</w:t>
      </w:r>
      <w:r>
        <w:rPr>
          <w:color w:val="234A58"/>
          <w:spacing w:val="-13"/>
        </w:rPr>
        <w:t xml:space="preserve"> </w:t>
      </w:r>
      <w:r>
        <w:rPr>
          <w:color w:val="234A58"/>
          <w:spacing w:val="-2"/>
        </w:rPr>
        <w:t>opium.</w:t>
      </w:r>
    </w:p>
    <w:p w14:paraId="6F801FE5" w14:textId="77777777" w:rsidR="00B07341" w:rsidRDefault="00B07341">
      <w:pPr>
        <w:pStyle w:val="BodyText"/>
        <w:spacing w:before="2"/>
        <w:rPr>
          <w:sz w:val="24"/>
        </w:rPr>
      </w:pPr>
    </w:p>
    <w:p w14:paraId="21549838" w14:textId="77777777" w:rsidR="00B07341" w:rsidRDefault="00895636">
      <w:pPr>
        <w:pStyle w:val="Heading8"/>
        <w:spacing w:before="1"/>
        <w:ind w:left="47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456051EB" w14:textId="77777777" w:rsidR="00B07341" w:rsidRDefault="00895636">
      <w:pPr>
        <w:pStyle w:val="BodyText"/>
        <w:spacing w:before="67" w:line="316" w:lineRule="auto"/>
        <w:ind w:left="471" w:right="794"/>
      </w:pPr>
      <w:r>
        <w:rPr>
          <w:color w:val="234A58"/>
          <w:spacing w:val="-2"/>
        </w:rPr>
        <w:t>The</w:t>
      </w:r>
      <w:r>
        <w:rPr>
          <w:color w:val="234A58"/>
          <w:spacing w:val="-13"/>
        </w:rPr>
        <w:t xml:space="preserve"> </w:t>
      </w:r>
      <w:r>
        <w:rPr>
          <w:color w:val="234A58"/>
          <w:spacing w:val="-2"/>
        </w:rPr>
        <w:t>intensity</w:t>
      </w:r>
      <w:r>
        <w:rPr>
          <w:color w:val="234A58"/>
          <w:spacing w:val="-16"/>
        </w:rPr>
        <w:t xml:space="preserve"> </w:t>
      </w:r>
      <w:r>
        <w:rPr>
          <w:color w:val="234A58"/>
          <w:spacing w:val="-2"/>
        </w:rPr>
        <w:t>of</w:t>
      </w:r>
      <w:r>
        <w:rPr>
          <w:color w:val="234A58"/>
          <w:spacing w:val="-12"/>
        </w:rPr>
        <w:t xml:space="preserve"> </w:t>
      </w:r>
      <w:r>
        <w:rPr>
          <w:color w:val="234A58"/>
          <w:spacing w:val="-2"/>
        </w:rPr>
        <w:t>opium’s</w:t>
      </w:r>
      <w:r>
        <w:rPr>
          <w:color w:val="234A58"/>
          <w:spacing w:val="-16"/>
        </w:rPr>
        <w:t xml:space="preserve"> </w:t>
      </w:r>
      <w:r>
        <w:rPr>
          <w:color w:val="234A58"/>
          <w:spacing w:val="-2"/>
        </w:rPr>
        <w:t>euphoric</w:t>
      </w:r>
      <w:r>
        <w:rPr>
          <w:color w:val="234A58"/>
          <w:spacing w:val="-16"/>
        </w:rPr>
        <w:t xml:space="preserve"> </w:t>
      </w:r>
      <w:r>
        <w:rPr>
          <w:color w:val="234A58"/>
          <w:spacing w:val="-2"/>
        </w:rPr>
        <w:t>effects</w:t>
      </w:r>
      <w:r>
        <w:rPr>
          <w:color w:val="234A58"/>
          <w:spacing w:val="-16"/>
        </w:rPr>
        <w:t xml:space="preserve"> </w:t>
      </w:r>
      <w:r>
        <w:rPr>
          <w:color w:val="234A58"/>
          <w:spacing w:val="-2"/>
        </w:rPr>
        <w:t>on</w:t>
      </w:r>
      <w:r>
        <w:rPr>
          <w:color w:val="234A58"/>
          <w:spacing w:val="-11"/>
        </w:rPr>
        <w:t xml:space="preserve"> </w:t>
      </w:r>
      <w:r>
        <w:rPr>
          <w:color w:val="234A58"/>
          <w:spacing w:val="-2"/>
        </w:rPr>
        <w:t>the</w:t>
      </w:r>
      <w:r>
        <w:rPr>
          <w:color w:val="234A58"/>
          <w:spacing w:val="-11"/>
        </w:rPr>
        <w:t xml:space="preserve"> </w:t>
      </w:r>
      <w:r>
        <w:rPr>
          <w:color w:val="234A58"/>
          <w:spacing w:val="-2"/>
        </w:rPr>
        <w:t xml:space="preserve">brain </w:t>
      </w:r>
      <w:r>
        <w:rPr>
          <w:color w:val="234A58"/>
          <w:spacing w:val="-6"/>
        </w:rPr>
        <w:t>depends</w:t>
      </w:r>
      <w:r>
        <w:rPr>
          <w:color w:val="234A58"/>
          <w:spacing w:val="-19"/>
        </w:rPr>
        <w:t xml:space="preserve"> </w:t>
      </w:r>
      <w:r>
        <w:rPr>
          <w:color w:val="234A58"/>
          <w:spacing w:val="-6"/>
        </w:rPr>
        <w:t>on</w:t>
      </w:r>
      <w:r>
        <w:rPr>
          <w:color w:val="234A58"/>
          <w:spacing w:val="-14"/>
        </w:rPr>
        <w:t xml:space="preserve"> </w:t>
      </w:r>
      <w:r>
        <w:rPr>
          <w:color w:val="234A58"/>
          <w:spacing w:val="-6"/>
        </w:rPr>
        <w:t>the</w:t>
      </w:r>
      <w:r>
        <w:rPr>
          <w:color w:val="234A58"/>
          <w:spacing w:val="-16"/>
        </w:rPr>
        <w:t xml:space="preserve"> </w:t>
      </w:r>
      <w:r>
        <w:rPr>
          <w:color w:val="234A58"/>
          <w:spacing w:val="-6"/>
        </w:rPr>
        <w:t>dose</w:t>
      </w:r>
      <w:r>
        <w:rPr>
          <w:color w:val="234A58"/>
          <w:spacing w:val="-20"/>
        </w:rPr>
        <w:t xml:space="preserve"> </w:t>
      </w:r>
      <w:r>
        <w:rPr>
          <w:color w:val="234A58"/>
          <w:spacing w:val="-6"/>
        </w:rPr>
        <w:t>and</w:t>
      </w:r>
      <w:r>
        <w:rPr>
          <w:color w:val="234A58"/>
          <w:spacing w:val="-16"/>
        </w:rPr>
        <w:t xml:space="preserve"> </w:t>
      </w:r>
      <w:r>
        <w:rPr>
          <w:color w:val="234A58"/>
          <w:spacing w:val="-6"/>
        </w:rPr>
        <w:t>route</w:t>
      </w:r>
      <w:r>
        <w:rPr>
          <w:color w:val="234A58"/>
          <w:spacing w:val="-20"/>
        </w:rPr>
        <w:t xml:space="preserve"> </w:t>
      </w:r>
      <w:r>
        <w:rPr>
          <w:color w:val="234A58"/>
          <w:spacing w:val="-6"/>
        </w:rPr>
        <w:t>of</w:t>
      </w:r>
      <w:r>
        <w:rPr>
          <w:color w:val="234A58"/>
          <w:spacing w:val="-19"/>
        </w:rPr>
        <w:t xml:space="preserve"> </w:t>
      </w:r>
      <w:r>
        <w:rPr>
          <w:color w:val="234A58"/>
          <w:spacing w:val="-6"/>
        </w:rPr>
        <w:t>administration.</w:t>
      </w:r>
      <w:r>
        <w:rPr>
          <w:color w:val="234A58"/>
          <w:spacing w:val="-21"/>
        </w:rPr>
        <w:t xml:space="preserve"> </w:t>
      </w:r>
      <w:r>
        <w:rPr>
          <w:color w:val="234A58"/>
          <w:spacing w:val="-6"/>
        </w:rPr>
        <w:t>It</w:t>
      </w:r>
      <w:r>
        <w:rPr>
          <w:color w:val="234A58"/>
          <w:spacing w:val="-19"/>
        </w:rPr>
        <w:t xml:space="preserve"> </w:t>
      </w:r>
      <w:r>
        <w:rPr>
          <w:color w:val="234A58"/>
          <w:spacing w:val="-6"/>
        </w:rPr>
        <w:t xml:space="preserve">works </w:t>
      </w:r>
      <w:r>
        <w:rPr>
          <w:color w:val="234A58"/>
          <w:spacing w:val="-2"/>
        </w:rPr>
        <w:t>quickly</w:t>
      </w:r>
      <w:r>
        <w:rPr>
          <w:color w:val="234A58"/>
          <w:spacing w:val="-10"/>
        </w:rPr>
        <w:t xml:space="preserve"> </w:t>
      </w:r>
      <w:r>
        <w:rPr>
          <w:color w:val="234A58"/>
          <w:spacing w:val="-2"/>
        </w:rPr>
        <w:t>when</w:t>
      </w:r>
      <w:r>
        <w:rPr>
          <w:color w:val="234A58"/>
          <w:spacing w:val="-10"/>
        </w:rPr>
        <w:t xml:space="preserve"> </w:t>
      </w:r>
      <w:r>
        <w:rPr>
          <w:color w:val="234A58"/>
          <w:spacing w:val="-2"/>
        </w:rPr>
        <w:t>smoked</w:t>
      </w:r>
      <w:r>
        <w:rPr>
          <w:color w:val="234A58"/>
          <w:spacing w:val="-10"/>
        </w:rPr>
        <w:t xml:space="preserve"> </w:t>
      </w:r>
      <w:r>
        <w:rPr>
          <w:color w:val="234A58"/>
          <w:spacing w:val="-2"/>
        </w:rPr>
        <w:t>because</w:t>
      </w:r>
      <w:r>
        <w:rPr>
          <w:color w:val="234A58"/>
          <w:spacing w:val="-10"/>
        </w:rPr>
        <w:t xml:space="preserve"> </w:t>
      </w:r>
      <w:r>
        <w:rPr>
          <w:color w:val="234A58"/>
          <w:spacing w:val="-2"/>
        </w:rPr>
        <w:t>the</w:t>
      </w:r>
      <w:r>
        <w:rPr>
          <w:color w:val="234A58"/>
          <w:spacing w:val="-8"/>
        </w:rPr>
        <w:t xml:space="preserve"> </w:t>
      </w:r>
      <w:r>
        <w:rPr>
          <w:color w:val="234A58"/>
          <w:spacing w:val="-2"/>
        </w:rPr>
        <w:t>opiate</w:t>
      </w:r>
      <w:r>
        <w:rPr>
          <w:color w:val="234A58"/>
          <w:spacing w:val="-10"/>
        </w:rPr>
        <w:t xml:space="preserve"> </w:t>
      </w:r>
      <w:r>
        <w:rPr>
          <w:color w:val="234A58"/>
          <w:spacing w:val="-2"/>
        </w:rPr>
        <w:t xml:space="preserve">chemicals </w:t>
      </w:r>
      <w:r>
        <w:rPr>
          <w:color w:val="234A58"/>
          <w:spacing w:val="-4"/>
        </w:rPr>
        <w:t>pass</w:t>
      </w:r>
      <w:r>
        <w:rPr>
          <w:color w:val="234A58"/>
          <w:spacing w:val="-23"/>
        </w:rPr>
        <w:t xml:space="preserve"> </w:t>
      </w:r>
      <w:r>
        <w:rPr>
          <w:color w:val="234A58"/>
          <w:spacing w:val="-4"/>
        </w:rPr>
        <w:t>into</w:t>
      </w:r>
      <w:r>
        <w:rPr>
          <w:color w:val="234A58"/>
          <w:spacing w:val="-20"/>
        </w:rPr>
        <w:t xml:space="preserve"> </w:t>
      </w:r>
      <w:r>
        <w:rPr>
          <w:color w:val="234A58"/>
          <w:spacing w:val="-4"/>
        </w:rPr>
        <w:t>the</w:t>
      </w:r>
      <w:r>
        <w:rPr>
          <w:color w:val="234A58"/>
          <w:spacing w:val="-20"/>
        </w:rPr>
        <w:t xml:space="preserve"> </w:t>
      </w:r>
      <w:r>
        <w:rPr>
          <w:color w:val="234A58"/>
          <w:spacing w:val="-4"/>
        </w:rPr>
        <w:t>lungs,</w:t>
      </w:r>
      <w:r>
        <w:rPr>
          <w:color w:val="234A58"/>
          <w:spacing w:val="-24"/>
        </w:rPr>
        <w:t xml:space="preserve"> </w:t>
      </w:r>
      <w:r>
        <w:rPr>
          <w:color w:val="234A58"/>
          <w:spacing w:val="-4"/>
        </w:rPr>
        <w:t>where</w:t>
      </w:r>
      <w:r>
        <w:rPr>
          <w:color w:val="234A58"/>
          <w:spacing w:val="-20"/>
        </w:rPr>
        <w:t xml:space="preserve"> </w:t>
      </w:r>
      <w:r>
        <w:rPr>
          <w:color w:val="234A58"/>
          <w:spacing w:val="-4"/>
        </w:rPr>
        <w:t>they</w:t>
      </w:r>
      <w:r>
        <w:rPr>
          <w:color w:val="234A58"/>
          <w:spacing w:val="-23"/>
        </w:rPr>
        <w:t xml:space="preserve"> </w:t>
      </w:r>
      <w:r>
        <w:rPr>
          <w:color w:val="234A58"/>
          <w:spacing w:val="-4"/>
        </w:rPr>
        <w:t>are</w:t>
      </w:r>
      <w:r>
        <w:rPr>
          <w:color w:val="234A58"/>
          <w:spacing w:val="-20"/>
        </w:rPr>
        <w:t xml:space="preserve"> </w:t>
      </w:r>
      <w:r>
        <w:rPr>
          <w:color w:val="234A58"/>
          <w:spacing w:val="-4"/>
        </w:rPr>
        <w:t>quickly</w:t>
      </w:r>
      <w:r>
        <w:rPr>
          <w:color w:val="234A58"/>
          <w:spacing w:val="-22"/>
        </w:rPr>
        <w:t xml:space="preserve"> </w:t>
      </w:r>
      <w:r>
        <w:rPr>
          <w:color w:val="234A58"/>
          <w:spacing w:val="-4"/>
        </w:rPr>
        <w:t>absorbed</w:t>
      </w:r>
      <w:r>
        <w:rPr>
          <w:color w:val="234A58"/>
          <w:spacing w:val="-23"/>
        </w:rPr>
        <w:t xml:space="preserve"> </w:t>
      </w:r>
      <w:r>
        <w:rPr>
          <w:color w:val="234A58"/>
          <w:spacing w:val="-4"/>
        </w:rPr>
        <w:t>and then</w:t>
      </w:r>
      <w:r>
        <w:rPr>
          <w:color w:val="234A58"/>
          <w:spacing w:val="-17"/>
        </w:rPr>
        <w:t xml:space="preserve"> </w:t>
      </w:r>
      <w:r>
        <w:rPr>
          <w:color w:val="234A58"/>
          <w:spacing w:val="-4"/>
        </w:rPr>
        <w:t>sent</w:t>
      </w:r>
      <w:r>
        <w:rPr>
          <w:color w:val="234A58"/>
          <w:spacing w:val="-19"/>
        </w:rPr>
        <w:t xml:space="preserve"> </w:t>
      </w:r>
      <w:r>
        <w:rPr>
          <w:color w:val="234A58"/>
          <w:spacing w:val="-4"/>
        </w:rPr>
        <w:t>to</w:t>
      </w:r>
      <w:r>
        <w:rPr>
          <w:color w:val="234A58"/>
          <w:spacing w:val="-15"/>
        </w:rPr>
        <w:t xml:space="preserve"> </w:t>
      </w:r>
      <w:r>
        <w:rPr>
          <w:color w:val="234A58"/>
          <w:spacing w:val="-4"/>
        </w:rPr>
        <w:t>the</w:t>
      </w:r>
      <w:r>
        <w:rPr>
          <w:color w:val="234A58"/>
          <w:spacing w:val="-17"/>
        </w:rPr>
        <w:t xml:space="preserve"> </w:t>
      </w:r>
      <w:r>
        <w:rPr>
          <w:color w:val="234A58"/>
          <w:spacing w:val="-4"/>
        </w:rPr>
        <w:t>brain.</w:t>
      </w:r>
      <w:r>
        <w:rPr>
          <w:color w:val="234A58"/>
          <w:spacing w:val="-32"/>
        </w:rPr>
        <w:t xml:space="preserve"> </w:t>
      </w:r>
      <w:r>
        <w:rPr>
          <w:color w:val="234A58"/>
          <w:spacing w:val="-4"/>
        </w:rPr>
        <w:t>An</w:t>
      </w:r>
      <w:r>
        <w:rPr>
          <w:color w:val="234A58"/>
          <w:spacing w:val="-17"/>
        </w:rPr>
        <w:t xml:space="preserve"> </w:t>
      </w:r>
      <w:r>
        <w:rPr>
          <w:color w:val="234A58"/>
          <w:spacing w:val="-4"/>
        </w:rPr>
        <w:t>opium</w:t>
      </w:r>
      <w:r>
        <w:rPr>
          <w:color w:val="234A58"/>
          <w:spacing w:val="-18"/>
        </w:rPr>
        <w:t xml:space="preserve"> </w:t>
      </w:r>
      <w:r>
        <w:rPr>
          <w:color w:val="234A58"/>
          <w:spacing w:val="-4"/>
        </w:rPr>
        <w:t>“high”</w:t>
      </w:r>
      <w:r>
        <w:rPr>
          <w:color w:val="234A58"/>
          <w:spacing w:val="-20"/>
        </w:rPr>
        <w:t xml:space="preserve"> </w:t>
      </w:r>
      <w:r>
        <w:rPr>
          <w:color w:val="234A58"/>
          <w:spacing w:val="-4"/>
        </w:rPr>
        <w:t>is</w:t>
      </w:r>
      <w:r>
        <w:rPr>
          <w:color w:val="234A58"/>
          <w:spacing w:val="-15"/>
        </w:rPr>
        <w:t xml:space="preserve"> </w:t>
      </w:r>
      <w:r>
        <w:rPr>
          <w:color w:val="234A58"/>
          <w:spacing w:val="-4"/>
        </w:rPr>
        <w:t>very</w:t>
      </w:r>
      <w:r>
        <w:rPr>
          <w:color w:val="234A58"/>
          <w:spacing w:val="-17"/>
        </w:rPr>
        <w:t xml:space="preserve"> </w:t>
      </w:r>
      <w:r>
        <w:rPr>
          <w:color w:val="234A58"/>
          <w:spacing w:val="-4"/>
        </w:rPr>
        <w:t>similar</w:t>
      </w:r>
      <w:r>
        <w:rPr>
          <w:color w:val="234A58"/>
          <w:spacing w:val="-18"/>
        </w:rPr>
        <w:t xml:space="preserve"> </w:t>
      </w:r>
      <w:r>
        <w:rPr>
          <w:color w:val="234A58"/>
          <w:spacing w:val="-4"/>
        </w:rPr>
        <w:t>to</w:t>
      </w:r>
      <w:r>
        <w:rPr>
          <w:color w:val="234A58"/>
          <w:spacing w:val="-17"/>
        </w:rPr>
        <w:t xml:space="preserve"> </w:t>
      </w:r>
      <w:r>
        <w:rPr>
          <w:color w:val="234A58"/>
          <w:spacing w:val="-4"/>
        </w:rPr>
        <w:t xml:space="preserve">a </w:t>
      </w:r>
      <w:r>
        <w:rPr>
          <w:color w:val="234A58"/>
          <w:spacing w:val="-6"/>
        </w:rPr>
        <w:t>heroin</w:t>
      </w:r>
      <w:r>
        <w:rPr>
          <w:color w:val="234A58"/>
          <w:spacing w:val="-11"/>
        </w:rPr>
        <w:t xml:space="preserve"> </w:t>
      </w:r>
      <w:r>
        <w:rPr>
          <w:color w:val="234A58"/>
          <w:spacing w:val="-6"/>
        </w:rPr>
        <w:t>“high”;</w:t>
      </w:r>
      <w:r>
        <w:rPr>
          <w:color w:val="234A58"/>
          <w:spacing w:val="-14"/>
        </w:rPr>
        <w:t xml:space="preserve"> </w:t>
      </w:r>
      <w:r>
        <w:rPr>
          <w:color w:val="234A58"/>
          <w:spacing w:val="-6"/>
        </w:rPr>
        <w:t>users</w:t>
      </w:r>
      <w:r>
        <w:rPr>
          <w:color w:val="234A58"/>
          <w:spacing w:val="-13"/>
        </w:rPr>
        <w:t xml:space="preserve"> </w:t>
      </w:r>
      <w:r>
        <w:rPr>
          <w:color w:val="234A58"/>
          <w:spacing w:val="-6"/>
        </w:rPr>
        <w:t>experience</w:t>
      </w:r>
      <w:r>
        <w:rPr>
          <w:color w:val="234A58"/>
          <w:spacing w:val="-16"/>
        </w:rPr>
        <w:t xml:space="preserve"> </w:t>
      </w:r>
      <w:r>
        <w:rPr>
          <w:color w:val="234A58"/>
          <w:spacing w:val="-6"/>
        </w:rPr>
        <w:t>a</w:t>
      </w:r>
      <w:r>
        <w:rPr>
          <w:color w:val="234A58"/>
          <w:spacing w:val="-8"/>
        </w:rPr>
        <w:t xml:space="preserve"> </w:t>
      </w:r>
      <w:r>
        <w:rPr>
          <w:color w:val="234A58"/>
          <w:spacing w:val="-6"/>
        </w:rPr>
        <w:t>euphoric</w:t>
      </w:r>
      <w:r>
        <w:rPr>
          <w:color w:val="234A58"/>
          <w:spacing w:val="-15"/>
        </w:rPr>
        <w:t xml:space="preserve"> </w:t>
      </w:r>
      <w:r>
        <w:rPr>
          <w:color w:val="234A58"/>
          <w:spacing w:val="-6"/>
        </w:rPr>
        <w:t>rush,</w:t>
      </w:r>
      <w:r>
        <w:rPr>
          <w:color w:val="234A58"/>
          <w:spacing w:val="-12"/>
        </w:rPr>
        <w:t xml:space="preserve"> </w:t>
      </w:r>
      <w:r>
        <w:rPr>
          <w:color w:val="234A58"/>
          <w:spacing w:val="-6"/>
        </w:rPr>
        <w:t xml:space="preserve">followed </w:t>
      </w:r>
      <w:r>
        <w:rPr>
          <w:color w:val="234A58"/>
          <w:spacing w:val="-2"/>
        </w:rPr>
        <w:t>by</w:t>
      </w:r>
      <w:r>
        <w:rPr>
          <w:color w:val="234A58"/>
          <w:spacing w:val="-15"/>
        </w:rPr>
        <w:t xml:space="preserve"> </w:t>
      </w:r>
      <w:r>
        <w:rPr>
          <w:color w:val="234A58"/>
          <w:spacing w:val="-2"/>
        </w:rPr>
        <w:t>relaxation</w:t>
      </w:r>
      <w:r>
        <w:rPr>
          <w:color w:val="234A58"/>
          <w:spacing w:val="-17"/>
        </w:rPr>
        <w:t xml:space="preserve"> </w:t>
      </w:r>
      <w:r>
        <w:rPr>
          <w:color w:val="234A58"/>
          <w:spacing w:val="-2"/>
        </w:rPr>
        <w:t>and</w:t>
      </w:r>
      <w:r>
        <w:rPr>
          <w:color w:val="234A58"/>
          <w:spacing w:val="-13"/>
        </w:rPr>
        <w:t xml:space="preserve"> </w:t>
      </w:r>
      <w:r>
        <w:rPr>
          <w:color w:val="234A58"/>
          <w:spacing w:val="-2"/>
        </w:rPr>
        <w:t>the</w:t>
      </w:r>
      <w:r>
        <w:rPr>
          <w:color w:val="234A58"/>
          <w:spacing w:val="-13"/>
        </w:rPr>
        <w:t xml:space="preserve"> </w:t>
      </w:r>
      <w:r>
        <w:rPr>
          <w:color w:val="234A58"/>
          <w:spacing w:val="-2"/>
        </w:rPr>
        <w:t>relief</w:t>
      </w:r>
      <w:r>
        <w:rPr>
          <w:color w:val="234A58"/>
          <w:spacing w:val="-16"/>
        </w:rPr>
        <w:t xml:space="preserve"> </w:t>
      </w:r>
      <w:r>
        <w:rPr>
          <w:color w:val="234A58"/>
          <w:spacing w:val="-2"/>
        </w:rPr>
        <w:t>of</w:t>
      </w:r>
      <w:r>
        <w:rPr>
          <w:color w:val="234A58"/>
          <w:spacing w:val="-17"/>
        </w:rPr>
        <w:t xml:space="preserve"> </w:t>
      </w:r>
      <w:r>
        <w:rPr>
          <w:color w:val="234A58"/>
          <w:spacing w:val="-2"/>
        </w:rPr>
        <w:t>physical</w:t>
      </w:r>
      <w:r>
        <w:rPr>
          <w:color w:val="234A58"/>
          <w:spacing w:val="-14"/>
        </w:rPr>
        <w:t xml:space="preserve"> </w:t>
      </w:r>
      <w:r>
        <w:rPr>
          <w:color w:val="234A58"/>
          <w:spacing w:val="-2"/>
        </w:rPr>
        <w:t>pain.</w:t>
      </w:r>
    </w:p>
    <w:p w14:paraId="1B337958" w14:textId="77777777" w:rsidR="00B07341" w:rsidRDefault="00B07341">
      <w:pPr>
        <w:pStyle w:val="BodyText"/>
        <w:spacing w:before="2"/>
        <w:rPr>
          <w:sz w:val="24"/>
        </w:rPr>
      </w:pPr>
    </w:p>
    <w:p w14:paraId="20C2D7B3" w14:textId="77777777" w:rsidR="00B07341" w:rsidRDefault="00895636">
      <w:pPr>
        <w:pStyle w:val="Heading8"/>
        <w:ind w:left="47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6DD9A060" w14:textId="77777777" w:rsidR="00B07341" w:rsidRDefault="00895636">
      <w:pPr>
        <w:pStyle w:val="BodyText"/>
        <w:spacing w:before="67" w:line="316" w:lineRule="auto"/>
        <w:ind w:left="471" w:right="794"/>
      </w:pPr>
      <w:r>
        <w:rPr>
          <w:color w:val="234A58"/>
          <w:spacing w:val="-4"/>
        </w:rPr>
        <w:t>Opium</w:t>
      </w:r>
      <w:r>
        <w:rPr>
          <w:color w:val="234A58"/>
          <w:spacing w:val="-11"/>
        </w:rPr>
        <w:t xml:space="preserve"> </w:t>
      </w:r>
      <w:r>
        <w:rPr>
          <w:color w:val="234A58"/>
          <w:spacing w:val="-4"/>
        </w:rPr>
        <w:t>inhibits</w:t>
      </w:r>
      <w:r>
        <w:rPr>
          <w:color w:val="234A58"/>
          <w:spacing w:val="-13"/>
        </w:rPr>
        <w:t xml:space="preserve"> </w:t>
      </w:r>
      <w:r>
        <w:rPr>
          <w:color w:val="234A58"/>
          <w:spacing w:val="-4"/>
        </w:rPr>
        <w:t>muscle</w:t>
      </w:r>
      <w:r>
        <w:rPr>
          <w:color w:val="234A58"/>
          <w:spacing w:val="-13"/>
        </w:rPr>
        <w:t xml:space="preserve"> </w:t>
      </w:r>
      <w:r>
        <w:rPr>
          <w:color w:val="234A58"/>
          <w:spacing w:val="-4"/>
        </w:rPr>
        <w:t>movement</w:t>
      </w:r>
      <w:r>
        <w:rPr>
          <w:color w:val="234A58"/>
          <w:spacing w:val="-15"/>
        </w:rPr>
        <w:t xml:space="preserve"> </w:t>
      </w:r>
      <w:r>
        <w:rPr>
          <w:color w:val="234A58"/>
          <w:spacing w:val="-4"/>
        </w:rPr>
        <w:t>in</w:t>
      </w:r>
      <w:r>
        <w:rPr>
          <w:color w:val="234A58"/>
          <w:spacing w:val="-11"/>
        </w:rPr>
        <w:t xml:space="preserve"> </w:t>
      </w:r>
      <w:r>
        <w:rPr>
          <w:color w:val="234A58"/>
          <w:spacing w:val="-4"/>
        </w:rPr>
        <w:t>the</w:t>
      </w:r>
      <w:r>
        <w:rPr>
          <w:color w:val="234A58"/>
          <w:spacing w:val="-11"/>
        </w:rPr>
        <w:t xml:space="preserve"> </w:t>
      </w:r>
      <w:r>
        <w:rPr>
          <w:color w:val="234A58"/>
          <w:spacing w:val="-4"/>
        </w:rPr>
        <w:t>bowels</w:t>
      </w:r>
      <w:r>
        <w:rPr>
          <w:color w:val="234A58"/>
          <w:spacing w:val="-13"/>
        </w:rPr>
        <w:t xml:space="preserve"> </w:t>
      </w:r>
      <w:r>
        <w:rPr>
          <w:color w:val="234A58"/>
          <w:spacing w:val="-4"/>
        </w:rPr>
        <w:t xml:space="preserve">leading </w:t>
      </w:r>
      <w:r>
        <w:rPr>
          <w:color w:val="234A58"/>
        </w:rPr>
        <w:t>to</w:t>
      </w:r>
      <w:r>
        <w:rPr>
          <w:color w:val="234A58"/>
          <w:spacing w:val="-4"/>
        </w:rPr>
        <w:t xml:space="preserve"> </w:t>
      </w:r>
      <w:r>
        <w:rPr>
          <w:color w:val="234A58"/>
        </w:rPr>
        <w:t>constipation.</w:t>
      </w:r>
      <w:r>
        <w:rPr>
          <w:color w:val="234A58"/>
          <w:spacing w:val="-11"/>
        </w:rPr>
        <w:t xml:space="preserve"> </w:t>
      </w:r>
      <w:r>
        <w:rPr>
          <w:color w:val="234A58"/>
        </w:rPr>
        <w:t>It</w:t>
      </w:r>
      <w:r>
        <w:rPr>
          <w:color w:val="234A58"/>
          <w:spacing w:val="-5"/>
        </w:rPr>
        <w:t xml:space="preserve"> </w:t>
      </w:r>
      <w:r>
        <w:rPr>
          <w:color w:val="234A58"/>
        </w:rPr>
        <w:t>also</w:t>
      </w:r>
      <w:r>
        <w:rPr>
          <w:color w:val="234A58"/>
          <w:spacing w:val="-10"/>
        </w:rPr>
        <w:t xml:space="preserve"> </w:t>
      </w:r>
      <w:r>
        <w:rPr>
          <w:color w:val="234A58"/>
        </w:rPr>
        <w:t>can</w:t>
      </w:r>
      <w:r>
        <w:rPr>
          <w:color w:val="234A58"/>
          <w:spacing w:val="-10"/>
        </w:rPr>
        <w:t xml:space="preserve"> </w:t>
      </w:r>
      <w:r>
        <w:rPr>
          <w:color w:val="234A58"/>
        </w:rPr>
        <w:t>dry</w:t>
      </w:r>
      <w:r>
        <w:rPr>
          <w:color w:val="234A58"/>
          <w:spacing w:val="-10"/>
        </w:rPr>
        <w:t xml:space="preserve"> </w:t>
      </w:r>
      <w:r>
        <w:rPr>
          <w:color w:val="234A58"/>
        </w:rPr>
        <w:t>out</w:t>
      </w:r>
      <w:r>
        <w:rPr>
          <w:color w:val="234A58"/>
          <w:spacing w:val="-9"/>
        </w:rPr>
        <w:t xml:space="preserve"> </w:t>
      </w:r>
      <w:r>
        <w:rPr>
          <w:color w:val="234A58"/>
        </w:rPr>
        <w:t>the</w:t>
      </w:r>
      <w:r>
        <w:rPr>
          <w:color w:val="234A58"/>
          <w:spacing w:val="-6"/>
        </w:rPr>
        <w:t xml:space="preserve"> </w:t>
      </w:r>
      <w:r>
        <w:rPr>
          <w:color w:val="234A58"/>
        </w:rPr>
        <w:t>mouth</w:t>
      </w:r>
      <w:r>
        <w:rPr>
          <w:color w:val="234A58"/>
          <w:spacing w:val="-9"/>
        </w:rPr>
        <w:t xml:space="preserve"> </w:t>
      </w:r>
      <w:r>
        <w:rPr>
          <w:color w:val="234A58"/>
        </w:rPr>
        <w:t>and mucous</w:t>
      </w:r>
      <w:r>
        <w:rPr>
          <w:color w:val="234A58"/>
          <w:spacing w:val="-14"/>
        </w:rPr>
        <w:t xml:space="preserve"> </w:t>
      </w:r>
      <w:r>
        <w:rPr>
          <w:color w:val="234A58"/>
        </w:rPr>
        <w:t>membranes</w:t>
      </w:r>
      <w:r>
        <w:rPr>
          <w:color w:val="234A58"/>
          <w:spacing w:val="-12"/>
        </w:rPr>
        <w:t xml:space="preserve"> </w:t>
      </w:r>
      <w:r>
        <w:rPr>
          <w:color w:val="234A58"/>
        </w:rPr>
        <w:t>in</w:t>
      </w:r>
      <w:r>
        <w:rPr>
          <w:color w:val="234A58"/>
          <w:spacing w:val="-7"/>
        </w:rPr>
        <w:t xml:space="preserve"> </w:t>
      </w:r>
      <w:r>
        <w:rPr>
          <w:color w:val="234A58"/>
        </w:rPr>
        <w:t>the</w:t>
      </w:r>
      <w:r>
        <w:rPr>
          <w:color w:val="234A58"/>
          <w:spacing w:val="-9"/>
        </w:rPr>
        <w:t xml:space="preserve"> </w:t>
      </w:r>
      <w:r>
        <w:rPr>
          <w:color w:val="234A58"/>
        </w:rPr>
        <w:t>nose.</w:t>
      </w:r>
      <w:r>
        <w:rPr>
          <w:color w:val="234A58"/>
          <w:spacing w:val="-11"/>
        </w:rPr>
        <w:t xml:space="preserve"> </w:t>
      </w:r>
      <w:r>
        <w:rPr>
          <w:color w:val="234A58"/>
        </w:rPr>
        <w:t>Opium</w:t>
      </w:r>
      <w:r>
        <w:rPr>
          <w:color w:val="234A58"/>
          <w:spacing w:val="-10"/>
        </w:rPr>
        <w:t xml:space="preserve"> </w:t>
      </w:r>
      <w:r>
        <w:rPr>
          <w:color w:val="234A58"/>
        </w:rPr>
        <w:t>use</w:t>
      </w:r>
      <w:r>
        <w:rPr>
          <w:color w:val="234A58"/>
          <w:spacing w:val="-12"/>
        </w:rPr>
        <w:t xml:space="preserve"> </w:t>
      </w:r>
      <w:r>
        <w:rPr>
          <w:color w:val="234A58"/>
        </w:rPr>
        <w:t>leads</w:t>
      </w:r>
      <w:r>
        <w:rPr>
          <w:color w:val="234A58"/>
          <w:spacing w:val="-8"/>
        </w:rPr>
        <w:t xml:space="preserve"> </w:t>
      </w:r>
      <w:r>
        <w:rPr>
          <w:color w:val="234A58"/>
        </w:rPr>
        <w:t xml:space="preserve">to </w:t>
      </w:r>
      <w:r>
        <w:rPr>
          <w:color w:val="234A58"/>
          <w:spacing w:val="-2"/>
        </w:rPr>
        <w:t>physical</w:t>
      </w:r>
      <w:r>
        <w:rPr>
          <w:color w:val="234A58"/>
          <w:spacing w:val="-13"/>
        </w:rPr>
        <w:t xml:space="preserve"> </w:t>
      </w:r>
      <w:r>
        <w:rPr>
          <w:color w:val="234A58"/>
          <w:spacing w:val="-2"/>
        </w:rPr>
        <w:t>and</w:t>
      </w:r>
      <w:r>
        <w:rPr>
          <w:color w:val="234A58"/>
          <w:spacing w:val="-13"/>
        </w:rPr>
        <w:t xml:space="preserve"> </w:t>
      </w:r>
      <w:r>
        <w:rPr>
          <w:color w:val="234A58"/>
          <w:spacing w:val="-2"/>
        </w:rPr>
        <w:t>psychological</w:t>
      </w:r>
      <w:r>
        <w:rPr>
          <w:color w:val="234A58"/>
          <w:spacing w:val="-12"/>
        </w:rPr>
        <w:t xml:space="preserve"> </w:t>
      </w:r>
      <w:proofErr w:type="gramStart"/>
      <w:r>
        <w:rPr>
          <w:color w:val="234A58"/>
          <w:spacing w:val="-2"/>
        </w:rPr>
        <w:t>dependence,</w:t>
      </w:r>
      <w:r>
        <w:rPr>
          <w:color w:val="234A58"/>
          <w:spacing w:val="-13"/>
        </w:rPr>
        <w:t xml:space="preserve"> </w:t>
      </w:r>
      <w:r>
        <w:rPr>
          <w:color w:val="234A58"/>
          <w:spacing w:val="-2"/>
        </w:rPr>
        <w:t>and</w:t>
      </w:r>
      <w:proofErr w:type="gramEnd"/>
      <w:r>
        <w:rPr>
          <w:color w:val="234A58"/>
          <w:spacing w:val="-12"/>
        </w:rPr>
        <w:t xml:space="preserve"> </w:t>
      </w:r>
      <w:r>
        <w:rPr>
          <w:color w:val="234A58"/>
          <w:spacing w:val="-2"/>
        </w:rPr>
        <w:t>can</w:t>
      </w:r>
      <w:r>
        <w:rPr>
          <w:color w:val="234A58"/>
          <w:spacing w:val="-13"/>
        </w:rPr>
        <w:t xml:space="preserve"> </w:t>
      </w:r>
      <w:r>
        <w:rPr>
          <w:color w:val="234A58"/>
          <w:spacing w:val="-2"/>
        </w:rPr>
        <w:t xml:space="preserve">lead </w:t>
      </w:r>
      <w:r>
        <w:rPr>
          <w:color w:val="234A58"/>
        </w:rPr>
        <w:t>to overdose.</w:t>
      </w:r>
    </w:p>
    <w:p w14:paraId="50EA8579" w14:textId="77777777" w:rsidR="00B07341" w:rsidRDefault="00B07341">
      <w:pPr>
        <w:pStyle w:val="BodyText"/>
        <w:spacing w:before="10"/>
        <w:rPr>
          <w:sz w:val="23"/>
        </w:rPr>
      </w:pPr>
    </w:p>
    <w:p w14:paraId="500F63E0" w14:textId="77777777" w:rsidR="00B07341" w:rsidRDefault="00895636">
      <w:pPr>
        <w:pStyle w:val="Heading8"/>
        <w:spacing w:before="1"/>
        <w:ind w:left="471"/>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797757F2" w14:textId="77777777" w:rsidR="00B07341" w:rsidRDefault="00895636">
      <w:pPr>
        <w:pStyle w:val="BodyText"/>
        <w:spacing w:before="67"/>
        <w:ind w:left="471"/>
      </w:pPr>
      <w:r>
        <w:rPr>
          <w:color w:val="234A58"/>
        </w:rPr>
        <w:t>Overdose</w:t>
      </w:r>
      <w:r>
        <w:rPr>
          <w:color w:val="234A58"/>
          <w:spacing w:val="-7"/>
        </w:rPr>
        <w:t xml:space="preserve"> </w:t>
      </w:r>
      <w:r>
        <w:rPr>
          <w:color w:val="234A58"/>
        </w:rPr>
        <w:t>effects</w:t>
      </w:r>
      <w:r>
        <w:rPr>
          <w:color w:val="234A58"/>
          <w:spacing w:val="-7"/>
        </w:rPr>
        <w:t xml:space="preserve"> </w:t>
      </w:r>
      <w:r>
        <w:rPr>
          <w:color w:val="234A58"/>
          <w:spacing w:val="-2"/>
        </w:rPr>
        <w:t>include:</w:t>
      </w:r>
    </w:p>
    <w:p w14:paraId="7275DB5E" w14:textId="77777777" w:rsidR="00B07341" w:rsidRDefault="00895636">
      <w:pPr>
        <w:pStyle w:val="ListParagraph"/>
        <w:numPr>
          <w:ilvl w:val="0"/>
          <w:numId w:val="28"/>
        </w:numPr>
        <w:tabs>
          <w:tab w:val="left" w:pos="832"/>
        </w:tabs>
        <w:spacing w:line="316" w:lineRule="auto"/>
        <w:ind w:right="1445"/>
        <w:rPr>
          <w:sz w:val="21"/>
        </w:rPr>
      </w:pPr>
      <w:r>
        <w:rPr>
          <w:color w:val="006E6C"/>
          <w:spacing w:val="-4"/>
          <w:sz w:val="21"/>
        </w:rPr>
        <w:t xml:space="preserve">Slow breathing, seizures, dizziness, weakness, loss of </w:t>
      </w:r>
      <w:r>
        <w:rPr>
          <w:color w:val="006E6C"/>
          <w:sz w:val="21"/>
        </w:rPr>
        <w:t>consciousness, coma, and possible death</w:t>
      </w:r>
    </w:p>
    <w:p w14:paraId="2E6D9A1D" w14:textId="77777777" w:rsidR="00B07341" w:rsidRDefault="00B07341">
      <w:pPr>
        <w:pStyle w:val="BodyText"/>
        <w:spacing w:before="10"/>
        <w:rPr>
          <w:rFonts w:ascii="Arial Narrow"/>
          <w:sz w:val="23"/>
        </w:rPr>
      </w:pPr>
    </w:p>
    <w:p w14:paraId="3DBE12D7" w14:textId="77777777" w:rsidR="00B07341" w:rsidRDefault="00895636">
      <w:pPr>
        <w:pStyle w:val="Heading8"/>
        <w:ind w:left="471"/>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3FE5A6CF" w14:textId="77777777" w:rsidR="00B07341" w:rsidRDefault="00895636">
      <w:pPr>
        <w:pStyle w:val="BodyText"/>
        <w:spacing w:before="67"/>
        <w:ind w:left="471"/>
      </w:pPr>
      <w:r>
        <w:rPr>
          <w:color w:val="234A58"/>
        </w:rPr>
        <w:t>Drugs</w:t>
      </w:r>
      <w:r>
        <w:rPr>
          <w:color w:val="234A58"/>
          <w:spacing w:val="-7"/>
        </w:rPr>
        <w:t xml:space="preserve"> </w:t>
      </w:r>
      <w:r>
        <w:rPr>
          <w:color w:val="234A58"/>
        </w:rPr>
        <w:t>that</w:t>
      </w:r>
      <w:r>
        <w:rPr>
          <w:color w:val="234A58"/>
          <w:spacing w:val="-6"/>
        </w:rPr>
        <w:t xml:space="preserve"> </w:t>
      </w:r>
      <w:r>
        <w:rPr>
          <w:color w:val="234A58"/>
        </w:rPr>
        <w:t>cause</w:t>
      </w:r>
      <w:r>
        <w:rPr>
          <w:color w:val="234A58"/>
          <w:spacing w:val="-6"/>
        </w:rPr>
        <w:t xml:space="preserve"> </w:t>
      </w:r>
      <w:r>
        <w:rPr>
          <w:color w:val="234A58"/>
        </w:rPr>
        <w:t>similar</w:t>
      </w:r>
      <w:r>
        <w:rPr>
          <w:color w:val="234A58"/>
          <w:spacing w:val="-6"/>
        </w:rPr>
        <w:t xml:space="preserve"> </w:t>
      </w:r>
      <w:r>
        <w:rPr>
          <w:color w:val="234A58"/>
        </w:rPr>
        <w:t>effects</w:t>
      </w:r>
      <w:r>
        <w:rPr>
          <w:color w:val="234A58"/>
          <w:spacing w:val="-6"/>
        </w:rPr>
        <w:t xml:space="preserve"> </w:t>
      </w:r>
      <w:r>
        <w:rPr>
          <w:color w:val="234A58"/>
          <w:spacing w:val="-2"/>
        </w:rPr>
        <w:t>include:</w:t>
      </w:r>
    </w:p>
    <w:p w14:paraId="683D31D5" w14:textId="77777777" w:rsidR="00B07341" w:rsidRDefault="00895636">
      <w:pPr>
        <w:pStyle w:val="ListParagraph"/>
        <w:numPr>
          <w:ilvl w:val="0"/>
          <w:numId w:val="29"/>
        </w:numPr>
        <w:tabs>
          <w:tab w:val="left" w:pos="652"/>
        </w:tabs>
        <w:spacing w:before="81" w:line="316" w:lineRule="auto"/>
        <w:ind w:left="651" w:right="1617"/>
        <w:rPr>
          <w:sz w:val="21"/>
        </w:rPr>
      </w:pPr>
      <w:r>
        <w:rPr>
          <w:color w:val="006E6C"/>
          <w:spacing w:val="-4"/>
          <w:sz w:val="21"/>
        </w:rPr>
        <w:t xml:space="preserve">Morphine, codeine, heroin, methadone, hydroquinone, </w:t>
      </w:r>
      <w:r>
        <w:rPr>
          <w:color w:val="006E6C"/>
          <w:sz w:val="21"/>
        </w:rPr>
        <w:t>fentanyl, and oxycodon</w:t>
      </w:r>
      <w:r>
        <w:rPr>
          <w:color w:val="006E6C"/>
          <w:sz w:val="21"/>
        </w:rPr>
        <w:t>e</w:t>
      </w:r>
    </w:p>
    <w:p w14:paraId="0EADA208" w14:textId="77777777" w:rsidR="00B07341" w:rsidRDefault="00B07341">
      <w:pPr>
        <w:pStyle w:val="BodyText"/>
        <w:rPr>
          <w:rFonts w:ascii="Arial Narrow"/>
          <w:sz w:val="24"/>
        </w:rPr>
      </w:pPr>
    </w:p>
    <w:p w14:paraId="362DC4BB" w14:textId="77777777" w:rsidR="00B07341" w:rsidRDefault="00895636">
      <w:pPr>
        <w:pStyle w:val="BodyText"/>
        <w:spacing w:before="1" w:line="312" w:lineRule="auto"/>
        <w:ind w:left="471" w:right="971"/>
      </w:pPr>
      <w:r>
        <w:rPr>
          <w:b/>
          <w:color w:val="006E6C"/>
          <w:w w:val="90"/>
          <w:sz w:val="26"/>
        </w:rPr>
        <w:t>What</w:t>
      </w:r>
      <w:r>
        <w:rPr>
          <w:b/>
          <w:color w:val="006E6C"/>
          <w:spacing w:val="-34"/>
          <w:w w:val="90"/>
          <w:sz w:val="26"/>
        </w:rPr>
        <w:t xml:space="preserve"> </w:t>
      </w:r>
      <w:r>
        <w:rPr>
          <w:b/>
          <w:color w:val="006E6C"/>
          <w:w w:val="90"/>
          <w:sz w:val="26"/>
        </w:rPr>
        <w:t>is</w:t>
      </w:r>
      <w:r>
        <w:rPr>
          <w:b/>
          <w:color w:val="006E6C"/>
          <w:spacing w:val="-34"/>
          <w:w w:val="90"/>
          <w:sz w:val="26"/>
        </w:rPr>
        <w:t xml:space="preserve"> </w:t>
      </w:r>
      <w:r>
        <w:rPr>
          <w:b/>
          <w:color w:val="006E6C"/>
          <w:w w:val="90"/>
          <w:sz w:val="26"/>
        </w:rPr>
        <w:t>its</w:t>
      </w:r>
      <w:r>
        <w:rPr>
          <w:b/>
          <w:color w:val="006E6C"/>
          <w:spacing w:val="-33"/>
          <w:w w:val="90"/>
          <w:sz w:val="26"/>
        </w:rPr>
        <w:t xml:space="preserve"> </w:t>
      </w:r>
      <w:r>
        <w:rPr>
          <w:b/>
          <w:color w:val="006E6C"/>
          <w:w w:val="90"/>
          <w:sz w:val="26"/>
        </w:rPr>
        <w:t>legal</w:t>
      </w:r>
      <w:r>
        <w:rPr>
          <w:b/>
          <w:color w:val="006E6C"/>
          <w:spacing w:val="-32"/>
          <w:w w:val="90"/>
          <w:sz w:val="26"/>
        </w:rPr>
        <w:t xml:space="preserve"> </w:t>
      </w:r>
      <w:r>
        <w:rPr>
          <w:b/>
          <w:color w:val="006E6C"/>
          <w:w w:val="90"/>
          <w:sz w:val="26"/>
        </w:rPr>
        <w:t>status</w:t>
      </w:r>
      <w:r>
        <w:rPr>
          <w:b/>
          <w:color w:val="006E6C"/>
          <w:spacing w:val="-30"/>
          <w:w w:val="90"/>
          <w:sz w:val="26"/>
        </w:rPr>
        <w:t xml:space="preserve"> </w:t>
      </w:r>
      <w:r>
        <w:rPr>
          <w:b/>
          <w:color w:val="006E6C"/>
          <w:w w:val="90"/>
          <w:sz w:val="26"/>
        </w:rPr>
        <w:t>in</w:t>
      </w:r>
      <w:r>
        <w:rPr>
          <w:b/>
          <w:color w:val="006E6C"/>
          <w:spacing w:val="-34"/>
          <w:w w:val="90"/>
          <w:sz w:val="26"/>
        </w:rPr>
        <w:t xml:space="preserve"> </w:t>
      </w:r>
      <w:r>
        <w:rPr>
          <w:b/>
          <w:color w:val="006E6C"/>
          <w:w w:val="90"/>
          <w:sz w:val="26"/>
        </w:rPr>
        <w:t>the</w:t>
      </w:r>
      <w:r>
        <w:rPr>
          <w:b/>
          <w:color w:val="006E6C"/>
          <w:spacing w:val="-31"/>
          <w:w w:val="90"/>
          <w:sz w:val="26"/>
        </w:rPr>
        <w:t xml:space="preserve"> </w:t>
      </w:r>
      <w:r>
        <w:rPr>
          <w:b/>
          <w:color w:val="006E6C"/>
          <w:w w:val="90"/>
          <w:sz w:val="26"/>
        </w:rPr>
        <w:t>United</w:t>
      </w:r>
      <w:r>
        <w:rPr>
          <w:b/>
          <w:color w:val="006E6C"/>
          <w:spacing w:val="-30"/>
          <w:w w:val="90"/>
          <w:sz w:val="26"/>
        </w:rPr>
        <w:t xml:space="preserve"> </w:t>
      </w:r>
      <w:r>
        <w:rPr>
          <w:b/>
          <w:color w:val="006E6C"/>
          <w:w w:val="90"/>
          <w:sz w:val="26"/>
        </w:rPr>
        <w:t xml:space="preserve">States? </w:t>
      </w:r>
      <w:r>
        <w:rPr>
          <w:color w:val="234A58"/>
        </w:rPr>
        <w:t>Opium</w:t>
      </w:r>
      <w:r>
        <w:rPr>
          <w:color w:val="234A58"/>
          <w:spacing w:val="-7"/>
        </w:rPr>
        <w:t xml:space="preserve"> </w:t>
      </w:r>
      <w:r>
        <w:rPr>
          <w:color w:val="234A58"/>
        </w:rPr>
        <w:t>is</w:t>
      </w:r>
      <w:r>
        <w:rPr>
          <w:color w:val="234A58"/>
          <w:spacing w:val="-6"/>
        </w:rPr>
        <w:t xml:space="preserve"> </w:t>
      </w:r>
      <w:r>
        <w:rPr>
          <w:color w:val="234A58"/>
        </w:rPr>
        <w:t>a Schedule</w:t>
      </w:r>
      <w:r>
        <w:rPr>
          <w:color w:val="234A58"/>
          <w:spacing w:val="-9"/>
        </w:rPr>
        <w:t xml:space="preserve"> </w:t>
      </w:r>
      <w:r>
        <w:rPr>
          <w:color w:val="234A58"/>
        </w:rPr>
        <w:t>II</w:t>
      </w:r>
      <w:r>
        <w:rPr>
          <w:color w:val="234A58"/>
          <w:spacing w:val="-5"/>
        </w:rPr>
        <w:t xml:space="preserve"> </w:t>
      </w:r>
      <w:r>
        <w:rPr>
          <w:color w:val="234A58"/>
        </w:rPr>
        <w:t>drug</w:t>
      </w:r>
      <w:r>
        <w:rPr>
          <w:color w:val="234A58"/>
          <w:spacing w:val="-9"/>
        </w:rPr>
        <w:t xml:space="preserve"> </w:t>
      </w:r>
      <w:r>
        <w:rPr>
          <w:color w:val="234A58"/>
        </w:rPr>
        <w:t>under</w:t>
      </w:r>
      <w:r>
        <w:rPr>
          <w:color w:val="234A58"/>
          <w:spacing w:val="-7"/>
        </w:rPr>
        <w:t xml:space="preserve"> </w:t>
      </w:r>
      <w:r>
        <w:rPr>
          <w:color w:val="234A58"/>
        </w:rPr>
        <w:t>the</w:t>
      </w:r>
      <w:r>
        <w:rPr>
          <w:color w:val="234A58"/>
          <w:spacing w:val="-6"/>
        </w:rPr>
        <w:t xml:space="preserve"> </w:t>
      </w:r>
      <w:r>
        <w:rPr>
          <w:color w:val="234A58"/>
        </w:rPr>
        <w:t xml:space="preserve">Controlled </w:t>
      </w:r>
      <w:r>
        <w:rPr>
          <w:color w:val="234A58"/>
          <w:spacing w:val="-4"/>
        </w:rPr>
        <w:t>Substances</w:t>
      </w:r>
      <w:r>
        <w:rPr>
          <w:color w:val="234A58"/>
          <w:spacing w:val="-7"/>
        </w:rPr>
        <w:t xml:space="preserve"> </w:t>
      </w:r>
      <w:r>
        <w:rPr>
          <w:color w:val="234A58"/>
          <w:spacing w:val="-4"/>
        </w:rPr>
        <w:t>Act.</w:t>
      </w:r>
      <w:r>
        <w:rPr>
          <w:color w:val="234A58"/>
          <w:spacing w:val="-6"/>
        </w:rPr>
        <w:t xml:space="preserve"> </w:t>
      </w:r>
      <w:r>
        <w:rPr>
          <w:color w:val="234A58"/>
          <w:spacing w:val="-4"/>
        </w:rPr>
        <w:t>Most</w:t>
      </w:r>
      <w:r>
        <w:rPr>
          <w:color w:val="234A58"/>
          <w:spacing w:val="-5"/>
        </w:rPr>
        <w:t xml:space="preserve"> </w:t>
      </w:r>
      <w:r>
        <w:rPr>
          <w:color w:val="234A58"/>
          <w:spacing w:val="-4"/>
        </w:rPr>
        <w:t>opioids</w:t>
      </w:r>
      <w:r>
        <w:rPr>
          <w:color w:val="234A58"/>
          <w:spacing w:val="-7"/>
        </w:rPr>
        <w:t xml:space="preserve"> </w:t>
      </w:r>
      <w:r>
        <w:rPr>
          <w:color w:val="234A58"/>
          <w:spacing w:val="-4"/>
        </w:rPr>
        <w:t>are</w:t>
      </w:r>
      <w:r>
        <w:rPr>
          <w:color w:val="234A58"/>
          <w:spacing w:val="-7"/>
        </w:rPr>
        <w:t xml:space="preserve"> </w:t>
      </w:r>
      <w:r>
        <w:rPr>
          <w:color w:val="234A58"/>
          <w:spacing w:val="-4"/>
        </w:rPr>
        <w:t>Schedule</w:t>
      </w:r>
      <w:r>
        <w:rPr>
          <w:color w:val="234A58"/>
          <w:spacing w:val="-6"/>
        </w:rPr>
        <w:t xml:space="preserve"> </w:t>
      </w:r>
      <w:r>
        <w:rPr>
          <w:color w:val="234A58"/>
          <w:spacing w:val="-4"/>
        </w:rPr>
        <w:t>II,</w:t>
      </w:r>
      <w:r>
        <w:rPr>
          <w:color w:val="234A58"/>
          <w:spacing w:val="-6"/>
        </w:rPr>
        <w:t xml:space="preserve"> </w:t>
      </w:r>
      <w:r>
        <w:rPr>
          <w:color w:val="234A58"/>
          <w:spacing w:val="-4"/>
        </w:rPr>
        <w:t>III,</w:t>
      </w:r>
      <w:r>
        <w:rPr>
          <w:color w:val="234A58"/>
          <w:spacing w:val="-5"/>
        </w:rPr>
        <w:t xml:space="preserve"> </w:t>
      </w:r>
      <w:r>
        <w:rPr>
          <w:color w:val="234A58"/>
          <w:spacing w:val="-4"/>
        </w:rPr>
        <w:t>IV, or</w:t>
      </w:r>
      <w:r>
        <w:rPr>
          <w:color w:val="234A58"/>
          <w:spacing w:val="-7"/>
        </w:rPr>
        <w:t xml:space="preserve"> </w:t>
      </w:r>
      <w:r>
        <w:rPr>
          <w:color w:val="234A58"/>
          <w:spacing w:val="-4"/>
        </w:rPr>
        <w:t>V</w:t>
      </w:r>
      <w:r>
        <w:rPr>
          <w:color w:val="234A58"/>
        </w:rPr>
        <w:t xml:space="preserve"> </w:t>
      </w:r>
      <w:r>
        <w:rPr>
          <w:color w:val="234A58"/>
          <w:spacing w:val="-4"/>
        </w:rPr>
        <w:t>drugs.</w:t>
      </w:r>
      <w:r>
        <w:rPr>
          <w:color w:val="234A58"/>
          <w:spacing w:val="-12"/>
        </w:rPr>
        <w:t xml:space="preserve"> </w:t>
      </w:r>
      <w:r>
        <w:rPr>
          <w:color w:val="234A58"/>
          <w:spacing w:val="-4"/>
        </w:rPr>
        <w:t>Some</w:t>
      </w:r>
      <w:r>
        <w:rPr>
          <w:color w:val="234A58"/>
          <w:spacing w:val="-11"/>
        </w:rPr>
        <w:t xml:space="preserve"> </w:t>
      </w:r>
      <w:r>
        <w:rPr>
          <w:color w:val="234A58"/>
          <w:spacing w:val="-4"/>
        </w:rPr>
        <w:t>drugs</w:t>
      </w:r>
      <w:r>
        <w:rPr>
          <w:color w:val="234A58"/>
          <w:spacing w:val="-11"/>
        </w:rPr>
        <w:t xml:space="preserve"> </w:t>
      </w:r>
      <w:r>
        <w:rPr>
          <w:color w:val="234A58"/>
          <w:spacing w:val="-4"/>
        </w:rPr>
        <w:t>that</w:t>
      </w:r>
      <w:r>
        <w:rPr>
          <w:color w:val="234A58"/>
          <w:spacing w:val="-12"/>
        </w:rPr>
        <w:t xml:space="preserve"> </w:t>
      </w:r>
      <w:r>
        <w:rPr>
          <w:color w:val="234A58"/>
          <w:spacing w:val="-4"/>
        </w:rPr>
        <w:t>are</w:t>
      </w:r>
      <w:r>
        <w:rPr>
          <w:color w:val="234A58"/>
          <w:spacing w:val="-11"/>
        </w:rPr>
        <w:t xml:space="preserve"> </w:t>
      </w:r>
      <w:r>
        <w:rPr>
          <w:color w:val="234A58"/>
          <w:spacing w:val="-4"/>
        </w:rPr>
        <w:t>derived</w:t>
      </w:r>
      <w:r>
        <w:rPr>
          <w:color w:val="234A58"/>
          <w:spacing w:val="-10"/>
        </w:rPr>
        <w:t xml:space="preserve"> </w:t>
      </w:r>
      <w:r>
        <w:rPr>
          <w:color w:val="234A58"/>
          <w:spacing w:val="-4"/>
        </w:rPr>
        <w:t>from</w:t>
      </w:r>
      <w:r>
        <w:rPr>
          <w:color w:val="234A58"/>
          <w:spacing w:val="-9"/>
        </w:rPr>
        <w:t xml:space="preserve"> </w:t>
      </w:r>
      <w:r>
        <w:rPr>
          <w:color w:val="234A58"/>
          <w:spacing w:val="-4"/>
        </w:rPr>
        <w:t xml:space="preserve">opium, </w:t>
      </w:r>
      <w:r>
        <w:rPr>
          <w:color w:val="234A58"/>
        </w:rPr>
        <w:t>such</w:t>
      </w:r>
      <w:r>
        <w:rPr>
          <w:color w:val="234A58"/>
          <w:spacing w:val="-2"/>
        </w:rPr>
        <w:t xml:space="preserve"> </w:t>
      </w:r>
      <w:r>
        <w:rPr>
          <w:color w:val="234A58"/>
        </w:rPr>
        <w:t>as heroin,</w:t>
      </w:r>
      <w:r>
        <w:rPr>
          <w:color w:val="234A58"/>
          <w:spacing w:val="-5"/>
        </w:rPr>
        <w:t xml:space="preserve"> </w:t>
      </w:r>
      <w:r>
        <w:rPr>
          <w:color w:val="234A58"/>
        </w:rPr>
        <w:t>are</w:t>
      </w:r>
      <w:r>
        <w:rPr>
          <w:color w:val="234A58"/>
          <w:spacing w:val="-3"/>
        </w:rPr>
        <w:t xml:space="preserve"> </w:t>
      </w:r>
      <w:r>
        <w:rPr>
          <w:color w:val="234A58"/>
        </w:rPr>
        <w:t>Schedule</w:t>
      </w:r>
      <w:r>
        <w:rPr>
          <w:color w:val="234A58"/>
          <w:spacing w:val="-3"/>
        </w:rPr>
        <w:t xml:space="preserve"> </w:t>
      </w:r>
      <w:r>
        <w:rPr>
          <w:color w:val="234A58"/>
        </w:rPr>
        <w:t>I</w:t>
      </w:r>
      <w:r>
        <w:rPr>
          <w:color w:val="234A58"/>
          <w:spacing w:val="-7"/>
        </w:rPr>
        <w:t xml:space="preserve"> </w:t>
      </w:r>
      <w:r>
        <w:rPr>
          <w:color w:val="234A58"/>
        </w:rPr>
        <w:t>drugs.</w:t>
      </w:r>
    </w:p>
    <w:p w14:paraId="14E0F9C7" w14:textId="77777777" w:rsidR="00B07341" w:rsidRDefault="00B07341">
      <w:pPr>
        <w:spacing w:line="312" w:lineRule="auto"/>
        <w:sectPr w:rsidR="00B07341">
          <w:type w:val="continuous"/>
          <w:pgSz w:w="12240" w:h="15840"/>
          <w:pgMar w:top="1500" w:right="0" w:bottom="280" w:left="0" w:header="0" w:footer="0" w:gutter="0"/>
          <w:cols w:num="2" w:space="720" w:equalWidth="0">
            <w:col w:w="5941" w:space="40"/>
            <w:col w:w="6259"/>
          </w:cols>
        </w:sectPr>
      </w:pPr>
    </w:p>
    <w:p w14:paraId="15DAF17B" w14:textId="77777777" w:rsidR="00B07341" w:rsidRDefault="00895636">
      <w:pPr>
        <w:pStyle w:val="BodyText"/>
        <w:rPr>
          <w:sz w:val="20"/>
        </w:rPr>
      </w:pPr>
      <w:r>
        <w:pict w14:anchorId="4B47939F">
          <v:group id="docshapegroup140" o:spid="_x0000_s2272" style="position:absolute;margin-left:0;margin-top:0;width:612pt;height:58pt;z-index:15750656;mso-position-horizontal-relative:page;mso-position-vertical-relative:page" coordsize="12240,1160">
            <v:rect id="docshape141" o:spid="_x0000_s2274" style="position:absolute;width:12240;height:1160" fillcolor="#003b3b" stroked="f"/>
            <v:shape id="docshape142" o:spid="_x0000_s2273" type="#_x0000_t202" style="position:absolute;width:12240;height:1160" filled="f" stroked="f">
              <v:textbox inset="0,0,0,0">
                <w:txbxContent>
                  <w:p w14:paraId="32EA6253" w14:textId="77777777" w:rsidR="00B07341" w:rsidRDefault="00895636">
                    <w:pPr>
                      <w:spacing w:before="343"/>
                      <w:ind w:left="1159"/>
                      <w:rPr>
                        <w:rFonts w:ascii="Georgia"/>
                        <w:sz w:val="50"/>
                      </w:rPr>
                    </w:pPr>
                    <w:r>
                      <w:rPr>
                        <w:rFonts w:ascii="Georgia"/>
                        <w:color w:val="CCCABB"/>
                        <w:spacing w:val="-2"/>
                        <w:sz w:val="50"/>
                      </w:rPr>
                      <w:t>Opium</w:t>
                    </w:r>
                  </w:p>
                </w:txbxContent>
              </v:textbox>
            </v:shape>
            <w10:wrap anchorx="page" anchory="page"/>
          </v:group>
        </w:pict>
      </w:r>
    </w:p>
    <w:p w14:paraId="0B6EB947" w14:textId="77777777" w:rsidR="00B07341" w:rsidRDefault="00B07341">
      <w:pPr>
        <w:pStyle w:val="BodyText"/>
        <w:spacing w:before="1"/>
        <w:rPr>
          <w:sz w:val="28"/>
        </w:rPr>
      </w:pPr>
    </w:p>
    <w:p w14:paraId="31C6981C" w14:textId="77777777" w:rsidR="00B07341" w:rsidRDefault="00895636">
      <w:pPr>
        <w:spacing w:before="75"/>
        <w:ind w:left="1080"/>
        <w:rPr>
          <w:rFonts w:ascii="Book Antiqua"/>
          <w:sz w:val="20"/>
        </w:rPr>
      </w:pPr>
      <w:r>
        <w:rPr>
          <w:rFonts w:ascii="Book Antiqua"/>
          <w:color w:val="221F1F"/>
          <w:sz w:val="20"/>
        </w:rPr>
        <w:t>58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2AC6304E"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1037FAC7" w14:textId="77777777" w:rsidR="00B07341" w:rsidRDefault="00B07341">
      <w:pPr>
        <w:pStyle w:val="BodyText"/>
        <w:rPr>
          <w:rFonts w:ascii="Book Antiqua"/>
          <w:sz w:val="20"/>
        </w:rPr>
      </w:pPr>
    </w:p>
    <w:p w14:paraId="4E9C60FC" w14:textId="77777777" w:rsidR="00B07341" w:rsidRDefault="00B07341">
      <w:pPr>
        <w:pStyle w:val="BodyText"/>
        <w:rPr>
          <w:rFonts w:ascii="Book Antiqua"/>
          <w:sz w:val="20"/>
        </w:rPr>
      </w:pPr>
    </w:p>
    <w:p w14:paraId="60418254" w14:textId="77777777" w:rsidR="00B07341" w:rsidRDefault="00B07341">
      <w:pPr>
        <w:pStyle w:val="BodyText"/>
        <w:rPr>
          <w:rFonts w:ascii="Book Antiqua"/>
          <w:sz w:val="20"/>
        </w:rPr>
      </w:pPr>
    </w:p>
    <w:p w14:paraId="4C31C81A" w14:textId="77777777" w:rsidR="00B07341" w:rsidRDefault="00B07341">
      <w:pPr>
        <w:pStyle w:val="BodyText"/>
        <w:rPr>
          <w:rFonts w:ascii="Book Antiqua"/>
          <w:sz w:val="20"/>
        </w:rPr>
      </w:pPr>
    </w:p>
    <w:p w14:paraId="2CD66364" w14:textId="77777777" w:rsidR="00B07341" w:rsidRDefault="00B07341">
      <w:pPr>
        <w:pStyle w:val="BodyText"/>
        <w:rPr>
          <w:rFonts w:ascii="Book Antiqua"/>
          <w:sz w:val="20"/>
        </w:rPr>
      </w:pPr>
    </w:p>
    <w:p w14:paraId="37AFB3EB" w14:textId="77777777" w:rsidR="00B07341" w:rsidRDefault="00B07341">
      <w:pPr>
        <w:pStyle w:val="BodyText"/>
        <w:rPr>
          <w:rFonts w:ascii="Book Antiqua"/>
          <w:sz w:val="20"/>
        </w:rPr>
      </w:pPr>
    </w:p>
    <w:p w14:paraId="6A9607E0" w14:textId="77777777" w:rsidR="00B07341" w:rsidRDefault="00B07341">
      <w:pPr>
        <w:pStyle w:val="BodyText"/>
        <w:rPr>
          <w:rFonts w:ascii="Book Antiqua"/>
          <w:sz w:val="20"/>
        </w:rPr>
      </w:pPr>
    </w:p>
    <w:p w14:paraId="18B8FD7C" w14:textId="77777777" w:rsidR="00B07341" w:rsidRDefault="00B07341">
      <w:pPr>
        <w:pStyle w:val="BodyText"/>
        <w:spacing w:before="1"/>
        <w:rPr>
          <w:rFonts w:ascii="Book Antiqua"/>
          <w:sz w:val="18"/>
        </w:rPr>
      </w:pPr>
    </w:p>
    <w:p w14:paraId="0BE1411C" w14:textId="77777777" w:rsidR="00B07341" w:rsidRDefault="00B07341">
      <w:pPr>
        <w:rPr>
          <w:rFonts w:ascii="Book Antiqua"/>
          <w:sz w:val="18"/>
        </w:rPr>
        <w:sectPr w:rsidR="00B07341">
          <w:headerReference w:type="default" r:id="rId73"/>
          <w:pgSz w:w="12240" w:h="15840"/>
          <w:pgMar w:top="0" w:right="0" w:bottom="280" w:left="0" w:header="0" w:footer="0" w:gutter="0"/>
          <w:cols w:space="720"/>
        </w:sectPr>
      </w:pPr>
    </w:p>
    <w:p w14:paraId="5B8B9873" w14:textId="77777777" w:rsidR="00B07341" w:rsidRDefault="00895636">
      <w:pPr>
        <w:pStyle w:val="Heading5"/>
        <w:ind w:left="1171"/>
      </w:pPr>
      <w:bookmarkStart w:id="18" w:name="_bookmark18"/>
      <w:bookmarkEnd w:id="18"/>
      <w:r>
        <w:rPr>
          <w:color w:val="006E6C"/>
        </w:rPr>
        <w:t>WHAT</w:t>
      </w:r>
      <w:r>
        <w:rPr>
          <w:color w:val="006E6C"/>
          <w:spacing w:val="-4"/>
        </w:rPr>
        <w:t xml:space="preserve"> </w:t>
      </w:r>
      <w:r>
        <w:rPr>
          <w:color w:val="006E6C"/>
        </w:rPr>
        <w:t>IS</w:t>
      </w:r>
      <w:r>
        <w:rPr>
          <w:color w:val="006E6C"/>
          <w:spacing w:val="-3"/>
        </w:rPr>
        <w:t xml:space="preserve"> </w:t>
      </w:r>
      <w:r>
        <w:rPr>
          <w:color w:val="006E6C"/>
          <w:spacing w:val="-2"/>
        </w:rPr>
        <w:t>OXYCODONE?</w:t>
      </w:r>
    </w:p>
    <w:p w14:paraId="15646658" w14:textId="77777777" w:rsidR="00B07341" w:rsidRDefault="00895636">
      <w:pPr>
        <w:pStyle w:val="BodyText"/>
        <w:spacing w:before="68" w:line="314" w:lineRule="auto"/>
        <w:ind w:left="1171"/>
        <w:jc w:val="both"/>
      </w:pPr>
      <w:r>
        <w:rPr>
          <w:color w:val="234A58"/>
        </w:rPr>
        <w:t>Oxycodone</w:t>
      </w:r>
      <w:r>
        <w:rPr>
          <w:color w:val="234A58"/>
          <w:spacing w:val="-6"/>
        </w:rPr>
        <w:t xml:space="preserve"> </w:t>
      </w:r>
      <w:r>
        <w:rPr>
          <w:color w:val="234A58"/>
        </w:rPr>
        <w:t>is</w:t>
      </w:r>
      <w:r>
        <w:rPr>
          <w:color w:val="234A58"/>
          <w:spacing w:val="-6"/>
        </w:rPr>
        <w:t xml:space="preserve"> </w:t>
      </w:r>
      <w:r>
        <w:rPr>
          <w:color w:val="234A58"/>
        </w:rPr>
        <w:t>a</w:t>
      </w:r>
      <w:r>
        <w:rPr>
          <w:color w:val="234A58"/>
          <w:spacing w:val="-8"/>
        </w:rPr>
        <w:t xml:space="preserve"> </w:t>
      </w:r>
      <w:r>
        <w:rPr>
          <w:color w:val="234A58"/>
        </w:rPr>
        <w:t>semi-synthetic</w:t>
      </w:r>
      <w:r>
        <w:rPr>
          <w:color w:val="234A58"/>
          <w:spacing w:val="-7"/>
        </w:rPr>
        <w:t xml:space="preserve"> </w:t>
      </w:r>
      <w:r>
        <w:rPr>
          <w:color w:val="234A58"/>
        </w:rPr>
        <w:t>narcotic</w:t>
      </w:r>
      <w:r>
        <w:rPr>
          <w:color w:val="234A58"/>
          <w:spacing w:val="-7"/>
        </w:rPr>
        <w:t xml:space="preserve"> </w:t>
      </w:r>
      <w:r>
        <w:rPr>
          <w:color w:val="234A58"/>
        </w:rPr>
        <w:t>analgesic and</w:t>
      </w:r>
      <w:r>
        <w:rPr>
          <w:color w:val="234A58"/>
          <w:spacing w:val="-4"/>
        </w:rPr>
        <w:t xml:space="preserve"> </w:t>
      </w:r>
      <w:r>
        <w:rPr>
          <w:color w:val="234A58"/>
        </w:rPr>
        <w:t>historically</w:t>
      </w:r>
      <w:r>
        <w:rPr>
          <w:color w:val="234A58"/>
          <w:spacing w:val="-5"/>
        </w:rPr>
        <w:t xml:space="preserve"> </w:t>
      </w:r>
      <w:r>
        <w:rPr>
          <w:color w:val="234A58"/>
        </w:rPr>
        <w:t>has</w:t>
      </w:r>
      <w:r>
        <w:rPr>
          <w:color w:val="234A58"/>
          <w:spacing w:val="-5"/>
        </w:rPr>
        <w:t xml:space="preserve"> </w:t>
      </w:r>
      <w:r>
        <w:rPr>
          <w:color w:val="234A58"/>
        </w:rPr>
        <w:t>been</w:t>
      </w:r>
      <w:r>
        <w:rPr>
          <w:color w:val="234A58"/>
          <w:spacing w:val="-5"/>
        </w:rPr>
        <w:t xml:space="preserve"> </w:t>
      </w:r>
      <w:r>
        <w:rPr>
          <w:color w:val="234A58"/>
        </w:rPr>
        <w:t>a</w:t>
      </w:r>
      <w:r>
        <w:rPr>
          <w:color w:val="234A58"/>
          <w:spacing w:val="-5"/>
        </w:rPr>
        <w:t xml:space="preserve"> </w:t>
      </w:r>
      <w:r>
        <w:rPr>
          <w:color w:val="234A58"/>
        </w:rPr>
        <w:t>popular</w:t>
      </w:r>
      <w:r>
        <w:rPr>
          <w:color w:val="234A58"/>
          <w:spacing w:val="-6"/>
        </w:rPr>
        <w:t xml:space="preserve"> </w:t>
      </w:r>
      <w:r>
        <w:rPr>
          <w:color w:val="234A58"/>
        </w:rPr>
        <w:t>drug</w:t>
      </w:r>
      <w:r>
        <w:rPr>
          <w:color w:val="234A58"/>
          <w:spacing w:val="-5"/>
        </w:rPr>
        <w:t xml:space="preserve"> </w:t>
      </w:r>
      <w:r>
        <w:rPr>
          <w:color w:val="234A58"/>
        </w:rPr>
        <w:t>of</w:t>
      </w:r>
      <w:r>
        <w:rPr>
          <w:color w:val="234A58"/>
          <w:spacing w:val="-6"/>
        </w:rPr>
        <w:t xml:space="preserve"> </w:t>
      </w:r>
      <w:r>
        <w:rPr>
          <w:color w:val="234A58"/>
        </w:rPr>
        <w:t>abuse among the narcotic abusing population.</w:t>
      </w:r>
    </w:p>
    <w:p w14:paraId="47B70D65" w14:textId="77777777" w:rsidR="00B07341" w:rsidRDefault="00B07341">
      <w:pPr>
        <w:pStyle w:val="BodyText"/>
        <w:spacing w:before="7"/>
        <w:rPr>
          <w:sz w:val="22"/>
        </w:rPr>
      </w:pPr>
    </w:p>
    <w:p w14:paraId="5489A3D9" w14:textId="77777777" w:rsidR="00B07341" w:rsidRDefault="00895636">
      <w:pPr>
        <w:pStyle w:val="Heading5"/>
        <w:spacing w:before="0"/>
        <w:ind w:left="1171"/>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3F5F9299" w14:textId="77777777" w:rsidR="00B07341" w:rsidRDefault="00895636">
      <w:pPr>
        <w:pStyle w:val="BodyText"/>
        <w:spacing w:before="65" w:line="316" w:lineRule="auto"/>
        <w:ind w:left="1171"/>
      </w:pPr>
      <w:r>
        <w:rPr>
          <w:color w:val="234A58"/>
        </w:rPr>
        <w:t>Oxycodone</w:t>
      </w:r>
      <w:r>
        <w:rPr>
          <w:color w:val="234A58"/>
          <w:spacing w:val="-9"/>
        </w:rPr>
        <w:t xml:space="preserve"> </w:t>
      </w:r>
      <w:r>
        <w:rPr>
          <w:color w:val="234A58"/>
        </w:rPr>
        <w:t>is</w:t>
      </w:r>
      <w:r>
        <w:rPr>
          <w:color w:val="234A58"/>
          <w:spacing w:val="-7"/>
        </w:rPr>
        <w:t xml:space="preserve"> </w:t>
      </w:r>
      <w:r>
        <w:rPr>
          <w:color w:val="234A58"/>
        </w:rPr>
        <w:t>synthesized</w:t>
      </w:r>
      <w:r>
        <w:rPr>
          <w:color w:val="234A58"/>
          <w:spacing w:val="-9"/>
        </w:rPr>
        <w:t xml:space="preserve"> </w:t>
      </w:r>
      <w:r>
        <w:rPr>
          <w:color w:val="234A58"/>
        </w:rPr>
        <w:t>from</w:t>
      </w:r>
      <w:r>
        <w:rPr>
          <w:color w:val="234A58"/>
          <w:spacing w:val="-6"/>
        </w:rPr>
        <w:t xml:space="preserve"> </w:t>
      </w:r>
      <w:r>
        <w:rPr>
          <w:color w:val="234A58"/>
        </w:rPr>
        <w:t>thebaine,</w:t>
      </w:r>
      <w:r>
        <w:rPr>
          <w:color w:val="234A58"/>
          <w:spacing w:val="-8"/>
        </w:rPr>
        <w:t xml:space="preserve"> </w:t>
      </w:r>
      <w:r>
        <w:rPr>
          <w:color w:val="234A58"/>
        </w:rPr>
        <w:t>a constituent of the poppy plant.</w:t>
      </w:r>
    </w:p>
    <w:p w14:paraId="5087DE75" w14:textId="77777777" w:rsidR="00B07341" w:rsidRDefault="00B07341">
      <w:pPr>
        <w:pStyle w:val="BodyText"/>
        <w:spacing w:before="9"/>
        <w:rPr>
          <w:sz w:val="23"/>
        </w:rPr>
      </w:pPr>
    </w:p>
    <w:p w14:paraId="076E1768" w14:textId="77777777" w:rsidR="00B07341" w:rsidRDefault="00895636">
      <w:pPr>
        <w:pStyle w:val="Heading8"/>
        <w:ind w:left="1171"/>
      </w:pPr>
      <w:r>
        <w:rPr>
          <w:color w:val="006E6C"/>
          <w:w w:val="90"/>
        </w:rPr>
        <w:t>What</w:t>
      </w:r>
      <w:r>
        <w:rPr>
          <w:color w:val="006E6C"/>
          <w:spacing w:val="-6"/>
          <w:w w:val="90"/>
        </w:rPr>
        <w:t xml:space="preserve"> </w:t>
      </w:r>
      <w:r>
        <w:rPr>
          <w:color w:val="006E6C"/>
          <w:w w:val="90"/>
        </w:rPr>
        <w:t>are</w:t>
      </w:r>
      <w:r>
        <w:rPr>
          <w:color w:val="006E6C"/>
          <w:spacing w:val="-4"/>
          <w:w w:val="90"/>
        </w:rPr>
        <w:t xml:space="preserve"> </w:t>
      </w:r>
      <w:r>
        <w:rPr>
          <w:color w:val="006E6C"/>
          <w:w w:val="90"/>
        </w:rPr>
        <w:t>common</w:t>
      </w:r>
      <w:r>
        <w:rPr>
          <w:color w:val="006E6C"/>
          <w:spacing w:val="-5"/>
          <w:w w:val="90"/>
        </w:rPr>
        <w:t xml:space="preserve"> </w:t>
      </w:r>
      <w:r>
        <w:rPr>
          <w:color w:val="006E6C"/>
          <w:w w:val="90"/>
        </w:rPr>
        <w:t>street</w:t>
      </w:r>
      <w:r>
        <w:rPr>
          <w:color w:val="006E6C"/>
          <w:spacing w:val="-1"/>
          <w:w w:val="90"/>
        </w:rPr>
        <w:t xml:space="preserve"> </w:t>
      </w:r>
      <w:r>
        <w:rPr>
          <w:color w:val="006E6C"/>
          <w:spacing w:val="-2"/>
          <w:w w:val="90"/>
        </w:rPr>
        <w:t>names?</w:t>
      </w:r>
    </w:p>
    <w:p w14:paraId="2584AFA6" w14:textId="77777777" w:rsidR="00B07341" w:rsidRDefault="00895636">
      <w:pPr>
        <w:pStyle w:val="BodyText"/>
        <w:spacing w:before="68"/>
        <w:ind w:left="1171"/>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6E5335FD" w14:textId="77777777" w:rsidR="00B07341" w:rsidRDefault="00895636">
      <w:pPr>
        <w:pStyle w:val="ListParagraph"/>
        <w:numPr>
          <w:ilvl w:val="0"/>
          <w:numId w:val="27"/>
        </w:numPr>
        <w:tabs>
          <w:tab w:val="left" w:pos="1350"/>
        </w:tabs>
        <w:rPr>
          <w:sz w:val="21"/>
        </w:rPr>
      </w:pPr>
      <w:r>
        <w:rPr>
          <w:color w:val="006E6C"/>
          <w:sz w:val="21"/>
        </w:rPr>
        <w:t>Hillbilly</w:t>
      </w:r>
      <w:r>
        <w:rPr>
          <w:color w:val="006E6C"/>
          <w:spacing w:val="-6"/>
          <w:sz w:val="21"/>
        </w:rPr>
        <w:t xml:space="preserve"> </w:t>
      </w:r>
      <w:r>
        <w:rPr>
          <w:color w:val="006E6C"/>
          <w:sz w:val="21"/>
        </w:rPr>
        <w:t>Heroin,</w:t>
      </w:r>
      <w:r>
        <w:rPr>
          <w:color w:val="006E6C"/>
          <w:spacing w:val="-6"/>
          <w:sz w:val="21"/>
        </w:rPr>
        <w:t xml:space="preserve"> </w:t>
      </w:r>
      <w:r>
        <w:rPr>
          <w:color w:val="006E6C"/>
          <w:sz w:val="21"/>
        </w:rPr>
        <w:t>Kicker,</w:t>
      </w:r>
      <w:r>
        <w:rPr>
          <w:color w:val="006E6C"/>
          <w:spacing w:val="-5"/>
          <w:sz w:val="21"/>
        </w:rPr>
        <w:t xml:space="preserve"> </w:t>
      </w:r>
      <w:r>
        <w:rPr>
          <w:color w:val="006E6C"/>
          <w:sz w:val="21"/>
        </w:rPr>
        <w:t>OC,</w:t>
      </w:r>
      <w:r>
        <w:rPr>
          <w:color w:val="006E6C"/>
          <w:spacing w:val="-6"/>
          <w:sz w:val="21"/>
        </w:rPr>
        <w:t xml:space="preserve"> </w:t>
      </w:r>
      <w:r>
        <w:rPr>
          <w:color w:val="006E6C"/>
          <w:sz w:val="21"/>
        </w:rPr>
        <w:t>Ox,</w:t>
      </w:r>
      <w:r>
        <w:rPr>
          <w:color w:val="006E6C"/>
          <w:spacing w:val="-7"/>
          <w:sz w:val="21"/>
        </w:rPr>
        <w:t xml:space="preserve"> </w:t>
      </w:r>
      <w:r>
        <w:rPr>
          <w:color w:val="006E6C"/>
          <w:sz w:val="21"/>
        </w:rPr>
        <w:t>Roxy,</w:t>
      </w:r>
      <w:r>
        <w:rPr>
          <w:color w:val="006E6C"/>
          <w:spacing w:val="-5"/>
          <w:sz w:val="21"/>
        </w:rPr>
        <w:t xml:space="preserve"> </w:t>
      </w:r>
      <w:r>
        <w:rPr>
          <w:color w:val="006E6C"/>
          <w:sz w:val="21"/>
        </w:rPr>
        <w:t>Perc,</w:t>
      </w:r>
      <w:r>
        <w:rPr>
          <w:color w:val="006E6C"/>
          <w:spacing w:val="-6"/>
          <w:sz w:val="21"/>
        </w:rPr>
        <w:t xml:space="preserve"> </w:t>
      </w:r>
      <w:r>
        <w:rPr>
          <w:color w:val="006E6C"/>
          <w:sz w:val="21"/>
        </w:rPr>
        <w:t>and</w:t>
      </w:r>
      <w:r>
        <w:rPr>
          <w:color w:val="006E6C"/>
          <w:spacing w:val="-5"/>
          <w:sz w:val="21"/>
        </w:rPr>
        <w:t xml:space="preserve"> Oxy</w:t>
      </w:r>
    </w:p>
    <w:p w14:paraId="094B1E14" w14:textId="77777777" w:rsidR="00B07341" w:rsidRDefault="00B07341">
      <w:pPr>
        <w:pStyle w:val="BodyText"/>
        <w:spacing w:before="8"/>
        <w:rPr>
          <w:rFonts w:ascii="Arial Narrow"/>
          <w:sz w:val="30"/>
        </w:rPr>
      </w:pPr>
    </w:p>
    <w:p w14:paraId="21CD9FC9" w14:textId="77777777" w:rsidR="00B07341" w:rsidRDefault="00895636">
      <w:pPr>
        <w:pStyle w:val="Heading8"/>
        <w:ind w:left="1171"/>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6877B689" w14:textId="77777777" w:rsidR="00B07341" w:rsidRDefault="00895636">
      <w:pPr>
        <w:pStyle w:val="BodyText"/>
        <w:spacing w:before="67" w:line="316" w:lineRule="auto"/>
        <w:ind w:left="1171"/>
      </w:pPr>
      <w:r>
        <w:rPr>
          <w:color w:val="234A58"/>
        </w:rPr>
        <w:t>Oxycodone</w:t>
      </w:r>
      <w:r>
        <w:rPr>
          <w:color w:val="234A58"/>
          <w:spacing w:val="-8"/>
        </w:rPr>
        <w:t xml:space="preserve"> </w:t>
      </w:r>
      <w:r>
        <w:rPr>
          <w:color w:val="234A58"/>
        </w:rPr>
        <w:t>is</w:t>
      </w:r>
      <w:r>
        <w:rPr>
          <w:color w:val="234A58"/>
          <w:spacing w:val="-8"/>
        </w:rPr>
        <w:t xml:space="preserve"> </w:t>
      </w:r>
      <w:r>
        <w:rPr>
          <w:color w:val="234A58"/>
        </w:rPr>
        <w:t>marketed</w:t>
      </w:r>
      <w:r>
        <w:rPr>
          <w:color w:val="234A58"/>
          <w:spacing w:val="-6"/>
        </w:rPr>
        <w:t xml:space="preserve"> </w:t>
      </w:r>
      <w:r>
        <w:rPr>
          <w:color w:val="234A58"/>
        </w:rPr>
        <w:t>alone</w:t>
      </w:r>
      <w:r>
        <w:rPr>
          <w:color w:val="234A58"/>
          <w:spacing w:val="-5"/>
        </w:rPr>
        <w:t xml:space="preserve"> </w:t>
      </w:r>
      <w:r>
        <w:rPr>
          <w:color w:val="234A58"/>
        </w:rPr>
        <w:t>as</w:t>
      </w:r>
      <w:r>
        <w:rPr>
          <w:color w:val="234A58"/>
          <w:spacing w:val="-7"/>
        </w:rPr>
        <w:t xml:space="preserve"> </w:t>
      </w:r>
      <w:r>
        <w:rPr>
          <w:color w:val="234A58"/>
        </w:rPr>
        <w:t>OxyContin®</w:t>
      </w:r>
      <w:r>
        <w:rPr>
          <w:color w:val="234A58"/>
          <w:spacing w:val="-6"/>
        </w:rPr>
        <w:t xml:space="preserve"> </w:t>
      </w:r>
      <w:r>
        <w:rPr>
          <w:color w:val="234A58"/>
        </w:rPr>
        <w:t>in 10, 20, 40 and 80 mg extended-release tablets and other immediate-release capsules like 5</w:t>
      </w:r>
    </w:p>
    <w:p w14:paraId="53A2A1C6" w14:textId="77777777" w:rsidR="00B07341" w:rsidRDefault="00895636">
      <w:pPr>
        <w:pStyle w:val="BodyText"/>
        <w:spacing w:line="316" w:lineRule="auto"/>
        <w:ind w:left="1171"/>
      </w:pPr>
      <w:r>
        <w:rPr>
          <w:color w:val="234A58"/>
        </w:rPr>
        <w:t>mg</w:t>
      </w:r>
      <w:r>
        <w:rPr>
          <w:color w:val="234A58"/>
          <w:spacing w:val="-5"/>
        </w:rPr>
        <w:t xml:space="preserve"> </w:t>
      </w:r>
      <w:r>
        <w:rPr>
          <w:color w:val="234A58"/>
        </w:rPr>
        <w:t>OxyIR®.</w:t>
      </w:r>
      <w:r>
        <w:rPr>
          <w:color w:val="234A58"/>
          <w:spacing w:val="-6"/>
        </w:rPr>
        <w:t xml:space="preserve"> </w:t>
      </w:r>
      <w:r>
        <w:rPr>
          <w:color w:val="234A58"/>
        </w:rPr>
        <w:t>It</w:t>
      </w:r>
      <w:r>
        <w:rPr>
          <w:color w:val="234A58"/>
          <w:spacing w:val="-6"/>
        </w:rPr>
        <w:t xml:space="preserve"> </w:t>
      </w:r>
      <w:r>
        <w:rPr>
          <w:color w:val="234A58"/>
        </w:rPr>
        <w:t>is</w:t>
      </w:r>
      <w:r>
        <w:rPr>
          <w:color w:val="234A58"/>
          <w:spacing w:val="-5"/>
        </w:rPr>
        <w:t xml:space="preserve"> </w:t>
      </w:r>
      <w:r>
        <w:rPr>
          <w:color w:val="234A58"/>
        </w:rPr>
        <w:t>also</w:t>
      </w:r>
      <w:r>
        <w:rPr>
          <w:color w:val="234A58"/>
          <w:spacing w:val="-8"/>
        </w:rPr>
        <w:t xml:space="preserve"> </w:t>
      </w:r>
      <w:r>
        <w:rPr>
          <w:color w:val="234A58"/>
        </w:rPr>
        <w:t>marketed</w:t>
      </w:r>
      <w:r>
        <w:rPr>
          <w:color w:val="234A58"/>
          <w:spacing w:val="-5"/>
        </w:rPr>
        <w:t xml:space="preserve"> </w:t>
      </w:r>
      <w:r>
        <w:rPr>
          <w:color w:val="234A58"/>
        </w:rPr>
        <w:t>in</w:t>
      </w:r>
      <w:r>
        <w:rPr>
          <w:color w:val="234A58"/>
          <w:spacing w:val="-5"/>
        </w:rPr>
        <w:t xml:space="preserve"> </w:t>
      </w:r>
      <w:r>
        <w:rPr>
          <w:color w:val="234A58"/>
        </w:rPr>
        <w:t>combination products with aspirin such as Percodan® or acetaminophen such as Roxicet®.</w:t>
      </w:r>
    </w:p>
    <w:p w14:paraId="21251A60" w14:textId="77777777" w:rsidR="00B07341" w:rsidRDefault="00B07341">
      <w:pPr>
        <w:pStyle w:val="BodyText"/>
        <w:spacing w:before="11"/>
        <w:rPr>
          <w:sz w:val="23"/>
        </w:rPr>
      </w:pPr>
    </w:p>
    <w:p w14:paraId="27718881" w14:textId="77777777" w:rsidR="00B07341" w:rsidRDefault="00895636">
      <w:pPr>
        <w:pStyle w:val="Heading8"/>
        <w:ind w:left="1171"/>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498E761C" w14:textId="77777777" w:rsidR="00B07341" w:rsidRDefault="00895636">
      <w:pPr>
        <w:pStyle w:val="BodyText"/>
        <w:spacing w:before="67" w:line="316" w:lineRule="auto"/>
        <w:ind w:left="1171" w:right="68"/>
      </w:pPr>
      <w:r>
        <w:rPr>
          <w:color w:val="234A58"/>
        </w:rPr>
        <w:t>Oxycodone is abused</w:t>
      </w:r>
      <w:r>
        <w:rPr>
          <w:color w:val="234A58"/>
          <w:spacing w:val="-2"/>
        </w:rPr>
        <w:t xml:space="preserve"> </w:t>
      </w:r>
      <w:r>
        <w:rPr>
          <w:color w:val="234A58"/>
        </w:rPr>
        <w:t>orally</w:t>
      </w:r>
      <w:r>
        <w:rPr>
          <w:color w:val="234A58"/>
          <w:spacing w:val="40"/>
        </w:rPr>
        <w:t xml:space="preserve"> </w:t>
      </w:r>
      <w:r>
        <w:rPr>
          <w:color w:val="234A58"/>
        </w:rPr>
        <w:t>or</w:t>
      </w:r>
      <w:r>
        <w:rPr>
          <w:color w:val="234A58"/>
          <w:spacing w:val="40"/>
        </w:rPr>
        <w:t xml:space="preserve"> </w:t>
      </w:r>
      <w:r>
        <w:rPr>
          <w:color w:val="234A58"/>
        </w:rPr>
        <w:t>intravenously. The</w:t>
      </w:r>
      <w:r>
        <w:rPr>
          <w:color w:val="234A58"/>
          <w:spacing w:val="-5"/>
        </w:rPr>
        <w:t xml:space="preserve"> </w:t>
      </w:r>
      <w:r>
        <w:rPr>
          <w:color w:val="234A58"/>
        </w:rPr>
        <w:t>tablets</w:t>
      </w:r>
      <w:r>
        <w:rPr>
          <w:color w:val="234A58"/>
          <w:spacing w:val="-10"/>
        </w:rPr>
        <w:t xml:space="preserve"> </w:t>
      </w:r>
      <w:r>
        <w:rPr>
          <w:color w:val="234A58"/>
        </w:rPr>
        <w:t>are</w:t>
      </w:r>
      <w:r>
        <w:rPr>
          <w:color w:val="234A58"/>
          <w:spacing w:val="-6"/>
        </w:rPr>
        <w:t xml:space="preserve"> </w:t>
      </w:r>
      <w:r>
        <w:rPr>
          <w:color w:val="234A58"/>
        </w:rPr>
        <w:t>crushed</w:t>
      </w:r>
      <w:r>
        <w:rPr>
          <w:color w:val="234A58"/>
          <w:spacing w:val="-12"/>
        </w:rPr>
        <w:t xml:space="preserve"> </w:t>
      </w:r>
      <w:r>
        <w:rPr>
          <w:color w:val="234A58"/>
        </w:rPr>
        <w:t>and</w:t>
      </w:r>
      <w:r>
        <w:rPr>
          <w:color w:val="234A58"/>
          <w:spacing w:val="-6"/>
        </w:rPr>
        <w:t xml:space="preserve"> </w:t>
      </w:r>
      <w:r>
        <w:rPr>
          <w:color w:val="234A58"/>
        </w:rPr>
        <w:t>sniffed</w:t>
      </w:r>
      <w:r>
        <w:rPr>
          <w:color w:val="234A58"/>
          <w:spacing w:val="-9"/>
        </w:rPr>
        <w:t xml:space="preserve"> </w:t>
      </w:r>
      <w:r>
        <w:rPr>
          <w:color w:val="234A58"/>
        </w:rPr>
        <w:t>or</w:t>
      </w:r>
      <w:r>
        <w:rPr>
          <w:color w:val="234A58"/>
          <w:spacing w:val="-6"/>
        </w:rPr>
        <w:t xml:space="preserve"> </w:t>
      </w:r>
      <w:r>
        <w:rPr>
          <w:color w:val="234A58"/>
        </w:rPr>
        <w:t>dissolved in water and injected. Others heat a tablet that has</w:t>
      </w:r>
      <w:r>
        <w:rPr>
          <w:color w:val="234A58"/>
          <w:spacing w:val="-15"/>
        </w:rPr>
        <w:t xml:space="preserve"> </w:t>
      </w:r>
      <w:r>
        <w:rPr>
          <w:color w:val="234A58"/>
        </w:rPr>
        <w:t>been</w:t>
      </w:r>
      <w:r>
        <w:rPr>
          <w:color w:val="234A58"/>
          <w:spacing w:val="-15"/>
        </w:rPr>
        <w:t xml:space="preserve"> </w:t>
      </w:r>
      <w:r>
        <w:rPr>
          <w:color w:val="234A58"/>
        </w:rPr>
        <w:t>placed</w:t>
      </w:r>
      <w:r>
        <w:rPr>
          <w:color w:val="234A58"/>
          <w:spacing w:val="-14"/>
        </w:rPr>
        <w:t xml:space="preserve"> </w:t>
      </w:r>
      <w:r>
        <w:rPr>
          <w:color w:val="234A58"/>
        </w:rPr>
        <w:t>on</w:t>
      </w:r>
      <w:r>
        <w:rPr>
          <w:color w:val="234A58"/>
          <w:spacing w:val="-15"/>
        </w:rPr>
        <w:t xml:space="preserve"> </w:t>
      </w:r>
      <w:r>
        <w:rPr>
          <w:color w:val="234A58"/>
        </w:rPr>
        <w:t>a</w:t>
      </w:r>
      <w:r>
        <w:rPr>
          <w:color w:val="234A58"/>
          <w:spacing w:val="-14"/>
        </w:rPr>
        <w:t xml:space="preserve"> </w:t>
      </w:r>
      <w:r>
        <w:rPr>
          <w:color w:val="234A58"/>
        </w:rPr>
        <w:t>piece</w:t>
      </w:r>
      <w:r>
        <w:rPr>
          <w:color w:val="234A58"/>
          <w:spacing w:val="-15"/>
        </w:rPr>
        <w:t xml:space="preserve"> </w:t>
      </w:r>
      <w:r>
        <w:rPr>
          <w:color w:val="234A58"/>
        </w:rPr>
        <w:t>of</w:t>
      </w:r>
      <w:r>
        <w:rPr>
          <w:color w:val="234A58"/>
          <w:spacing w:val="-14"/>
        </w:rPr>
        <w:t xml:space="preserve"> </w:t>
      </w:r>
      <w:r>
        <w:rPr>
          <w:color w:val="234A58"/>
        </w:rPr>
        <w:t>foil</w:t>
      </w:r>
      <w:r>
        <w:rPr>
          <w:color w:val="234A58"/>
          <w:spacing w:val="-15"/>
        </w:rPr>
        <w:t xml:space="preserve"> </w:t>
      </w:r>
      <w:r>
        <w:rPr>
          <w:color w:val="234A58"/>
        </w:rPr>
        <w:t>then</w:t>
      </w:r>
      <w:r>
        <w:rPr>
          <w:color w:val="234A58"/>
          <w:spacing w:val="-14"/>
        </w:rPr>
        <w:t xml:space="preserve"> </w:t>
      </w:r>
      <w:r>
        <w:rPr>
          <w:color w:val="234A58"/>
        </w:rPr>
        <w:t>inhale</w:t>
      </w:r>
      <w:r>
        <w:rPr>
          <w:color w:val="234A58"/>
          <w:spacing w:val="-15"/>
        </w:rPr>
        <w:t xml:space="preserve"> </w:t>
      </w:r>
      <w:r>
        <w:rPr>
          <w:color w:val="234A58"/>
        </w:rPr>
        <w:t xml:space="preserve">the </w:t>
      </w:r>
      <w:r>
        <w:rPr>
          <w:color w:val="234A58"/>
          <w:spacing w:val="-2"/>
        </w:rPr>
        <w:t>vapors.</w:t>
      </w:r>
    </w:p>
    <w:p w14:paraId="7955E151" w14:textId="77777777" w:rsidR="00B07341" w:rsidRDefault="00895636">
      <w:pPr>
        <w:pStyle w:val="Heading8"/>
        <w:spacing w:before="113"/>
        <w:ind w:left="588"/>
      </w:pPr>
      <w:r>
        <w:rPr>
          <w:b w:val="0"/>
        </w:rPr>
        <w:br w:type="column"/>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6EB1D5C3" w14:textId="77777777" w:rsidR="00B07341" w:rsidRDefault="00895636">
      <w:pPr>
        <w:pStyle w:val="BodyText"/>
        <w:spacing w:before="67" w:line="316" w:lineRule="auto"/>
        <w:ind w:left="588" w:right="602"/>
      </w:pPr>
      <w:r>
        <w:rPr>
          <w:color w:val="234A58"/>
        </w:rPr>
        <w:t>Euphoria and feelings of relaxation are the most common</w:t>
      </w:r>
      <w:r>
        <w:rPr>
          <w:color w:val="234A58"/>
          <w:spacing w:val="-5"/>
        </w:rPr>
        <w:t xml:space="preserve"> </w:t>
      </w:r>
      <w:r>
        <w:rPr>
          <w:color w:val="234A58"/>
        </w:rPr>
        <w:t>effects</w:t>
      </w:r>
      <w:r>
        <w:rPr>
          <w:color w:val="234A58"/>
          <w:spacing w:val="-5"/>
        </w:rPr>
        <w:t xml:space="preserve"> </w:t>
      </w:r>
      <w:r>
        <w:rPr>
          <w:color w:val="234A58"/>
        </w:rPr>
        <w:t>of</w:t>
      </w:r>
      <w:r>
        <w:rPr>
          <w:color w:val="234A58"/>
          <w:spacing w:val="-6"/>
        </w:rPr>
        <w:t xml:space="preserve"> </w:t>
      </w:r>
      <w:r>
        <w:rPr>
          <w:color w:val="234A58"/>
        </w:rPr>
        <w:t>oxycodone</w:t>
      </w:r>
      <w:r>
        <w:rPr>
          <w:color w:val="234A58"/>
          <w:spacing w:val="-4"/>
        </w:rPr>
        <w:t xml:space="preserve"> </w:t>
      </w:r>
      <w:r>
        <w:rPr>
          <w:color w:val="234A58"/>
        </w:rPr>
        <w:t>on</w:t>
      </w:r>
      <w:r>
        <w:rPr>
          <w:color w:val="234A58"/>
          <w:spacing w:val="-5"/>
        </w:rPr>
        <w:t xml:space="preserve"> </w:t>
      </w:r>
      <w:r>
        <w:rPr>
          <w:color w:val="234A58"/>
        </w:rPr>
        <w:t>the</w:t>
      </w:r>
      <w:r>
        <w:rPr>
          <w:color w:val="234A58"/>
          <w:spacing w:val="-5"/>
        </w:rPr>
        <w:t xml:space="preserve"> </w:t>
      </w:r>
      <w:r>
        <w:rPr>
          <w:color w:val="234A58"/>
        </w:rPr>
        <w:t>brain,</w:t>
      </w:r>
      <w:r>
        <w:rPr>
          <w:color w:val="234A58"/>
          <w:spacing w:val="-9"/>
        </w:rPr>
        <w:t xml:space="preserve"> </w:t>
      </w:r>
      <w:r>
        <w:rPr>
          <w:color w:val="234A58"/>
        </w:rPr>
        <w:t>which explains its high potential for abuse.</w:t>
      </w:r>
    </w:p>
    <w:p w14:paraId="37628510" w14:textId="77777777" w:rsidR="00B07341" w:rsidRDefault="00B07341">
      <w:pPr>
        <w:pStyle w:val="BodyText"/>
        <w:rPr>
          <w:sz w:val="24"/>
        </w:rPr>
      </w:pPr>
    </w:p>
    <w:p w14:paraId="59978DF4" w14:textId="77777777" w:rsidR="00B07341" w:rsidRDefault="00895636">
      <w:pPr>
        <w:pStyle w:val="Heading8"/>
        <w:ind w:left="58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262DACFF" w14:textId="77777777" w:rsidR="00B07341" w:rsidRDefault="00895636">
      <w:pPr>
        <w:pStyle w:val="BodyText"/>
        <w:spacing w:before="67"/>
        <w:ind w:left="588"/>
      </w:pPr>
      <w:r>
        <w:rPr>
          <w:color w:val="234A58"/>
        </w:rPr>
        <w:t>Physiological</w:t>
      </w:r>
      <w:r>
        <w:rPr>
          <w:color w:val="234A58"/>
          <w:spacing w:val="-8"/>
        </w:rPr>
        <w:t xml:space="preserve"> </w:t>
      </w:r>
      <w:r>
        <w:rPr>
          <w:color w:val="234A58"/>
        </w:rPr>
        <w:t>effects</w:t>
      </w:r>
      <w:r>
        <w:rPr>
          <w:color w:val="234A58"/>
          <w:spacing w:val="-9"/>
        </w:rPr>
        <w:t xml:space="preserve"> </w:t>
      </w:r>
      <w:r>
        <w:rPr>
          <w:color w:val="234A58"/>
        </w:rPr>
        <w:t>of</w:t>
      </w:r>
      <w:r>
        <w:rPr>
          <w:color w:val="234A58"/>
          <w:spacing w:val="-9"/>
        </w:rPr>
        <w:t xml:space="preserve"> </w:t>
      </w:r>
      <w:r>
        <w:rPr>
          <w:color w:val="234A58"/>
        </w:rPr>
        <w:t>oxycodone</w:t>
      </w:r>
      <w:r>
        <w:rPr>
          <w:color w:val="234A58"/>
          <w:spacing w:val="-8"/>
        </w:rPr>
        <w:t xml:space="preserve"> </w:t>
      </w:r>
      <w:r>
        <w:rPr>
          <w:color w:val="234A58"/>
          <w:spacing w:val="-2"/>
        </w:rPr>
        <w:t>include:</w:t>
      </w:r>
    </w:p>
    <w:p w14:paraId="415286EE" w14:textId="77777777" w:rsidR="00B07341" w:rsidRDefault="00895636">
      <w:pPr>
        <w:pStyle w:val="ListParagraph"/>
        <w:numPr>
          <w:ilvl w:val="1"/>
          <w:numId w:val="29"/>
        </w:numPr>
        <w:tabs>
          <w:tab w:val="left" w:pos="769"/>
        </w:tabs>
        <w:spacing w:line="319" w:lineRule="auto"/>
        <w:ind w:left="768" w:right="1710"/>
        <w:rPr>
          <w:sz w:val="21"/>
        </w:rPr>
      </w:pPr>
      <w:r>
        <w:rPr>
          <w:color w:val="006E6C"/>
          <w:sz w:val="21"/>
        </w:rPr>
        <w:t>Pain relief, sedation, respiratory depression, constipation, papillary constriction, and cough suppression.</w:t>
      </w:r>
      <w:r>
        <w:rPr>
          <w:color w:val="006E6C"/>
          <w:spacing w:val="-7"/>
          <w:sz w:val="21"/>
        </w:rPr>
        <w:t xml:space="preserve"> </w:t>
      </w:r>
      <w:r>
        <w:rPr>
          <w:color w:val="006E6C"/>
          <w:sz w:val="21"/>
        </w:rPr>
        <w:t>Extended</w:t>
      </w:r>
      <w:r>
        <w:rPr>
          <w:color w:val="006E6C"/>
          <w:spacing w:val="-7"/>
          <w:sz w:val="21"/>
        </w:rPr>
        <w:t xml:space="preserve"> </w:t>
      </w:r>
      <w:r>
        <w:rPr>
          <w:color w:val="006E6C"/>
          <w:sz w:val="21"/>
        </w:rPr>
        <w:t>or</w:t>
      </w:r>
      <w:r>
        <w:rPr>
          <w:color w:val="006E6C"/>
          <w:spacing w:val="-7"/>
          <w:sz w:val="21"/>
        </w:rPr>
        <w:t xml:space="preserve"> </w:t>
      </w:r>
      <w:r>
        <w:rPr>
          <w:color w:val="006E6C"/>
          <w:sz w:val="21"/>
        </w:rPr>
        <w:t>chronic</w:t>
      </w:r>
      <w:r>
        <w:rPr>
          <w:color w:val="006E6C"/>
          <w:spacing w:val="-7"/>
          <w:sz w:val="21"/>
        </w:rPr>
        <w:t xml:space="preserve"> </w:t>
      </w:r>
      <w:r>
        <w:rPr>
          <w:color w:val="006E6C"/>
          <w:sz w:val="21"/>
        </w:rPr>
        <w:t>use</w:t>
      </w:r>
      <w:r>
        <w:rPr>
          <w:color w:val="006E6C"/>
          <w:spacing w:val="-7"/>
          <w:sz w:val="21"/>
        </w:rPr>
        <w:t xml:space="preserve"> </w:t>
      </w:r>
      <w:r>
        <w:rPr>
          <w:color w:val="006E6C"/>
          <w:sz w:val="21"/>
        </w:rPr>
        <w:t>of</w:t>
      </w:r>
      <w:r>
        <w:rPr>
          <w:color w:val="006E6C"/>
          <w:spacing w:val="-7"/>
          <w:sz w:val="21"/>
        </w:rPr>
        <w:t xml:space="preserve"> </w:t>
      </w:r>
      <w:r>
        <w:rPr>
          <w:color w:val="006E6C"/>
          <w:sz w:val="21"/>
        </w:rPr>
        <w:t xml:space="preserve">oxycodone containing acetaminophen may cause severe liver </w:t>
      </w:r>
      <w:r>
        <w:rPr>
          <w:color w:val="006E6C"/>
          <w:spacing w:val="-2"/>
          <w:sz w:val="21"/>
        </w:rPr>
        <w:t>damage</w:t>
      </w:r>
    </w:p>
    <w:p w14:paraId="160F3F91" w14:textId="77777777" w:rsidR="00B07341" w:rsidRDefault="00B07341">
      <w:pPr>
        <w:pStyle w:val="BodyText"/>
        <w:spacing w:before="4"/>
        <w:rPr>
          <w:rFonts w:ascii="Arial Narrow"/>
          <w:sz w:val="23"/>
        </w:rPr>
      </w:pPr>
    </w:p>
    <w:p w14:paraId="62064EC1" w14:textId="77777777" w:rsidR="00B07341" w:rsidRDefault="00895636">
      <w:pPr>
        <w:pStyle w:val="Heading8"/>
        <w:ind w:left="588"/>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27081AFB" w14:textId="77777777" w:rsidR="00B07341" w:rsidRDefault="00895636">
      <w:pPr>
        <w:pStyle w:val="BodyText"/>
        <w:spacing w:before="67"/>
        <w:ind w:left="588"/>
      </w:pPr>
      <w:r>
        <w:rPr>
          <w:color w:val="234A58"/>
        </w:rPr>
        <w:t>Overdose</w:t>
      </w:r>
      <w:r>
        <w:rPr>
          <w:color w:val="234A58"/>
          <w:spacing w:val="-7"/>
        </w:rPr>
        <w:t xml:space="preserve"> </w:t>
      </w:r>
      <w:r>
        <w:rPr>
          <w:color w:val="234A58"/>
        </w:rPr>
        <w:t>effects</w:t>
      </w:r>
      <w:r>
        <w:rPr>
          <w:color w:val="234A58"/>
          <w:spacing w:val="-7"/>
        </w:rPr>
        <w:t xml:space="preserve"> </w:t>
      </w:r>
      <w:r>
        <w:rPr>
          <w:color w:val="234A58"/>
          <w:spacing w:val="-2"/>
        </w:rPr>
        <w:t>include:</w:t>
      </w:r>
    </w:p>
    <w:p w14:paraId="7CFFD2FE" w14:textId="77777777" w:rsidR="00B07341" w:rsidRDefault="00895636">
      <w:pPr>
        <w:pStyle w:val="ListParagraph"/>
        <w:numPr>
          <w:ilvl w:val="1"/>
          <w:numId w:val="29"/>
        </w:numPr>
        <w:tabs>
          <w:tab w:val="left" w:pos="769"/>
        </w:tabs>
        <w:spacing w:before="81" w:line="316" w:lineRule="auto"/>
        <w:ind w:left="768" w:right="1412"/>
        <w:rPr>
          <w:sz w:val="21"/>
        </w:rPr>
      </w:pPr>
      <w:r>
        <w:rPr>
          <w:color w:val="006E6C"/>
          <w:sz w:val="21"/>
        </w:rPr>
        <w:t>Extreme</w:t>
      </w:r>
      <w:r>
        <w:rPr>
          <w:color w:val="006E6C"/>
          <w:spacing w:val="-8"/>
          <w:sz w:val="21"/>
        </w:rPr>
        <w:t xml:space="preserve"> </w:t>
      </w:r>
      <w:r>
        <w:rPr>
          <w:color w:val="006E6C"/>
          <w:sz w:val="21"/>
        </w:rPr>
        <w:t>drowsiness,</w:t>
      </w:r>
      <w:r>
        <w:rPr>
          <w:color w:val="006E6C"/>
          <w:spacing w:val="-8"/>
          <w:sz w:val="21"/>
        </w:rPr>
        <w:t xml:space="preserve"> </w:t>
      </w:r>
      <w:r>
        <w:rPr>
          <w:color w:val="006E6C"/>
          <w:sz w:val="21"/>
        </w:rPr>
        <w:t>muscle</w:t>
      </w:r>
      <w:r>
        <w:rPr>
          <w:color w:val="006E6C"/>
          <w:spacing w:val="-8"/>
          <w:sz w:val="21"/>
        </w:rPr>
        <w:t xml:space="preserve"> </w:t>
      </w:r>
      <w:r>
        <w:rPr>
          <w:color w:val="006E6C"/>
          <w:sz w:val="21"/>
        </w:rPr>
        <w:t>weakness,</w:t>
      </w:r>
      <w:r>
        <w:rPr>
          <w:color w:val="006E6C"/>
          <w:spacing w:val="-7"/>
          <w:sz w:val="21"/>
        </w:rPr>
        <w:t xml:space="preserve"> </w:t>
      </w:r>
      <w:r>
        <w:rPr>
          <w:color w:val="006E6C"/>
          <w:sz w:val="21"/>
        </w:rPr>
        <w:t>confusion,</w:t>
      </w:r>
      <w:r>
        <w:rPr>
          <w:color w:val="006E6C"/>
          <w:spacing w:val="-7"/>
          <w:sz w:val="21"/>
        </w:rPr>
        <w:t xml:space="preserve"> </w:t>
      </w:r>
      <w:r>
        <w:rPr>
          <w:color w:val="006E6C"/>
          <w:sz w:val="21"/>
        </w:rPr>
        <w:t>cold and clammy skin, pinpoint pupils, shallow breathing, slow heart rate, fainting, coma, and possible</w:t>
      </w:r>
      <w:r>
        <w:rPr>
          <w:color w:val="006E6C"/>
          <w:spacing w:val="40"/>
          <w:sz w:val="21"/>
        </w:rPr>
        <w:t xml:space="preserve"> </w:t>
      </w:r>
      <w:r>
        <w:rPr>
          <w:color w:val="006E6C"/>
          <w:sz w:val="21"/>
        </w:rPr>
        <w:t>death</w:t>
      </w:r>
    </w:p>
    <w:p w14:paraId="7D4E42DF" w14:textId="77777777" w:rsidR="00B07341" w:rsidRDefault="00B07341">
      <w:pPr>
        <w:pStyle w:val="BodyText"/>
        <w:spacing w:before="10"/>
        <w:rPr>
          <w:rFonts w:ascii="Arial Narrow"/>
          <w:sz w:val="23"/>
        </w:rPr>
      </w:pPr>
    </w:p>
    <w:p w14:paraId="3E6854BB" w14:textId="77777777" w:rsidR="00B07341" w:rsidRDefault="00895636">
      <w:pPr>
        <w:spacing w:before="1" w:line="304" w:lineRule="auto"/>
        <w:ind w:left="588" w:right="1379"/>
        <w:rPr>
          <w:sz w:val="21"/>
        </w:rPr>
      </w:pPr>
      <w:r>
        <w:rPr>
          <w:b/>
          <w:color w:val="006E6C"/>
          <w:w w:val="90"/>
          <w:sz w:val="26"/>
        </w:rPr>
        <w:t xml:space="preserve">Which drugs cause similar effects? </w:t>
      </w:r>
      <w:r>
        <w:rPr>
          <w:color w:val="234A58"/>
          <w:sz w:val="21"/>
        </w:rPr>
        <w:t>Drugs</w:t>
      </w:r>
      <w:r>
        <w:rPr>
          <w:color w:val="234A58"/>
          <w:spacing w:val="-6"/>
          <w:sz w:val="21"/>
        </w:rPr>
        <w:t xml:space="preserve"> </w:t>
      </w:r>
      <w:r>
        <w:rPr>
          <w:color w:val="234A58"/>
          <w:sz w:val="21"/>
        </w:rPr>
        <w:t>that</w:t>
      </w:r>
      <w:r>
        <w:rPr>
          <w:color w:val="234A58"/>
          <w:spacing w:val="-7"/>
          <w:sz w:val="21"/>
        </w:rPr>
        <w:t xml:space="preserve"> </w:t>
      </w:r>
      <w:r>
        <w:rPr>
          <w:color w:val="234A58"/>
          <w:sz w:val="21"/>
        </w:rPr>
        <w:t>cause</w:t>
      </w:r>
      <w:r>
        <w:rPr>
          <w:color w:val="234A58"/>
          <w:spacing w:val="-5"/>
          <w:sz w:val="21"/>
        </w:rPr>
        <w:t xml:space="preserve"> </w:t>
      </w:r>
      <w:r>
        <w:rPr>
          <w:color w:val="234A58"/>
          <w:sz w:val="21"/>
        </w:rPr>
        <w:t>similar</w:t>
      </w:r>
      <w:r>
        <w:rPr>
          <w:color w:val="234A58"/>
          <w:spacing w:val="-7"/>
          <w:sz w:val="21"/>
        </w:rPr>
        <w:t xml:space="preserve"> </w:t>
      </w:r>
      <w:r>
        <w:rPr>
          <w:color w:val="234A58"/>
          <w:sz w:val="21"/>
        </w:rPr>
        <w:t>effects</w:t>
      </w:r>
      <w:r>
        <w:rPr>
          <w:color w:val="234A58"/>
          <w:spacing w:val="-6"/>
          <w:sz w:val="21"/>
        </w:rPr>
        <w:t xml:space="preserve"> </w:t>
      </w:r>
      <w:r>
        <w:rPr>
          <w:color w:val="234A58"/>
          <w:sz w:val="21"/>
        </w:rPr>
        <w:t>to</w:t>
      </w:r>
      <w:r>
        <w:rPr>
          <w:color w:val="234A58"/>
          <w:spacing w:val="-6"/>
          <w:sz w:val="21"/>
        </w:rPr>
        <w:t xml:space="preserve"> </w:t>
      </w:r>
      <w:r>
        <w:rPr>
          <w:color w:val="234A58"/>
          <w:sz w:val="21"/>
        </w:rPr>
        <w:t xml:space="preserve">Oxycodone </w:t>
      </w:r>
      <w:r>
        <w:rPr>
          <w:color w:val="234A58"/>
          <w:spacing w:val="-2"/>
          <w:sz w:val="21"/>
        </w:rPr>
        <w:t>include</w:t>
      </w:r>
      <w:r>
        <w:rPr>
          <w:color w:val="234A58"/>
          <w:spacing w:val="-2"/>
          <w:sz w:val="21"/>
        </w:rPr>
        <w:t>:</w:t>
      </w:r>
    </w:p>
    <w:p w14:paraId="43875D2E" w14:textId="77777777" w:rsidR="00B07341" w:rsidRDefault="00895636">
      <w:pPr>
        <w:pStyle w:val="ListParagraph"/>
        <w:numPr>
          <w:ilvl w:val="1"/>
          <w:numId w:val="29"/>
        </w:numPr>
        <w:tabs>
          <w:tab w:val="left" w:pos="769"/>
        </w:tabs>
        <w:spacing w:before="14" w:line="316" w:lineRule="auto"/>
        <w:ind w:left="768" w:right="1784"/>
        <w:rPr>
          <w:sz w:val="21"/>
        </w:rPr>
      </w:pPr>
      <w:r>
        <w:rPr>
          <w:color w:val="006E6C"/>
          <w:sz w:val="21"/>
        </w:rPr>
        <w:t>Opium,</w:t>
      </w:r>
      <w:r>
        <w:rPr>
          <w:color w:val="006E6C"/>
          <w:spacing w:val="-9"/>
          <w:sz w:val="21"/>
        </w:rPr>
        <w:t xml:space="preserve"> </w:t>
      </w:r>
      <w:r>
        <w:rPr>
          <w:color w:val="006E6C"/>
          <w:sz w:val="21"/>
        </w:rPr>
        <w:t>codeine,</w:t>
      </w:r>
      <w:r>
        <w:rPr>
          <w:color w:val="006E6C"/>
          <w:spacing w:val="-12"/>
          <w:sz w:val="21"/>
        </w:rPr>
        <w:t xml:space="preserve"> </w:t>
      </w:r>
      <w:r>
        <w:rPr>
          <w:color w:val="006E6C"/>
          <w:sz w:val="21"/>
        </w:rPr>
        <w:t>heroin,</w:t>
      </w:r>
      <w:r>
        <w:rPr>
          <w:color w:val="006E6C"/>
          <w:spacing w:val="-8"/>
          <w:sz w:val="21"/>
        </w:rPr>
        <w:t xml:space="preserve"> </w:t>
      </w:r>
      <w:r>
        <w:rPr>
          <w:color w:val="006E6C"/>
          <w:sz w:val="21"/>
        </w:rPr>
        <w:t>methadone,</w:t>
      </w:r>
      <w:r>
        <w:rPr>
          <w:color w:val="006E6C"/>
          <w:spacing w:val="-8"/>
          <w:sz w:val="21"/>
        </w:rPr>
        <w:t xml:space="preserve"> </w:t>
      </w:r>
      <w:r>
        <w:rPr>
          <w:color w:val="006E6C"/>
          <w:sz w:val="21"/>
        </w:rPr>
        <w:t>hydrocodone, fentanyl, and morphine</w:t>
      </w:r>
    </w:p>
    <w:p w14:paraId="3B0E7FFC" w14:textId="77777777" w:rsidR="00B07341" w:rsidRDefault="00B07341">
      <w:pPr>
        <w:pStyle w:val="BodyText"/>
        <w:spacing w:before="1"/>
        <w:rPr>
          <w:rFonts w:ascii="Arial Narrow"/>
          <w:sz w:val="24"/>
        </w:rPr>
      </w:pPr>
    </w:p>
    <w:p w14:paraId="3650AAF5" w14:textId="77777777" w:rsidR="00B07341" w:rsidRDefault="00895636">
      <w:pPr>
        <w:spacing w:line="307" w:lineRule="auto"/>
        <w:ind w:left="588" w:right="1379"/>
        <w:rPr>
          <w:sz w:val="21"/>
        </w:rPr>
      </w:pPr>
      <w:r>
        <w:rPr>
          <w:b/>
          <w:color w:val="006E6C"/>
          <w:w w:val="80"/>
          <w:sz w:val="26"/>
        </w:rPr>
        <w:t xml:space="preserve">What is its legal status in the United States? </w:t>
      </w:r>
      <w:r>
        <w:rPr>
          <w:color w:val="234A58"/>
          <w:sz w:val="21"/>
        </w:rPr>
        <w:t>Oxycodone products are in Schedule II of the Controlled Substances Act.</w:t>
      </w:r>
    </w:p>
    <w:p w14:paraId="4FBB4CA0" w14:textId="77777777" w:rsidR="00B07341" w:rsidRDefault="00B07341">
      <w:pPr>
        <w:spacing w:line="307" w:lineRule="auto"/>
        <w:rPr>
          <w:sz w:val="21"/>
        </w:rPr>
        <w:sectPr w:rsidR="00B07341">
          <w:type w:val="continuous"/>
          <w:pgSz w:w="12240" w:h="15840"/>
          <w:pgMar w:top="1500" w:right="0" w:bottom="280" w:left="0" w:header="0" w:footer="0" w:gutter="0"/>
          <w:cols w:num="2" w:space="720" w:equalWidth="0">
            <w:col w:w="5765" w:space="40"/>
            <w:col w:w="6435"/>
          </w:cols>
        </w:sectPr>
      </w:pPr>
    </w:p>
    <w:p w14:paraId="5F7764DF" w14:textId="77777777" w:rsidR="00B07341" w:rsidRDefault="00895636">
      <w:pPr>
        <w:pStyle w:val="BodyText"/>
        <w:spacing w:before="4"/>
        <w:rPr>
          <w:sz w:val="9"/>
        </w:rPr>
      </w:pPr>
      <w:r>
        <w:pict w14:anchorId="13F705EB">
          <v:group id="docshapegroup143" o:spid="_x0000_s2269" style="position:absolute;margin-left:0;margin-top:0;width:612pt;height:58pt;z-index:15751680;mso-position-horizontal-relative:page;mso-position-vertical-relative:page" coordsize="12240,1160">
            <v:rect id="docshape144" o:spid="_x0000_s2271" style="position:absolute;width:12240;height:1160" fillcolor="#003b3b" stroked="f"/>
            <v:shape id="docshape145" o:spid="_x0000_s2270" type="#_x0000_t202" style="position:absolute;width:12240;height:1160" filled="f" stroked="f">
              <v:textbox inset="0,0,0,0">
                <w:txbxContent>
                  <w:p w14:paraId="57684FA2" w14:textId="77777777" w:rsidR="00B07341" w:rsidRDefault="00895636">
                    <w:pPr>
                      <w:spacing w:before="343"/>
                      <w:ind w:right="1030"/>
                      <w:jc w:val="right"/>
                      <w:rPr>
                        <w:rFonts w:ascii="Georgia"/>
                        <w:sz w:val="50"/>
                      </w:rPr>
                    </w:pPr>
                    <w:r>
                      <w:rPr>
                        <w:rFonts w:ascii="Georgia"/>
                        <w:color w:val="CCCABB"/>
                        <w:spacing w:val="-2"/>
                        <w:sz w:val="50"/>
                      </w:rPr>
                      <w:t>Oxycodone</w:t>
                    </w:r>
                  </w:p>
                </w:txbxContent>
              </v:textbox>
            </v:shape>
            <w10:wrap anchorx="page" anchory="page"/>
          </v:group>
        </w:pict>
      </w:r>
    </w:p>
    <w:p w14:paraId="0265BB8C" w14:textId="77777777" w:rsidR="00B07341" w:rsidRDefault="00895636">
      <w:pPr>
        <w:spacing w:before="96"/>
        <w:ind w:left="2813"/>
        <w:rPr>
          <w:i/>
          <w:sz w:val="15"/>
        </w:rPr>
      </w:pPr>
      <w:r>
        <w:rPr>
          <w:i/>
          <w:color w:val="003B3B"/>
          <w:spacing w:val="-2"/>
          <w:sz w:val="15"/>
        </w:rPr>
        <w:t>Oxycodone</w:t>
      </w:r>
      <w:r>
        <w:rPr>
          <w:i/>
          <w:color w:val="003B3B"/>
          <w:spacing w:val="7"/>
          <w:sz w:val="15"/>
        </w:rPr>
        <w:t xml:space="preserve"> </w:t>
      </w:r>
      <w:r>
        <w:rPr>
          <w:i/>
          <w:color w:val="003B3B"/>
          <w:spacing w:val="-2"/>
          <w:sz w:val="15"/>
        </w:rPr>
        <w:t>pills</w:t>
      </w:r>
    </w:p>
    <w:p w14:paraId="13D898FE" w14:textId="77777777" w:rsidR="00B07341" w:rsidRDefault="00895636">
      <w:pPr>
        <w:pStyle w:val="BodyText"/>
        <w:spacing w:before="3"/>
        <w:rPr>
          <w:i/>
          <w:sz w:val="11"/>
        </w:rPr>
      </w:pPr>
      <w:r>
        <w:rPr>
          <w:noProof/>
        </w:rPr>
        <w:drawing>
          <wp:anchor distT="0" distB="0" distL="0" distR="0" simplePos="0" relativeHeight="44" behindDoc="0" locked="0" layoutInCell="1" allowOverlap="1" wp14:anchorId="06AAC2F8" wp14:editId="60065937">
            <wp:simplePos x="0" y="0"/>
            <wp:positionH relativeFrom="page">
              <wp:posOffset>1457455</wp:posOffset>
            </wp:positionH>
            <wp:positionV relativeFrom="paragraph">
              <wp:posOffset>97488</wp:posOffset>
            </wp:positionV>
            <wp:extent cx="4604543" cy="1627346"/>
            <wp:effectExtent l="0" t="0" r="0" b="0"/>
            <wp:wrapTopAndBottom/>
            <wp:docPr id="7" name="image29.png" descr="Photo of two prescription bottles with round white tablets spilling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9.png"/>
                    <pic:cNvPicPr/>
                  </pic:nvPicPr>
                  <pic:blipFill>
                    <a:blip r:embed="rId74" cstate="print"/>
                    <a:stretch>
                      <a:fillRect/>
                    </a:stretch>
                  </pic:blipFill>
                  <pic:spPr>
                    <a:xfrm>
                      <a:off x="0" y="0"/>
                      <a:ext cx="4604543" cy="1627346"/>
                    </a:xfrm>
                    <a:prstGeom prst="rect">
                      <a:avLst/>
                    </a:prstGeom>
                  </pic:spPr>
                </pic:pic>
              </a:graphicData>
            </a:graphic>
          </wp:anchor>
        </w:drawing>
      </w:r>
    </w:p>
    <w:p w14:paraId="7772056A" w14:textId="77777777" w:rsidR="00B07341" w:rsidRDefault="00B07341">
      <w:pPr>
        <w:pStyle w:val="BodyText"/>
        <w:rPr>
          <w:i/>
          <w:sz w:val="20"/>
        </w:rPr>
      </w:pPr>
    </w:p>
    <w:p w14:paraId="6C46ACBD" w14:textId="77777777" w:rsidR="00B07341" w:rsidRDefault="00B07341">
      <w:pPr>
        <w:pStyle w:val="BodyText"/>
        <w:rPr>
          <w:i/>
          <w:sz w:val="20"/>
        </w:rPr>
      </w:pPr>
    </w:p>
    <w:p w14:paraId="6E5DCAF7" w14:textId="77777777" w:rsidR="00B07341" w:rsidRDefault="00B07341">
      <w:pPr>
        <w:pStyle w:val="BodyText"/>
        <w:spacing w:before="6"/>
        <w:rPr>
          <w:i/>
        </w:rPr>
      </w:pPr>
    </w:p>
    <w:p w14:paraId="1F404CC2" w14:textId="77777777" w:rsidR="00B07341" w:rsidRDefault="00895636">
      <w:pPr>
        <w:ind w:left="62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59</w:t>
      </w:r>
    </w:p>
    <w:p w14:paraId="00CD7F07"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668EED22" w14:textId="77777777" w:rsidR="00B07341" w:rsidRDefault="00B07341">
      <w:pPr>
        <w:pStyle w:val="BodyText"/>
        <w:rPr>
          <w:rFonts w:ascii="Book Antiqua"/>
          <w:sz w:val="20"/>
        </w:rPr>
      </w:pPr>
    </w:p>
    <w:p w14:paraId="142C1709" w14:textId="77777777" w:rsidR="00B07341" w:rsidRDefault="00B07341">
      <w:pPr>
        <w:pStyle w:val="BodyText"/>
        <w:rPr>
          <w:rFonts w:ascii="Book Antiqua"/>
          <w:sz w:val="20"/>
        </w:rPr>
      </w:pPr>
    </w:p>
    <w:p w14:paraId="7A7C5F80" w14:textId="77777777" w:rsidR="00B07341" w:rsidRDefault="00B07341">
      <w:pPr>
        <w:pStyle w:val="BodyText"/>
        <w:rPr>
          <w:rFonts w:ascii="Book Antiqua"/>
          <w:sz w:val="20"/>
        </w:rPr>
      </w:pPr>
    </w:p>
    <w:p w14:paraId="1068AA4A" w14:textId="77777777" w:rsidR="00B07341" w:rsidRDefault="00B07341">
      <w:pPr>
        <w:pStyle w:val="BodyText"/>
        <w:rPr>
          <w:rFonts w:ascii="Book Antiqua"/>
          <w:sz w:val="20"/>
        </w:rPr>
      </w:pPr>
    </w:p>
    <w:p w14:paraId="1A5984DE" w14:textId="77777777" w:rsidR="00B07341" w:rsidRDefault="00B07341">
      <w:pPr>
        <w:pStyle w:val="BodyText"/>
        <w:rPr>
          <w:rFonts w:ascii="Book Antiqua"/>
          <w:sz w:val="20"/>
        </w:rPr>
      </w:pPr>
    </w:p>
    <w:p w14:paraId="774B0406" w14:textId="77777777" w:rsidR="00B07341" w:rsidRDefault="00B07341">
      <w:pPr>
        <w:pStyle w:val="BodyText"/>
        <w:rPr>
          <w:rFonts w:ascii="Book Antiqua"/>
          <w:sz w:val="20"/>
        </w:rPr>
      </w:pPr>
    </w:p>
    <w:p w14:paraId="13E6500B" w14:textId="77777777" w:rsidR="00B07341" w:rsidRDefault="00B07341">
      <w:pPr>
        <w:pStyle w:val="BodyText"/>
        <w:rPr>
          <w:rFonts w:ascii="Book Antiqua"/>
          <w:sz w:val="20"/>
        </w:rPr>
      </w:pPr>
    </w:p>
    <w:p w14:paraId="05998533" w14:textId="77777777" w:rsidR="00B07341" w:rsidRDefault="00B07341">
      <w:pPr>
        <w:pStyle w:val="BodyText"/>
        <w:spacing w:before="1"/>
        <w:rPr>
          <w:rFonts w:ascii="Book Antiqua"/>
          <w:sz w:val="18"/>
        </w:rPr>
      </w:pPr>
    </w:p>
    <w:p w14:paraId="6D97A8C7" w14:textId="77777777" w:rsidR="00B07341" w:rsidRDefault="00B07341">
      <w:pPr>
        <w:rPr>
          <w:rFonts w:ascii="Book Antiqua"/>
          <w:sz w:val="18"/>
        </w:rPr>
        <w:sectPr w:rsidR="00B07341">
          <w:headerReference w:type="default" r:id="rId75"/>
          <w:pgSz w:w="12240" w:h="15840"/>
          <w:pgMar w:top="0" w:right="0" w:bottom="280" w:left="0" w:header="0" w:footer="0" w:gutter="0"/>
          <w:cols w:space="720"/>
        </w:sectPr>
      </w:pPr>
    </w:p>
    <w:p w14:paraId="6E32BD6C" w14:textId="77777777" w:rsidR="00B07341" w:rsidRDefault="00895636">
      <w:pPr>
        <w:pStyle w:val="Heading5"/>
      </w:pPr>
      <w:bookmarkStart w:id="19" w:name="_bookmark19"/>
      <w:bookmarkEnd w:id="19"/>
      <w:r>
        <w:rPr>
          <w:color w:val="006E6C"/>
        </w:rPr>
        <w:t>WHAT</w:t>
      </w:r>
      <w:r>
        <w:rPr>
          <w:color w:val="006E6C"/>
          <w:spacing w:val="-5"/>
        </w:rPr>
        <w:t xml:space="preserve"> </w:t>
      </w:r>
      <w:r>
        <w:rPr>
          <w:color w:val="006E6C"/>
        </w:rPr>
        <w:t>ARE</w:t>
      </w:r>
      <w:r>
        <w:rPr>
          <w:color w:val="006E6C"/>
          <w:spacing w:val="-4"/>
        </w:rPr>
        <w:t xml:space="preserve"> </w:t>
      </w:r>
      <w:r>
        <w:rPr>
          <w:color w:val="006E6C"/>
          <w:spacing w:val="-2"/>
        </w:rPr>
        <w:t>STIMULANTS?</w:t>
      </w:r>
    </w:p>
    <w:p w14:paraId="2B99BE10" w14:textId="77777777" w:rsidR="00B07341" w:rsidRDefault="00895636">
      <w:pPr>
        <w:pStyle w:val="BodyText"/>
        <w:spacing w:before="68" w:line="314" w:lineRule="auto"/>
        <w:ind w:left="1080"/>
      </w:pPr>
      <w:r>
        <w:rPr>
          <w:color w:val="234A58"/>
        </w:rPr>
        <w:t>Stimulants</w:t>
      </w:r>
      <w:r>
        <w:rPr>
          <w:color w:val="234A58"/>
          <w:spacing w:val="-6"/>
        </w:rPr>
        <w:t xml:space="preserve"> </w:t>
      </w:r>
      <w:r>
        <w:rPr>
          <w:color w:val="234A58"/>
        </w:rPr>
        <w:t>speed</w:t>
      </w:r>
      <w:r>
        <w:rPr>
          <w:color w:val="234A58"/>
          <w:spacing w:val="-6"/>
        </w:rPr>
        <w:t xml:space="preserve"> </w:t>
      </w:r>
      <w:r>
        <w:rPr>
          <w:color w:val="234A58"/>
        </w:rPr>
        <w:t>up</w:t>
      </w:r>
      <w:r>
        <w:rPr>
          <w:color w:val="234A58"/>
          <w:spacing w:val="-6"/>
        </w:rPr>
        <w:t xml:space="preserve"> </w:t>
      </w:r>
      <w:r>
        <w:rPr>
          <w:color w:val="234A58"/>
        </w:rPr>
        <w:t>the</w:t>
      </w:r>
      <w:r>
        <w:rPr>
          <w:color w:val="234A58"/>
          <w:spacing w:val="-6"/>
        </w:rPr>
        <w:t xml:space="preserve"> </w:t>
      </w:r>
      <w:r>
        <w:rPr>
          <w:color w:val="234A58"/>
        </w:rPr>
        <w:t>body’s</w:t>
      </w:r>
      <w:r>
        <w:rPr>
          <w:color w:val="234A58"/>
          <w:spacing w:val="-6"/>
        </w:rPr>
        <w:t xml:space="preserve"> </w:t>
      </w:r>
      <w:r>
        <w:rPr>
          <w:color w:val="234A58"/>
        </w:rPr>
        <w:t>systems.</w:t>
      </w:r>
      <w:r>
        <w:rPr>
          <w:color w:val="234A58"/>
          <w:spacing w:val="-7"/>
        </w:rPr>
        <w:t xml:space="preserve"> </w:t>
      </w:r>
      <w:r>
        <w:rPr>
          <w:color w:val="234A58"/>
        </w:rPr>
        <w:t>This class of drugs includes:</w:t>
      </w:r>
    </w:p>
    <w:p w14:paraId="441D3FF5" w14:textId="77777777" w:rsidR="00B07341" w:rsidRDefault="00895636">
      <w:pPr>
        <w:pStyle w:val="ListParagraph"/>
        <w:numPr>
          <w:ilvl w:val="2"/>
          <w:numId w:val="29"/>
        </w:numPr>
        <w:tabs>
          <w:tab w:val="left" w:pos="1260"/>
        </w:tabs>
        <w:spacing w:before="6" w:line="319" w:lineRule="auto"/>
        <w:rPr>
          <w:sz w:val="21"/>
        </w:rPr>
      </w:pPr>
      <w:r>
        <w:rPr>
          <w:color w:val="006E6C"/>
          <w:sz w:val="21"/>
        </w:rPr>
        <w:t>Prescription drugs such</w:t>
      </w:r>
      <w:r>
        <w:rPr>
          <w:color w:val="006E6C"/>
          <w:spacing w:val="40"/>
          <w:sz w:val="21"/>
        </w:rPr>
        <w:t xml:space="preserve"> </w:t>
      </w:r>
      <w:r>
        <w:rPr>
          <w:color w:val="006E6C"/>
          <w:sz w:val="21"/>
        </w:rPr>
        <w:t>as</w:t>
      </w:r>
      <w:r>
        <w:rPr>
          <w:color w:val="006E6C"/>
          <w:spacing w:val="40"/>
          <w:sz w:val="21"/>
        </w:rPr>
        <w:t xml:space="preserve"> </w:t>
      </w:r>
      <w:r>
        <w:rPr>
          <w:color w:val="006E6C"/>
          <w:sz w:val="21"/>
        </w:rPr>
        <w:t>amphetamines</w:t>
      </w:r>
      <w:r>
        <w:rPr>
          <w:color w:val="006E6C"/>
          <w:spacing w:val="40"/>
          <w:sz w:val="21"/>
        </w:rPr>
        <w:t xml:space="preserve"> </w:t>
      </w:r>
      <w:r>
        <w:rPr>
          <w:color w:val="006E6C"/>
          <w:sz w:val="21"/>
        </w:rPr>
        <w:t>[Adder- all® and Dexedrine®], methylphenidate [Concerta® and Ritalin®], diet aids [such as Didrex®, Bontril®, Preludin®, Fastin®, Adipex P®, Ionomin®, and Meridia®] and other illicitly used drugs such as methamphetamine,</w:t>
      </w:r>
      <w:r>
        <w:rPr>
          <w:color w:val="006E6C"/>
          <w:spacing w:val="-10"/>
          <w:sz w:val="21"/>
        </w:rPr>
        <w:t xml:space="preserve"> </w:t>
      </w:r>
      <w:r>
        <w:rPr>
          <w:color w:val="006E6C"/>
          <w:sz w:val="21"/>
        </w:rPr>
        <w:t>cocaine,</w:t>
      </w:r>
      <w:r>
        <w:rPr>
          <w:color w:val="006E6C"/>
          <w:spacing w:val="-11"/>
          <w:sz w:val="21"/>
        </w:rPr>
        <w:t xml:space="preserve"> </w:t>
      </w:r>
      <w:r>
        <w:rPr>
          <w:color w:val="006E6C"/>
          <w:sz w:val="21"/>
        </w:rPr>
        <w:t>methcathinone,</w:t>
      </w:r>
      <w:r>
        <w:rPr>
          <w:color w:val="006E6C"/>
          <w:spacing w:val="-10"/>
          <w:sz w:val="21"/>
        </w:rPr>
        <w:t xml:space="preserve"> </w:t>
      </w:r>
      <w:r>
        <w:rPr>
          <w:color w:val="006E6C"/>
          <w:sz w:val="21"/>
        </w:rPr>
        <w:t>and</w:t>
      </w:r>
      <w:r>
        <w:rPr>
          <w:color w:val="006E6C"/>
          <w:spacing w:val="-10"/>
          <w:sz w:val="21"/>
        </w:rPr>
        <w:t xml:space="preserve"> </w:t>
      </w:r>
      <w:r>
        <w:rPr>
          <w:color w:val="006E6C"/>
          <w:sz w:val="21"/>
        </w:rPr>
        <w:t>other s</w:t>
      </w:r>
      <w:r>
        <w:rPr>
          <w:color w:val="006E6C"/>
          <w:sz w:val="21"/>
        </w:rPr>
        <w:t>ynthetic</w:t>
      </w:r>
      <w:r>
        <w:rPr>
          <w:color w:val="006E6C"/>
          <w:spacing w:val="-6"/>
          <w:sz w:val="21"/>
        </w:rPr>
        <w:t xml:space="preserve"> </w:t>
      </w:r>
      <w:r>
        <w:rPr>
          <w:color w:val="006E6C"/>
          <w:sz w:val="21"/>
        </w:rPr>
        <w:t>cathinones</w:t>
      </w:r>
      <w:r>
        <w:rPr>
          <w:color w:val="006E6C"/>
          <w:spacing w:val="-6"/>
          <w:sz w:val="21"/>
        </w:rPr>
        <w:t xml:space="preserve"> </w:t>
      </w:r>
      <w:r>
        <w:rPr>
          <w:color w:val="006E6C"/>
          <w:sz w:val="21"/>
        </w:rPr>
        <w:t>that</w:t>
      </w:r>
      <w:r>
        <w:rPr>
          <w:color w:val="006E6C"/>
          <w:spacing w:val="-6"/>
          <w:sz w:val="21"/>
        </w:rPr>
        <w:t xml:space="preserve"> </w:t>
      </w:r>
      <w:r>
        <w:rPr>
          <w:color w:val="006E6C"/>
          <w:sz w:val="21"/>
        </w:rPr>
        <w:t>are</w:t>
      </w:r>
      <w:r>
        <w:rPr>
          <w:color w:val="006E6C"/>
          <w:spacing w:val="-8"/>
          <w:sz w:val="21"/>
        </w:rPr>
        <w:t xml:space="preserve"> </w:t>
      </w:r>
      <w:r>
        <w:rPr>
          <w:color w:val="006E6C"/>
          <w:sz w:val="21"/>
        </w:rPr>
        <w:t>commonly</w:t>
      </w:r>
      <w:r>
        <w:rPr>
          <w:color w:val="006E6C"/>
          <w:spacing w:val="-6"/>
          <w:sz w:val="21"/>
        </w:rPr>
        <w:t xml:space="preserve"> </w:t>
      </w:r>
      <w:r>
        <w:rPr>
          <w:color w:val="006E6C"/>
          <w:sz w:val="21"/>
        </w:rPr>
        <w:t>sold</w:t>
      </w:r>
      <w:r>
        <w:rPr>
          <w:color w:val="006E6C"/>
          <w:spacing w:val="-6"/>
          <w:sz w:val="21"/>
        </w:rPr>
        <w:t xml:space="preserve"> </w:t>
      </w:r>
      <w:r>
        <w:rPr>
          <w:color w:val="006E6C"/>
          <w:sz w:val="21"/>
        </w:rPr>
        <w:t>under</w:t>
      </w:r>
      <w:r>
        <w:rPr>
          <w:color w:val="006E6C"/>
          <w:spacing w:val="-6"/>
          <w:sz w:val="21"/>
        </w:rPr>
        <w:t xml:space="preserve"> </w:t>
      </w:r>
      <w:r>
        <w:rPr>
          <w:color w:val="006E6C"/>
          <w:sz w:val="21"/>
        </w:rPr>
        <w:t>the guise of “bath salts.”</w:t>
      </w:r>
    </w:p>
    <w:p w14:paraId="312B732B" w14:textId="77777777" w:rsidR="00B07341" w:rsidRDefault="00B07341">
      <w:pPr>
        <w:pStyle w:val="BodyText"/>
        <w:spacing w:before="4"/>
        <w:rPr>
          <w:rFonts w:ascii="Arial Narrow"/>
        </w:rPr>
      </w:pPr>
    </w:p>
    <w:p w14:paraId="6AEE184D"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4B274074" w14:textId="77777777" w:rsidR="00B07341" w:rsidRDefault="00895636">
      <w:pPr>
        <w:pStyle w:val="BodyText"/>
        <w:spacing w:before="66" w:line="316" w:lineRule="auto"/>
        <w:ind w:left="1080"/>
      </w:pPr>
      <w:r>
        <w:rPr>
          <w:color w:val="234A58"/>
        </w:rPr>
        <w:t>Stimulants are diverted from legitimate channels</w:t>
      </w:r>
      <w:r>
        <w:rPr>
          <w:color w:val="234A58"/>
          <w:spacing w:val="-13"/>
        </w:rPr>
        <w:t xml:space="preserve"> </w:t>
      </w:r>
      <w:r>
        <w:rPr>
          <w:color w:val="234A58"/>
        </w:rPr>
        <w:t>and</w:t>
      </w:r>
      <w:r>
        <w:rPr>
          <w:color w:val="234A58"/>
          <w:spacing w:val="-12"/>
        </w:rPr>
        <w:t xml:space="preserve"> </w:t>
      </w:r>
      <w:r>
        <w:rPr>
          <w:color w:val="234A58"/>
        </w:rPr>
        <w:t>clandestinely</w:t>
      </w:r>
      <w:r>
        <w:rPr>
          <w:color w:val="234A58"/>
          <w:spacing w:val="-13"/>
        </w:rPr>
        <w:t xml:space="preserve"> </w:t>
      </w:r>
      <w:r>
        <w:rPr>
          <w:color w:val="234A58"/>
        </w:rPr>
        <w:t>manufactured exclusively for the illicit market.</w:t>
      </w:r>
    </w:p>
    <w:p w14:paraId="3BE06CFF" w14:textId="77777777" w:rsidR="00B07341" w:rsidRDefault="00B07341">
      <w:pPr>
        <w:pStyle w:val="BodyText"/>
        <w:rPr>
          <w:sz w:val="20"/>
        </w:rPr>
      </w:pPr>
    </w:p>
    <w:p w14:paraId="2BC237B9" w14:textId="77777777" w:rsidR="00B07341" w:rsidRDefault="00B07341">
      <w:pPr>
        <w:pStyle w:val="BodyText"/>
        <w:rPr>
          <w:sz w:val="20"/>
        </w:rPr>
      </w:pPr>
    </w:p>
    <w:p w14:paraId="54E079D1" w14:textId="77777777" w:rsidR="00B07341" w:rsidRDefault="00B07341">
      <w:pPr>
        <w:pStyle w:val="BodyText"/>
        <w:rPr>
          <w:sz w:val="20"/>
        </w:rPr>
      </w:pPr>
    </w:p>
    <w:p w14:paraId="42AE16F3" w14:textId="77777777" w:rsidR="00B07341" w:rsidRDefault="00895636">
      <w:pPr>
        <w:pStyle w:val="BodyText"/>
        <w:spacing w:before="10"/>
        <w:rPr>
          <w:sz w:val="17"/>
        </w:rPr>
      </w:pPr>
      <w:r>
        <w:rPr>
          <w:noProof/>
        </w:rPr>
        <w:drawing>
          <wp:anchor distT="0" distB="0" distL="0" distR="0" simplePos="0" relativeHeight="46" behindDoc="0" locked="0" layoutInCell="1" allowOverlap="1" wp14:anchorId="6E998ADD" wp14:editId="1371321B">
            <wp:simplePos x="0" y="0"/>
            <wp:positionH relativeFrom="page">
              <wp:posOffset>1418742</wp:posOffset>
            </wp:positionH>
            <wp:positionV relativeFrom="paragraph">
              <wp:posOffset>146215</wp:posOffset>
            </wp:positionV>
            <wp:extent cx="557863" cy="555212"/>
            <wp:effectExtent l="0" t="0" r="0" b="0"/>
            <wp:wrapTopAndBottom/>
            <wp:docPr id="9" name="image30.png" descr="Photo of the front and back of a beige round tablet with &quot;CIBA 16&quot; printed on one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0.png"/>
                    <pic:cNvPicPr/>
                  </pic:nvPicPr>
                  <pic:blipFill>
                    <a:blip r:embed="rId76" cstate="print"/>
                    <a:stretch>
                      <a:fillRect/>
                    </a:stretch>
                  </pic:blipFill>
                  <pic:spPr>
                    <a:xfrm>
                      <a:off x="0" y="0"/>
                      <a:ext cx="557863" cy="555212"/>
                    </a:xfrm>
                    <a:prstGeom prst="rect">
                      <a:avLst/>
                    </a:prstGeom>
                  </pic:spPr>
                </pic:pic>
              </a:graphicData>
            </a:graphic>
          </wp:anchor>
        </w:drawing>
      </w:r>
      <w:r>
        <w:rPr>
          <w:noProof/>
        </w:rPr>
        <w:drawing>
          <wp:anchor distT="0" distB="0" distL="0" distR="0" simplePos="0" relativeHeight="47" behindDoc="0" locked="0" layoutInCell="1" allowOverlap="1" wp14:anchorId="789BE5FC" wp14:editId="0FD2ECE3">
            <wp:simplePos x="0" y="0"/>
            <wp:positionH relativeFrom="page">
              <wp:posOffset>2100093</wp:posOffset>
            </wp:positionH>
            <wp:positionV relativeFrom="paragraph">
              <wp:posOffset>523404</wp:posOffset>
            </wp:positionV>
            <wp:extent cx="561957" cy="561594"/>
            <wp:effectExtent l="0" t="0" r="0" b="0"/>
            <wp:wrapTopAndBottom/>
            <wp:docPr id="11" name="image31.png" descr="Photo of the front and back of a beige round tablet with &quot;CIBA 16&quot; printed on one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1.png"/>
                    <pic:cNvPicPr/>
                  </pic:nvPicPr>
                  <pic:blipFill>
                    <a:blip r:embed="rId77" cstate="print"/>
                    <a:stretch>
                      <a:fillRect/>
                    </a:stretch>
                  </pic:blipFill>
                  <pic:spPr>
                    <a:xfrm>
                      <a:off x="0" y="0"/>
                      <a:ext cx="561957" cy="561594"/>
                    </a:xfrm>
                    <a:prstGeom prst="rect">
                      <a:avLst/>
                    </a:prstGeom>
                  </pic:spPr>
                </pic:pic>
              </a:graphicData>
            </a:graphic>
          </wp:anchor>
        </w:drawing>
      </w:r>
    </w:p>
    <w:p w14:paraId="2BB341D1" w14:textId="77777777" w:rsidR="00B07341" w:rsidRDefault="00895636">
      <w:pPr>
        <w:spacing w:before="196"/>
        <w:ind w:left="1935" w:right="1985"/>
        <w:jc w:val="center"/>
        <w:rPr>
          <w:i/>
          <w:sz w:val="15"/>
        </w:rPr>
      </w:pPr>
      <w:r>
        <w:rPr>
          <w:i/>
          <w:color w:val="003B3B"/>
          <w:sz w:val="15"/>
        </w:rPr>
        <w:t>Ritalin</w:t>
      </w:r>
      <w:r>
        <w:rPr>
          <w:i/>
          <w:color w:val="003B3B"/>
          <w:spacing w:val="-5"/>
          <w:sz w:val="15"/>
        </w:rPr>
        <w:t xml:space="preserve"> </w:t>
      </w:r>
      <w:r>
        <w:rPr>
          <w:i/>
          <w:color w:val="003B3B"/>
          <w:sz w:val="15"/>
        </w:rPr>
        <w:t>SR</w:t>
      </w:r>
      <w:r>
        <w:rPr>
          <w:i/>
          <w:color w:val="003B3B"/>
          <w:spacing w:val="-4"/>
          <w:sz w:val="15"/>
        </w:rPr>
        <w:t xml:space="preserve"> </w:t>
      </w:r>
      <w:r>
        <w:rPr>
          <w:i/>
          <w:color w:val="003B3B"/>
          <w:sz w:val="15"/>
        </w:rPr>
        <w:t>20mg</w:t>
      </w:r>
      <w:r>
        <w:rPr>
          <w:i/>
          <w:color w:val="003B3B"/>
          <w:spacing w:val="-6"/>
          <w:sz w:val="15"/>
        </w:rPr>
        <w:t xml:space="preserve"> </w:t>
      </w:r>
      <w:r>
        <w:rPr>
          <w:i/>
          <w:color w:val="003B3B"/>
          <w:spacing w:val="-2"/>
          <w:sz w:val="15"/>
        </w:rPr>
        <w:t>tablet</w:t>
      </w:r>
    </w:p>
    <w:p w14:paraId="16F0CB17" w14:textId="77777777" w:rsidR="00B07341" w:rsidRDefault="00895636">
      <w:pPr>
        <w:pStyle w:val="Heading8"/>
        <w:spacing w:before="113"/>
        <w:ind w:left="835"/>
      </w:pPr>
      <w:r>
        <w:rPr>
          <w:b w:val="0"/>
        </w:rPr>
        <w:br w:type="column"/>
      </w: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2EABF4DE" w14:textId="77777777" w:rsidR="00B07341" w:rsidRDefault="00895636">
      <w:pPr>
        <w:pStyle w:val="BodyText"/>
        <w:spacing w:before="67"/>
        <w:ind w:left="835"/>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7"/>
        </w:rPr>
        <w:t xml:space="preserve"> </w:t>
      </w:r>
      <w:r>
        <w:rPr>
          <w:color w:val="234A58"/>
        </w:rPr>
        <w:t>for</w:t>
      </w:r>
      <w:r>
        <w:rPr>
          <w:color w:val="234A58"/>
          <w:spacing w:val="-8"/>
        </w:rPr>
        <w:t xml:space="preserve"> </w:t>
      </w:r>
      <w:r>
        <w:rPr>
          <w:color w:val="234A58"/>
        </w:rPr>
        <w:t>stimulants</w:t>
      </w:r>
      <w:r>
        <w:rPr>
          <w:color w:val="234A58"/>
          <w:spacing w:val="-6"/>
        </w:rPr>
        <w:t xml:space="preserve"> </w:t>
      </w:r>
      <w:r>
        <w:rPr>
          <w:color w:val="234A58"/>
          <w:spacing w:val="-2"/>
        </w:rPr>
        <w:t>include:</w:t>
      </w:r>
    </w:p>
    <w:p w14:paraId="15DDB561" w14:textId="77777777" w:rsidR="00B07341" w:rsidRDefault="00895636">
      <w:pPr>
        <w:pStyle w:val="ListParagraph"/>
        <w:numPr>
          <w:ilvl w:val="0"/>
          <w:numId w:val="26"/>
        </w:numPr>
        <w:tabs>
          <w:tab w:val="left" w:pos="1016"/>
        </w:tabs>
        <w:spacing w:line="316" w:lineRule="auto"/>
        <w:ind w:right="1801"/>
        <w:rPr>
          <w:sz w:val="21"/>
        </w:rPr>
      </w:pPr>
      <w:r>
        <w:rPr>
          <w:color w:val="006E6C"/>
          <w:sz w:val="21"/>
        </w:rPr>
        <w:t>Bennies,</w:t>
      </w:r>
      <w:r>
        <w:rPr>
          <w:color w:val="006E6C"/>
          <w:spacing w:val="-7"/>
          <w:sz w:val="21"/>
        </w:rPr>
        <w:t xml:space="preserve"> </w:t>
      </w:r>
      <w:r>
        <w:rPr>
          <w:color w:val="006E6C"/>
          <w:sz w:val="21"/>
        </w:rPr>
        <w:t>Black</w:t>
      </w:r>
      <w:r>
        <w:rPr>
          <w:color w:val="006E6C"/>
          <w:spacing w:val="-6"/>
          <w:sz w:val="21"/>
        </w:rPr>
        <w:t xml:space="preserve"> </w:t>
      </w:r>
      <w:r>
        <w:rPr>
          <w:color w:val="006E6C"/>
          <w:sz w:val="21"/>
        </w:rPr>
        <w:t>Beauties,</w:t>
      </w:r>
      <w:r>
        <w:rPr>
          <w:color w:val="006E6C"/>
          <w:spacing w:val="-6"/>
          <w:sz w:val="21"/>
        </w:rPr>
        <w:t xml:space="preserve"> </w:t>
      </w:r>
      <w:r>
        <w:rPr>
          <w:color w:val="006E6C"/>
          <w:sz w:val="21"/>
        </w:rPr>
        <w:t>Cat,</w:t>
      </w:r>
      <w:r>
        <w:rPr>
          <w:color w:val="006E6C"/>
          <w:spacing w:val="-6"/>
          <w:sz w:val="21"/>
        </w:rPr>
        <w:t xml:space="preserve"> </w:t>
      </w:r>
      <w:r>
        <w:rPr>
          <w:color w:val="006E6C"/>
          <w:sz w:val="21"/>
        </w:rPr>
        <w:t>Coke,</w:t>
      </w:r>
      <w:r>
        <w:rPr>
          <w:color w:val="006E6C"/>
          <w:spacing w:val="-6"/>
          <w:sz w:val="21"/>
        </w:rPr>
        <w:t xml:space="preserve"> </w:t>
      </w:r>
      <w:r>
        <w:rPr>
          <w:color w:val="006E6C"/>
          <w:sz w:val="21"/>
        </w:rPr>
        <w:t>Crank,</w:t>
      </w:r>
      <w:r>
        <w:rPr>
          <w:color w:val="006E6C"/>
          <w:spacing w:val="-7"/>
          <w:sz w:val="21"/>
        </w:rPr>
        <w:t xml:space="preserve"> </w:t>
      </w:r>
      <w:r>
        <w:rPr>
          <w:color w:val="006E6C"/>
          <w:sz w:val="21"/>
        </w:rPr>
        <w:t>Crystal, Flake, Ice, Pellets, R-Ball, Skippy, Snow, Speed, Uppers, and Vitamin R</w:t>
      </w:r>
    </w:p>
    <w:p w14:paraId="7583FDB6" w14:textId="77777777" w:rsidR="00B07341" w:rsidRDefault="00B07341">
      <w:pPr>
        <w:pStyle w:val="BodyText"/>
        <w:spacing w:before="2"/>
        <w:rPr>
          <w:rFonts w:ascii="Arial Narrow"/>
          <w:sz w:val="24"/>
        </w:rPr>
      </w:pPr>
    </w:p>
    <w:p w14:paraId="63A92727" w14:textId="77777777" w:rsidR="00B07341" w:rsidRDefault="00895636">
      <w:pPr>
        <w:pStyle w:val="Heading8"/>
        <w:ind w:left="835"/>
      </w:pPr>
      <w:r>
        <w:rPr>
          <w:color w:val="006E6C"/>
          <w:w w:val="90"/>
        </w:rPr>
        <w:t>What</w:t>
      </w:r>
      <w:r>
        <w:rPr>
          <w:color w:val="006E6C"/>
          <w:spacing w:val="-3"/>
          <w:w w:val="90"/>
        </w:rPr>
        <w:t xml:space="preserve"> </w:t>
      </w:r>
      <w:r>
        <w:rPr>
          <w:color w:val="006E6C"/>
          <w:w w:val="90"/>
        </w:rPr>
        <w:t>do</w:t>
      </w:r>
      <w:r>
        <w:rPr>
          <w:color w:val="006E6C"/>
          <w:spacing w:val="-5"/>
          <w:w w:val="90"/>
        </w:rPr>
        <w:t xml:space="preserve"> </w:t>
      </w:r>
      <w:r>
        <w:rPr>
          <w:color w:val="006E6C"/>
          <w:w w:val="90"/>
        </w:rPr>
        <w:t>they</w:t>
      </w:r>
      <w:r>
        <w:rPr>
          <w:color w:val="006E6C"/>
          <w:spacing w:val="-4"/>
          <w:w w:val="90"/>
        </w:rPr>
        <w:t xml:space="preserve"> </w:t>
      </w:r>
      <w:r>
        <w:rPr>
          <w:color w:val="006E6C"/>
          <w:w w:val="90"/>
        </w:rPr>
        <w:t>look</w:t>
      </w:r>
      <w:r>
        <w:rPr>
          <w:color w:val="006E6C"/>
          <w:spacing w:val="-4"/>
          <w:w w:val="90"/>
        </w:rPr>
        <w:t xml:space="preserve"> </w:t>
      </w:r>
      <w:r>
        <w:rPr>
          <w:color w:val="006E6C"/>
          <w:spacing w:val="-2"/>
          <w:w w:val="90"/>
        </w:rPr>
        <w:t>like?</w:t>
      </w:r>
    </w:p>
    <w:p w14:paraId="6B4FDCB4" w14:textId="77777777" w:rsidR="00B07341" w:rsidRDefault="00895636">
      <w:pPr>
        <w:pStyle w:val="BodyText"/>
        <w:spacing w:before="67"/>
        <w:ind w:left="835"/>
      </w:pPr>
      <w:r>
        <w:rPr>
          <w:color w:val="234A58"/>
        </w:rPr>
        <w:t>Stimulants</w:t>
      </w:r>
      <w:r>
        <w:rPr>
          <w:color w:val="234A58"/>
          <w:spacing w:val="-6"/>
        </w:rPr>
        <w:t xml:space="preserve"> </w:t>
      </w:r>
      <w:r>
        <w:rPr>
          <w:color w:val="234A58"/>
        </w:rPr>
        <w:t>come</w:t>
      </w:r>
      <w:r>
        <w:rPr>
          <w:color w:val="234A58"/>
          <w:spacing w:val="-5"/>
        </w:rPr>
        <w:t xml:space="preserve"> </w:t>
      </w:r>
      <w:r>
        <w:rPr>
          <w:color w:val="234A58"/>
        </w:rPr>
        <w:t>in</w:t>
      </w:r>
      <w:r>
        <w:rPr>
          <w:color w:val="234A58"/>
          <w:spacing w:val="-6"/>
        </w:rPr>
        <w:t xml:space="preserve"> </w:t>
      </w:r>
      <w:r>
        <w:rPr>
          <w:color w:val="234A58"/>
        </w:rPr>
        <w:t>the</w:t>
      </w:r>
      <w:r>
        <w:rPr>
          <w:color w:val="234A58"/>
          <w:spacing w:val="-5"/>
        </w:rPr>
        <w:t xml:space="preserve"> </w:t>
      </w:r>
      <w:r>
        <w:rPr>
          <w:color w:val="234A58"/>
        </w:rPr>
        <w:t>form</w:t>
      </w:r>
      <w:r>
        <w:rPr>
          <w:color w:val="234A58"/>
          <w:spacing w:val="-4"/>
        </w:rPr>
        <w:t xml:space="preserve"> </w:t>
      </w:r>
      <w:r>
        <w:rPr>
          <w:color w:val="234A58"/>
          <w:spacing w:val="-5"/>
        </w:rPr>
        <w:t>of:</w:t>
      </w:r>
    </w:p>
    <w:p w14:paraId="71D2E7EA" w14:textId="77777777" w:rsidR="00B07341" w:rsidRDefault="00895636">
      <w:pPr>
        <w:pStyle w:val="ListParagraph"/>
        <w:numPr>
          <w:ilvl w:val="0"/>
          <w:numId w:val="26"/>
        </w:numPr>
        <w:tabs>
          <w:tab w:val="left" w:pos="1016"/>
        </w:tabs>
        <w:rPr>
          <w:sz w:val="21"/>
        </w:rPr>
      </w:pPr>
      <w:r>
        <w:rPr>
          <w:color w:val="006E6C"/>
          <w:sz w:val="21"/>
        </w:rPr>
        <w:t>Pills,</w:t>
      </w:r>
      <w:r>
        <w:rPr>
          <w:color w:val="006E6C"/>
          <w:spacing w:val="-6"/>
          <w:sz w:val="21"/>
        </w:rPr>
        <w:t xml:space="preserve"> </w:t>
      </w:r>
      <w:r>
        <w:rPr>
          <w:color w:val="006E6C"/>
          <w:sz w:val="21"/>
        </w:rPr>
        <w:t>powder,</w:t>
      </w:r>
      <w:r>
        <w:rPr>
          <w:color w:val="006E6C"/>
          <w:spacing w:val="-5"/>
          <w:sz w:val="21"/>
        </w:rPr>
        <w:t xml:space="preserve"> </w:t>
      </w:r>
      <w:r>
        <w:rPr>
          <w:color w:val="006E6C"/>
          <w:sz w:val="21"/>
        </w:rPr>
        <w:t>rocks,</w:t>
      </w:r>
      <w:r>
        <w:rPr>
          <w:color w:val="006E6C"/>
          <w:spacing w:val="-5"/>
          <w:sz w:val="21"/>
        </w:rPr>
        <w:t xml:space="preserve"> </w:t>
      </w:r>
      <w:r>
        <w:rPr>
          <w:color w:val="006E6C"/>
          <w:sz w:val="21"/>
        </w:rPr>
        <w:t>and</w:t>
      </w:r>
      <w:r>
        <w:rPr>
          <w:color w:val="006E6C"/>
          <w:spacing w:val="-6"/>
          <w:sz w:val="21"/>
        </w:rPr>
        <w:t xml:space="preserve"> </w:t>
      </w:r>
      <w:r>
        <w:rPr>
          <w:color w:val="006E6C"/>
          <w:sz w:val="21"/>
        </w:rPr>
        <w:t>injectable</w:t>
      </w:r>
      <w:r>
        <w:rPr>
          <w:color w:val="006E6C"/>
          <w:spacing w:val="4"/>
          <w:sz w:val="21"/>
        </w:rPr>
        <w:t xml:space="preserve"> </w:t>
      </w:r>
      <w:r>
        <w:rPr>
          <w:color w:val="006E6C"/>
          <w:spacing w:val="-2"/>
          <w:sz w:val="21"/>
        </w:rPr>
        <w:t>liquids</w:t>
      </w:r>
    </w:p>
    <w:p w14:paraId="4317E608" w14:textId="77777777" w:rsidR="00B07341" w:rsidRDefault="00B07341">
      <w:pPr>
        <w:pStyle w:val="BodyText"/>
        <w:spacing w:before="8"/>
        <w:rPr>
          <w:rFonts w:ascii="Arial Narrow"/>
          <w:sz w:val="28"/>
        </w:rPr>
      </w:pPr>
    </w:p>
    <w:p w14:paraId="06E09BA6" w14:textId="77777777" w:rsidR="00B07341" w:rsidRDefault="00895636">
      <w:pPr>
        <w:pStyle w:val="Heading5"/>
        <w:spacing w:before="0"/>
        <w:ind w:left="835"/>
      </w:pPr>
      <w:r>
        <w:rPr>
          <w:color w:val="006E6C"/>
        </w:rPr>
        <w:t>How</w:t>
      </w:r>
      <w:r>
        <w:rPr>
          <w:color w:val="006E6C"/>
          <w:spacing w:val="-3"/>
        </w:rPr>
        <w:t xml:space="preserve"> </w:t>
      </w:r>
      <w:r>
        <w:rPr>
          <w:color w:val="006E6C"/>
        </w:rPr>
        <w:t>are</w:t>
      </w:r>
      <w:r>
        <w:rPr>
          <w:color w:val="006E6C"/>
          <w:spacing w:val="-4"/>
        </w:rPr>
        <w:t xml:space="preserve"> </w:t>
      </w:r>
      <w:r>
        <w:rPr>
          <w:color w:val="006E6C"/>
        </w:rPr>
        <w:t>they</w:t>
      </w:r>
      <w:r>
        <w:rPr>
          <w:color w:val="006E6C"/>
          <w:spacing w:val="-3"/>
        </w:rPr>
        <w:t xml:space="preserve"> </w:t>
      </w:r>
      <w:r>
        <w:rPr>
          <w:color w:val="006E6C"/>
          <w:spacing w:val="-2"/>
        </w:rPr>
        <w:t>abused?</w:t>
      </w:r>
    </w:p>
    <w:p w14:paraId="71BFE181" w14:textId="77777777" w:rsidR="00B07341" w:rsidRDefault="00895636">
      <w:pPr>
        <w:pStyle w:val="BodyText"/>
        <w:spacing w:before="68" w:line="316" w:lineRule="auto"/>
        <w:ind w:left="835" w:right="1363"/>
      </w:pPr>
      <w:r>
        <w:rPr>
          <w:color w:val="234A58"/>
        </w:rPr>
        <w:t>Stimulants can be pills or capsules that are swallowed. Smoking, snorting, or injecting stimulants</w:t>
      </w:r>
      <w:r>
        <w:rPr>
          <w:color w:val="234A58"/>
          <w:spacing w:val="-8"/>
        </w:rPr>
        <w:t xml:space="preserve"> </w:t>
      </w:r>
      <w:r>
        <w:rPr>
          <w:color w:val="234A58"/>
        </w:rPr>
        <w:t>produces</w:t>
      </w:r>
      <w:r>
        <w:rPr>
          <w:color w:val="234A58"/>
          <w:spacing w:val="-8"/>
        </w:rPr>
        <w:t xml:space="preserve"> </w:t>
      </w:r>
      <w:r>
        <w:rPr>
          <w:color w:val="234A58"/>
        </w:rPr>
        <w:t>a</w:t>
      </w:r>
      <w:r>
        <w:rPr>
          <w:color w:val="234A58"/>
          <w:spacing w:val="-8"/>
        </w:rPr>
        <w:t xml:space="preserve"> </w:t>
      </w:r>
      <w:r>
        <w:rPr>
          <w:color w:val="234A58"/>
        </w:rPr>
        <w:t>sudden</w:t>
      </w:r>
      <w:r>
        <w:rPr>
          <w:color w:val="234A58"/>
          <w:spacing w:val="-7"/>
        </w:rPr>
        <w:t xml:space="preserve"> </w:t>
      </w:r>
      <w:r>
        <w:rPr>
          <w:color w:val="234A58"/>
        </w:rPr>
        <w:t>sensation</w:t>
      </w:r>
      <w:r>
        <w:rPr>
          <w:color w:val="234A58"/>
          <w:spacing w:val="-8"/>
        </w:rPr>
        <w:t xml:space="preserve"> </w:t>
      </w:r>
      <w:r>
        <w:rPr>
          <w:color w:val="234A58"/>
        </w:rPr>
        <w:t>known as a “rush” or a “flash.”</w:t>
      </w:r>
    </w:p>
    <w:p w14:paraId="693B0686" w14:textId="77777777" w:rsidR="00B07341" w:rsidRDefault="00895636">
      <w:pPr>
        <w:pStyle w:val="BodyText"/>
        <w:spacing w:line="316" w:lineRule="auto"/>
        <w:ind w:left="835" w:right="1363" w:firstLine="180"/>
      </w:pPr>
      <w:r>
        <w:rPr>
          <w:color w:val="234A58"/>
        </w:rPr>
        <w:t>Abuse is often associated with a pattern of binge</w:t>
      </w:r>
      <w:r>
        <w:rPr>
          <w:color w:val="234A58"/>
          <w:spacing w:val="-6"/>
        </w:rPr>
        <w:t xml:space="preserve"> </w:t>
      </w:r>
      <w:r>
        <w:rPr>
          <w:color w:val="234A58"/>
        </w:rPr>
        <w:t>use</w:t>
      </w:r>
      <w:r>
        <w:rPr>
          <w:color w:val="234A58"/>
          <w:spacing w:val="-7"/>
        </w:rPr>
        <w:t xml:space="preserve"> </w:t>
      </w:r>
      <w:r>
        <w:rPr>
          <w:color w:val="234A58"/>
        </w:rPr>
        <w:t>—</w:t>
      </w:r>
      <w:r>
        <w:rPr>
          <w:color w:val="234A58"/>
          <w:spacing w:val="-6"/>
        </w:rPr>
        <w:t xml:space="preserve"> </w:t>
      </w:r>
      <w:r>
        <w:rPr>
          <w:color w:val="234A58"/>
        </w:rPr>
        <w:t>sporadically</w:t>
      </w:r>
      <w:r>
        <w:rPr>
          <w:color w:val="234A58"/>
          <w:spacing w:val="-9"/>
        </w:rPr>
        <w:t xml:space="preserve"> </w:t>
      </w:r>
      <w:r>
        <w:rPr>
          <w:color w:val="234A58"/>
        </w:rPr>
        <w:t>consuming</w:t>
      </w:r>
      <w:r>
        <w:rPr>
          <w:color w:val="234A58"/>
          <w:spacing w:val="-6"/>
        </w:rPr>
        <w:t xml:space="preserve"> </w:t>
      </w:r>
      <w:r>
        <w:rPr>
          <w:color w:val="234A58"/>
        </w:rPr>
        <w:t>large</w:t>
      </w:r>
      <w:r>
        <w:rPr>
          <w:color w:val="234A58"/>
          <w:spacing w:val="-6"/>
        </w:rPr>
        <w:t xml:space="preserve"> </w:t>
      </w:r>
      <w:r>
        <w:rPr>
          <w:color w:val="234A58"/>
        </w:rPr>
        <w:t>doses of sti</w:t>
      </w:r>
      <w:r>
        <w:rPr>
          <w:color w:val="234A58"/>
        </w:rPr>
        <w:t>mulants over a short period of time. Heavy users may inject themselves every few hours, continuing until they have depleted their drug supply or reached a point of delirium, psychosis, and physical exhaustion. During heavy use, all other interests become s</w:t>
      </w:r>
      <w:r>
        <w:rPr>
          <w:color w:val="234A58"/>
        </w:rPr>
        <w:t>econdary to recreating the initial euphoric rush.</w:t>
      </w:r>
    </w:p>
    <w:p w14:paraId="18763BD7" w14:textId="77777777" w:rsidR="00B07341" w:rsidRDefault="00B07341">
      <w:pPr>
        <w:pStyle w:val="BodyText"/>
        <w:rPr>
          <w:sz w:val="24"/>
        </w:rPr>
      </w:pPr>
    </w:p>
    <w:p w14:paraId="0AE275EF" w14:textId="77777777" w:rsidR="00B07341" w:rsidRDefault="00895636">
      <w:pPr>
        <w:pStyle w:val="Heading8"/>
        <w:ind w:left="835"/>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4"/>
          <w:w w:val="90"/>
        </w:rPr>
        <w:t>mind?</w:t>
      </w:r>
    </w:p>
    <w:p w14:paraId="2CD30899" w14:textId="77777777" w:rsidR="00B07341" w:rsidRDefault="00895636">
      <w:pPr>
        <w:pStyle w:val="BodyText"/>
        <w:spacing w:before="67" w:line="316" w:lineRule="auto"/>
        <w:ind w:left="835" w:right="1513"/>
        <w:jc w:val="both"/>
      </w:pPr>
      <w:r>
        <w:rPr>
          <w:color w:val="234A58"/>
        </w:rPr>
        <w:t>When used as drugs of abuse and not under a doctor’s supervision, stimulants are frequently taken to:</w:t>
      </w:r>
    </w:p>
    <w:p w14:paraId="36FDA6F4" w14:textId="77777777" w:rsidR="00B07341" w:rsidRDefault="00895636">
      <w:pPr>
        <w:pStyle w:val="ListParagraph"/>
        <w:numPr>
          <w:ilvl w:val="1"/>
          <w:numId w:val="26"/>
        </w:numPr>
        <w:tabs>
          <w:tab w:val="left" w:pos="1196"/>
        </w:tabs>
        <w:spacing w:before="4" w:line="319" w:lineRule="auto"/>
        <w:ind w:right="1458"/>
        <w:rPr>
          <w:sz w:val="21"/>
        </w:rPr>
      </w:pPr>
      <w:r>
        <w:rPr>
          <w:color w:val="006E6C"/>
          <w:sz w:val="21"/>
        </w:rPr>
        <w:t>Produce a sense of exhilaration, enhance self- esteem, improve mental and physical performance, increase</w:t>
      </w:r>
      <w:r>
        <w:rPr>
          <w:color w:val="006E6C"/>
          <w:spacing w:val="-8"/>
          <w:sz w:val="21"/>
        </w:rPr>
        <w:t xml:space="preserve"> </w:t>
      </w:r>
      <w:r>
        <w:rPr>
          <w:color w:val="006E6C"/>
          <w:sz w:val="21"/>
        </w:rPr>
        <w:t>activity,</w:t>
      </w:r>
      <w:r>
        <w:rPr>
          <w:color w:val="006E6C"/>
          <w:spacing w:val="-9"/>
          <w:sz w:val="21"/>
        </w:rPr>
        <w:t xml:space="preserve"> </w:t>
      </w:r>
      <w:r>
        <w:rPr>
          <w:color w:val="006E6C"/>
          <w:sz w:val="21"/>
        </w:rPr>
        <w:t>reduce</w:t>
      </w:r>
      <w:r>
        <w:rPr>
          <w:color w:val="006E6C"/>
          <w:spacing w:val="-8"/>
          <w:sz w:val="21"/>
        </w:rPr>
        <w:t xml:space="preserve"> </w:t>
      </w:r>
      <w:r>
        <w:rPr>
          <w:color w:val="006E6C"/>
          <w:sz w:val="21"/>
        </w:rPr>
        <w:t>appetite,</w:t>
      </w:r>
      <w:r>
        <w:rPr>
          <w:color w:val="006E6C"/>
          <w:spacing w:val="-7"/>
          <w:sz w:val="21"/>
        </w:rPr>
        <w:t xml:space="preserve"> </w:t>
      </w:r>
      <w:r>
        <w:rPr>
          <w:color w:val="006E6C"/>
          <w:sz w:val="21"/>
        </w:rPr>
        <w:t>extend</w:t>
      </w:r>
      <w:r>
        <w:rPr>
          <w:color w:val="006E6C"/>
          <w:spacing w:val="-8"/>
          <w:sz w:val="21"/>
        </w:rPr>
        <w:t xml:space="preserve"> </w:t>
      </w:r>
      <w:r>
        <w:rPr>
          <w:color w:val="006E6C"/>
          <w:sz w:val="21"/>
        </w:rPr>
        <w:t>wakefulness for</w:t>
      </w:r>
      <w:r>
        <w:rPr>
          <w:color w:val="006E6C"/>
          <w:sz w:val="21"/>
        </w:rPr>
        <w:t xml:space="preserve"> prolonged period, and “get high”</w:t>
      </w:r>
    </w:p>
    <w:p w14:paraId="3BFAC285" w14:textId="77777777" w:rsidR="00B07341" w:rsidRDefault="00B07341">
      <w:pPr>
        <w:pStyle w:val="BodyText"/>
        <w:spacing w:before="6"/>
        <w:rPr>
          <w:rFonts w:ascii="Arial Narrow"/>
          <w:sz w:val="27"/>
        </w:rPr>
      </w:pPr>
    </w:p>
    <w:p w14:paraId="1E054707" w14:textId="77777777" w:rsidR="00B07341" w:rsidRDefault="00895636">
      <w:pPr>
        <w:pStyle w:val="BodyText"/>
        <w:spacing w:before="1" w:line="316" w:lineRule="auto"/>
        <w:ind w:left="835" w:right="1029" w:firstLine="180"/>
      </w:pPr>
      <w:r>
        <w:rPr>
          <w:color w:val="234A58"/>
        </w:rPr>
        <w:t>Chronic,</w:t>
      </w:r>
      <w:r>
        <w:rPr>
          <w:color w:val="234A58"/>
          <w:spacing w:val="-8"/>
        </w:rPr>
        <w:t xml:space="preserve"> </w:t>
      </w:r>
      <w:r>
        <w:rPr>
          <w:color w:val="234A58"/>
        </w:rPr>
        <w:t>high-dose</w:t>
      </w:r>
      <w:r>
        <w:rPr>
          <w:color w:val="234A58"/>
          <w:spacing w:val="-7"/>
        </w:rPr>
        <w:t xml:space="preserve"> </w:t>
      </w:r>
      <w:r>
        <w:rPr>
          <w:color w:val="234A58"/>
        </w:rPr>
        <w:t>use</w:t>
      </w:r>
      <w:r>
        <w:rPr>
          <w:color w:val="234A58"/>
          <w:spacing w:val="-7"/>
        </w:rPr>
        <w:t xml:space="preserve"> </w:t>
      </w:r>
      <w:r>
        <w:rPr>
          <w:color w:val="234A58"/>
        </w:rPr>
        <w:t>is</w:t>
      </w:r>
      <w:r>
        <w:rPr>
          <w:color w:val="234A58"/>
          <w:spacing w:val="-7"/>
        </w:rPr>
        <w:t xml:space="preserve"> </w:t>
      </w:r>
      <w:r>
        <w:rPr>
          <w:color w:val="234A58"/>
        </w:rPr>
        <w:t>frequently</w:t>
      </w:r>
      <w:r>
        <w:rPr>
          <w:color w:val="234A58"/>
          <w:spacing w:val="-7"/>
        </w:rPr>
        <w:t xml:space="preserve"> </w:t>
      </w:r>
      <w:r>
        <w:rPr>
          <w:color w:val="234A58"/>
        </w:rPr>
        <w:t>associated with agitation, hostility, panic, aggression, and suicidal or homicidal tendencies.</w:t>
      </w:r>
    </w:p>
    <w:p w14:paraId="4B82A1CC" w14:textId="77777777" w:rsidR="00B07341" w:rsidRDefault="00B07341">
      <w:pPr>
        <w:spacing w:line="316" w:lineRule="auto"/>
        <w:sectPr w:rsidR="00B07341">
          <w:type w:val="continuous"/>
          <w:pgSz w:w="12240" w:h="15840"/>
          <w:pgMar w:top="1500" w:right="0" w:bottom="280" w:left="0" w:header="0" w:footer="0" w:gutter="0"/>
          <w:cols w:num="2" w:space="720" w:equalWidth="0">
            <w:col w:w="5426" w:space="40"/>
            <w:col w:w="6774"/>
          </w:cols>
        </w:sectPr>
      </w:pPr>
    </w:p>
    <w:p w14:paraId="6D85E92C" w14:textId="77777777" w:rsidR="00B07341" w:rsidRDefault="00895636">
      <w:pPr>
        <w:pStyle w:val="BodyText"/>
        <w:rPr>
          <w:sz w:val="20"/>
        </w:rPr>
      </w:pPr>
      <w:r>
        <w:pict w14:anchorId="29D66927">
          <v:group id="docshapegroup146" o:spid="_x0000_s2266" style="position:absolute;margin-left:0;margin-top:0;width:612pt;height:58pt;z-index:15753216;mso-position-horizontal-relative:page;mso-position-vertical-relative:page" coordsize="12240,1160">
            <v:rect id="docshape147" o:spid="_x0000_s2268" style="position:absolute;width:12240;height:1160" fillcolor="#375f53" stroked="f"/>
            <v:shape id="docshape148" o:spid="_x0000_s2267" type="#_x0000_t202" style="position:absolute;width:12240;height:1160" filled="f" stroked="f">
              <v:textbox inset="0,0,0,0">
                <w:txbxContent>
                  <w:p w14:paraId="1012AE2A" w14:textId="77777777" w:rsidR="00B07341" w:rsidRDefault="00895636">
                    <w:pPr>
                      <w:spacing w:before="312"/>
                      <w:ind w:left="1159"/>
                      <w:rPr>
                        <w:rFonts w:ascii="Georgia"/>
                        <w:sz w:val="50"/>
                      </w:rPr>
                    </w:pPr>
                    <w:r>
                      <w:rPr>
                        <w:rFonts w:ascii="Georgia"/>
                        <w:color w:val="FFFFFF"/>
                        <w:spacing w:val="-2"/>
                        <w:sz w:val="50"/>
                      </w:rPr>
                      <w:t>Stimulants</w:t>
                    </w:r>
                  </w:p>
                </w:txbxContent>
              </v:textbox>
            </v:shape>
            <w10:wrap anchorx="page" anchory="page"/>
          </v:group>
        </w:pict>
      </w:r>
    </w:p>
    <w:p w14:paraId="454F2390" w14:textId="77777777" w:rsidR="00B07341" w:rsidRDefault="00B07341">
      <w:pPr>
        <w:pStyle w:val="BodyText"/>
        <w:rPr>
          <w:sz w:val="20"/>
        </w:rPr>
      </w:pPr>
    </w:p>
    <w:p w14:paraId="0814186B" w14:textId="77777777" w:rsidR="00B07341" w:rsidRDefault="00B07341">
      <w:pPr>
        <w:pStyle w:val="BodyText"/>
        <w:rPr>
          <w:sz w:val="20"/>
        </w:rPr>
      </w:pPr>
    </w:p>
    <w:p w14:paraId="05F970D4" w14:textId="77777777" w:rsidR="00B07341" w:rsidRDefault="00B07341">
      <w:pPr>
        <w:pStyle w:val="BodyText"/>
        <w:spacing w:before="8"/>
        <w:rPr>
          <w:sz w:val="15"/>
        </w:rPr>
      </w:pPr>
    </w:p>
    <w:p w14:paraId="4D6A3215" w14:textId="77777777" w:rsidR="00B07341" w:rsidRDefault="00895636">
      <w:pPr>
        <w:spacing w:before="75"/>
        <w:ind w:left="1080"/>
        <w:rPr>
          <w:rFonts w:ascii="Book Antiqua"/>
          <w:sz w:val="20"/>
        </w:rPr>
      </w:pPr>
      <w:r>
        <w:pict w14:anchorId="218CC8D9">
          <v:group id="docshapegroup149" o:spid="_x0000_s2263" style="position:absolute;left:0;text-align:left;margin-left:52.15pt;margin-top:-229.45pt;width:206.8pt;height:185.55pt;z-index:15753728;mso-position-horizontal-relative:page" coordorigin="1043,-4589" coordsize="4136,3711">
            <v:shape id="docshape150" o:spid="_x0000_s2265" type="#_x0000_t75" style="position:absolute;left:1043;top:-4589;width:4136;height:3674">
              <v:imagedata r:id="rId78" o:title=""/>
            </v:shape>
            <v:shape id="docshape151" o:spid="_x0000_s2264" type="#_x0000_t202" style="position:absolute;left:2112;top:-1048;width:1006;height:169" filled="f" stroked="f">
              <v:textbox inset="0,0,0,0">
                <w:txbxContent>
                  <w:p w14:paraId="7E06606A" w14:textId="77777777" w:rsidR="00B07341" w:rsidRDefault="00895636">
                    <w:pPr>
                      <w:spacing w:line="169" w:lineRule="exact"/>
                      <w:rPr>
                        <w:i/>
                        <w:sz w:val="15"/>
                      </w:rPr>
                    </w:pPr>
                    <w:r>
                      <w:rPr>
                        <w:i/>
                        <w:color w:val="003B3B"/>
                        <w:sz w:val="15"/>
                      </w:rPr>
                      <w:t>Crack</w:t>
                    </w:r>
                    <w:r>
                      <w:rPr>
                        <w:i/>
                        <w:color w:val="003B3B"/>
                        <w:spacing w:val="-6"/>
                        <w:sz w:val="15"/>
                      </w:rPr>
                      <w:t xml:space="preserve"> </w:t>
                    </w:r>
                    <w:r>
                      <w:rPr>
                        <w:i/>
                        <w:color w:val="003B3B"/>
                        <w:spacing w:val="-2"/>
                        <w:sz w:val="15"/>
                      </w:rPr>
                      <w:t>Cocaine</w:t>
                    </w:r>
                  </w:p>
                </w:txbxContent>
              </v:textbox>
            </v:shape>
            <w10:wrap anchorx="page"/>
          </v:group>
        </w:pict>
      </w:r>
      <w:r>
        <w:rPr>
          <w:rFonts w:ascii="Book Antiqua"/>
          <w:color w:val="221F1F"/>
          <w:sz w:val="20"/>
        </w:rPr>
        <w:t>60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7E102AE3"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4D4A4FCF" w14:textId="77777777" w:rsidR="00B07341" w:rsidRDefault="00B07341">
      <w:pPr>
        <w:pStyle w:val="BodyText"/>
        <w:rPr>
          <w:rFonts w:ascii="Book Antiqua"/>
          <w:sz w:val="20"/>
        </w:rPr>
      </w:pPr>
    </w:p>
    <w:p w14:paraId="36E49017" w14:textId="77777777" w:rsidR="00B07341" w:rsidRDefault="00B07341">
      <w:pPr>
        <w:pStyle w:val="BodyText"/>
        <w:rPr>
          <w:rFonts w:ascii="Book Antiqua"/>
          <w:sz w:val="20"/>
        </w:rPr>
      </w:pPr>
    </w:p>
    <w:p w14:paraId="79789EAA" w14:textId="77777777" w:rsidR="00B07341" w:rsidRDefault="00B07341">
      <w:pPr>
        <w:pStyle w:val="BodyText"/>
        <w:rPr>
          <w:rFonts w:ascii="Book Antiqua"/>
          <w:sz w:val="20"/>
        </w:rPr>
      </w:pPr>
    </w:p>
    <w:p w14:paraId="236BD792" w14:textId="77777777" w:rsidR="00B07341" w:rsidRDefault="00B07341">
      <w:pPr>
        <w:pStyle w:val="BodyText"/>
        <w:rPr>
          <w:rFonts w:ascii="Book Antiqua"/>
          <w:sz w:val="20"/>
        </w:rPr>
      </w:pPr>
    </w:p>
    <w:p w14:paraId="7B39C098" w14:textId="77777777" w:rsidR="00B07341" w:rsidRDefault="00B07341">
      <w:pPr>
        <w:pStyle w:val="BodyText"/>
        <w:rPr>
          <w:rFonts w:ascii="Book Antiqua"/>
          <w:sz w:val="20"/>
        </w:rPr>
      </w:pPr>
    </w:p>
    <w:p w14:paraId="719E8F23" w14:textId="77777777" w:rsidR="00B07341" w:rsidRDefault="00B07341">
      <w:pPr>
        <w:pStyle w:val="BodyText"/>
        <w:rPr>
          <w:rFonts w:ascii="Book Antiqua"/>
          <w:sz w:val="20"/>
        </w:rPr>
      </w:pPr>
    </w:p>
    <w:p w14:paraId="6AE61EBC" w14:textId="77777777" w:rsidR="00B07341" w:rsidRDefault="00B07341">
      <w:pPr>
        <w:pStyle w:val="BodyText"/>
        <w:rPr>
          <w:rFonts w:ascii="Book Antiqua"/>
          <w:sz w:val="20"/>
        </w:rPr>
      </w:pPr>
    </w:p>
    <w:p w14:paraId="1935F73A" w14:textId="77777777" w:rsidR="00B07341" w:rsidRDefault="00B07341">
      <w:pPr>
        <w:pStyle w:val="BodyText"/>
        <w:spacing w:before="10"/>
        <w:rPr>
          <w:rFonts w:ascii="Book Antiqua"/>
          <w:sz w:val="19"/>
        </w:rPr>
      </w:pPr>
    </w:p>
    <w:p w14:paraId="465A3952" w14:textId="77777777" w:rsidR="00B07341" w:rsidRDefault="00B07341">
      <w:pPr>
        <w:rPr>
          <w:rFonts w:ascii="Book Antiqua"/>
          <w:sz w:val="19"/>
        </w:rPr>
        <w:sectPr w:rsidR="00B07341">
          <w:headerReference w:type="default" r:id="rId79"/>
          <w:pgSz w:w="12240" w:h="15840"/>
          <w:pgMar w:top="0" w:right="0" w:bottom="280" w:left="0" w:header="0" w:footer="0" w:gutter="0"/>
          <w:cols w:space="720"/>
        </w:sectPr>
      </w:pPr>
    </w:p>
    <w:p w14:paraId="0E55E30C" w14:textId="77777777" w:rsidR="00B07341" w:rsidRDefault="00895636">
      <w:pPr>
        <w:pStyle w:val="BodyText"/>
        <w:spacing w:before="138" w:line="316" w:lineRule="auto"/>
        <w:ind w:left="1171" w:firstLine="178"/>
      </w:pPr>
      <w:r>
        <w:pict w14:anchorId="3101F1D8">
          <v:rect id="docshape152" o:spid="_x0000_s2262" style="position:absolute;left:0;text-align:left;margin-left:0;margin-top:0;width:612pt;height:58pt;z-index:15754240;mso-position-horizontal-relative:page;mso-position-vertical-relative:page" fillcolor="#375f53" stroked="f">
            <w10:wrap anchorx="page" anchory="page"/>
          </v:rect>
        </w:pict>
      </w:r>
      <w:r>
        <w:rPr>
          <w:color w:val="234A58"/>
        </w:rPr>
        <w:t>Paranoia, sometimes accompanied by both auditory</w:t>
      </w:r>
      <w:r>
        <w:rPr>
          <w:color w:val="234A58"/>
          <w:spacing w:val="-8"/>
        </w:rPr>
        <w:t xml:space="preserve"> </w:t>
      </w:r>
      <w:r>
        <w:rPr>
          <w:color w:val="234A58"/>
        </w:rPr>
        <w:t>and</w:t>
      </w:r>
      <w:r>
        <w:rPr>
          <w:color w:val="234A58"/>
          <w:spacing w:val="-6"/>
        </w:rPr>
        <w:t xml:space="preserve"> </w:t>
      </w:r>
      <w:r>
        <w:rPr>
          <w:color w:val="234A58"/>
        </w:rPr>
        <w:t>visual</w:t>
      </w:r>
      <w:r>
        <w:rPr>
          <w:color w:val="234A58"/>
          <w:spacing w:val="-6"/>
        </w:rPr>
        <w:t xml:space="preserve"> </w:t>
      </w:r>
      <w:r>
        <w:rPr>
          <w:color w:val="234A58"/>
        </w:rPr>
        <w:t>hallucinations,</w:t>
      </w:r>
      <w:r>
        <w:rPr>
          <w:color w:val="234A58"/>
          <w:spacing w:val="-8"/>
        </w:rPr>
        <w:t xml:space="preserve"> </w:t>
      </w:r>
      <w:r>
        <w:rPr>
          <w:color w:val="234A58"/>
        </w:rPr>
        <w:t>may</w:t>
      </w:r>
      <w:r>
        <w:rPr>
          <w:color w:val="234A58"/>
          <w:spacing w:val="-7"/>
        </w:rPr>
        <w:t xml:space="preserve"> </w:t>
      </w:r>
      <w:r>
        <w:rPr>
          <w:color w:val="234A58"/>
        </w:rPr>
        <w:t>also</w:t>
      </w:r>
      <w:r>
        <w:rPr>
          <w:color w:val="234A58"/>
          <w:spacing w:val="-7"/>
        </w:rPr>
        <w:t xml:space="preserve"> </w:t>
      </w:r>
      <w:r>
        <w:rPr>
          <w:color w:val="234A58"/>
        </w:rPr>
        <w:t>occur.</w:t>
      </w:r>
    </w:p>
    <w:p w14:paraId="0FF3F830" w14:textId="77777777" w:rsidR="00B07341" w:rsidRDefault="00895636">
      <w:pPr>
        <w:pStyle w:val="BodyText"/>
        <w:spacing w:before="1" w:line="316" w:lineRule="auto"/>
        <w:ind w:left="1171" w:firstLine="178"/>
      </w:pPr>
      <w:r>
        <w:rPr>
          <w:color w:val="234A58"/>
        </w:rPr>
        <w:t>Tolerance, in which more and more drug is needed</w:t>
      </w:r>
      <w:r>
        <w:rPr>
          <w:color w:val="234A58"/>
          <w:spacing w:val="-6"/>
        </w:rPr>
        <w:t xml:space="preserve"> </w:t>
      </w:r>
      <w:r>
        <w:rPr>
          <w:color w:val="234A58"/>
        </w:rPr>
        <w:t>to</w:t>
      </w:r>
      <w:r>
        <w:rPr>
          <w:color w:val="234A58"/>
          <w:spacing w:val="-6"/>
        </w:rPr>
        <w:t xml:space="preserve"> </w:t>
      </w:r>
      <w:r>
        <w:rPr>
          <w:color w:val="234A58"/>
        </w:rPr>
        <w:t>produce</w:t>
      </w:r>
      <w:r>
        <w:rPr>
          <w:color w:val="234A58"/>
          <w:spacing w:val="-6"/>
        </w:rPr>
        <w:t xml:space="preserve"> </w:t>
      </w:r>
      <w:r>
        <w:rPr>
          <w:color w:val="234A58"/>
        </w:rPr>
        <w:t>the</w:t>
      </w:r>
      <w:r>
        <w:rPr>
          <w:color w:val="234A58"/>
          <w:spacing w:val="-6"/>
        </w:rPr>
        <w:t xml:space="preserve"> </w:t>
      </w:r>
      <w:r>
        <w:rPr>
          <w:color w:val="234A58"/>
        </w:rPr>
        <w:t>usual</w:t>
      </w:r>
      <w:r>
        <w:rPr>
          <w:color w:val="234A58"/>
          <w:spacing w:val="-5"/>
        </w:rPr>
        <w:t xml:space="preserve"> </w:t>
      </w:r>
      <w:r>
        <w:rPr>
          <w:color w:val="234A58"/>
        </w:rPr>
        <w:t>effects,</w:t>
      </w:r>
      <w:r>
        <w:rPr>
          <w:color w:val="234A58"/>
          <w:spacing w:val="-6"/>
        </w:rPr>
        <w:t xml:space="preserve"> </w:t>
      </w:r>
      <w:r>
        <w:rPr>
          <w:color w:val="234A58"/>
        </w:rPr>
        <w:t>can</w:t>
      </w:r>
      <w:r>
        <w:rPr>
          <w:color w:val="234A58"/>
          <w:spacing w:val="-6"/>
        </w:rPr>
        <w:t xml:space="preserve"> </w:t>
      </w:r>
      <w:r>
        <w:rPr>
          <w:color w:val="234A58"/>
        </w:rPr>
        <w:t>develop rapidly, and psychological dependence occurs.</w:t>
      </w:r>
    </w:p>
    <w:p w14:paraId="1D84FF17" w14:textId="77777777" w:rsidR="00B07341" w:rsidRDefault="00895636">
      <w:pPr>
        <w:pStyle w:val="BodyText"/>
        <w:spacing w:line="316" w:lineRule="auto"/>
        <w:ind w:left="1171"/>
      </w:pPr>
      <w:r>
        <w:rPr>
          <w:color w:val="234A58"/>
        </w:rPr>
        <w:t>In fact, the strongest psychological dependence observed</w:t>
      </w:r>
      <w:r>
        <w:rPr>
          <w:color w:val="234A58"/>
          <w:spacing w:val="-6"/>
        </w:rPr>
        <w:t xml:space="preserve"> </w:t>
      </w:r>
      <w:r>
        <w:rPr>
          <w:color w:val="234A58"/>
        </w:rPr>
        <w:t>occurs</w:t>
      </w:r>
      <w:r>
        <w:rPr>
          <w:color w:val="234A58"/>
          <w:spacing w:val="-7"/>
        </w:rPr>
        <w:t xml:space="preserve"> </w:t>
      </w:r>
      <w:r>
        <w:rPr>
          <w:color w:val="234A58"/>
        </w:rPr>
        <w:t>with</w:t>
      </w:r>
      <w:r>
        <w:rPr>
          <w:color w:val="234A58"/>
          <w:spacing w:val="-6"/>
        </w:rPr>
        <w:t xml:space="preserve"> </w:t>
      </w:r>
      <w:r>
        <w:rPr>
          <w:color w:val="234A58"/>
        </w:rPr>
        <w:t>the</w:t>
      </w:r>
      <w:r>
        <w:rPr>
          <w:color w:val="234A58"/>
          <w:spacing w:val="-8"/>
        </w:rPr>
        <w:t xml:space="preserve"> </w:t>
      </w:r>
      <w:r>
        <w:rPr>
          <w:color w:val="234A58"/>
        </w:rPr>
        <w:t>more</w:t>
      </w:r>
      <w:r>
        <w:rPr>
          <w:color w:val="234A58"/>
          <w:spacing w:val="-6"/>
        </w:rPr>
        <w:t xml:space="preserve"> </w:t>
      </w:r>
      <w:r>
        <w:rPr>
          <w:color w:val="234A58"/>
        </w:rPr>
        <w:t>potent</w:t>
      </w:r>
      <w:r>
        <w:rPr>
          <w:color w:val="234A58"/>
          <w:spacing w:val="-7"/>
        </w:rPr>
        <w:t xml:space="preserve"> </w:t>
      </w:r>
      <w:r>
        <w:rPr>
          <w:color w:val="234A58"/>
        </w:rPr>
        <w:t>stimulants, such as amphetamine, m</w:t>
      </w:r>
      <w:r>
        <w:rPr>
          <w:color w:val="234A58"/>
        </w:rPr>
        <w:t>ethylphenidate, methamphetamine,</w:t>
      </w:r>
      <w:r>
        <w:rPr>
          <w:color w:val="234A58"/>
          <w:spacing w:val="-5"/>
        </w:rPr>
        <w:t xml:space="preserve"> </w:t>
      </w:r>
      <w:r>
        <w:rPr>
          <w:color w:val="234A58"/>
        </w:rPr>
        <w:t>cocaine,</w:t>
      </w:r>
      <w:r>
        <w:rPr>
          <w:color w:val="234A58"/>
          <w:spacing w:val="-5"/>
        </w:rPr>
        <w:t xml:space="preserve"> </w:t>
      </w:r>
      <w:r>
        <w:rPr>
          <w:color w:val="234A58"/>
        </w:rPr>
        <w:t>and</w:t>
      </w:r>
      <w:r>
        <w:rPr>
          <w:color w:val="234A58"/>
          <w:spacing w:val="-6"/>
        </w:rPr>
        <w:t xml:space="preserve"> </w:t>
      </w:r>
      <w:r>
        <w:rPr>
          <w:color w:val="234A58"/>
        </w:rPr>
        <w:t>methcathinone.</w:t>
      </w:r>
    </w:p>
    <w:p w14:paraId="123ACAEF" w14:textId="77777777" w:rsidR="00B07341" w:rsidRDefault="00895636">
      <w:pPr>
        <w:pStyle w:val="BodyText"/>
        <w:spacing w:before="4" w:line="316" w:lineRule="auto"/>
        <w:ind w:left="1171" w:firstLine="178"/>
      </w:pPr>
      <w:r>
        <w:rPr>
          <w:color w:val="234A58"/>
        </w:rPr>
        <w:t>Abrupt cessation is commonly followed by depression,</w:t>
      </w:r>
      <w:r>
        <w:rPr>
          <w:color w:val="234A58"/>
          <w:spacing w:val="-8"/>
        </w:rPr>
        <w:t xml:space="preserve"> </w:t>
      </w:r>
      <w:r>
        <w:rPr>
          <w:color w:val="234A58"/>
        </w:rPr>
        <w:t>anxiety,</w:t>
      </w:r>
      <w:r>
        <w:rPr>
          <w:color w:val="234A58"/>
          <w:spacing w:val="-8"/>
        </w:rPr>
        <w:t xml:space="preserve"> </w:t>
      </w:r>
      <w:r>
        <w:rPr>
          <w:color w:val="234A58"/>
        </w:rPr>
        <w:t>drug</w:t>
      </w:r>
      <w:r>
        <w:rPr>
          <w:color w:val="234A58"/>
          <w:spacing w:val="-9"/>
        </w:rPr>
        <w:t xml:space="preserve"> </w:t>
      </w:r>
      <w:r>
        <w:rPr>
          <w:color w:val="234A58"/>
        </w:rPr>
        <w:t>craving,</w:t>
      </w:r>
      <w:r>
        <w:rPr>
          <w:color w:val="234A58"/>
          <w:spacing w:val="-8"/>
        </w:rPr>
        <w:t xml:space="preserve"> </w:t>
      </w:r>
      <w:r>
        <w:rPr>
          <w:color w:val="234A58"/>
        </w:rPr>
        <w:t>and</w:t>
      </w:r>
      <w:r>
        <w:rPr>
          <w:color w:val="234A58"/>
          <w:spacing w:val="-6"/>
        </w:rPr>
        <w:t xml:space="preserve"> </w:t>
      </w:r>
      <w:r>
        <w:rPr>
          <w:color w:val="234A58"/>
        </w:rPr>
        <w:t>extreme fatigue, known as a “crash.”</w:t>
      </w:r>
    </w:p>
    <w:p w14:paraId="7487E16D" w14:textId="77777777" w:rsidR="00B07341" w:rsidRDefault="00B07341">
      <w:pPr>
        <w:pStyle w:val="BodyText"/>
        <w:rPr>
          <w:sz w:val="24"/>
        </w:rPr>
      </w:pPr>
    </w:p>
    <w:p w14:paraId="1BE0120E" w14:textId="77777777" w:rsidR="00B07341" w:rsidRDefault="00895636">
      <w:pPr>
        <w:spacing w:line="309" w:lineRule="auto"/>
        <w:ind w:left="1171"/>
        <w:rPr>
          <w:sz w:val="21"/>
        </w:rPr>
      </w:pPr>
      <w:r>
        <w:rPr>
          <w:b/>
          <w:color w:val="006E6C"/>
          <w:w w:val="95"/>
          <w:sz w:val="26"/>
        </w:rPr>
        <w:t>What</w:t>
      </w:r>
      <w:r>
        <w:rPr>
          <w:b/>
          <w:color w:val="006E6C"/>
          <w:spacing w:val="-13"/>
          <w:w w:val="95"/>
          <w:sz w:val="26"/>
        </w:rPr>
        <w:t xml:space="preserve"> </w:t>
      </w:r>
      <w:r>
        <w:rPr>
          <w:b/>
          <w:color w:val="006E6C"/>
          <w:w w:val="95"/>
          <w:sz w:val="26"/>
        </w:rPr>
        <w:t>is</w:t>
      </w:r>
      <w:r>
        <w:rPr>
          <w:b/>
          <w:color w:val="006E6C"/>
          <w:spacing w:val="-11"/>
          <w:w w:val="95"/>
          <w:sz w:val="26"/>
        </w:rPr>
        <w:t xml:space="preserve"> </w:t>
      </w:r>
      <w:r>
        <w:rPr>
          <w:b/>
          <w:color w:val="006E6C"/>
          <w:w w:val="95"/>
          <w:sz w:val="26"/>
        </w:rPr>
        <w:t>their</w:t>
      </w:r>
      <w:r>
        <w:rPr>
          <w:b/>
          <w:color w:val="006E6C"/>
          <w:spacing w:val="-11"/>
          <w:w w:val="95"/>
          <w:sz w:val="26"/>
        </w:rPr>
        <w:t xml:space="preserve"> </w:t>
      </w:r>
      <w:r>
        <w:rPr>
          <w:b/>
          <w:color w:val="006E6C"/>
          <w:w w:val="95"/>
          <w:sz w:val="26"/>
        </w:rPr>
        <w:t>effect</w:t>
      </w:r>
      <w:r>
        <w:rPr>
          <w:b/>
          <w:color w:val="006E6C"/>
          <w:spacing w:val="-10"/>
          <w:w w:val="95"/>
          <w:sz w:val="26"/>
        </w:rPr>
        <w:t xml:space="preserve"> </w:t>
      </w:r>
      <w:r>
        <w:rPr>
          <w:b/>
          <w:color w:val="006E6C"/>
          <w:w w:val="95"/>
          <w:sz w:val="26"/>
        </w:rPr>
        <w:t>on</w:t>
      </w:r>
      <w:r>
        <w:rPr>
          <w:b/>
          <w:color w:val="006E6C"/>
          <w:spacing w:val="-9"/>
          <w:w w:val="95"/>
          <w:sz w:val="26"/>
        </w:rPr>
        <w:t xml:space="preserve"> </w:t>
      </w:r>
      <w:r>
        <w:rPr>
          <w:b/>
          <w:color w:val="006E6C"/>
          <w:w w:val="95"/>
          <w:sz w:val="26"/>
        </w:rPr>
        <w:t>the</w:t>
      </w:r>
      <w:r>
        <w:rPr>
          <w:b/>
          <w:color w:val="006E6C"/>
          <w:spacing w:val="-11"/>
          <w:w w:val="95"/>
          <w:sz w:val="26"/>
        </w:rPr>
        <w:t xml:space="preserve"> </w:t>
      </w:r>
      <w:r>
        <w:rPr>
          <w:b/>
          <w:color w:val="006E6C"/>
          <w:w w:val="95"/>
          <w:sz w:val="26"/>
        </w:rPr>
        <w:t xml:space="preserve">body? </w:t>
      </w:r>
      <w:r>
        <w:rPr>
          <w:color w:val="234A58"/>
          <w:sz w:val="21"/>
        </w:rPr>
        <w:t>Stimulants are sometimes referred to as uppers and</w:t>
      </w:r>
      <w:r>
        <w:rPr>
          <w:color w:val="234A58"/>
          <w:spacing w:val="-4"/>
          <w:sz w:val="21"/>
        </w:rPr>
        <w:t xml:space="preserve"> </w:t>
      </w:r>
      <w:r>
        <w:rPr>
          <w:color w:val="234A58"/>
          <w:sz w:val="21"/>
        </w:rPr>
        <w:t>reverse</w:t>
      </w:r>
      <w:r>
        <w:rPr>
          <w:color w:val="234A58"/>
          <w:spacing w:val="-5"/>
          <w:sz w:val="21"/>
        </w:rPr>
        <w:t xml:space="preserve"> </w:t>
      </w:r>
      <w:r>
        <w:rPr>
          <w:color w:val="234A58"/>
          <w:sz w:val="21"/>
        </w:rPr>
        <w:t>the</w:t>
      </w:r>
      <w:r>
        <w:rPr>
          <w:color w:val="234A58"/>
          <w:spacing w:val="-5"/>
          <w:sz w:val="21"/>
        </w:rPr>
        <w:t xml:space="preserve"> </w:t>
      </w:r>
      <w:r>
        <w:rPr>
          <w:color w:val="234A58"/>
          <w:sz w:val="21"/>
        </w:rPr>
        <w:t>effects</w:t>
      </w:r>
      <w:r>
        <w:rPr>
          <w:color w:val="234A58"/>
          <w:spacing w:val="-5"/>
          <w:sz w:val="21"/>
        </w:rPr>
        <w:t xml:space="preserve"> </w:t>
      </w:r>
      <w:r>
        <w:rPr>
          <w:color w:val="234A58"/>
          <w:sz w:val="21"/>
        </w:rPr>
        <w:t>of</w:t>
      </w:r>
      <w:r>
        <w:rPr>
          <w:color w:val="234A58"/>
          <w:spacing w:val="-6"/>
          <w:sz w:val="21"/>
        </w:rPr>
        <w:t xml:space="preserve"> </w:t>
      </w:r>
      <w:r>
        <w:rPr>
          <w:color w:val="234A58"/>
          <w:sz w:val="21"/>
        </w:rPr>
        <w:t>fatigue</w:t>
      </w:r>
      <w:r>
        <w:rPr>
          <w:color w:val="234A58"/>
          <w:spacing w:val="-4"/>
          <w:sz w:val="21"/>
        </w:rPr>
        <w:t xml:space="preserve"> </w:t>
      </w:r>
      <w:r>
        <w:rPr>
          <w:color w:val="234A58"/>
          <w:sz w:val="21"/>
        </w:rPr>
        <w:t>on</w:t>
      </w:r>
      <w:r>
        <w:rPr>
          <w:color w:val="234A58"/>
          <w:spacing w:val="-5"/>
          <w:sz w:val="21"/>
        </w:rPr>
        <w:t xml:space="preserve"> </w:t>
      </w:r>
      <w:r>
        <w:rPr>
          <w:color w:val="234A58"/>
          <w:sz w:val="21"/>
        </w:rPr>
        <w:t>both</w:t>
      </w:r>
      <w:r>
        <w:rPr>
          <w:color w:val="234A58"/>
          <w:spacing w:val="-8"/>
          <w:sz w:val="21"/>
        </w:rPr>
        <w:t xml:space="preserve"> </w:t>
      </w:r>
      <w:r>
        <w:rPr>
          <w:color w:val="234A58"/>
          <w:sz w:val="21"/>
        </w:rPr>
        <w:t>mental and physical tasks.</w:t>
      </w:r>
    </w:p>
    <w:p w14:paraId="7E215582" w14:textId="77777777" w:rsidR="00B07341" w:rsidRDefault="00895636">
      <w:pPr>
        <w:pStyle w:val="BodyText"/>
        <w:spacing w:before="1" w:line="316" w:lineRule="auto"/>
        <w:ind w:left="1168" w:right="33" w:firstLine="180"/>
      </w:pPr>
      <w:r>
        <w:rPr>
          <w:color w:val="234A58"/>
        </w:rPr>
        <w:t>Therapeutic levels of stimulants can produce exhilaration,</w:t>
      </w:r>
      <w:r>
        <w:rPr>
          <w:color w:val="234A58"/>
          <w:spacing w:val="-8"/>
        </w:rPr>
        <w:t xml:space="preserve"> </w:t>
      </w:r>
      <w:r>
        <w:rPr>
          <w:color w:val="234A58"/>
        </w:rPr>
        <w:t>extended</w:t>
      </w:r>
      <w:r>
        <w:rPr>
          <w:color w:val="234A58"/>
          <w:spacing w:val="-7"/>
        </w:rPr>
        <w:t xml:space="preserve"> </w:t>
      </w:r>
      <w:r>
        <w:rPr>
          <w:color w:val="234A58"/>
        </w:rPr>
        <w:t>wakefulness,</w:t>
      </w:r>
      <w:r>
        <w:rPr>
          <w:color w:val="234A58"/>
          <w:spacing w:val="-8"/>
        </w:rPr>
        <w:t xml:space="preserve"> </w:t>
      </w:r>
      <w:r>
        <w:rPr>
          <w:color w:val="234A58"/>
        </w:rPr>
        <w:t>and</w:t>
      </w:r>
      <w:r>
        <w:rPr>
          <w:color w:val="234A58"/>
          <w:spacing w:val="-7"/>
        </w:rPr>
        <w:t xml:space="preserve"> </w:t>
      </w:r>
      <w:r>
        <w:rPr>
          <w:color w:val="234A58"/>
        </w:rPr>
        <w:t>loss</w:t>
      </w:r>
      <w:r>
        <w:rPr>
          <w:color w:val="234A58"/>
          <w:spacing w:val="-6"/>
        </w:rPr>
        <w:t xml:space="preserve"> </w:t>
      </w:r>
      <w:r>
        <w:rPr>
          <w:color w:val="234A58"/>
        </w:rPr>
        <w:t>of appetite. These effects are greatly intensified when large doses of stimulants are taken.</w:t>
      </w:r>
    </w:p>
    <w:p w14:paraId="5FDA65CB" w14:textId="77777777" w:rsidR="00B07341" w:rsidRDefault="00895636">
      <w:pPr>
        <w:pStyle w:val="BodyText"/>
        <w:spacing w:before="2" w:line="316" w:lineRule="auto"/>
        <w:ind w:left="1168" w:firstLine="180"/>
      </w:pPr>
      <w:r>
        <w:rPr>
          <w:color w:val="234A58"/>
        </w:rPr>
        <w:t>Taking too large a dose at one time or taking large</w:t>
      </w:r>
      <w:r>
        <w:rPr>
          <w:color w:val="234A58"/>
          <w:spacing w:val="-5"/>
        </w:rPr>
        <w:t xml:space="preserve"> </w:t>
      </w:r>
      <w:r>
        <w:rPr>
          <w:color w:val="234A58"/>
        </w:rPr>
        <w:t>doses</w:t>
      </w:r>
      <w:r>
        <w:rPr>
          <w:color w:val="234A58"/>
          <w:spacing w:val="-5"/>
        </w:rPr>
        <w:t xml:space="preserve"> </w:t>
      </w:r>
      <w:r>
        <w:rPr>
          <w:color w:val="234A58"/>
        </w:rPr>
        <w:t>over</w:t>
      </w:r>
      <w:r>
        <w:rPr>
          <w:color w:val="234A58"/>
          <w:spacing w:val="-6"/>
        </w:rPr>
        <w:t xml:space="preserve"> </w:t>
      </w:r>
      <w:r>
        <w:rPr>
          <w:color w:val="234A58"/>
        </w:rPr>
        <w:t>an</w:t>
      </w:r>
      <w:r>
        <w:rPr>
          <w:color w:val="234A58"/>
          <w:spacing w:val="-5"/>
        </w:rPr>
        <w:t xml:space="preserve"> </w:t>
      </w:r>
      <w:r>
        <w:rPr>
          <w:color w:val="234A58"/>
        </w:rPr>
        <w:t>extended</w:t>
      </w:r>
      <w:r>
        <w:rPr>
          <w:color w:val="234A58"/>
          <w:spacing w:val="-4"/>
        </w:rPr>
        <w:t xml:space="preserve"> </w:t>
      </w:r>
      <w:proofErr w:type="gramStart"/>
      <w:r>
        <w:rPr>
          <w:color w:val="234A58"/>
        </w:rPr>
        <w:t>period</w:t>
      </w:r>
      <w:r>
        <w:rPr>
          <w:color w:val="234A58"/>
          <w:spacing w:val="-5"/>
        </w:rPr>
        <w:t xml:space="preserve"> </w:t>
      </w:r>
      <w:r>
        <w:rPr>
          <w:color w:val="234A58"/>
        </w:rPr>
        <w:t>of</w:t>
      </w:r>
      <w:r>
        <w:rPr>
          <w:color w:val="234A58"/>
          <w:spacing w:val="-6"/>
        </w:rPr>
        <w:t xml:space="preserve"> </w:t>
      </w:r>
      <w:r>
        <w:rPr>
          <w:color w:val="234A58"/>
        </w:rPr>
        <w:t>time</w:t>
      </w:r>
      <w:proofErr w:type="gramEnd"/>
      <w:r>
        <w:rPr>
          <w:color w:val="234A58"/>
          <w:spacing w:val="-5"/>
        </w:rPr>
        <w:t xml:space="preserve"> </w:t>
      </w:r>
      <w:r>
        <w:rPr>
          <w:color w:val="234A58"/>
        </w:rPr>
        <w:t>may cause such physical side effects as:</w:t>
      </w:r>
    </w:p>
    <w:p w14:paraId="58800977" w14:textId="77777777" w:rsidR="00B07341" w:rsidRDefault="00895636">
      <w:pPr>
        <w:pStyle w:val="ListParagraph"/>
        <w:numPr>
          <w:ilvl w:val="0"/>
          <w:numId w:val="25"/>
        </w:numPr>
        <w:tabs>
          <w:tab w:val="left" w:pos="1530"/>
        </w:tabs>
        <w:spacing w:before="4" w:line="319" w:lineRule="auto"/>
        <w:ind w:right="345"/>
        <w:rPr>
          <w:sz w:val="21"/>
        </w:rPr>
      </w:pPr>
      <w:r>
        <w:rPr>
          <w:color w:val="006E6C"/>
          <w:sz w:val="21"/>
        </w:rPr>
        <w:t>Dizziness, tremors, headache, fl</w:t>
      </w:r>
      <w:r>
        <w:rPr>
          <w:color w:val="006E6C"/>
          <w:sz w:val="21"/>
        </w:rPr>
        <w:t>ushed skin, chest pain</w:t>
      </w:r>
      <w:r>
        <w:rPr>
          <w:color w:val="006E6C"/>
          <w:spacing w:val="-7"/>
          <w:sz w:val="21"/>
        </w:rPr>
        <w:t xml:space="preserve"> </w:t>
      </w:r>
      <w:r>
        <w:rPr>
          <w:color w:val="006E6C"/>
          <w:sz w:val="21"/>
        </w:rPr>
        <w:t>with</w:t>
      </w:r>
      <w:r>
        <w:rPr>
          <w:color w:val="006E6C"/>
          <w:spacing w:val="-8"/>
          <w:sz w:val="21"/>
        </w:rPr>
        <w:t xml:space="preserve"> </w:t>
      </w:r>
      <w:r>
        <w:rPr>
          <w:color w:val="006E6C"/>
          <w:sz w:val="21"/>
        </w:rPr>
        <w:t>palpitations,</w:t>
      </w:r>
      <w:r>
        <w:rPr>
          <w:color w:val="006E6C"/>
          <w:spacing w:val="-7"/>
          <w:sz w:val="21"/>
        </w:rPr>
        <w:t xml:space="preserve"> </w:t>
      </w:r>
      <w:r>
        <w:rPr>
          <w:color w:val="006E6C"/>
          <w:sz w:val="21"/>
        </w:rPr>
        <w:t>excessive</w:t>
      </w:r>
      <w:r>
        <w:rPr>
          <w:color w:val="006E6C"/>
          <w:spacing w:val="-9"/>
          <w:sz w:val="21"/>
        </w:rPr>
        <w:t xml:space="preserve"> </w:t>
      </w:r>
      <w:r>
        <w:rPr>
          <w:color w:val="006E6C"/>
          <w:sz w:val="21"/>
        </w:rPr>
        <w:t>sweating,</w:t>
      </w:r>
      <w:r>
        <w:rPr>
          <w:color w:val="006E6C"/>
          <w:spacing w:val="-7"/>
          <w:sz w:val="21"/>
        </w:rPr>
        <w:t xml:space="preserve"> </w:t>
      </w:r>
      <w:r>
        <w:rPr>
          <w:color w:val="006E6C"/>
          <w:sz w:val="21"/>
        </w:rPr>
        <w:t>vomiting, and abdominal cramps.</w:t>
      </w:r>
    </w:p>
    <w:p w14:paraId="42F80993" w14:textId="77777777" w:rsidR="00B07341" w:rsidRDefault="00B07341">
      <w:pPr>
        <w:pStyle w:val="BodyText"/>
        <w:spacing w:before="6"/>
        <w:rPr>
          <w:rFonts w:ascii="Arial Narrow"/>
          <w:sz w:val="23"/>
        </w:rPr>
      </w:pPr>
    </w:p>
    <w:p w14:paraId="40942318" w14:textId="77777777" w:rsidR="00B07341" w:rsidRDefault="00895636">
      <w:pPr>
        <w:pStyle w:val="Heading8"/>
        <w:ind w:left="1171"/>
      </w:pPr>
      <w:r>
        <w:rPr>
          <w:color w:val="006E6C"/>
          <w:w w:val="85"/>
        </w:rPr>
        <w:t>What</w:t>
      </w:r>
      <w:r>
        <w:rPr>
          <w:color w:val="006E6C"/>
          <w:spacing w:val="22"/>
        </w:rPr>
        <w:t xml:space="preserve"> </w:t>
      </w:r>
      <w:r>
        <w:rPr>
          <w:color w:val="006E6C"/>
          <w:w w:val="85"/>
        </w:rPr>
        <w:t>are</w:t>
      </w:r>
      <w:r>
        <w:rPr>
          <w:color w:val="006E6C"/>
          <w:spacing w:val="21"/>
        </w:rPr>
        <w:t xml:space="preserve"> </w:t>
      </w:r>
      <w:r>
        <w:rPr>
          <w:color w:val="006E6C"/>
          <w:w w:val="85"/>
        </w:rPr>
        <w:t>their</w:t>
      </w:r>
      <w:r>
        <w:rPr>
          <w:color w:val="006E6C"/>
          <w:spacing w:val="21"/>
        </w:rPr>
        <w:t xml:space="preserve"> </w:t>
      </w:r>
      <w:r>
        <w:rPr>
          <w:color w:val="006E6C"/>
          <w:w w:val="85"/>
        </w:rPr>
        <w:t>overdose</w:t>
      </w:r>
      <w:r>
        <w:rPr>
          <w:color w:val="006E6C"/>
          <w:spacing w:val="24"/>
        </w:rPr>
        <w:t xml:space="preserve"> </w:t>
      </w:r>
      <w:r>
        <w:rPr>
          <w:color w:val="006E6C"/>
          <w:spacing w:val="-2"/>
          <w:w w:val="85"/>
        </w:rPr>
        <w:t>effects?</w:t>
      </w:r>
    </w:p>
    <w:p w14:paraId="0E132FA1" w14:textId="77777777" w:rsidR="00B07341" w:rsidRDefault="00895636">
      <w:pPr>
        <w:pStyle w:val="BodyText"/>
        <w:spacing w:before="67" w:line="316" w:lineRule="auto"/>
        <w:ind w:left="1171" w:right="33"/>
      </w:pPr>
      <w:r>
        <w:rPr>
          <w:color w:val="234A58"/>
        </w:rPr>
        <w:t>In</w:t>
      </w:r>
      <w:r>
        <w:rPr>
          <w:color w:val="234A58"/>
          <w:spacing w:val="-4"/>
        </w:rPr>
        <w:t xml:space="preserve"> </w:t>
      </w:r>
      <w:r>
        <w:rPr>
          <w:color w:val="234A58"/>
        </w:rPr>
        <w:t>overdose,</w:t>
      </w:r>
      <w:r>
        <w:rPr>
          <w:color w:val="234A58"/>
          <w:spacing w:val="-5"/>
        </w:rPr>
        <w:t xml:space="preserve"> </w:t>
      </w:r>
      <w:r>
        <w:rPr>
          <w:color w:val="234A58"/>
        </w:rPr>
        <w:t>unless</w:t>
      </w:r>
      <w:r>
        <w:rPr>
          <w:color w:val="234A58"/>
          <w:spacing w:val="-4"/>
        </w:rPr>
        <w:t xml:space="preserve"> </w:t>
      </w:r>
      <w:r>
        <w:rPr>
          <w:color w:val="234A58"/>
        </w:rPr>
        <w:t>there</w:t>
      </w:r>
      <w:r>
        <w:rPr>
          <w:color w:val="234A58"/>
          <w:spacing w:val="-7"/>
        </w:rPr>
        <w:t xml:space="preserve"> </w:t>
      </w:r>
      <w:r>
        <w:rPr>
          <w:color w:val="234A58"/>
        </w:rPr>
        <w:t>is</w:t>
      </w:r>
      <w:r>
        <w:rPr>
          <w:color w:val="234A58"/>
          <w:spacing w:val="-7"/>
        </w:rPr>
        <w:t xml:space="preserve"> </w:t>
      </w:r>
      <w:r>
        <w:rPr>
          <w:color w:val="234A58"/>
        </w:rPr>
        <w:t>medical</w:t>
      </w:r>
      <w:r>
        <w:rPr>
          <w:color w:val="234A58"/>
          <w:spacing w:val="-3"/>
        </w:rPr>
        <w:t xml:space="preserve"> </w:t>
      </w:r>
      <w:r>
        <w:rPr>
          <w:color w:val="234A58"/>
        </w:rPr>
        <w:t>intervention, high fever, convulsions, and cardiovascular collapse</w:t>
      </w:r>
      <w:r>
        <w:rPr>
          <w:color w:val="234A58"/>
          <w:spacing w:val="-10"/>
        </w:rPr>
        <w:t xml:space="preserve"> </w:t>
      </w:r>
      <w:r>
        <w:rPr>
          <w:color w:val="234A58"/>
        </w:rPr>
        <w:t>may</w:t>
      </w:r>
      <w:r>
        <w:rPr>
          <w:color w:val="234A58"/>
          <w:spacing w:val="-7"/>
        </w:rPr>
        <w:t xml:space="preserve"> </w:t>
      </w:r>
      <w:r>
        <w:rPr>
          <w:color w:val="234A58"/>
        </w:rPr>
        <w:t>precede</w:t>
      </w:r>
      <w:r>
        <w:rPr>
          <w:color w:val="234A58"/>
          <w:spacing w:val="-7"/>
        </w:rPr>
        <w:t xml:space="preserve"> </w:t>
      </w:r>
      <w:r>
        <w:rPr>
          <w:color w:val="234A58"/>
        </w:rPr>
        <w:t>death.</w:t>
      </w:r>
      <w:r>
        <w:rPr>
          <w:color w:val="234A58"/>
          <w:spacing w:val="-8"/>
        </w:rPr>
        <w:t xml:space="preserve"> </w:t>
      </w:r>
      <w:r>
        <w:rPr>
          <w:color w:val="234A58"/>
        </w:rPr>
        <w:t>Because</w:t>
      </w:r>
      <w:r>
        <w:rPr>
          <w:color w:val="234A58"/>
          <w:spacing w:val="-7"/>
        </w:rPr>
        <w:t xml:space="preserve"> </w:t>
      </w:r>
      <w:r>
        <w:rPr>
          <w:color w:val="234A58"/>
        </w:rPr>
        <w:t xml:space="preserve">accidental death is partially </w:t>
      </w:r>
      <w:proofErr w:type="gramStart"/>
      <w:r>
        <w:rPr>
          <w:color w:val="234A58"/>
        </w:rPr>
        <w:t>due to the effects</w:t>
      </w:r>
      <w:proofErr w:type="gramEnd"/>
      <w:r>
        <w:rPr>
          <w:color w:val="234A58"/>
        </w:rPr>
        <w:t xml:space="preserve"> of stimulants on the body’s cardiovascular and temperature- regulating systems, physical exertion increases the h</w:t>
      </w:r>
      <w:r>
        <w:rPr>
          <w:color w:val="234A58"/>
        </w:rPr>
        <w:t>azards of stimulant use.</w:t>
      </w:r>
    </w:p>
    <w:p w14:paraId="1116FA26" w14:textId="77777777" w:rsidR="00B07341" w:rsidRDefault="00895636">
      <w:pPr>
        <w:spacing w:before="91" w:line="309" w:lineRule="auto"/>
        <w:ind w:left="510" w:right="1392"/>
        <w:rPr>
          <w:sz w:val="21"/>
        </w:rPr>
      </w:pPr>
      <w:r>
        <w:br w:type="column"/>
      </w:r>
      <w:r>
        <w:rPr>
          <w:b/>
          <w:color w:val="006E6C"/>
          <w:w w:val="90"/>
          <w:sz w:val="26"/>
        </w:rPr>
        <w:t xml:space="preserve">Which drugs cause similar effects? </w:t>
      </w:r>
      <w:r>
        <w:rPr>
          <w:color w:val="234A58"/>
          <w:sz w:val="21"/>
        </w:rPr>
        <w:t>Some hallucinogenic substances, such as ecstasy,</w:t>
      </w:r>
      <w:r>
        <w:rPr>
          <w:color w:val="234A58"/>
          <w:spacing w:val="-7"/>
          <w:sz w:val="21"/>
        </w:rPr>
        <w:t xml:space="preserve"> </w:t>
      </w:r>
      <w:r>
        <w:rPr>
          <w:color w:val="234A58"/>
          <w:sz w:val="21"/>
        </w:rPr>
        <w:t>have</w:t>
      </w:r>
      <w:r>
        <w:rPr>
          <w:color w:val="234A58"/>
          <w:spacing w:val="-6"/>
          <w:sz w:val="21"/>
        </w:rPr>
        <w:t xml:space="preserve"> </w:t>
      </w:r>
      <w:r>
        <w:rPr>
          <w:color w:val="234A58"/>
          <w:sz w:val="21"/>
        </w:rPr>
        <w:t>a</w:t>
      </w:r>
      <w:r>
        <w:rPr>
          <w:color w:val="234A58"/>
          <w:spacing w:val="-6"/>
          <w:sz w:val="21"/>
        </w:rPr>
        <w:t xml:space="preserve"> </w:t>
      </w:r>
      <w:r>
        <w:rPr>
          <w:color w:val="234A58"/>
          <w:sz w:val="21"/>
        </w:rPr>
        <w:t>stimulant</w:t>
      </w:r>
      <w:r>
        <w:rPr>
          <w:color w:val="234A58"/>
          <w:spacing w:val="-7"/>
          <w:sz w:val="21"/>
        </w:rPr>
        <w:t xml:space="preserve"> </w:t>
      </w:r>
      <w:r>
        <w:rPr>
          <w:color w:val="234A58"/>
          <w:sz w:val="21"/>
        </w:rPr>
        <w:t>component</w:t>
      </w:r>
      <w:r>
        <w:rPr>
          <w:color w:val="234A58"/>
          <w:spacing w:val="-7"/>
          <w:sz w:val="21"/>
        </w:rPr>
        <w:t xml:space="preserve"> </w:t>
      </w:r>
      <w:r>
        <w:rPr>
          <w:color w:val="234A58"/>
          <w:sz w:val="21"/>
        </w:rPr>
        <w:t>to</w:t>
      </w:r>
      <w:r>
        <w:rPr>
          <w:color w:val="234A58"/>
          <w:spacing w:val="-6"/>
          <w:sz w:val="21"/>
        </w:rPr>
        <w:t xml:space="preserve"> </w:t>
      </w:r>
      <w:r>
        <w:rPr>
          <w:color w:val="234A58"/>
          <w:sz w:val="21"/>
        </w:rPr>
        <w:t xml:space="preserve">their </w:t>
      </w:r>
      <w:r>
        <w:rPr>
          <w:color w:val="234A58"/>
          <w:spacing w:val="-2"/>
          <w:sz w:val="21"/>
        </w:rPr>
        <w:t>activity.</w:t>
      </w:r>
    </w:p>
    <w:p w14:paraId="3987424C" w14:textId="77777777" w:rsidR="00B07341" w:rsidRDefault="00B07341">
      <w:pPr>
        <w:pStyle w:val="BodyText"/>
        <w:spacing w:before="2"/>
        <w:rPr>
          <w:sz w:val="24"/>
        </w:rPr>
      </w:pPr>
    </w:p>
    <w:p w14:paraId="150723D2" w14:textId="77777777" w:rsidR="00B07341" w:rsidRDefault="00895636">
      <w:pPr>
        <w:pStyle w:val="Heading8"/>
        <w:ind w:left="510"/>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6"/>
          <w:w w:val="90"/>
        </w:rPr>
        <w:t xml:space="preserve"> </w:t>
      </w:r>
      <w:r>
        <w:rPr>
          <w:color w:val="006E6C"/>
          <w:w w:val="90"/>
        </w:rPr>
        <w:t>legal</w:t>
      </w:r>
      <w:r>
        <w:rPr>
          <w:color w:val="006E6C"/>
          <w:spacing w:val="-3"/>
          <w:w w:val="90"/>
        </w:rPr>
        <w:t xml:space="preserve"> </w:t>
      </w:r>
      <w:r>
        <w:rPr>
          <w:color w:val="006E6C"/>
          <w:w w:val="90"/>
        </w:rPr>
        <w:t>status</w:t>
      </w:r>
      <w:r>
        <w:rPr>
          <w:color w:val="006E6C"/>
          <w:spacing w:val="-1"/>
          <w:w w:val="90"/>
        </w:rPr>
        <w:t xml:space="preserve"> </w:t>
      </w:r>
      <w:r>
        <w:rPr>
          <w:color w:val="006E6C"/>
          <w:w w:val="90"/>
        </w:rPr>
        <w:t>in</w:t>
      </w:r>
      <w:r>
        <w:rPr>
          <w:color w:val="006E6C"/>
          <w:spacing w:val="-2"/>
          <w:w w:val="90"/>
        </w:rPr>
        <w:t xml:space="preserve"> </w:t>
      </w:r>
      <w:r>
        <w:rPr>
          <w:color w:val="006E6C"/>
          <w:w w:val="90"/>
        </w:rPr>
        <w:t>the</w:t>
      </w:r>
      <w:r>
        <w:rPr>
          <w:color w:val="006E6C"/>
          <w:spacing w:val="-4"/>
          <w:w w:val="90"/>
        </w:rPr>
        <w:t xml:space="preserve"> </w:t>
      </w:r>
      <w:r>
        <w:rPr>
          <w:color w:val="006E6C"/>
          <w:w w:val="90"/>
        </w:rPr>
        <w:t>United</w:t>
      </w:r>
      <w:r>
        <w:rPr>
          <w:color w:val="006E6C"/>
          <w:spacing w:val="-2"/>
          <w:w w:val="90"/>
        </w:rPr>
        <w:t xml:space="preserve"> States?</w:t>
      </w:r>
    </w:p>
    <w:p w14:paraId="4DF5EA55" w14:textId="77777777" w:rsidR="00B07341" w:rsidRDefault="00895636">
      <w:pPr>
        <w:pStyle w:val="BodyText"/>
        <w:spacing w:before="68" w:line="316" w:lineRule="auto"/>
        <w:ind w:left="510" w:right="1567"/>
        <w:jc w:val="both"/>
      </w:pPr>
      <w:proofErr w:type="gramStart"/>
      <w:r>
        <w:rPr>
          <w:color w:val="234A58"/>
        </w:rPr>
        <w:t>A number of</w:t>
      </w:r>
      <w:proofErr w:type="gramEnd"/>
      <w:r>
        <w:rPr>
          <w:color w:val="234A58"/>
        </w:rPr>
        <w:t xml:space="preserve"> stimulants have no medical use in the United States but have a high potential for abuse. These stimulants are controlled in</w:t>
      </w:r>
    </w:p>
    <w:p w14:paraId="6E2B9DD0" w14:textId="77777777" w:rsidR="00B07341" w:rsidRDefault="00895636">
      <w:pPr>
        <w:pStyle w:val="BodyText"/>
        <w:spacing w:before="1" w:line="316" w:lineRule="auto"/>
        <w:ind w:left="510" w:right="932"/>
      </w:pPr>
      <w:r>
        <w:rPr>
          <w:color w:val="234A58"/>
        </w:rPr>
        <w:t>Schedule I. Some prescription stimulants are not controlled, and some stimulants like tobacco and caffeine don’t require</w:t>
      </w:r>
      <w:r>
        <w:rPr>
          <w:color w:val="234A58"/>
        </w:rPr>
        <w:t xml:space="preserve"> a prescription — though society’s recognition of their adverse effects has resulted</w:t>
      </w:r>
      <w:r>
        <w:rPr>
          <w:color w:val="234A58"/>
          <w:spacing w:val="-6"/>
        </w:rPr>
        <w:t xml:space="preserve"> </w:t>
      </w:r>
      <w:r>
        <w:rPr>
          <w:color w:val="234A58"/>
        </w:rPr>
        <w:t>in</w:t>
      </w:r>
      <w:r>
        <w:rPr>
          <w:color w:val="234A58"/>
          <w:spacing w:val="-6"/>
        </w:rPr>
        <w:t xml:space="preserve"> </w:t>
      </w:r>
      <w:r>
        <w:rPr>
          <w:color w:val="234A58"/>
        </w:rPr>
        <w:t>a</w:t>
      </w:r>
      <w:r>
        <w:rPr>
          <w:color w:val="234A58"/>
          <w:spacing w:val="-6"/>
        </w:rPr>
        <w:t xml:space="preserve"> </w:t>
      </w:r>
      <w:r>
        <w:rPr>
          <w:color w:val="234A58"/>
        </w:rPr>
        <w:t>proliferation</w:t>
      </w:r>
      <w:r>
        <w:rPr>
          <w:color w:val="234A58"/>
          <w:spacing w:val="-6"/>
        </w:rPr>
        <w:t xml:space="preserve"> </w:t>
      </w:r>
      <w:r>
        <w:rPr>
          <w:color w:val="234A58"/>
        </w:rPr>
        <w:t>of</w:t>
      </w:r>
      <w:r>
        <w:rPr>
          <w:color w:val="234A58"/>
          <w:spacing w:val="-7"/>
        </w:rPr>
        <w:t xml:space="preserve"> </w:t>
      </w:r>
      <w:r>
        <w:rPr>
          <w:color w:val="234A58"/>
        </w:rPr>
        <w:t>caffeine-free</w:t>
      </w:r>
      <w:r>
        <w:rPr>
          <w:color w:val="234A58"/>
          <w:spacing w:val="-6"/>
        </w:rPr>
        <w:t xml:space="preserve"> </w:t>
      </w:r>
      <w:r>
        <w:rPr>
          <w:color w:val="234A58"/>
        </w:rPr>
        <w:t>products and efforts to discourage cigarette smoking.</w:t>
      </w:r>
    </w:p>
    <w:p w14:paraId="1A5213B9" w14:textId="77777777" w:rsidR="00B07341" w:rsidRDefault="00895636">
      <w:pPr>
        <w:pStyle w:val="BodyText"/>
        <w:spacing w:before="3" w:line="316" w:lineRule="auto"/>
        <w:ind w:left="510" w:right="1221" w:firstLine="177"/>
      </w:pPr>
      <w:r>
        <w:rPr>
          <w:color w:val="234A58"/>
          <w:spacing w:val="-4"/>
        </w:rPr>
        <w:t>Stimulant chemicals in over-the-counter</w:t>
      </w:r>
      <w:r>
        <w:rPr>
          <w:color w:val="234A58"/>
          <w:spacing w:val="-6"/>
        </w:rPr>
        <w:t xml:space="preserve"> </w:t>
      </w:r>
      <w:r>
        <w:rPr>
          <w:color w:val="234A58"/>
          <w:spacing w:val="-4"/>
        </w:rPr>
        <w:t xml:space="preserve">products, </w:t>
      </w:r>
      <w:r>
        <w:rPr>
          <w:color w:val="234A58"/>
        </w:rPr>
        <w:t>such as ephedrine and pseudoeph</w:t>
      </w:r>
      <w:r>
        <w:rPr>
          <w:color w:val="234A58"/>
        </w:rPr>
        <w:t>edrine, can be found</w:t>
      </w:r>
      <w:r>
        <w:rPr>
          <w:color w:val="234A58"/>
          <w:spacing w:val="-5"/>
        </w:rPr>
        <w:t xml:space="preserve"> </w:t>
      </w:r>
      <w:r>
        <w:rPr>
          <w:color w:val="234A58"/>
        </w:rPr>
        <w:t>in</w:t>
      </w:r>
      <w:r>
        <w:rPr>
          <w:color w:val="234A58"/>
          <w:spacing w:val="-5"/>
        </w:rPr>
        <w:t xml:space="preserve"> </w:t>
      </w:r>
      <w:r>
        <w:rPr>
          <w:color w:val="234A58"/>
        </w:rPr>
        <w:t>allergy</w:t>
      </w:r>
      <w:r>
        <w:rPr>
          <w:color w:val="234A58"/>
          <w:spacing w:val="-5"/>
        </w:rPr>
        <w:t xml:space="preserve"> </w:t>
      </w:r>
      <w:r>
        <w:rPr>
          <w:color w:val="234A58"/>
        </w:rPr>
        <w:t>and</w:t>
      </w:r>
      <w:r>
        <w:rPr>
          <w:color w:val="234A58"/>
          <w:spacing w:val="-4"/>
        </w:rPr>
        <w:t xml:space="preserve"> </w:t>
      </w:r>
      <w:r>
        <w:rPr>
          <w:color w:val="234A58"/>
        </w:rPr>
        <w:t>cold</w:t>
      </w:r>
      <w:r>
        <w:rPr>
          <w:color w:val="234A58"/>
          <w:spacing w:val="-8"/>
        </w:rPr>
        <w:t xml:space="preserve"> </w:t>
      </w:r>
      <w:r>
        <w:rPr>
          <w:color w:val="234A58"/>
        </w:rPr>
        <w:t>medicine.</w:t>
      </w:r>
      <w:r>
        <w:rPr>
          <w:color w:val="234A58"/>
          <w:spacing w:val="-6"/>
        </w:rPr>
        <w:t xml:space="preserve"> </w:t>
      </w:r>
      <w:r>
        <w:rPr>
          <w:color w:val="234A58"/>
        </w:rPr>
        <w:t>As</w:t>
      </w:r>
      <w:r>
        <w:rPr>
          <w:color w:val="234A58"/>
          <w:spacing w:val="-5"/>
        </w:rPr>
        <w:t xml:space="preserve"> </w:t>
      </w:r>
      <w:r>
        <w:rPr>
          <w:color w:val="234A58"/>
        </w:rPr>
        <w:t>required</w:t>
      </w:r>
      <w:r>
        <w:rPr>
          <w:color w:val="234A58"/>
          <w:spacing w:val="-5"/>
        </w:rPr>
        <w:t xml:space="preserve"> </w:t>
      </w:r>
      <w:r>
        <w:rPr>
          <w:color w:val="234A58"/>
        </w:rPr>
        <w:t>by The Combat Methamphetamine Epidemic Act of 2005,</w:t>
      </w:r>
      <w:r>
        <w:rPr>
          <w:color w:val="234A58"/>
          <w:spacing w:val="-1"/>
        </w:rPr>
        <w:t xml:space="preserve"> </w:t>
      </w:r>
      <w:r>
        <w:rPr>
          <w:color w:val="234A58"/>
        </w:rPr>
        <w:t>a retail outlet</w:t>
      </w:r>
      <w:r>
        <w:rPr>
          <w:color w:val="234A58"/>
          <w:spacing w:val="-1"/>
        </w:rPr>
        <w:t xml:space="preserve"> </w:t>
      </w:r>
      <w:r>
        <w:rPr>
          <w:color w:val="234A58"/>
        </w:rPr>
        <w:t>must</w:t>
      </w:r>
      <w:r>
        <w:rPr>
          <w:color w:val="234A58"/>
          <w:spacing w:val="-1"/>
        </w:rPr>
        <w:t xml:space="preserve"> </w:t>
      </w:r>
      <w:r>
        <w:rPr>
          <w:color w:val="234A58"/>
        </w:rPr>
        <w:t>store</w:t>
      </w:r>
      <w:r>
        <w:rPr>
          <w:color w:val="234A58"/>
          <w:spacing w:val="-1"/>
        </w:rPr>
        <w:t xml:space="preserve"> </w:t>
      </w:r>
      <w:r>
        <w:rPr>
          <w:color w:val="234A58"/>
        </w:rPr>
        <w:t xml:space="preserve">these products out of reach of customers, either behind the counter or in a locked cabinet. Regulated sellers are </w:t>
      </w:r>
      <w:r>
        <w:rPr>
          <w:color w:val="234A58"/>
        </w:rPr>
        <w:t>required to maintain a written or electronic</w:t>
      </w:r>
      <w:r>
        <w:rPr>
          <w:color w:val="234A58"/>
          <w:spacing w:val="40"/>
        </w:rPr>
        <w:t xml:space="preserve"> </w:t>
      </w:r>
      <w:r>
        <w:rPr>
          <w:color w:val="234A58"/>
        </w:rPr>
        <w:t>form</w:t>
      </w:r>
      <w:r>
        <w:rPr>
          <w:color w:val="234A58"/>
          <w:spacing w:val="40"/>
        </w:rPr>
        <w:t xml:space="preserve"> </w:t>
      </w:r>
      <w:r>
        <w:rPr>
          <w:color w:val="234A58"/>
        </w:rPr>
        <w:t>of a logbook to record sales of these products.</w:t>
      </w:r>
    </w:p>
    <w:p w14:paraId="59CB6E0E" w14:textId="77777777" w:rsidR="00B07341" w:rsidRDefault="00895636">
      <w:pPr>
        <w:pStyle w:val="BodyText"/>
        <w:spacing w:before="2" w:line="316" w:lineRule="auto"/>
        <w:ind w:left="510" w:right="1301"/>
      </w:pPr>
      <w:proofErr w:type="gramStart"/>
      <w:r>
        <w:rPr>
          <w:color w:val="234A58"/>
        </w:rPr>
        <w:t>In order to</w:t>
      </w:r>
      <w:proofErr w:type="gramEnd"/>
      <w:r>
        <w:rPr>
          <w:color w:val="234A58"/>
        </w:rPr>
        <w:t xml:space="preserve"> purchase these products, customers must now show a photo identification issued by</w:t>
      </w:r>
      <w:r>
        <w:rPr>
          <w:color w:val="234A58"/>
          <w:spacing w:val="40"/>
        </w:rPr>
        <w:t xml:space="preserve"> </w:t>
      </w:r>
      <w:r>
        <w:rPr>
          <w:color w:val="234A58"/>
        </w:rPr>
        <w:t>a state or federal government. They are also required to write o</w:t>
      </w:r>
      <w:r>
        <w:rPr>
          <w:color w:val="234A58"/>
        </w:rPr>
        <w:t xml:space="preserve">r </w:t>
      </w:r>
      <w:proofErr w:type="gramStart"/>
      <w:r>
        <w:rPr>
          <w:color w:val="234A58"/>
        </w:rPr>
        <w:t>enter into</w:t>
      </w:r>
      <w:proofErr w:type="gramEnd"/>
      <w:r>
        <w:rPr>
          <w:color w:val="234A58"/>
        </w:rPr>
        <w:t xml:space="preserve"> the logbook: their name, signature, address, date, and time</w:t>
      </w:r>
      <w:r>
        <w:rPr>
          <w:color w:val="234A58"/>
          <w:spacing w:val="40"/>
        </w:rPr>
        <w:t xml:space="preserve"> </w:t>
      </w:r>
      <w:r>
        <w:rPr>
          <w:color w:val="234A58"/>
        </w:rPr>
        <w:t>of sale.</w:t>
      </w:r>
      <w:r>
        <w:rPr>
          <w:color w:val="234A58"/>
          <w:spacing w:val="-5"/>
        </w:rPr>
        <w:t xml:space="preserve"> </w:t>
      </w:r>
      <w:r>
        <w:rPr>
          <w:color w:val="234A58"/>
        </w:rPr>
        <w:t>In</w:t>
      </w:r>
      <w:r>
        <w:rPr>
          <w:color w:val="234A58"/>
          <w:spacing w:val="-4"/>
        </w:rPr>
        <w:t xml:space="preserve"> </w:t>
      </w:r>
      <w:r>
        <w:rPr>
          <w:color w:val="234A58"/>
        </w:rPr>
        <w:t>addition</w:t>
      </w:r>
      <w:r>
        <w:rPr>
          <w:color w:val="234A58"/>
          <w:spacing w:val="-4"/>
        </w:rPr>
        <w:t xml:space="preserve"> </w:t>
      </w:r>
      <w:r>
        <w:rPr>
          <w:color w:val="234A58"/>
        </w:rPr>
        <w:t>to</w:t>
      </w:r>
      <w:r>
        <w:rPr>
          <w:color w:val="234A58"/>
          <w:spacing w:val="-4"/>
        </w:rPr>
        <w:t xml:space="preserve"> </w:t>
      </w:r>
      <w:r>
        <w:rPr>
          <w:color w:val="234A58"/>
        </w:rPr>
        <w:t>the</w:t>
      </w:r>
      <w:r>
        <w:rPr>
          <w:color w:val="234A58"/>
          <w:spacing w:val="-4"/>
        </w:rPr>
        <w:t xml:space="preserve"> </w:t>
      </w:r>
      <w:r>
        <w:rPr>
          <w:color w:val="234A58"/>
        </w:rPr>
        <w:t>above,</w:t>
      </w:r>
      <w:r>
        <w:rPr>
          <w:color w:val="234A58"/>
          <w:spacing w:val="-5"/>
        </w:rPr>
        <w:t xml:space="preserve"> </w:t>
      </w:r>
      <w:r>
        <w:rPr>
          <w:color w:val="234A58"/>
        </w:rPr>
        <w:t>there</w:t>
      </w:r>
      <w:r>
        <w:rPr>
          <w:color w:val="234A58"/>
          <w:spacing w:val="-4"/>
        </w:rPr>
        <w:t xml:space="preserve"> </w:t>
      </w:r>
      <w:r>
        <w:rPr>
          <w:color w:val="234A58"/>
        </w:rPr>
        <w:t>are</w:t>
      </w:r>
      <w:r>
        <w:rPr>
          <w:color w:val="234A58"/>
          <w:spacing w:val="-5"/>
        </w:rPr>
        <w:t xml:space="preserve"> </w:t>
      </w:r>
      <w:r>
        <w:rPr>
          <w:color w:val="234A58"/>
        </w:rPr>
        <w:t>daily</w:t>
      </w:r>
      <w:r>
        <w:rPr>
          <w:color w:val="234A58"/>
          <w:spacing w:val="-4"/>
        </w:rPr>
        <w:t xml:space="preserve"> </w:t>
      </w:r>
      <w:r>
        <w:rPr>
          <w:color w:val="234A58"/>
        </w:rPr>
        <w:t>and monthly sales limits set for customers.</w:t>
      </w:r>
    </w:p>
    <w:p w14:paraId="6C4A04B9" w14:textId="77777777" w:rsidR="00B07341" w:rsidRDefault="00B07341">
      <w:pPr>
        <w:pStyle w:val="BodyText"/>
        <w:rPr>
          <w:sz w:val="24"/>
        </w:rPr>
      </w:pPr>
    </w:p>
    <w:p w14:paraId="6EA40DC9" w14:textId="77777777" w:rsidR="00B07341" w:rsidRDefault="00B07341">
      <w:pPr>
        <w:pStyle w:val="BodyText"/>
        <w:rPr>
          <w:sz w:val="24"/>
        </w:rPr>
      </w:pPr>
    </w:p>
    <w:p w14:paraId="26B1DD78" w14:textId="77777777" w:rsidR="00B07341" w:rsidRDefault="00B07341">
      <w:pPr>
        <w:pStyle w:val="BodyText"/>
        <w:rPr>
          <w:sz w:val="24"/>
        </w:rPr>
      </w:pPr>
    </w:p>
    <w:p w14:paraId="108A0B67" w14:textId="77777777" w:rsidR="00B07341" w:rsidRDefault="00B07341">
      <w:pPr>
        <w:pStyle w:val="BodyText"/>
        <w:rPr>
          <w:sz w:val="24"/>
        </w:rPr>
      </w:pPr>
    </w:p>
    <w:p w14:paraId="1AE43AD9" w14:textId="77777777" w:rsidR="00B07341" w:rsidRDefault="00B07341">
      <w:pPr>
        <w:pStyle w:val="BodyText"/>
        <w:rPr>
          <w:sz w:val="24"/>
        </w:rPr>
      </w:pPr>
    </w:p>
    <w:p w14:paraId="40B254CC" w14:textId="77777777" w:rsidR="00B07341" w:rsidRDefault="00B07341">
      <w:pPr>
        <w:pStyle w:val="BodyText"/>
        <w:rPr>
          <w:sz w:val="24"/>
        </w:rPr>
      </w:pPr>
    </w:p>
    <w:p w14:paraId="146BF845" w14:textId="77777777" w:rsidR="00B07341" w:rsidRDefault="00B07341">
      <w:pPr>
        <w:pStyle w:val="BodyText"/>
        <w:rPr>
          <w:sz w:val="24"/>
        </w:rPr>
      </w:pPr>
    </w:p>
    <w:p w14:paraId="0D202099" w14:textId="77777777" w:rsidR="00B07341" w:rsidRDefault="00B07341">
      <w:pPr>
        <w:pStyle w:val="BodyText"/>
        <w:rPr>
          <w:sz w:val="24"/>
        </w:rPr>
      </w:pPr>
    </w:p>
    <w:p w14:paraId="248F4388" w14:textId="77777777" w:rsidR="00B07341" w:rsidRDefault="00B07341">
      <w:pPr>
        <w:pStyle w:val="BodyText"/>
        <w:rPr>
          <w:sz w:val="24"/>
        </w:rPr>
      </w:pPr>
    </w:p>
    <w:p w14:paraId="271E89DB" w14:textId="77777777" w:rsidR="00B07341" w:rsidRDefault="00B07341">
      <w:pPr>
        <w:pStyle w:val="BodyText"/>
        <w:spacing w:before="7"/>
        <w:rPr>
          <w:sz w:val="33"/>
        </w:rPr>
      </w:pPr>
    </w:p>
    <w:p w14:paraId="599B5B0B" w14:textId="77777777" w:rsidR="00B07341" w:rsidRDefault="00895636">
      <w:pPr>
        <w:spacing w:before="1"/>
        <w:ind w:left="366"/>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61</w:t>
      </w:r>
    </w:p>
    <w:p w14:paraId="38008F96"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42" w:space="40"/>
            <w:col w:w="6358"/>
          </w:cols>
        </w:sectPr>
      </w:pPr>
    </w:p>
    <w:p w14:paraId="08913820" w14:textId="77777777" w:rsidR="00B07341" w:rsidRDefault="00B07341">
      <w:pPr>
        <w:pStyle w:val="BodyText"/>
        <w:rPr>
          <w:rFonts w:ascii="Book Antiqua"/>
          <w:sz w:val="20"/>
        </w:rPr>
      </w:pPr>
    </w:p>
    <w:p w14:paraId="4622D3CE" w14:textId="77777777" w:rsidR="00B07341" w:rsidRDefault="00B07341">
      <w:pPr>
        <w:pStyle w:val="BodyText"/>
        <w:rPr>
          <w:rFonts w:ascii="Book Antiqua"/>
          <w:sz w:val="20"/>
        </w:rPr>
      </w:pPr>
    </w:p>
    <w:p w14:paraId="412457CF" w14:textId="77777777" w:rsidR="00B07341" w:rsidRDefault="00B07341">
      <w:pPr>
        <w:pStyle w:val="BodyText"/>
        <w:rPr>
          <w:rFonts w:ascii="Book Antiqua"/>
          <w:sz w:val="20"/>
        </w:rPr>
      </w:pPr>
    </w:p>
    <w:p w14:paraId="2A496F1A" w14:textId="77777777" w:rsidR="00B07341" w:rsidRDefault="00B07341">
      <w:pPr>
        <w:pStyle w:val="BodyText"/>
        <w:rPr>
          <w:rFonts w:ascii="Book Antiqua"/>
          <w:sz w:val="20"/>
        </w:rPr>
      </w:pPr>
    </w:p>
    <w:p w14:paraId="5E37F62F" w14:textId="77777777" w:rsidR="00B07341" w:rsidRDefault="00B07341">
      <w:pPr>
        <w:pStyle w:val="BodyText"/>
        <w:rPr>
          <w:rFonts w:ascii="Book Antiqua"/>
          <w:sz w:val="20"/>
        </w:rPr>
      </w:pPr>
    </w:p>
    <w:p w14:paraId="23EC5CB1" w14:textId="77777777" w:rsidR="00B07341" w:rsidRDefault="00B07341">
      <w:pPr>
        <w:pStyle w:val="BodyText"/>
        <w:rPr>
          <w:rFonts w:ascii="Book Antiqua"/>
          <w:sz w:val="20"/>
        </w:rPr>
      </w:pPr>
    </w:p>
    <w:p w14:paraId="3DACB031" w14:textId="77777777" w:rsidR="00B07341" w:rsidRDefault="00B07341">
      <w:pPr>
        <w:pStyle w:val="BodyText"/>
        <w:rPr>
          <w:rFonts w:ascii="Book Antiqua"/>
          <w:sz w:val="20"/>
        </w:rPr>
      </w:pPr>
    </w:p>
    <w:p w14:paraId="24F022FE" w14:textId="77777777" w:rsidR="00B07341" w:rsidRDefault="00B07341">
      <w:pPr>
        <w:pStyle w:val="BodyText"/>
        <w:spacing w:before="1"/>
        <w:rPr>
          <w:rFonts w:ascii="Book Antiqua"/>
          <w:sz w:val="18"/>
        </w:rPr>
      </w:pPr>
    </w:p>
    <w:p w14:paraId="2B7B1FEC" w14:textId="77777777" w:rsidR="00B07341" w:rsidRDefault="00B07341">
      <w:pPr>
        <w:rPr>
          <w:rFonts w:ascii="Book Antiqua"/>
          <w:sz w:val="18"/>
        </w:rPr>
        <w:sectPr w:rsidR="00B07341">
          <w:headerReference w:type="default" r:id="rId80"/>
          <w:pgSz w:w="12240" w:h="15840"/>
          <w:pgMar w:top="0" w:right="0" w:bottom="280" w:left="0" w:header="0" w:footer="0" w:gutter="0"/>
          <w:cols w:space="720"/>
        </w:sectPr>
      </w:pPr>
    </w:p>
    <w:p w14:paraId="2D847CAC" w14:textId="77777777" w:rsidR="00B07341" w:rsidRDefault="00895636">
      <w:pPr>
        <w:pStyle w:val="Heading5"/>
      </w:pPr>
      <w:bookmarkStart w:id="20" w:name="_bookmark20"/>
      <w:bookmarkEnd w:id="20"/>
      <w:r>
        <w:rPr>
          <w:color w:val="006E6C"/>
        </w:rPr>
        <w:t>WHAT</w:t>
      </w:r>
      <w:r>
        <w:rPr>
          <w:color w:val="006E6C"/>
          <w:spacing w:val="-5"/>
        </w:rPr>
        <w:t xml:space="preserve"> </w:t>
      </w:r>
      <w:r>
        <w:rPr>
          <w:color w:val="006E6C"/>
        </w:rPr>
        <w:t>ARE</w:t>
      </w:r>
      <w:r>
        <w:rPr>
          <w:color w:val="006E6C"/>
          <w:spacing w:val="-4"/>
        </w:rPr>
        <w:t xml:space="preserve"> </w:t>
      </w:r>
      <w:r>
        <w:rPr>
          <w:color w:val="006E6C"/>
          <w:spacing w:val="-2"/>
        </w:rPr>
        <w:t>AMPHETAMINES?</w:t>
      </w:r>
    </w:p>
    <w:p w14:paraId="4EAFA774" w14:textId="77777777" w:rsidR="00B07341" w:rsidRDefault="00895636">
      <w:pPr>
        <w:pStyle w:val="BodyText"/>
        <w:spacing w:before="68" w:line="314" w:lineRule="auto"/>
        <w:ind w:left="1080" w:right="79"/>
      </w:pPr>
      <w:r>
        <w:rPr>
          <w:color w:val="234A58"/>
        </w:rPr>
        <w:t>Amphetamines</w:t>
      </w:r>
      <w:r>
        <w:rPr>
          <w:color w:val="234A58"/>
          <w:spacing w:val="-16"/>
        </w:rPr>
        <w:t xml:space="preserve"> </w:t>
      </w:r>
      <w:r>
        <w:rPr>
          <w:color w:val="234A58"/>
        </w:rPr>
        <w:t>are</w:t>
      </w:r>
      <w:r>
        <w:rPr>
          <w:color w:val="234A58"/>
          <w:spacing w:val="-15"/>
        </w:rPr>
        <w:t xml:space="preserve"> </w:t>
      </w:r>
      <w:r>
        <w:rPr>
          <w:color w:val="234A58"/>
        </w:rPr>
        <w:t>stimulants</w:t>
      </w:r>
      <w:r>
        <w:rPr>
          <w:color w:val="234A58"/>
          <w:spacing w:val="-15"/>
        </w:rPr>
        <w:t xml:space="preserve"> </w:t>
      </w:r>
      <w:r>
        <w:rPr>
          <w:color w:val="234A58"/>
        </w:rPr>
        <w:t>that</w:t>
      </w:r>
      <w:r>
        <w:rPr>
          <w:color w:val="234A58"/>
          <w:spacing w:val="-14"/>
        </w:rPr>
        <w:t xml:space="preserve"> </w:t>
      </w:r>
      <w:r>
        <w:rPr>
          <w:color w:val="234A58"/>
        </w:rPr>
        <w:t>speed</w:t>
      </w:r>
      <w:r>
        <w:rPr>
          <w:color w:val="234A58"/>
          <w:spacing w:val="-15"/>
        </w:rPr>
        <w:t xml:space="preserve"> </w:t>
      </w:r>
      <w:r>
        <w:rPr>
          <w:color w:val="234A58"/>
        </w:rPr>
        <w:t>up</w:t>
      </w:r>
      <w:r>
        <w:rPr>
          <w:color w:val="234A58"/>
          <w:spacing w:val="-14"/>
        </w:rPr>
        <w:t xml:space="preserve"> </w:t>
      </w:r>
      <w:r>
        <w:rPr>
          <w:color w:val="234A58"/>
        </w:rPr>
        <w:t xml:space="preserve">the </w:t>
      </w:r>
      <w:r>
        <w:rPr>
          <w:color w:val="234A58"/>
          <w:spacing w:val="-2"/>
        </w:rPr>
        <w:t>body’s</w:t>
      </w:r>
      <w:r>
        <w:rPr>
          <w:color w:val="234A58"/>
          <w:spacing w:val="-13"/>
        </w:rPr>
        <w:t xml:space="preserve"> </w:t>
      </w:r>
      <w:r>
        <w:rPr>
          <w:color w:val="234A58"/>
          <w:spacing w:val="-2"/>
        </w:rPr>
        <w:t>system.</w:t>
      </w:r>
      <w:r>
        <w:rPr>
          <w:color w:val="234A58"/>
          <w:spacing w:val="-14"/>
        </w:rPr>
        <w:t xml:space="preserve"> </w:t>
      </w:r>
      <w:r>
        <w:rPr>
          <w:color w:val="234A58"/>
          <w:spacing w:val="-2"/>
        </w:rPr>
        <w:t>Some</w:t>
      </w:r>
      <w:r>
        <w:rPr>
          <w:color w:val="234A58"/>
          <w:spacing w:val="-13"/>
        </w:rPr>
        <w:t xml:space="preserve"> </w:t>
      </w:r>
      <w:r>
        <w:rPr>
          <w:color w:val="234A58"/>
          <w:spacing w:val="-2"/>
        </w:rPr>
        <w:t>are</w:t>
      </w:r>
      <w:r>
        <w:rPr>
          <w:color w:val="234A58"/>
          <w:spacing w:val="-13"/>
        </w:rPr>
        <w:t xml:space="preserve"> </w:t>
      </w:r>
      <w:r>
        <w:rPr>
          <w:color w:val="234A58"/>
          <w:spacing w:val="-2"/>
        </w:rPr>
        <w:t>legally</w:t>
      </w:r>
      <w:r>
        <w:rPr>
          <w:color w:val="234A58"/>
          <w:spacing w:val="-16"/>
        </w:rPr>
        <w:t xml:space="preserve"> </w:t>
      </w:r>
      <w:r>
        <w:rPr>
          <w:color w:val="234A58"/>
          <w:spacing w:val="-2"/>
        </w:rPr>
        <w:t>prescribed</w:t>
      </w:r>
      <w:r>
        <w:rPr>
          <w:color w:val="234A58"/>
          <w:spacing w:val="-13"/>
        </w:rPr>
        <w:t xml:space="preserve"> </w:t>
      </w:r>
      <w:r>
        <w:rPr>
          <w:color w:val="234A58"/>
          <w:spacing w:val="-2"/>
        </w:rPr>
        <w:t>and</w:t>
      </w:r>
      <w:r>
        <w:rPr>
          <w:color w:val="234A58"/>
          <w:spacing w:val="-12"/>
        </w:rPr>
        <w:t xml:space="preserve"> </w:t>
      </w:r>
      <w:r>
        <w:rPr>
          <w:color w:val="234A58"/>
          <w:spacing w:val="-2"/>
        </w:rPr>
        <w:t xml:space="preserve">used </w:t>
      </w:r>
      <w:r>
        <w:rPr>
          <w:color w:val="234A58"/>
          <w:spacing w:val="-4"/>
        </w:rPr>
        <w:t>to</w:t>
      </w:r>
      <w:r>
        <w:rPr>
          <w:color w:val="234A58"/>
          <w:spacing w:val="-11"/>
        </w:rPr>
        <w:t xml:space="preserve"> </w:t>
      </w:r>
      <w:r>
        <w:rPr>
          <w:color w:val="234A58"/>
          <w:spacing w:val="-4"/>
        </w:rPr>
        <w:t>treat</w:t>
      </w:r>
      <w:r>
        <w:rPr>
          <w:color w:val="234A58"/>
          <w:spacing w:val="-11"/>
        </w:rPr>
        <w:t xml:space="preserve"> </w:t>
      </w:r>
      <w:r>
        <w:rPr>
          <w:color w:val="234A58"/>
          <w:spacing w:val="-4"/>
        </w:rPr>
        <w:t>attention-deficit</w:t>
      </w:r>
      <w:r>
        <w:rPr>
          <w:color w:val="234A58"/>
          <w:spacing w:val="-10"/>
        </w:rPr>
        <w:t xml:space="preserve"> </w:t>
      </w:r>
      <w:r>
        <w:rPr>
          <w:color w:val="234A58"/>
          <w:spacing w:val="-4"/>
        </w:rPr>
        <w:t>hyperactivity</w:t>
      </w:r>
      <w:r>
        <w:rPr>
          <w:color w:val="234A58"/>
          <w:spacing w:val="-11"/>
        </w:rPr>
        <w:t xml:space="preserve"> </w:t>
      </w:r>
      <w:r>
        <w:rPr>
          <w:color w:val="234A58"/>
          <w:spacing w:val="-4"/>
        </w:rPr>
        <w:t>disorder</w:t>
      </w:r>
      <w:r>
        <w:rPr>
          <w:color w:val="234A58"/>
          <w:spacing w:val="-10"/>
        </w:rPr>
        <w:t xml:space="preserve"> </w:t>
      </w:r>
      <w:r>
        <w:rPr>
          <w:color w:val="234A58"/>
          <w:spacing w:val="-4"/>
        </w:rPr>
        <w:t>(ADHD).</w:t>
      </w:r>
    </w:p>
    <w:p w14:paraId="43B7E63B" w14:textId="77777777" w:rsidR="00B07341" w:rsidRDefault="00B07341">
      <w:pPr>
        <w:pStyle w:val="BodyText"/>
        <w:spacing w:before="7"/>
        <w:rPr>
          <w:sz w:val="22"/>
        </w:rPr>
      </w:pPr>
    </w:p>
    <w:p w14:paraId="01083E27"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3445140B" w14:textId="77777777" w:rsidR="00B07341" w:rsidRDefault="00895636">
      <w:pPr>
        <w:pStyle w:val="BodyText"/>
        <w:spacing w:before="65" w:line="316" w:lineRule="auto"/>
        <w:ind w:left="1080"/>
      </w:pPr>
      <w:r>
        <w:rPr>
          <w:color w:val="234A58"/>
          <w:spacing w:val="-4"/>
        </w:rPr>
        <w:t>Amphetamines</w:t>
      </w:r>
      <w:r>
        <w:rPr>
          <w:color w:val="234A58"/>
          <w:spacing w:val="-13"/>
        </w:rPr>
        <w:t xml:space="preserve"> </w:t>
      </w:r>
      <w:r>
        <w:rPr>
          <w:color w:val="234A58"/>
          <w:spacing w:val="-4"/>
        </w:rPr>
        <w:t>were</w:t>
      </w:r>
      <w:r>
        <w:rPr>
          <w:color w:val="234A58"/>
          <w:spacing w:val="-11"/>
        </w:rPr>
        <w:t xml:space="preserve"> </w:t>
      </w:r>
      <w:r>
        <w:rPr>
          <w:color w:val="234A58"/>
          <w:spacing w:val="-4"/>
        </w:rPr>
        <w:t>first</w:t>
      </w:r>
      <w:r>
        <w:rPr>
          <w:color w:val="234A58"/>
          <w:spacing w:val="-11"/>
        </w:rPr>
        <w:t xml:space="preserve"> </w:t>
      </w:r>
      <w:r>
        <w:rPr>
          <w:color w:val="234A58"/>
          <w:spacing w:val="-4"/>
        </w:rPr>
        <w:t>marketed</w:t>
      </w:r>
      <w:r>
        <w:rPr>
          <w:color w:val="234A58"/>
          <w:spacing w:val="-11"/>
        </w:rPr>
        <w:t xml:space="preserve"> </w:t>
      </w:r>
      <w:r>
        <w:rPr>
          <w:color w:val="234A58"/>
          <w:spacing w:val="-4"/>
        </w:rPr>
        <w:t>in</w:t>
      </w:r>
      <w:r>
        <w:rPr>
          <w:color w:val="234A58"/>
          <w:spacing w:val="-10"/>
        </w:rPr>
        <w:t xml:space="preserve"> </w:t>
      </w:r>
      <w:r>
        <w:rPr>
          <w:color w:val="234A58"/>
          <w:spacing w:val="-4"/>
        </w:rPr>
        <w:t>the</w:t>
      </w:r>
      <w:r>
        <w:rPr>
          <w:color w:val="234A58"/>
          <w:spacing w:val="-11"/>
        </w:rPr>
        <w:t xml:space="preserve"> </w:t>
      </w:r>
      <w:r>
        <w:rPr>
          <w:color w:val="234A58"/>
          <w:spacing w:val="-4"/>
        </w:rPr>
        <w:t>1930s</w:t>
      </w:r>
      <w:r>
        <w:rPr>
          <w:color w:val="234A58"/>
          <w:spacing w:val="-11"/>
        </w:rPr>
        <w:t xml:space="preserve"> </w:t>
      </w:r>
      <w:r>
        <w:rPr>
          <w:color w:val="234A58"/>
          <w:spacing w:val="-4"/>
        </w:rPr>
        <w:t xml:space="preserve">as </w:t>
      </w:r>
      <w:r>
        <w:rPr>
          <w:color w:val="234A58"/>
        </w:rPr>
        <w:t>Benzedrine</w:t>
      </w:r>
      <w:r>
        <w:rPr>
          <w:color w:val="234A58"/>
          <w:spacing w:val="-15"/>
        </w:rPr>
        <w:t xml:space="preserve"> </w:t>
      </w:r>
      <w:r>
        <w:rPr>
          <w:color w:val="234A58"/>
        </w:rPr>
        <w:t>in</w:t>
      </w:r>
      <w:r>
        <w:rPr>
          <w:color w:val="234A58"/>
          <w:spacing w:val="-15"/>
        </w:rPr>
        <w:t xml:space="preserve"> </w:t>
      </w:r>
      <w:r>
        <w:rPr>
          <w:color w:val="234A58"/>
        </w:rPr>
        <w:t>an</w:t>
      </w:r>
      <w:r>
        <w:rPr>
          <w:color w:val="234A58"/>
          <w:spacing w:val="-14"/>
        </w:rPr>
        <w:t xml:space="preserve"> </w:t>
      </w:r>
      <w:r>
        <w:rPr>
          <w:color w:val="234A58"/>
        </w:rPr>
        <w:t>over-the-counter</w:t>
      </w:r>
      <w:r>
        <w:rPr>
          <w:color w:val="234A58"/>
          <w:spacing w:val="-15"/>
        </w:rPr>
        <w:t xml:space="preserve"> </w:t>
      </w:r>
      <w:r>
        <w:rPr>
          <w:color w:val="234A58"/>
        </w:rPr>
        <w:t>inhaler</w:t>
      </w:r>
      <w:r>
        <w:rPr>
          <w:color w:val="234A58"/>
          <w:spacing w:val="-14"/>
        </w:rPr>
        <w:t xml:space="preserve"> </w:t>
      </w:r>
      <w:r>
        <w:rPr>
          <w:color w:val="234A58"/>
        </w:rPr>
        <w:t>to</w:t>
      </w:r>
      <w:r>
        <w:rPr>
          <w:color w:val="234A58"/>
          <w:spacing w:val="-15"/>
        </w:rPr>
        <w:t xml:space="preserve"> </w:t>
      </w:r>
      <w:r>
        <w:rPr>
          <w:color w:val="234A58"/>
        </w:rPr>
        <w:t>treat nasal congestion.</w:t>
      </w:r>
    </w:p>
    <w:p w14:paraId="591EB47A" w14:textId="77777777" w:rsidR="00B07341" w:rsidRDefault="00895636">
      <w:pPr>
        <w:pStyle w:val="BodyText"/>
        <w:spacing w:before="2" w:line="316" w:lineRule="auto"/>
        <w:ind w:left="1080" w:right="79" w:firstLine="180"/>
      </w:pPr>
      <w:r>
        <w:rPr>
          <w:color w:val="234A58"/>
        </w:rPr>
        <w:t>By</w:t>
      </w:r>
      <w:r>
        <w:rPr>
          <w:color w:val="234A58"/>
          <w:spacing w:val="-15"/>
        </w:rPr>
        <w:t xml:space="preserve"> </w:t>
      </w:r>
      <w:r>
        <w:rPr>
          <w:color w:val="234A58"/>
        </w:rPr>
        <w:t>1937</w:t>
      </w:r>
      <w:r>
        <w:rPr>
          <w:color w:val="234A58"/>
          <w:spacing w:val="-15"/>
        </w:rPr>
        <w:t xml:space="preserve"> </w:t>
      </w:r>
      <w:r>
        <w:rPr>
          <w:color w:val="234A58"/>
        </w:rPr>
        <w:t>amphetamines</w:t>
      </w:r>
      <w:r>
        <w:rPr>
          <w:color w:val="234A58"/>
          <w:spacing w:val="-16"/>
        </w:rPr>
        <w:t xml:space="preserve"> </w:t>
      </w:r>
      <w:r>
        <w:rPr>
          <w:color w:val="234A58"/>
        </w:rPr>
        <w:t>were</w:t>
      </w:r>
      <w:r>
        <w:rPr>
          <w:color w:val="234A58"/>
          <w:spacing w:val="-15"/>
        </w:rPr>
        <w:t xml:space="preserve"> </w:t>
      </w:r>
      <w:r>
        <w:rPr>
          <w:color w:val="234A58"/>
        </w:rPr>
        <w:t>available</w:t>
      </w:r>
      <w:r>
        <w:rPr>
          <w:color w:val="234A58"/>
          <w:spacing w:val="-15"/>
        </w:rPr>
        <w:t xml:space="preserve"> </w:t>
      </w:r>
      <w:r>
        <w:rPr>
          <w:color w:val="234A58"/>
        </w:rPr>
        <w:t>by prescription</w:t>
      </w:r>
      <w:r>
        <w:rPr>
          <w:color w:val="234A58"/>
          <w:spacing w:val="-15"/>
        </w:rPr>
        <w:t xml:space="preserve"> </w:t>
      </w:r>
      <w:r>
        <w:rPr>
          <w:color w:val="234A58"/>
        </w:rPr>
        <w:t>in</w:t>
      </w:r>
      <w:r>
        <w:rPr>
          <w:color w:val="234A58"/>
          <w:spacing w:val="-15"/>
        </w:rPr>
        <w:t xml:space="preserve"> </w:t>
      </w:r>
      <w:r>
        <w:rPr>
          <w:color w:val="234A58"/>
        </w:rPr>
        <w:t>tablet</w:t>
      </w:r>
      <w:r>
        <w:rPr>
          <w:color w:val="234A58"/>
          <w:spacing w:val="-15"/>
        </w:rPr>
        <w:t xml:space="preserve"> </w:t>
      </w:r>
      <w:r>
        <w:rPr>
          <w:color w:val="234A58"/>
        </w:rPr>
        <w:t>form</w:t>
      </w:r>
      <w:r>
        <w:rPr>
          <w:color w:val="234A58"/>
          <w:spacing w:val="-14"/>
        </w:rPr>
        <w:t xml:space="preserve"> </w:t>
      </w:r>
      <w:r>
        <w:rPr>
          <w:color w:val="234A58"/>
        </w:rPr>
        <w:t>and</w:t>
      </w:r>
      <w:r>
        <w:rPr>
          <w:color w:val="234A58"/>
          <w:spacing w:val="-15"/>
        </w:rPr>
        <w:t xml:space="preserve"> </w:t>
      </w:r>
      <w:r>
        <w:rPr>
          <w:color w:val="234A58"/>
        </w:rPr>
        <w:t>were</w:t>
      </w:r>
      <w:r>
        <w:rPr>
          <w:color w:val="234A58"/>
          <w:spacing w:val="-15"/>
        </w:rPr>
        <w:t xml:space="preserve"> </w:t>
      </w:r>
      <w:r>
        <w:rPr>
          <w:color w:val="234A58"/>
        </w:rPr>
        <w:t>used</w:t>
      </w:r>
      <w:r>
        <w:rPr>
          <w:color w:val="234A58"/>
          <w:spacing w:val="-15"/>
        </w:rPr>
        <w:t xml:space="preserve"> </w:t>
      </w:r>
      <w:r>
        <w:rPr>
          <w:color w:val="234A58"/>
        </w:rPr>
        <w:t>in</w:t>
      </w:r>
      <w:r>
        <w:rPr>
          <w:color w:val="234A58"/>
          <w:spacing w:val="-14"/>
        </w:rPr>
        <w:t xml:space="preserve"> </w:t>
      </w:r>
      <w:r>
        <w:rPr>
          <w:color w:val="234A58"/>
        </w:rPr>
        <w:t xml:space="preserve">the </w:t>
      </w:r>
      <w:r>
        <w:rPr>
          <w:color w:val="234A58"/>
          <w:spacing w:val="-6"/>
        </w:rPr>
        <w:t>treatment</w:t>
      </w:r>
      <w:r>
        <w:rPr>
          <w:color w:val="234A58"/>
          <w:spacing w:val="-19"/>
        </w:rPr>
        <w:t xml:space="preserve"> </w:t>
      </w:r>
      <w:r>
        <w:rPr>
          <w:color w:val="234A58"/>
          <w:spacing w:val="-6"/>
        </w:rPr>
        <w:t>of</w:t>
      </w:r>
      <w:r>
        <w:rPr>
          <w:color w:val="234A58"/>
          <w:spacing w:val="-12"/>
        </w:rPr>
        <w:t xml:space="preserve"> </w:t>
      </w:r>
      <w:r>
        <w:rPr>
          <w:color w:val="234A58"/>
          <w:spacing w:val="-6"/>
        </w:rPr>
        <w:t>the</w:t>
      </w:r>
      <w:r>
        <w:rPr>
          <w:color w:val="234A58"/>
          <w:spacing w:val="-11"/>
        </w:rPr>
        <w:t xml:space="preserve"> </w:t>
      </w:r>
      <w:r>
        <w:rPr>
          <w:color w:val="234A58"/>
          <w:spacing w:val="-6"/>
        </w:rPr>
        <w:t>sleeping</w:t>
      </w:r>
      <w:r>
        <w:rPr>
          <w:color w:val="234A58"/>
          <w:spacing w:val="-15"/>
        </w:rPr>
        <w:t xml:space="preserve"> </w:t>
      </w:r>
      <w:r>
        <w:rPr>
          <w:color w:val="234A58"/>
          <w:spacing w:val="-6"/>
        </w:rPr>
        <w:t>disorder</w:t>
      </w:r>
      <w:r>
        <w:rPr>
          <w:color w:val="234A58"/>
          <w:spacing w:val="-16"/>
        </w:rPr>
        <w:t xml:space="preserve"> </w:t>
      </w:r>
      <w:r>
        <w:rPr>
          <w:color w:val="234A58"/>
          <w:spacing w:val="-6"/>
        </w:rPr>
        <w:t>narcolepsy</w:t>
      </w:r>
      <w:r>
        <w:rPr>
          <w:color w:val="234A58"/>
          <w:spacing w:val="-16"/>
        </w:rPr>
        <w:t xml:space="preserve"> </w:t>
      </w:r>
      <w:r>
        <w:rPr>
          <w:color w:val="234A58"/>
          <w:spacing w:val="-6"/>
        </w:rPr>
        <w:t xml:space="preserve">and </w:t>
      </w:r>
      <w:r>
        <w:rPr>
          <w:color w:val="234A58"/>
          <w:spacing w:val="-2"/>
        </w:rPr>
        <w:t>ADHD.</w:t>
      </w:r>
    </w:p>
    <w:p w14:paraId="09FE806E" w14:textId="77777777" w:rsidR="00B07341" w:rsidRDefault="00895636">
      <w:pPr>
        <w:pStyle w:val="BodyText"/>
        <w:spacing w:before="2" w:line="316" w:lineRule="auto"/>
        <w:ind w:left="1080" w:firstLine="180"/>
      </w:pPr>
      <w:r>
        <w:rPr>
          <w:color w:val="234A58"/>
          <w:spacing w:val="-4"/>
        </w:rPr>
        <w:t>Over</w:t>
      </w:r>
      <w:r>
        <w:rPr>
          <w:color w:val="234A58"/>
          <w:spacing w:val="-10"/>
        </w:rPr>
        <w:t xml:space="preserve"> </w:t>
      </w:r>
      <w:r>
        <w:rPr>
          <w:color w:val="234A58"/>
          <w:spacing w:val="-4"/>
        </w:rPr>
        <w:t>the</w:t>
      </w:r>
      <w:r>
        <w:rPr>
          <w:color w:val="234A58"/>
          <w:spacing w:val="-9"/>
        </w:rPr>
        <w:t xml:space="preserve"> </w:t>
      </w:r>
      <w:r>
        <w:rPr>
          <w:color w:val="234A58"/>
          <w:spacing w:val="-4"/>
        </w:rPr>
        <w:t>years,</w:t>
      </w:r>
      <w:r>
        <w:rPr>
          <w:color w:val="234A58"/>
          <w:spacing w:val="-12"/>
        </w:rPr>
        <w:t xml:space="preserve"> </w:t>
      </w:r>
      <w:r>
        <w:rPr>
          <w:color w:val="234A58"/>
          <w:spacing w:val="-4"/>
        </w:rPr>
        <w:t>the</w:t>
      </w:r>
      <w:r>
        <w:rPr>
          <w:color w:val="234A58"/>
          <w:spacing w:val="-11"/>
        </w:rPr>
        <w:t xml:space="preserve"> </w:t>
      </w:r>
      <w:r>
        <w:rPr>
          <w:color w:val="234A58"/>
          <w:spacing w:val="-4"/>
        </w:rPr>
        <w:t>use</w:t>
      </w:r>
      <w:r>
        <w:rPr>
          <w:color w:val="234A58"/>
          <w:spacing w:val="-9"/>
        </w:rPr>
        <w:t xml:space="preserve"> </w:t>
      </w:r>
      <w:r>
        <w:rPr>
          <w:color w:val="234A58"/>
          <w:spacing w:val="-4"/>
        </w:rPr>
        <w:t>and</w:t>
      </w:r>
      <w:r>
        <w:rPr>
          <w:color w:val="234A58"/>
          <w:spacing w:val="-11"/>
        </w:rPr>
        <w:t xml:space="preserve"> </w:t>
      </w:r>
      <w:r>
        <w:rPr>
          <w:color w:val="234A58"/>
          <w:spacing w:val="-4"/>
        </w:rPr>
        <w:t>abuse</w:t>
      </w:r>
      <w:r>
        <w:rPr>
          <w:color w:val="234A58"/>
          <w:spacing w:val="-11"/>
        </w:rPr>
        <w:t xml:space="preserve"> </w:t>
      </w:r>
      <w:r>
        <w:rPr>
          <w:color w:val="234A58"/>
          <w:spacing w:val="-4"/>
        </w:rPr>
        <w:t>of</w:t>
      </w:r>
      <w:r>
        <w:rPr>
          <w:color w:val="234A58"/>
          <w:spacing w:val="-7"/>
        </w:rPr>
        <w:t xml:space="preserve"> </w:t>
      </w:r>
      <w:r>
        <w:rPr>
          <w:color w:val="234A58"/>
          <w:spacing w:val="-4"/>
        </w:rPr>
        <w:t xml:space="preserve">clandestinely </w:t>
      </w:r>
      <w:r>
        <w:rPr>
          <w:color w:val="234A58"/>
        </w:rPr>
        <w:t>produced</w:t>
      </w:r>
      <w:r>
        <w:rPr>
          <w:color w:val="234A58"/>
          <w:spacing w:val="-15"/>
        </w:rPr>
        <w:t xml:space="preserve"> </w:t>
      </w:r>
      <w:r>
        <w:rPr>
          <w:color w:val="234A58"/>
        </w:rPr>
        <w:t>amphetamines</w:t>
      </w:r>
      <w:r>
        <w:rPr>
          <w:color w:val="234A58"/>
          <w:spacing w:val="-15"/>
        </w:rPr>
        <w:t xml:space="preserve"> </w:t>
      </w:r>
      <w:r>
        <w:rPr>
          <w:color w:val="234A58"/>
        </w:rPr>
        <w:t>have</w:t>
      </w:r>
      <w:r>
        <w:rPr>
          <w:color w:val="234A58"/>
          <w:spacing w:val="-14"/>
        </w:rPr>
        <w:t xml:space="preserve"> </w:t>
      </w:r>
      <w:r>
        <w:rPr>
          <w:color w:val="234A58"/>
        </w:rPr>
        <w:t>spread.</w:t>
      </w:r>
      <w:r>
        <w:rPr>
          <w:color w:val="234A58"/>
          <w:spacing w:val="-15"/>
        </w:rPr>
        <w:t xml:space="preserve"> </w:t>
      </w:r>
      <w:r>
        <w:rPr>
          <w:color w:val="234A58"/>
        </w:rPr>
        <w:t xml:space="preserve">Today, </w:t>
      </w:r>
      <w:r>
        <w:rPr>
          <w:color w:val="234A58"/>
          <w:spacing w:val="-2"/>
        </w:rPr>
        <w:t>clandestine</w:t>
      </w:r>
      <w:r>
        <w:rPr>
          <w:color w:val="234A58"/>
          <w:spacing w:val="-6"/>
        </w:rPr>
        <w:t xml:space="preserve"> </w:t>
      </w:r>
      <w:r>
        <w:rPr>
          <w:color w:val="234A58"/>
          <w:spacing w:val="-2"/>
        </w:rPr>
        <w:t>laboratory</w:t>
      </w:r>
      <w:r>
        <w:rPr>
          <w:color w:val="234A58"/>
          <w:spacing w:val="-3"/>
        </w:rPr>
        <w:t xml:space="preserve"> </w:t>
      </w:r>
      <w:r>
        <w:rPr>
          <w:color w:val="234A58"/>
          <w:spacing w:val="-2"/>
        </w:rPr>
        <w:t xml:space="preserve">production of amphetamines </w:t>
      </w:r>
      <w:r>
        <w:rPr>
          <w:color w:val="234A58"/>
        </w:rPr>
        <w:t>has</w:t>
      </w:r>
      <w:r>
        <w:rPr>
          <w:color w:val="234A58"/>
          <w:spacing w:val="-7"/>
        </w:rPr>
        <w:t xml:space="preserve"> </w:t>
      </w:r>
      <w:r>
        <w:rPr>
          <w:color w:val="234A58"/>
        </w:rPr>
        <w:t>mushroomed,</w:t>
      </w:r>
      <w:r>
        <w:rPr>
          <w:color w:val="234A58"/>
          <w:spacing w:val="-9"/>
        </w:rPr>
        <w:t xml:space="preserve"> </w:t>
      </w:r>
      <w:r>
        <w:rPr>
          <w:color w:val="234A58"/>
        </w:rPr>
        <w:t>and</w:t>
      </w:r>
      <w:r>
        <w:rPr>
          <w:color w:val="234A58"/>
          <w:spacing w:val="-8"/>
        </w:rPr>
        <w:t xml:space="preserve"> </w:t>
      </w:r>
      <w:r>
        <w:rPr>
          <w:color w:val="234A58"/>
        </w:rPr>
        <w:t>the</w:t>
      </w:r>
      <w:r>
        <w:rPr>
          <w:color w:val="234A58"/>
          <w:spacing w:val="-5"/>
        </w:rPr>
        <w:t xml:space="preserve"> </w:t>
      </w:r>
      <w:r>
        <w:rPr>
          <w:color w:val="234A58"/>
        </w:rPr>
        <w:t>abuse</w:t>
      </w:r>
      <w:r>
        <w:rPr>
          <w:color w:val="234A58"/>
          <w:spacing w:val="-7"/>
        </w:rPr>
        <w:t xml:space="preserve"> </w:t>
      </w:r>
      <w:r>
        <w:rPr>
          <w:color w:val="234A58"/>
        </w:rPr>
        <w:t>of</w:t>
      </w:r>
      <w:r>
        <w:rPr>
          <w:color w:val="234A58"/>
          <w:spacing w:val="-3"/>
        </w:rPr>
        <w:t xml:space="preserve"> </w:t>
      </w:r>
      <w:r>
        <w:rPr>
          <w:color w:val="234A58"/>
        </w:rPr>
        <w:t>the</w:t>
      </w:r>
      <w:r>
        <w:rPr>
          <w:color w:val="234A58"/>
          <w:spacing w:val="-5"/>
        </w:rPr>
        <w:t xml:space="preserve"> </w:t>
      </w:r>
      <w:r>
        <w:rPr>
          <w:color w:val="234A58"/>
        </w:rPr>
        <w:t>drug</w:t>
      </w:r>
      <w:r>
        <w:rPr>
          <w:color w:val="234A58"/>
          <w:spacing w:val="-5"/>
        </w:rPr>
        <w:t xml:space="preserve"> </w:t>
      </w:r>
      <w:r>
        <w:rPr>
          <w:color w:val="234A58"/>
        </w:rPr>
        <w:t>has increased</w:t>
      </w:r>
      <w:r>
        <w:rPr>
          <w:color w:val="234A58"/>
          <w:spacing w:val="-2"/>
        </w:rPr>
        <w:t xml:space="preserve"> </w:t>
      </w:r>
      <w:r>
        <w:rPr>
          <w:color w:val="234A58"/>
        </w:rPr>
        <w:t>dramatically.</w:t>
      </w:r>
    </w:p>
    <w:p w14:paraId="0391BE80" w14:textId="77777777" w:rsidR="00B07341" w:rsidRDefault="00B07341">
      <w:pPr>
        <w:pStyle w:val="BodyText"/>
        <w:spacing w:before="10"/>
        <w:rPr>
          <w:sz w:val="23"/>
        </w:rPr>
      </w:pPr>
    </w:p>
    <w:p w14:paraId="0945F35E" w14:textId="77777777" w:rsidR="00B07341" w:rsidRDefault="00895636">
      <w:pPr>
        <w:pStyle w:val="Heading8"/>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5B961FD5" w14:textId="77777777" w:rsidR="00B07341" w:rsidRDefault="00895636">
      <w:pPr>
        <w:pStyle w:val="BodyText"/>
        <w:spacing w:before="67"/>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2950218C" w14:textId="77777777" w:rsidR="00B07341" w:rsidRDefault="00895636">
      <w:pPr>
        <w:pStyle w:val="ListParagraph"/>
        <w:numPr>
          <w:ilvl w:val="2"/>
          <w:numId w:val="26"/>
        </w:numPr>
        <w:tabs>
          <w:tab w:val="left" w:pos="1260"/>
        </w:tabs>
        <w:spacing w:before="81"/>
        <w:rPr>
          <w:sz w:val="21"/>
        </w:rPr>
      </w:pPr>
      <w:r>
        <w:rPr>
          <w:color w:val="006E6C"/>
          <w:sz w:val="21"/>
        </w:rPr>
        <w:t>Bennies,</w:t>
      </w:r>
      <w:r>
        <w:rPr>
          <w:color w:val="006E6C"/>
          <w:spacing w:val="-6"/>
          <w:sz w:val="21"/>
        </w:rPr>
        <w:t xml:space="preserve"> </w:t>
      </w:r>
      <w:r>
        <w:rPr>
          <w:color w:val="006E6C"/>
          <w:sz w:val="21"/>
        </w:rPr>
        <w:t>Black</w:t>
      </w:r>
      <w:r>
        <w:rPr>
          <w:color w:val="006E6C"/>
          <w:spacing w:val="-5"/>
          <w:sz w:val="21"/>
        </w:rPr>
        <w:t xml:space="preserve"> </w:t>
      </w:r>
      <w:r>
        <w:rPr>
          <w:color w:val="006E6C"/>
          <w:sz w:val="21"/>
        </w:rPr>
        <w:t>Beauties,</w:t>
      </w:r>
      <w:r>
        <w:rPr>
          <w:color w:val="006E6C"/>
          <w:spacing w:val="-5"/>
          <w:sz w:val="21"/>
        </w:rPr>
        <w:t xml:space="preserve"> </w:t>
      </w:r>
      <w:r>
        <w:rPr>
          <w:color w:val="006E6C"/>
          <w:sz w:val="21"/>
        </w:rPr>
        <w:t>Crank,</w:t>
      </w:r>
      <w:r>
        <w:rPr>
          <w:color w:val="006E6C"/>
          <w:spacing w:val="-5"/>
          <w:sz w:val="21"/>
        </w:rPr>
        <w:t xml:space="preserve"> </w:t>
      </w:r>
      <w:r>
        <w:rPr>
          <w:color w:val="006E6C"/>
          <w:sz w:val="21"/>
        </w:rPr>
        <w:t>Ice,</w:t>
      </w:r>
      <w:r>
        <w:rPr>
          <w:color w:val="006E6C"/>
          <w:spacing w:val="-4"/>
          <w:sz w:val="21"/>
        </w:rPr>
        <w:t xml:space="preserve"> </w:t>
      </w:r>
      <w:r>
        <w:rPr>
          <w:color w:val="006E6C"/>
          <w:sz w:val="21"/>
        </w:rPr>
        <w:t>Speed,</w:t>
      </w:r>
      <w:r>
        <w:rPr>
          <w:color w:val="006E6C"/>
          <w:spacing w:val="-5"/>
          <w:sz w:val="21"/>
        </w:rPr>
        <w:t xml:space="preserve"> </w:t>
      </w:r>
      <w:r>
        <w:rPr>
          <w:color w:val="006E6C"/>
          <w:sz w:val="21"/>
        </w:rPr>
        <w:t>and</w:t>
      </w:r>
      <w:r>
        <w:rPr>
          <w:color w:val="006E6C"/>
          <w:spacing w:val="-1"/>
          <w:sz w:val="21"/>
        </w:rPr>
        <w:t xml:space="preserve"> </w:t>
      </w:r>
      <w:r>
        <w:rPr>
          <w:color w:val="006E6C"/>
          <w:spacing w:val="-2"/>
          <w:sz w:val="21"/>
        </w:rPr>
        <w:t>Uppers</w:t>
      </w:r>
    </w:p>
    <w:p w14:paraId="0223B24F" w14:textId="77777777" w:rsidR="00B07341" w:rsidRDefault="00B07341">
      <w:pPr>
        <w:pStyle w:val="BodyText"/>
        <w:spacing w:before="8"/>
        <w:rPr>
          <w:rFonts w:ascii="Arial Narrow"/>
          <w:sz w:val="30"/>
        </w:rPr>
      </w:pPr>
    </w:p>
    <w:p w14:paraId="2E7C27E3" w14:textId="77777777" w:rsidR="00B07341" w:rsidRDefault="00895636">
      <w:pPr>
        <w:pStyle w:val="Heading8"/>
      </w:pPr>
      <w:r>
        <w:rPr>
          <w:color w:val="006E6C"/>
          <w:w w:val="90"/>
        </w:rPr>
        <w:t>What</w:t>
      </w:r>
      <w:r>
        <w:rPr>
          <w:color w:val="006E6C"/>
          <w:spacing w:val="-3"/>
          <w:w w:val="90"/>
        </w:rPr>
        <w:t xml:space="preserve"> </w:t>
      </w:r>
      <w:r>
        <w:rPr>
          <w:color w:val="006E6C"/>
          <w:w w:val="90"/>
        </w:rPr>
        <w:t>do</w:t>
      </w:r>
      <w:r>
        <w:rPr>
          <w:color w:val="006E6C"/>
          <w:spacing w:val="-5"/>
          <w:w w:val="90"/>
        </w:rPr>
        <w:t xml:space="preserve"> </w:t>
      </w:r>
      <w:r>
        <w:rPr>
          <w:color w:val="006E6C"/>
          <w:w w:val="90"/>
        </w:rPr>
        <w:t>they</w:t>
      </w:r>
      <w:r>
        <w:rPr>
          <w:color w:val="006E6C"/>
          <w:spacing w:val="-4"/>
          <w:w w:val="90"/>
        </w:rPr>
        <w:t xml:space="preserve"> </w:t>
      </w:r>
      <w:r>
        <w:rPr>
          <w:color w:val="006E6C"/>
          <w:w w:val="90"/>
        </w:rPr>
        <w:t>look</w:t>
      </w:r>
      <w:r>
        <w:rPr>
          <w:color w:val="006E6C"/>
          <w:spacing w:val="-4"/>
          <w:w w:val="90"/>
        </w:rPr>
        <w:t xml:space="preserve"> </w:t>
      </w:r>
      <w:r>
        <w:rPr>
          <w:color w:val="006E6C"/>
          <w:spacing w:val="-2"/>
          <w:w w:val="90"/>
        </w:rPr>
        <w:t>like?</w:t>
      </w:r>
    </w:p>
    <w:p w14:paraId="6C13093B" w14:textId="77777777" w:rsidR="00B07341" w:rsidRDefault="00895636">
      <w:pPr>
        <w:pStyle w:val="BodyText"/>
        <w:spacing w:before="67" w:line="316" w:lineRule="auto"/>
        <w:ind w:left="1080" w:right="471"/>
      </w:pPr>
      <w:r>
        <w:rPr>
          <w:color w:val="234A58"/>
        </w:rPr>
        <w:t>Amphetamines can look like pills or powder. Common prescription amphetamines include amphetamine and dextroamphetamine (Adderall®),</w:t>
      </w:r>
      <w:r>
        <w:rPr>
          <w:color w:val="234A58"/>
          <w:spacing w:val="-15"/>
        </w:rPr>
        <w:t xml:space="preserve"> </w:t>
      </w:r>
      <w:r>
        <w:rPr>
          <w:color w:val="234A58"/>
        </w:rPr>
        <w:t>dextroamphetamine</w:t>
      </w:r>
      <w:r>
        <w:rPr>
          <w:color w:val="234A58"/>
          <w:spacing w:val="-15"/>
        </w:rPr>
        <w:t xml:space="preserve"> </w:t>
      </w:r>
      <w:r>
        <w:rPr>
          <w:color w:val="234A58"/>
        </w:rPr>
        <w:t>(Dexedrine®), lisdexamphetamine (Vyvanse™) and methamphetamine (Desoxyn®).</w:t>
      </w:r>
    </w:p>
    <w:p w14:paraId="3155FE24" w14:textId="77777777" w:rsidR="00B07341" w:rsidRDefault="00B07341">
      <w:pPr>
        <w:pStyle w:val="BodyText"/>
        <w:spacing w:before="11"/>
        <w:rPr>
          <w:sz w:val="23"/>
        </w:rPr>
      </w:pPr>
    </w:p>
    <w:p w14:paraId="4B037F86" w14:textId="77777777" w:rsidR="00B07341" w:rsidRDefault="00895636">
      <w:pPr>
        <w:pStyle w:val="Heading8"/>
      </w:pPr>
      <w:r>
        <w:rPr>
          <w:color w:val="006E6C"/>
          <w:w w:val="90"/>
        </w:rPr>
        <w:t>How</w:t>
      </w:r>
      <w:r>
        <w:rPr>
          <w:color w:val="006E6C"/>
          <w:spacing w:val="-3"/>
          <w:w w:val="90"/>
        </w:rPr>
        <w:t xml:space="preserve"> </w:t>
      </w:r>
      <w:r>
        <w:rPr>
          <w:color w:val="006E6C"/>
          <w:w w:val="90"/>
        </w:rPr>
        <w:t>are</w:t>
      </w:r>
      <w:r>
        <w:rPr>
          <w:color w:val="006E6C"/>
          <w:spacing w:val="-5"/>
          <w:w w:val="90"/>
        </w:rPr>
        <w:t xml:space="preserve"> </w:t>
      </w:r>
      <w:r>
        <w:rPr>
          <w:color w:val="006E6C"/>
          <w:w w:val="90"/>
        </w:rPr>
        <w:t>they</w:t>
      </w:r>
      <w:r>
        <w:rPr>
          <w:color w:val="006E6C"/>
          <w:spacing w:val="-3"/>
          <w:w w:val="90"/>
        </w:rPr>
        <w:t xml:space="preserve"> </w:t>
      </w:r>
      <w:r>
        <w:rPr>
          <w:color w:val="006E6C"/>
          <w:spacing w:val="-2"/>
          <w:w w:val="90"/>
        </w:rPr>
        <w:t>abused?</w:t>
      </w:r>
    </w:p>
    <w:p w14:paraId="6040065A" w14:textId="77777777" w:rsidR="00B07341" w:rsidRDefault="00895636">
      <w:pPr>
        <w:pStyle w:val="BodyText"/>
        <w:spacing w:before="67"/>
        <w:ind w:left="1080"/>
      </w:pPr>
      <w:r>
        <w:rPr>
          <w:color w:val="234A58"/>
        </w:rPr>
        <w:t>Amphetami</w:t>
      </w:r>
      <w:r>
        <w:rPr>
          <w:color w:val="234A58"/>
        </w:rPr>
        <w:t>nes</w:t>
      </w:r>
      <w:r>
        <w:rPr>
          <w:color w:val="234A58"/>
          <w:spacing w:val="-8"/>
        </w:rPr>
        <w:t xml:space="preserve"> </w:t>
      </w:r>
      <w:r>
        <w:rPr>
          <w:color w:val="234A58"/>
        </w:rPr>
        <w:t>are</w:t>
      </w:r>
      <w:r>
        <w:rPr>
          <w:color w:val="234A58"/>
          <w:spacing w:val="-8"/>
        </w:rPr>
        <w:t xml:space="preserve"> </w:t>
      </w:r>
      <w:r>
        <w:rPr>
          <w:color w:val="234A58"/>
        </w:rPr>
        <w:t>generally</w:t>
      </w:r>
      <w:r>
        <w:rPr>
          <w:color w:val="234A58"/>
          <w:spacing w:val="-7"/>
        </w:rPr>
        <w:t xml:space="preserve"> </w:t>
      </w:r>
      <w:r>
        <w:rPr>
          <w:color w:val="234A58"/>
        </w:rPr>
        <w:t>taken</w:t>
      </w:r>
      <w:r>
        <w:rPr>
          <w:color w:val="234A58"/>
          <w:spacing w:val="-7"/>
        </w:rPr>
        <w:t xml:space="preserve"> </w:t>
      </w:r>
      <w:r>
        <w:rPr>
          <w:color w:val="234A58"/>
        </w:rPr>
        <w:t>orally</w:t>
      </w:r>
      <w:r>
        <w:rPr>
          <w:color w:val="234A58"/>
          <w:spacing w:val="-8"/>
        </w:rPr>
        <w:t xml:space="preserve"> </w:t>
      </w:r>
      <w:r>
        <w:rPr>
          <w:color w:val="234A58"/>
        </w:rPr>
        <w:t>or</w:t>
      </w:r>
      <w:r>
        <w:rPr>
          <w:color w:val="234A58"/>
          <w:spacing w:val="-8"/>
        </w:rPr>
        <w:t xml:space="preserve"> </w:t>
      </w:r>
      <w:r>
        <w:rPr>
          <w:color w:val="234A58"/>
          <w:spacing w:val="-2"/>
        </w:rPr>
        <w:t>injected.</w:t>
      </w:r>
    </w:p>
    <w:p w14:paraId="1340A043" w14:textId="77777777" w:rsidR="00B07341" w:rsidRDefault="00895636">
      <w:pPr>
        <w:pStyle w:val="BodyText"/>
        <w:spacing w:before="80" w:line="316" w:lineRule="auto"/>
        <w:ind w:left="1080" w:right="471"/>
      </w:pPr>
      <w:r>
        <w:rPr>
          <w:color w:val="234A58"/>
        </w:rPr>
        <w:t>However,</w:t>
      </w:r>
      <w:r>
        <w:rPr>
          <w:color w:val="234A58"/>
          <w:spacing w:val="-7"/>
        </w:rPr>
        <w:t xml:space="preserve"> </w:t>
      </w:r>
      <w:r>
        <w:rPr>
          <w:color w:val="234A58"/>
        </w:rPr>
        <w:t>the addition</w:t>
      </w:r>
      <w:r>
        <w:rPr>
          <w:color w:val="234A58"/>
          <w:spacing w:val="-1"/>
        </w:rPr>
        <w:t xml:space="preserve"> </w:t>
      </w:r>
      <w:r>
        <w:rPr>
          <w:color w:val="234A58"/>
        </w:rPr>
        <w:t>of “ice,”</w:t>
      </w:r>
      <w:r>
        <w:rPr>
          <w:color w:val="234A58"/>
          <w:spacing w:val="-2"/>
        </w:rPr>
        <w:t xml:space="preserve"> </w:t>
      </w:r>
      <w:r>
        <w:rPr>
          <w:color w:val="234A58"/>
        </w:rPr>
        <w:t>the slang</w:t>
      </w:r>
      <w:r>
        <w:rPr>
          <w:color w:val="234A58"/>
          <w:spacing w:val="-3"/>
        </w:rPr>
        <w:t xml:space="preserve"> </w:t>
      </w:r>
      <w:r>
        <w:rPr>
          <w:color w:val="234A58"/>
        </w:rPr>
        <w:t xml:space="preserve">name </w:t>
      </w:r>
      <w:r>
        <w:rPr>
          <w:color w:val="234A58"/>
          <w:spacing w:val="-4"/>
        </w:rPr>
        <w:t xml:space="preserve">of crystallized methamphetamine hydrochloride, </w:t>
      </w:r>
      <w:r>
        <w:rPr>
          <w:color w:val="234A58"/>
        </w:rPr>
        <w:t>has promoted smoking as another mode</w:t>
      </w:r>
      <w:r>
        <w:rPr>
          <w:color w:val="234A58"/>
          <w:spacing w:val="40"/>
        </w:rPr>
        <w:t xml:space="preserve"> </w:t>
      </w:r>
      <w:r>
        <w:rPr>
          <w:color w:val="234A58"/>
        </w:rPr>
        <w:t>of</w:t>
      </w:r>
    </w:p>
    <w:p w14:paraId="3150DD98" w14:textId="77777777" w:rsidR="00B07341" w:rsidRDefault="00895636">
      <w:pPr>
        <w:pStyle w:val="BodyText"/>
        <w:spacing w:line="316" w:lineRule="auto"/>
        <w:ind w:left="1080"/>
      </w:pPr>
      <w:r>
        <w:rPr>
          <w:color w:val="234A58"/>
        </w:rPr>
        <w:t>administration.</w:t>
      </w:r>
      <w:r>
        <w:rPr>
          <w:color w:val="234A58"/>
          <w:spacing w:val="-7"/>
        </w:rPr>
        <w:t xml:space="preserve"> </w:t>
      </w:r>
      <w:r>
        <w:rPr>
          <w:color w:val="234A58"/>
        </w:rPr>
        <w:t>Just</w:t>
      </w:r>
      <w:r>
        <w:rPr>
          <w:color w:val="234A58"/>
          <w:spacing w:val="-7"/>
        </w:rPr>
        <w:t xml:space="preserve"> </w:t>
      </w:r>
      <w:r>
        <w:rPr>
          <w:color w:val="234A58"/>
        </w:rPr>
        <w:t>as</w:t>
      </w:r>
      <w:r>
        <w:rPr>
          <w:color w:val="234A58"/>
          <w:spacing w:val="-6"/>
        </w:rPr>
        <w:t xml:space="preserve"> </w:t>
      </w:r>
      <w:r>
        <w:rPr>
          <w:color w:val="234A58"/>
        </w:rPr>
        <w:t>“crack”</w:t>
      </w:r>
      <w:r>
        <w:rPr>
          <w:color w:val="234A58"/>
          <w:spacing w:val="-7"/>
        </w:rPr>
        <w:t xml:space="preserve"> </w:t>
      </w:r>
      <w:r>
        <w:rPr>
          <w:color w:val="234A58"/>
        </w:rPr>
        <w:t>is</w:t>
      </w:r>
      <w:r>
        <w:rPr>
          <w:color w:val="234A58"/>
          <w:spacing w:val="-6"/>
        </w:rPr>
        <w:t xml:space="preserve"> </w:t>
      </w:r>
      <w:r>
        <w:rPr>
          <w:color w:val="234A58"/>
        </w:rPr>
        <w:t>smokable</w:t>
      </w:r>
      <w:r>
        <w:rPr>
          <w:color w:val="234A58"/>
          <w:spacing w:val="-6"/>
        </w:rPr>
        <w:t xml:space="preserve"> </w:t>
      </w:r>
      <w:r>
        <w:rPr>
          <w:color w:val="234A58"/>
        </w:rPr>
        <w:t>cocaine, “ice” is smokable methamphetamine.</w:t>
      </w:r>
    </w:p>
    <w:p w14:paraId="0651CCFD" w14:textId="77777777" w:rsidR="00B07341" w:rsidRDefault="00895636">
      <w:pPr>
        <w:pStyle w:val="Heading8"/>
        <w:spacing w:before="113"/>
        <w:ind w:left="341"/>
      </w:pPr>
      <w:r>
        <w:rPr>
          <w:b w:val="0"/>
        </w:rPr>
        <w:br w:type="column"/>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4"/>
          <w:w w:val="90"/>
        </w:rPr>
        <w:t>mind?</w:t>
      </w:r>
    </w:p>
    <w:p w14:paraId="0B31C54E" w14:textId="77777777" w:rsidR="00B07341" w:rsidRDefault="00895636">
      <w:pPr>
        <w:pStyle w:val="BodyText"/>
        <w:spacing w:before="67" w:line="316" w:lineRule="auto"/>
        <w:ind w:left="341" w:right="1170"/>
      </w:pPr>
      <w:r>
        <w:rPr>
          <w:color w:val="234A58"/>
          <w:spacing w:val="-2"/>
        </w:rPr>
        <w:t>The</w:t>
      </w:r>
      <w:r>
        <w:rPr>
          <w:color w:val="234A58"/>
          <w:spacing w:val="-8"/>
        </w:rPr>
        <w:t xml:space="preserve"> </w:t>
      </w:r>
      <w:r>
        <w:rPr>
          <w:color w:val="234A58"/>
          <w:spacing w:val="-2"/>
        </w:rPr>
        <w:t>effects</w:t>
      </w:r>
      <w:r>
        <w:rPr>
          <w:color w:val="234A58"/>
          <w:spacing w:val="-7"/>
        </w:rPr>
        <w:t xml:space="preserve"> </w:t>
      </w:r>
      <w:r>
        <w:rPr>
          <w:color w:val="234A58"/>
          <w:spacing w:val="-2"/>
        </w:rPr>
        <w:t>of</w:t>
      </w:r>
      <w:r>
        <w:rPr>
          <w:color w:val="234A58"/>
          <w:spacing w:val="-4"/>
        </w:rPr>
        <w:t xml:space="preserve"> </w:t>
      </w:r>
      <w:r>
        <w:rPr>
          <w:color w:val="234A58"/>
          <w:spacing w:val="-2"/>
        </w:rPr>
        <w:t>amphetamines</w:t>
      </w:r>
      <w:r>
        <w:rPr>
          <w:color w:val="234A58"/>
          <w:spacing w:val="-8"/>
        </w:rPr>
        <w:t xml:space="preserve"> </w:t>
      </w:r>
      <w:r>
        <w:rPr>
          <w:color w:val="234A58"/>
          <w:spacing w:val="-2"/>
        </w:rPr>
        <w:t>are</w:t>
      </w:r>
      <w:r>
        <w:rPr>
          <w:color w:val="234A58"/>
          <w:spacing w:val="-8"/>
        </w:rPr>
        <w:t xml:space="preserve"> </w:t>
      </w:r>
      <w:r>
        <w:rPr>
          <w:color w:val="234A58"/>
          <w:spacing w:val="-2"/>
        </w:rPr>
        <w:t>similar</w:t>
      </w:r>
      <w:r>
        <w:rPr>
          <w:color w:val="234A58"/>
          <w:spacing w:val="-8"/>
        </w:rPr>
        <w:t xml:space="preserve"> </w:t>
      </w:r>
      <w:r>
        <w:rPr>
          <w:color w:val="234A58"/>
          <w:spacing w:val="-2"/>
        </w:rPr>
        <w:t>to</w:t>
      </w:r>
      <w:r>
        <w:rPr>
          <w:color w:val="234A58"/>
          <w:spacing w:val="-5"/>
        </w:rPr>
        <w:t xml:space="preserve"> </w:t>
      </w:r>
      <w:r>
        <w:rPr>
          <w:color w:val="234A58"/>
          <w:spacing w:val="-2"/>
        </w:rPr>
        <w:t xml:space="preserve">cocaine, </w:t>
      </w:r>
      <w:r>
        <w:rPr>
          <w:color w:val="234A58"/>
        </w:rPr>
        <w:t>but</w:t>
      </w:r>
      <w:r>
        <w:rPr>
          <w:color w:val="234A58"/>
          <w:spacing w:val="-15"/>
        </w:rPr>
        <w:t xml:space="preserve"> </w:t>
      </w:r>
      <w:r>
        <w:rPr>
          <w:color w:val="234A58"/>
        </w:rPr>
        <w:t>their</w:t>
      </w:r>
      <w:r>
        <w:rPr>
          <w:color w:val="234A58"/>
          <w:spacing w:val="-15"/>
        </w:rPr>
        <w:t xml:space="preserve"> </w:t>
      </w:r>
      <w:r>
        <w:rPr>
          <w:color w:val="234A58"/>
        </w:rPr>
        <w:t>onset</w:t>
      </w:r>
      <w:r>
        <w:rPr>
          <w:color w:val="234A58"/>
          <w:spacing w:val="-14"/>
        </w:rPr>
        <w:t xml:space="preserve"> </w:t>
      </w:r>
      <w:r>
        <w:rPr>
          <w:color w:val="234A58"/>
        </w:rPr>
        <w:t>is</w:t>
      </w:r>
      <w:r>
        <w:rPr>
          <w:color w:val="234A58"/>
          <w:spacing w:val="-15"/>
        </w:rPr>
        <w:t xml:space="preserve"> </w:t>
      </w:r>
      <w:proofErr w:type="gramStart"/>
      <w:r>
        <w:rPr>
          <w:color w:val="234A58"/>
        </w:rPr>
        <w:t>slower</w:t>
      </w:r>
      <w:proofErr w:type="gramEnd"/>
      <w:r>
        <w:rPr>
          <w:color w:val="234A58"/>
          <w:spacing w:val="-14"/>
        </w:rPr>
        <w:t xml:space="preserve"> </w:t>
      </w:r>
      <w:r>
        <w:rPr>
          <w:color w:val="234A58"/>
        </w:rPr>
        <w:t>and</w:t>
      </w:r>
      <w:r>
        <w:rPr>
          <w:color w:val="234A58"/>
          <w:spacing w:val="-15"/>
        </w:rPr>
        <w:t xml:space="preserve"> </w:t>
      </w:r>
      <w:r>
        <w:rPr>
          <w:color w:val="234A58"/>
        </w:rPr>
        <w:t>their</w:t>
      </w:r>
      <w:r>
        <w:rPr>
          <w:color w:val="234A58"/>
          <w:spacing w:val="-15"/>
        </w:rPr>
        <w:t xml:space="preserve"> </w:t>
      </w:r>
      <w:r>
        <w:rPr>
          <w:color w:val="234A58"/>
        </w:rPr>
        <w:t>duration</w:t>
      </w:r>
      <w:r>
        <w:rPr>
          <w:color w:val="234A58"/>
          <w:spacing w:val="-14"/>
        </w:rPr>
        <w:t xml:space="preserve"> </w:t>
      </w:r>
      <w:r>
        <w:rPr>
          <w:color w:val="234A58"/>
        </w:rPr>
        <w:t>is</w:t>
      </w:r>
      <w:r>
        <w:rPr>
          <w:color w:val="234A58"/>
          <w:spacing w:val="-15"/>
        </w:rPr>
        <w:t xml:space="preserve"> </w:t>
      </w:r>
      <w:r>
        <w:rPr>
          <w:color w:val="234A58"/>
        </w:rPr>
        <w:t>longer. In</w:t>
      </w:r>
      <w:r>
        <w:rPr>
          <w:color w:val="234A58"/>
          <w:spacing w:val="-6"/>
        </w:rPr>
        <w:t xml:space="preserve"> </w:t>
      </w:r>
      <w:r>
        <w:rPr>
          <w:color w:val="234A58"/>
        </w:rPr>
        <w:t>contrast</w:t>
      </w:r>
      <w:r>
        <w:rPr>
          <w:color w:val="234A58"/>
          <w:spacing w:val="-11"/>
        </w:rPr>
        <w:t xml:space="preserve"> </w:t>
      </w:r>
      <w:r>
        <w:rPr>
          <w:color w:val="234A58"/>
        </w:rPr>
        <w:t>to</w:t>
      </w:r>
      <w:r>
        <w:rPr>
          <w:color w:val="234A58"/>
          <w:spacing w:val="-6"/>
        </w:rPr>
        <w:t xml:space="preserve"> </w:t>
      </w:r>
      <w:r>
        <w:rPr>
          <w:color w:val="234A58"/>
        </w:rPr>
        <w:t>cocaine,</w:t>
      </w:r>
      <w:r>
        <w:rPr>
          <w:color w:val="234A58"/>
          <w:spacing w:val="-12"/>
        </w:rPr>
        <w:t xml:space="preserve"> </w:t>
      </w:r>
      <w:r>
        <w:rPr>
          <w:color w:val="234A58"/>
        </w:rPr>
        <w:t>which</w:t>
      </w:r>
      <w:r>
        <w:rPr>
          <w:color w:val="234A58"/>
          <w:spacing w:val="40"/>
        </w:rPr>
        <w:t xml:space="preserve"> </w:t>
      </w:r>
      <w:r>
        <w:rPr>
          <w:color w:val="234A58"/>
        </w:rPr>
        <w:t>is</w:t>
      </w:r>
      <w:r>
        <w:rPr>
          <w:color w:val="234A58"/>
          <w:spacing w:val="40"/>
        </w:rPr>
        <w:t xml:space="preserve"> </w:t>
      </w:r>
      <w:r>
        <w:rPr>
          <w:color w:val="234A58"/>
        </w:rPr>
        <w:t>quickly</w:t>
      </w:r>
      <w:r>
        <w:rPr>
          <w:color w:val="234A58"/>
          <w:spacing w:val="40"/>
        </w:rPr>
        <w:t xml:space="preserve"> </w:t>
      </w:r>
      <w:r>
        <w:rPr>
          <w:color w:val="234A58"/>
        </w:rPr>
        <w:t xml:space="preserve">removed </w:t>
      </w:r>
      <w:r>
        <w:rPr>
          <w:color w:val="234A58"/>
          <w:spacing w:val="-4"/>
        </w:rPr>
        <w:t>from</w:t>
      </w:r>
      <w:r>
        <w:rPr>
          <w:color w:val="234A58"/>
          <w:spacing w:val="-5"/>
        </w:rPr>
        <w:t xml:space="preserve"> </w:t>
      </w:r>
      <w:r>
        <w:rPr>
          <w:color w:val="234A58"/>
          <w:spacing w:val="-4"/>
        </w:rPr>
        <w:t>the</w:t>
      </w:r>
      <w:r>
        <w:rPr>
          <w:color w:val="234A58"/>
          <w:spacing w:val="-9"/>
        </w:rPr>
        <w:t xml:space="preserve"> </w:t>
      </w:r>
      <w:r>
        <w:rPr>
          <w:color w:val="234A58"/>
          <w:spacing w:val="-4"/>
        </w:rPr>
        <w:t>brain</w:t>
      </w:r>
      <w:r>
        <w:rPr>
          <w:color w:val="234A58"/>
          <w:spacing w:val="-9"/>
        </w:rPr>
        <w:t xml:space="preserve"> </w:t>
      </w:r>
      <w:r>
        <w:rPr>
          <w:color w:val="234A58"/>
          <w:spacing w:val="-4"/>
        </w:rPr>
        <w:t>and</w:t>
      </w:r>
      <w:r>
        <w:rPr>
          <w:color w:val="234A58"/>
          <w:spacing w:val="-6"/>
        </w:rPr>
        <w:t xml:space="preserve"> </w:t>
      </w:r>
      <w:r>
        <w:rPr>
          <w:color w:val="234A58"/>
          <w:spacing w:val="-4"/>
        </w:rPr>
        <w:t>is almost</w:t>
      </w:r>
      <w:r>
        <w:rPr>
          <w:color w:val="234A58"/>
          <w:spacing w:val="-10"/>
        </w:rPr>
        <w:t xml:space="preserve"> </w:t>
      </w:r>
      <w:r>
        <w:rPr>
          <w:color w:val="234A58"/>
          <w:spacing w:val="-4"/>
        </w:rPr>
        <w:t>completely</w:t>
      </w:r>
      <w:r>
        <w:rPr>
          <w:color w:val="234A58"/>
          <w:spacing w:val="-11"/>
        </w:rPr>
        <w:t xml:space="preserve"> </w:t>
      </w:r>
      <w:r>
        <w:rPr>
          <w:color w:val="234A58"/>
          <w:spacing w:val="-4"/>
        </w:rPr>
        <w:t xml:space="preserve">metabolized, </w:t>
      </w:r>
      <w:r>
        <w:rPr>
          <w:color w:val="234A58"/>
        </w:rPr>
        <w:t>methamphetamine</w:t>
      </w:r>
      <w:r>
        <w:rPr>
          <w:color w:val="234A58"/>
          <w:spacing w:val="-15"/>
        </w:rPr>
        <w:t xml:space="preserve"> </w:t>
      </w:r>
      <w:r>
        <w:rPr>
          <w:color w:val="234A58"/>
        </w:rPr>
        <w:t>remains</w:t>
      </w:r>
      <w:r>
        <w:rPr>
          <w:color w:val="234A58"/>
          <w:spacing w:val="-15"/>
        </w:rPr>
        <w:t xml:space="preserve"> </w:t>
      </w:r>
      <w:r>
        <w:rPr>
          <w:color w:val="234A58"/>
        </w:rPr>
        <w:t>in</w:t>
      </w:r>
      <w:r>
        <w:rPr>
          <w:color w:val="234A58"/>
          <w:spacing w:val="-10"/>
        </w:rPr>
        <w:t xml:space="preserve"> </w:t>
      </w:r>
      <w:r>
        <w:rPr>
          <w:color w:val="234A58"/>
        </w:rPr>
        <w:t>the</w:t>
      </w:r>
      <w:r>
        <w:rPr>
          <w:color w:val="234A58"/>
          <w:spacing w:val="-14"/>
        </w:rPr>
        <w:t xml:space="preserve"> </w:t>
      </w:r>
      <w:r>
        <w:rPr>
          <w:color w:val="234A58"/>
        </w:rPr>
        <w:t>central</w:t>
      </w:r>
      <w:r>
        <w:rPr>
          <w:color w:val="234A58"/>
          <w:spacing w:val="-14"/>
        </w:rPr>
        <w:t xml:space="preserve"> </w:t>
      </w:r>
      <w:r>
        <w:rPr>
          <w:color w:val="234A58"/>
        </w:rPr>
        <w:t>nervous system</w:t>
      </w:r>
      <w:r>
        <w:rPr>
          <w:color w:val="234A58"/>
          <w:spacing w:val="-12"/>
        </w:rPr>
        <w:t xml:space="preserve"> </w:t>
      </w:r>
      <w:r>
        <w:rPr>
          <w:color w:val="234A58"/>
        </w:rPr>
        <w:t>longer,</w:t>
      </w:r>
      <w:r>
        <w:rPr>
          <w:color w:val="234A58"/>
          <w:spacing w:val="-15"/>
        </w:rPr>
        <w:t xml:space="preserve"> </w:t>
      </w:r>
      <w:r>
        <w:rPr>
          <w:color w:val="234A58"/>
        </w:rPr>
        <w:t>and</w:t>
      </w:r>
      <w:r>
        <w:rPr>
          <w:color w:val="234A58"/>
          <w:spacing w:val="-13"/>
        </w:rPr>
        <w:t xml:space="preserve"> </w:t>
      </w:r>
      <w:r>
        <w:rPr>
          <w:color w:val="234A58"/>
        </w:rPr>
        <w:t>a</w:t>
      </w:r>
      <w:r>
        <w:rPr>
          <w:color w:val="234A58"/>
          <w:spacing w:val="-3"/>
        </w:rPr>
        <w:t xml:space="preserve"> </w:t>
      </w:r>
      <w:r>
        <w:rPr>
          <w:color w:val="234A58"/>
        </w:rPr>
        <w:t>larger</w:t>
      </w:r>
      <w:r>
        <w:rPr>
          <w:color w:val="234A58"/>
          <w:spacing w:val="-14"/>
        </w:rPr>
        <w:t xml:space="preserve"> </w:t>
      </w:r>
      <w:r>
        <w:rPr>
          <w:color w:val="234A58"/>
        </w:rPr>
        <w:t>percentage</w:t>
      </w:r>
      <w:r>
        <w:rPr>
          <w:color w:val="234A58"/>
          <w:spacing w:val="-12"/>
        </w:rPr>
        <w:t xml:space="preserve"> </w:t>
      </w:r>
      <w:r>
        <w:rPr>
          <w:color w:val="234A58"/>
        </w:rPr>
        <w:t>of</w:t>
      </w:r>
      <w:r>
        <w:rPr>
          <w:color w:val="234A58"/>
          <w:spacing w:val="-9"/>
        </w:rPr>
        <w:t xml:space="preserve"> </w:t>
      </w:r>
      <w:r>
        <w:rPr>
          <w:color w:val="234A58"/>
        </w:rPr>
        <w:t>the</w:t>
      </w:r>
      <w:r>
        <w:rPr>
          <w:color w:val="234A58"/>
          <w:spacing w:val="32"/>
        </w:rPr>
        <w:t xml:space="preserve"> </w:t>
      </w:r>
      <w:r>
        <w:rPr>
          <w:color w:val="234A58"/>
        </w:rPr>
        <w:t xml:space="preserve">drug </w:t>
      </w:r>
      <w:r>
        <w:rPr>
          <w:color w:val="234A58"/>
          <w:spacing w:val="-6"/>
        </w:rPr>
        <w:t>remains unchanged in the body,</w:t>
      </w:r>
      <w:r>
        <w:rPr>
          <w:color w:val="234A58"/>
          <w:spacing w:val="-11"/>
        </w:rPr>
        <w:t xml:space="preserve"> </w:t>
      </w:r>
      <w:r>
        <w:rPr>
          <w:color w:val="234A58"/>
          <w:spacing w:val="-6"/>
        </w:rPr>
        <w:t xml:space="preserve">producing prolonged </w:t>
      </w:r>
      <w:r>
        <w:rPr>
          <w:color w:val="234A58"/>
        </w:rPr>
        <w:t>stimulant</w:t>
      </w:r>
      <w:r>
        <w:rPr>
          <w:color w:val="234A58"/>
          <w:spacing w:val="-6"/>
        </w:rPr>
        <w:t xml:space="preserve"> </w:t>
      </w:r>
      <w:r>
        <w:rPr>
          <w:color w:val="234A58"/>
        </w:rPr>
        <w:t>effects.</w:t>
      </w:r>
    </w:p>
    <w:p w14:paraId="0F6AE814" w14:textId="77777777" w:rsidR="00B07341" w:rsidRDefault="00895636">
      <w:pPr>
        <w:pStyle w:val="BodyText"/>
        <w:spacing w:before="4" w:line="316" w:lineRule="auto"/>
        <w:ind w:left="341" w:right="1089" w:firstLine="177"/>
      </w:pPr>
      <w:r>
        <w:rPr>
          <w:color w:val="234A58"/>
        </w:rPr>
        <w:t>Chronic</w:t>
      </w:r>
      <w:r>
        <w:rPr>
          <w:color w:val="234A58"/>
          <w:spacing w:val="-8"/>
        </w:rPr>
        <w:t xml:space="preserve"> </w:t>
      </w:r>
      <w:r>
        <w:rPr>
          <w:color w:val="234A58"/>
        </w:rPr>
        <w:t>abuse</w:t>
      </w:r>
      <w:r>
        <w:rPr>
          <w:color w:val="234A58"/>
          <w:spacing w:val="-8"/>
        </w:rPr>
        <w:t xml:space="preserve"> </w:t>
      </w:r>
      <w:r>
        <w:rPr>
          <w:color w:val="234A58"/>
        </w:rPr>
        <w:t>produces</w:t>
      </w:r>
      <w:r>
        <w:rPr>
          <w:color w:val="234A58"/>
          <w:spacing w:val="-8"/>
        </w:rPr>
        <w:t xml:space="preserve"> </w:t>
      </w:r>
      <w:r>
        <w:rPr>
          <w:color w:val="234A58"/>
        </w:rPr>
        <w:t>a</w:t>
      </w:r>
      <w:r>
        <w:rPr>
          <w:color w:val="234A58"/>
          <w:spacing w:val="40"/>
        </w:rPr>
        <w:t xml:space="preserve"> </w:t>
      </w:r>
      <w:r>
        <w:rPr>
          <w:color w:val="234A58"/>
        </w:rPr>
        <w:t>psychosis</w:t>
      </w:r>
      <w:r>
        <w:rPr>
          <w:color w:val="234A58"/>
          <w:spacing w:val="40"/>
        </w:rPr>
        <w:t xml:space="preserve"> </w:t>
      </w:r>
      <w:r>
        <w:rPr>
          <w:color w:val="234A58"/>
        </w:rPr>
        <w:t>that resembles</w:t>
      </w:r>
      <w:r>
        <w:rPr>
          <w:color w:val="234A58"/>
          <w:spacing w:val="-15"/>
        </w:rPr>
        <w:t xml:space="preserve"> </w:t>
      </w:r>
      <w:r>
        <w:rPr>
          <w:color w:val="234A58"/>
        </w:rPr>
        <w:t>schizophrenia</w:t>
      </w:r>
      <w:r>
        <w:rPr>
          <w:color w:val="234A58"/>
          <w:spacing w:val="-15"/>
        </w:rPr>
        <w:t xml:space="preserve"> </w:t>
      </w:r>
      <w:r>
        <w:rPr>
          <w:color w:val="234A58"/>
        </w:rPr>
        <w:t>and</w:t>
      </w:r>
      <w:r>
        <w:rPr>
          <w:color w:val="234A58"/>
          <w:spacing w:val="-14"/>
        </w:rPr>
        <w:t xml:space="preserve"> </w:t>
      </w:r>
      <w:r>
        <w:rPr>
          <w:color w:val="234A58"/>
        </w:rPr>
        <w:t>is</w:t>
      </w:r>
      <w:r>
        <w:rPr>
          <w:color w:val="234A58"/>
          <w:spacing w:val="-15"/>
        </w:rPr>
        <w:t xml:space="preserve"> </w:t>
      </w:r>
      <w:r>
        <w:rPr>
          <w:color w:val="234A58"/>
        </w:rPr>
        <w:t>characterized</w:t>
      </w:r>
      <w:r>
        <w:rPr>
          <w:color w:val="234A58"/>
          <w:spacing w:val="-14"/>
        </w:rPr>
        <w:t xml:space="preserve"> </w:t>
      </w:r>
      <w:r>
        <w:rPr>
          <w:color w:val="234A58"/>
        </w:rPr>
        <w:t xml:space="preserve">by </w:t>
      </w:r>
      <w:r>
        <w:rPr>
          <w:color w:val="234A58"/>
          <w:spacing w:val="-4"/>
        </w:rPr>
        <w:t>paranoia,</w:t>
      </w:r>
      <w:r>
        <w:rPr>
          <w:color w:val="234A58"/>
          <w:spacing w:val="-12"/>
        </w:rPr>
        <w:t xml:space="preserve"> </w:t>
      </w:r>
      <w:r>
        <w:rPr>
          <w:color w:val="234A58"/>
          <w:spacing w:val="-4"/>
        </w:rPr>
        <w:t>picking</w:t>
      </w:r>
      <w:r>
        <w:rPr>
          <w:color w:val="234A58"/>
          <w:spacing w:val="-11"/>
        </w:rPr>
        <w:t xml:space="preserve"> </w:t>
      </w:r>
      <w:r>
        <w:rPr>
          <w:color w:val="234A58"/>
          <w:spacing w:val="-4"/>
        </w:rPr>
        <w:t>at</w:t>
      </w:r>
      <w:r>
        <w:rPr>
          <w:color w:val="234A58"/>
          <w:spacing w:val="-11"/>
        </w:rPr>
        <w:t xml:space="preserve"> </w:t>
      </w:r>
      <w:r>
        <w:rPr>
          <w:color w:val="234A58"/>
          <w:spacing w:val="-4"/>
        </w:rPr>
        <w:t>the</w:t>
      </w:r>
      <w:r>
        <w:rPr>
          <w:color w:val="234A58"/>
          <w:spacing w:val="-11"/>
        </w:rPr>
        <w:t xml:space="preserve"> </w:t>
      </w:r>
      <w:r>
        <w:rPr>
          <w:color w:val="234A58"/>
          <w:spacing w:val="-4"/>
        </w:rPr>
        <w:t>skin,</w:t>
      </w:r>
      <w:r>
        <w:rPr>
          <w:color w:val="234A58"/>
          <w:spacing w:val="-12"/>
        </w:rPr>
        <w:t xml:space="preserve"> </w:t>
      </w:r>
      <w:r>
        <w:rPr>
          <w:color w:val="234A58"/>
          <w:spacing w:val="-4"/>
        </w:rPr>
        <w:t>preoccupation</w:t>
      </w:r>
      <w:r>
        <w:rPr>
          <w:color w:val="234A58"/>
          <w:spacing w:val="-11"/>
        </w:rPr>
        <w:t xml:space="preserve"> </w:t>
      </w:r>
      <w:r>
        <w:rPr>
          <w:color w:val="234A58"/>
          <w:spacing w:val="-4"/>
        </w:rPr>
        <w:t>with</w:t>
      </w:r>
      <w:r>
        <w:rPr>
          <w:color w:val="234A58"/>
          <w:spacing w:val="-11"/>
        </w:rPr>
        <w:t xml:space="preserve"> </w:t>
      </w:r>
      <w:r>
        <w:rPr>
          <w:color w:val="234A58"/>
          <w:spacing w:val="-4"/>
        </w:rPr>
        <w:t xml:space="preserve">one’s </w:t>
      </w:r>
      <w:r>
        <w:rPr>
          <w:color w:val="234A58"/>
          <w:spacing w:val="-2"/>
        </w:rPr>
        <w:t>own</w:t>
      </w:r>
      <w:r>
        <w:rPr>
          <w:color w:val="234A58"/>
          <w:spacing w:val="-13"/>
        </w:rPr>
        <w:t xml:space="preserve"> </w:t>
      </w:r>
      <w:r>
        <w:rPr>
          <w:color w:val="234A58"/>
          <w:spacing w:val="-2"/>
        </w:rPr>
        <w:t>thoughts,</w:t>
      </w:r>
      <w:r>
        <w:rPr>
          <w:color w:val="234A58"/>
          <w:spacing w:val="-12"/>
        </w:rPr>
        <w:t xml:space="preserve"> </w:t>
      </w:r>
      <w:r>
        <w:rPr>
          <w:color w:val="234A58"/>
          <w:spacing w:val="-2"/>
        </w:rPr>
        <w:t>and</w:t>
      </w:r>
      <w:r>
        <w:rPr>
          <w:color w:val="234A58"/>
          <w:spacing w:val="-12"/>
        </w:rPr>
        <w:t xml:space="preserve"> </w:t>
      </w:r>
      <w:r>
        <w:rPr>
          <w:color w:val="234A58"/>
          <w:spacing w:val="-2"/>
        </w:rPr>
        <w:t>auditory</w:t>
      </w:r>
      <w:r>
        <w:rPr>
          <w:color w:val="234A58"/>
          <w:spacing w:val="-13"/>
        </w:rPr>
        <w:t xml:space="preserve"> </w:t>
      </w:r>
      <w:r>
        <w:rPr>
          <w:color w:val="234A58"/>
          <w:spacing w:val="-2"/>
        </w:rPr>
        <w:t>and</w:t>
      </w:r>
      <w:r>
        <w:rPr>
          <w:color w:val="234A58"/>
          <w:spacing w:val="-12"/>
        </w:rPr>
        <w:t xml:space="preserve"> </w:t>
      </w:r>
      <w:r>
        <w:rPr>
          <w:color w:val="234A58"/>
          <w:spacing w:val="-2"/>
        </w:rPr>
        <w:t>visual</w:t>
      </w:r>
      <w:r>
        <w:rPr>
          <w:color w:val="234A58"/>
          <w:spacing w:val="-11"/>
        </w:rPr>
        <w:t xml:space="preserve"> </w:t>
      </w:r>
      <w:r>
        <w:rPr>
          <w:color w:val="234A58"/>
          <w:spacing w:val="-2"/>
        </w:rPr>
        <w:t>hallucinations. Violent</w:t>
      </w:r>
      <w:r>
        <w:rPr>
          <w:color w:val="234A58"/>
          <w:spacing w:val="-13"/>
        </w:rPr>
        <w:t xml:space="preserve"> </w:t>
      </w:r>
      <w:r>
        <w:rPr>
          <w:color w:val="234A58"/>
          <w:spacing w:val="-2"/>
        </w:rPr>
        <w:t>and</w:t>
      </w:r>
      <w:r>
        <w:rPr>
          <w:color w:val="234A58"/>
          <w:spacing w:val="-13"/>
        </w:rPr>
        <w:t xml:space="preserve"> </w:t>
      </w:r>
      <w:r>
        <w:rPr>
          <w:color w:val="234A58"/>
          <w:spacing w:val="-2"/>
        </w:rPr>
        <w:t>erratic</w:t>
      </w:r>
      <w:r>
        <w:rPr>
          <w:color w:val="234A58"/>
          <w:spacing w:val="-12"/>
        </w:rPr>
        <w:t xml:space="preserve"> </w:t>
      </w:r>
      <w:r>
        <w:rPr>
          <w:color w:val="234A58"/>
          <w:spacing w:val="-2"/>
        </w:rPr>
        <w:t>behavior</w:t>
      </w:r>
      <w:r>
        <w:rPr>
          <w:color w:val="234A58"/>
          <w:spacing w:val="-14"/>
        </w:rPr>
        <w:t xml:space="preserve"> </w:t>
      </w:r>
      <w:r>
        <w:rPr>
          <w:color w:val="234A58"/>
          <w:spacing w:val="-2"/>
        </w:rPr>
        <w:t>is</w:t>
      </w:r>
      <w:r>
        <w:rPr>
          <w:color w:val="234A58"/>
          <w:spacing w:val="-13"/>
        </w:rPr>
        <w:t xml:space="preserve"> </w:t>
      </w:r>
      <w:r>
        <w:rPr>
          <w:color w:val="234A58"/>
          <w:spacing w:val="-2"/>
        </w:rPr>
        <w:t>frequently</w:t>
      </w:r>
      <w:r>
        <w:rPr>
          <w:color w:val="234A58"/>
          <w:spacing w:val="-12"/>
        </w:rPr>
        <w:t xml:space="preserve"> </w:t>
      </w:r>
      <w:r>
        <w:rPr>
          <w:color w:val="234A58"/>
          <w:spacing w:val="-2"/>
        </w:rPr>
        <w:t>seen</w:t>
      </w:r>
      <w:r>
        <w:rPr>
          <w:color w:val="234A58"/>
          <w:spacing w:val="-13"/>
        </w:rPr>
        <w:t xml:space="preserve"> </w:t>
      </w:r>
      <w:r>
        <w:rPr>
          <w:color w:val="234A58"/>
          <w:spacing w:val="-2"/>
        </w:rPr>
        <w:t xml:space="preserve">among </w:t>
      </w:r>
      <w:r>
        <w:rPr>
          <w:color w:val="234A58"/>
        </w:rPr>
        <w:t>chronic users of amphetamines.</w:t>
      </w:r>
    </w:p>
    <w:p w14:paraId="1355F739" w14:textId="77777777" w:rsidR="00B07341" w:rsidRDefault="00B07341">
      <w:pPr>
        <w:pStyle w:val="BodyText"/>
        <w:spacing w:before="1"/>
        <w:rPr>
          <w:sz w:val="24"/>
        </w:rPr>
      </w:pPr>
    </w:p>
    <w:p w14:paraId="63FA02C6" w14:textId="77777777" w:rsidR="00B07341" w:rsidRDefault="00895636">
      <w:pPr>
        <w:pStyle w:val="Heading8"/>
        <w:ind w:left="34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2"/>
          <w:w w:val="90"/>
        </w:rPr>
        <w:t>body?</w:t>
      </w:r>
    </w:p>
    <w:p w14:paraId="09494132" w14:textId="77777777" w:rsidR="00B07341" w:rsidRDefault="00895636">
      <w:pPr>
        <w:pStyle w:val="BodyText"/>
        <w:spacing w:before="67"/>
        <w:ind w:left="341"/>
      </w:pPr>
      <w:r>
        <w:rPr>
          <w:color w:val="234A58"/>
          <w:spacing w:val="-4"/>
        </w:rPr>
        <w:t>Physical</w:t>
      </w:r>
      <w:r>
        <w:rPr>
          <w:color w:val="234A58"/>
          <w:spacing w:val="-11"/>
        </w:rPr>
        <w:t xml:space="preserve"> </w:t>
      </w:r>
      <w:r>
        <w:rPr>
          <w:color w:val="234A58"/>
          <w:spacing w:val="-4"/>
        </w:rPr>
        <w:t>effects</w:t>
      </w:r>
      <w:r>
        <w:rPr>
          <w:color w:val="234A58"/>
          <w:spacing w:val="-13"/>
        </w:rPr>
        <w:t xml:space="preserve"> </w:t>
      </w:r>
      <w:r>
        <w:rPr>
          <w:color w:val="234A58"/>
          <w:spacing w:val="-4"/>
        </w:rPr>
        <w:t>of</w:t>
      </w:r>
      <w:r>
        <w:rPr>
          <w:color w:val="234A58"/>
          <w:spacing w:val="-11"/>
        </w:rPr>
        <w:t xml:space="preserve"> </w:t>
      </w:r>
      <w:r>
        <w:rPr>
          <w:color w:val="234A58"/>
          <w:spacing w:val="-4"/>
        </w:rPr>
        <w:t>amphetamine</w:t>
      </w:r>
      <w:r>
        <w:rPr>
          <w:color w:val="234A58"/>
          <w:spacing w:val="-11"/>
        </w:rPr>
        <w:t xml:space="preserve"> </w:t>
      </w:r>
      <w:r>
        <w:rPr>
          <w:color w:val="234A58"/>
          <w:spacing w:val="-4"/>
        </w:rPr>
        <w:t>use</w:t>
      </w:r>
      <w:r>
        <w:rPr>
          <w:color w:val="234A58"/>
          <w:spacing w:val="58"/>
        </w:rPr>
        <w:t xml:space="preserve"> </w:t>
      </w:r>
      <w:r>
        <w:rPr>
          <w:color w:val="234A58"/>
          <w:spacing w:val="-4"/>
        </w:rPr>
        <w:t>include:</w:t>
      </w:r>
    </w:p>
    <w:p w14:paraId="5A56D7C8" w14:textId="77777777" w:rsidR="00B07341" w:rsidRDefault="00895636">
      <w:pPr>
        <w:pStyle w:val="ListParagraph"/>
        <w:numPr>
          <w:ilvl w:val="0"/>
          <w:numId w:val="24"/>
        </w:numPr>
        <w:tabs>
          <w:tab w:val="left" w:pos="522"/>
        </w:tabs>
        <w:spacing w:before="81" w:line="316" w:lineRule="auto"/>
        <w:ind w:right="1347"/>
        <w:rPr>
          <w:sz w:val="21"/>
        </w:rPr>
      </w:pPr>
      <w:r>
        <w:rPr>
          <w:color w:val="006E6C"/>
          <w:sz w:val="21"/>
        </w:rPr>
        <w:t>Increased</w:t>
      </w:r>
      <w:r>
        <w:rPr>
          <w:color w:val="006E6C"/>
          <w:spacing w:val="-5"/>
          <w:sz w:val="21"/>
        </w:rPr>
        <w:t xml:space="preserve"> </w:t>
      </w:r>
      <w:r>
        <w:rPr>
          <w:color w:val="006E6C"/>
          <w:sz w:val="21"/>
        </w:rPr>
        <w:t>blood</w:t>
      </w:r>
      <w:r>
        <w:rPr>
          <w:color w:val="006E6C"/>
          <w:spacing w:val="-5"/>
          <w:sz w:val="21"/>
        </w:rPr>
        <w:t xml:space="preserve"> </w:t>
      </w:r>
      <w:r>
        <w:rPr>
          <w:color w:val="006E6C"/>
          <w:sz w:val="21"/>
        </w:rPr>
        <w:t>pressure</w:t>
      </w:r>
      <w:r>
        <w:rPr>
          <w:color w:val="006E6C"/>
          <w:spacing w:val="-5"/>
          <w:sz w:val="21"/>
        </w:rPr>
        <w:t xml:space="preserve"> </w:t>
      </w:r>
      <w:r>
        <w:rPr>
          <w:color w:val="006E6C"/>
          <w:sz w:val="21"/>
        </w:rPr>
        <w:t>and</w:t>
      </w:r>
      <w:r>
        <w:rPr>
          <w:color w:val="006E6C"/>
          <w:spacing w:val="-7"/>
          <w:sz w:val="21"/>
        </w:rPr>
        <w:t xml:space="preserve"> </w:t>
      </w:r>
      <w:r>
        <w:rPr>
          <w:color w:val="006E6C"/>
          <w:sz w:val="21"/>
        </w:rPr>
        <w:t>pulse</w:t>
      </w:r>
      <w:r>
        <w:rPr>
          <w:color w:val="006E6C"/>
          <w:spacing w:val="-5"/>
          <w:sz w:val="21"/>
        </w:rPr>
        <w:t xml:space="preserve"> </w:t>
      </w:r>
      <w:r>
        <w:rPr>
          <w:color w:val="006E6C"/>
          <w:sz w:val="21"/>
        </w:rPr>
        <w:t>rates,</w:t>
      </w:r>
      <w:r>
        <w:rPr>
          <w:color w:val="006E6C"/>
          <w:spacing w:val="-5"/>
          <w:sz w:val="21"/>
        </w:rPr>
        <w:t xml:space="preserve"> </w:t>
      </w:r>
      <w:r>
        <w:rPr>
          <w:color w:val="006E6C"/>
          <w:sz w:val="21"/>
        </w:rPr>
        <w:t>insomnia,</w:t>
      </w:r>
      <w:r>
        <w:rPr>
          <w:color w:val="006E6C"/>
          <w:spacing w:val="-5"/>
          <w:sz w:val="21"/>
        </w:rPr>
        <w:t xml:space="preserve"> </w:t>
      </w:r>
      <w:r>
        <w:rPr>
          <w:color w:val="006E6C"/>
          <w:sz w:val="21"/>
        </w:rPr>
        <w:t>loss of appetite, and physical exhaustion</w:t>
      </w:r>
    </w:p>
    <w:p w14:paraId="50A0EB79" w14:textId="77777777" w:rsidR="00B07341" w:rsidRDefault="00B07341">
      <w:pPr>
        <w:pStyle w:val="BodyText"/>
        <w:spacing w:before="10"/>
        <w:rPr>
          <w:rFonts w:ascii="Arial Narrow"/>
          <w:sz w:val="23"/>
        </w:rPr>
      </w:pPr>
    </w:p>
    <w:p w14:paraId="4876564D" w14:textId="77777777" w:rsidR="00B07341" w:rsidRDefault="00895636">
      <w:pPr>
        <w:pStyle w:val="Heading8"/>
        <w:ind w:left="341"/>
      </w:pPr>
      <w:r>
        <w:rPr>
          <w:color w:val="006E6C"/>
          <w:w w:val="85"/>
        </w:rPr>
        <w:t>What</w:t>
      </w:r>
      <w:r>
        <w:rPr>
          <w:color w:val="006E6C"/>
          <w:spacing w:val="22"/>
        </w:rPr>
        <w:t xml:space="preserve"> </w:t>
      </w:r>
      <w:r>
        <w:rPr>
          <w:color w:val="006E6C"/>
          <w:w w:val="85"/>
        </w:rPr>
        <w:t>are</w:t>
      </w:r>
      <w:r>
        <w:rPr>
          <w:color w:val="006E6C"/>
          <w:spacing w:val="21"/>
        </w:rPr>
        <w:t xml:space="preserve"> </w:t>
      </w:r>
      <w:r>
        <w:rPr>
          <w:color w:val="006E6C"/>
          <w:w w:val="85"/>
        </w:rPr>
        <w:t>their</w:t>
      </w:r>
      <w:r>
        <w:rPr>
          <w:color w:val="006E6C"/>
          <w:spacing w:val="21"/>
        </w:rPr>
        <w:t xml:space="preserve"> </w:t>
      </w:r>
      <w:r>
        <w:rPr>
          <w:color w:val="006E6C"/>
          <w:w w:val="85"/>
        </w:rPr>
        <w:t>overdose</w:t>
      </w:r>
      <w:r>
        <w:rPr>
          <w:color w:val="006E6C"/>
          <w:spacing w:val="24"/>
        </w:rPr>
        <w:t xml:space="preserve"> </w:t>
      </w:r>
      <w:r>
        <w:rPr>
          <w:color w:val="006E6C"/>
          <w:spacing w:val="-2"/>
          <w:w w:val="85"/>
        </w:rPr>
        <w:t>effects?</w:t>
      </w:r>
    </w:p>
    <w:p w14:paraId="7ED99D8A" w14:textId="77777777" w:rsidR="00B07341" w:rsidRDefault="00895636">
      <w:pPr>
        <w:pStyle w:val="BodyText"/>
        <w:spacing w:before="67"/>
        <w:ind w:left="341"/>
      </w:pPr>
      <w:r>
        <w:rPr>
          <w:color w:val="234A58"/>
        </w:rPr>
        <w:t>Overdose</w:t>
      </w:r>
      <w:r>
        <w:rPr>
          <w:color w:val="234A58"/>
          <w:spacing w:val="-7"/>
        </w:rPr>
        <w:t xml:space="preserve"> </w:t>
      </w:r>
      <w:r>
        <w:rPr>
          <w:color w:val="234A58"/>
        </w:rPr>
        <w:t>effects</w:t>
      </w:r>
      <w:r>
        <w:rPr>
          <w:color w:val="234A58"/>
          <w:spacing w:val="-7"/>
        </w:rPr>
        <w:t xml:space="preserve"> </w:t>
      </w:r>
      <w:r>
        <w:rPr>
          <w:color w:val="234A58"/>
          <w:spacing w:val="-2"/>
        </w:rPr>
        <w:t>include:</w:t>
      </w:r>
    </w:p>
    <w:p w14:paraId="7D7DA19A" w14:textId="77777777" w:rsidR="00B07341" w:rsidRDefault="00895636">
      <w:pPr>
        <w:pStyle w:val="ListParagraph"/>
        <w:numPr>
          <w:ilvl w:val="0"/>
          <w:numId w:val="24"/>
        </w:numPr>
        <w:tabs>
          <w:tab w:val="left" w:pos="522"/>
        </w:tabs>
        <w:spacing w:line="316" w:lineRule="auto"/>
        <w:ind w:right="1607"/>
        <w:rPr>
          <w:sz w:val="21"/>
        </w:rPr>
      </w:pPr>
      <w:r>
        <w:rPr>
          <w:color w:val="006E6C"/>
          <w:sz w:val="21"/>
        </w:rPr>
        <w:t>Agitation,</w:t>
      </w:r>
      <w:r>
        <w:rPr>
          <w:color w:val="006E6C"/>
          <w:spacing w:val="-9"/>
          <w:sz w:val="21"/>
        </w:rPr>
        <w:t xml:space="preserve"> </w:t>
      </w:r>
      <w:r>
        <w:rPr>
          <w:color w:val="006E6C"/>
          <w:sz w:val="21"/>
        </w:rPr>
        <w:t>increased</w:t>
      </w:r>
      <w:r>
        <w:rPr>
          <w:color w:val="006E6C"/>
          <w:spacing w:val="-10"/>
          <w:sz w:val="21"/>
        </w:rPr>
        <w:t xml:space="preserve"> </w:t>
      </w:r>
      <w:r>
        <w:rPr>
          <w:color w:val="006E6C"/>
          <w:sz w:val="21"/>
        </w:rPr>
        <w:t>body</w:t>
      </w:r>
      <w:r>
        <w:rPr>
          <w:color w:val="006E6C"/>
          <w:spacing w:val="-9"/>
          <w:sz w:val="21"/>
        </w:rPr>
        <w:t xml:space="preserve"> </w:t>
      </w:r>
      <w:r>
        <w:rPr>
          <w:color w:val="006E6C"/>
          <w:sz w:val="21"/>
        </w:rPr>
        <w:t>temperature,</w:t>
      </w:r>
      <w:r>
        <w:rPr>
          <w:color w:val="006E6C"/>
          <w:spacing w:val="-9"/>
          <w:sz w:val="21"/>
        </w:rPr>
        <w:t xml:space="preserve"> </w:t>
      </w:r>
      <w:r>
        <w:rPr>
          <w:color w:val="006E6C"/>
          <w:sz w:val="21"/>
        </w:rPr>
        <w:t>hallucinations, convulsions, and possible death</w:t>
      </w:r>
    </w:p>
    <w:p w14:paraId="57AD957E" w14:textId="77777777" w:rsidR="00B07341" w:rsidRDefault="00B07341">
      <w:pPr>
        <w:pStyle w:val="BodyText"/>
        <w:spacing w:before="10"/>
        <w:rPr>
          <w:rFonts w:ascii="Arial Narrow"/>
          <w:sz w:val="23"/>
        </w:rPr>
      </w:pPr>
    </w:p>
    <w:p w14:paraId="394CE90D" w14:textId="77777777" w:rsidR="00B07341" w:rsidRDefault="00895636">
      <w:pPr>
        <w:pStyle w:val="Heading8"/>
        <w:ind w:left="341"/>
      </w:pPr>
      <w:r>
        <w:rPr>
          <w:color w:val="006E6C"/>
          <w:w w:val="80"/>
        </w:rPr>
        <w:t>Which</w:t>
      </w:r>
      <w:r>
        <w:rPr>
          <w:color w:val="006E6C"/>
          <w:spacing w:val="-17"/>
        </w:rPr>
        <w:t xml:space="preserve"> </w:t>
      </w:r>
      <w:r>
        <w:rPr>
          <w:color w:val="006E6C"/>
          <w:w w:val="80"/>
        </w:rPr>
        <w:t>drugs</w:t>
      </w:r>
      <w:r>
        <w:rPr>
          <w:color w:val="006E6C"/>
          <w:spacing w:val="-2"/>
          <w:w w:val="80"/>
        </w:rPr>
        <w:t xml:space="preserve"> </w:t>
      </w:r>
      <w:r>
        <w:rPr>
          <w:color w:val="006E6C"/>
          <w:w w:val="80"/>
        </w:rPr>
        <w:t>cause</w:t>
      </w:r>
      <w:r>
        <w:rPr>
          <w:color w:val="006E6C"/>
          <w:spacing w:val="-2"/>
          <w:w w:val="80"/>
        </w:rPr>
        <w:t xml:space="preserve"> </w:t>
      </w:r>
      <w:r>
        <w:rPr>
          <w:color w:val="006E6C"/>
          <w:w w:val="80"/>
        </w:rPr>
        <w:t>similar</w:t>
      </w:r>
      <w:r>
        <w:rPr>
          <w:color w:val="006E6C"/>
          <w:spacing w:val="-14"/>
        </w:rPr>
        <w:t xml:space="preserve"> </w:t>
      </w:r>
      <w:r>
        <w:rPr>
          <w:color w:val="006E6C"/>
          <w:spacing w:val="-2"/>
          <w:w w:val="80"/>
        </w:rPr>
        <w:t>effects?</w:t>
      </w:r>
    </w:p>
    <w:p w14:paraId="56956F3D" w14:textId="77777777" w:rsidR="00B07341" w:rsidRDefault="00895636">
      <w:pPr>
        <w:pStyle w:val="BodyText"/>
        <w:spacing w:before="67"/>
        <w:ind w:left="341"/>
      </w:pPr>
      <w:r>
        <w:rPr>
          <w:color w:val="234A58"/>
          <w:spacing w:val="-4"/>
        </w:rPr>
        <w:t>Drugs</w:t>
      </w:r>
      <w:r>
        <w:rPr>
          <w:color w:val="234A58"/>
          <w:spacing w:val="-11"/>
        </w:rPr>
        <w:t xml:space="preserve"> </w:t>
      </w:r>
      <w:r>
        <w:rPr>
          <w:color w:val="234A58"/>
          <w:spacing w:val="-4"/>
        </w:rPr>
        <w:t>that</w:t>
      </w:r>
      <w:r>
        <w:rPr>
          <w:color w:val="234A58"/>
          <w:spacing w:val="-11"/>
        </w:rPr>
        <w:t xml:space="preserve"> </w:t>
      </w:r>
      <w:r>
        <w:rPr>
          <w:color w:val="234A58"/>
          <w:spacing w:val="-4"/>
        </w:rPr>
        <w:t>cause</w:t>
      </w:r>
      <w:r>
        <w:rPr>
          <w:color w:val="234A58"/>
          <w:spacing w:val="-11"/>
        </w:rPr>
        <w:t xml:space="preserve"> </w:t>
      </w:r>
      <w:r>
        <w:rPr>
          <w:color w:val="234A58"/>
          <w:spacing w:val="-4"/>
        </w:rPr>
        <w:t>similar</w:t>
      </w:r>
      <w:r>
        <w:rPr>
          <w:color w:val="234A58"/>
          <w:spacing w:val="-12"/>
        </w:rPr>
        <w:t xml:space="preserve"> </w:t>
      </w:r>
      <w:r>
        <w:rPr>
          <w:color w:val="234A58"/>
          <w:spacing w:val="-4"/>
        </w:rPr>
        <w:t>effects</w:t>
      </w:r>
      <w:r>
        <w:rPr>
          <w:color w:val="234A58"/>
          <w:spacing w:val="53"/>
        </w:rPr>
        <w:t xml:space="preserve"> </w:t>
      </w:r>
      <w:r>
        <w:rPr>
          <w:color w:val="234A58"/>
          <w:spacing w:val="-4"/>
        </w:rPr>
        <w:t>include:</w:t>
      </w:r>
    </w:p>
    <w:p w14:paraId="3DD956FE" w14:textId="77777777" w:rsidR="00B07341" w:rsidRDefault="00895636">
      <w:pPr>
        <w:pStyle w:val="ListParagraph"/>
        <w:numPr>
          <w:ilvl w:val="0"/>
          <w:numId w:val="24"/>
        </w:numPr>
        <w:tabs>
          <w:tab w:val="left" w:pos="522"/>
        </w:tabs>
        <w:spacing w:line="316" w:lineRule="auto"/>
        <w:ind w:right="1521"/>
        <w:rPr>
          <w:sz w:val="21"/>
        </w:rPr>
      </w:pPr>
      <w:r>
        <w:rPr>
          <w:color w:val="006E6C"/>
          <w:sz w:val="21"/>
        </w:rPr>
        <w:t>Dexmethylphendiate,</w:t>
      </w:r>
      <w:r>
        <w:rPr>
          <w:color w:val="006E6C"/>
          <w:spacing w:val="-12"/>
          <w:sz w:val="21"/>
        </w:rPr>
        <w:t xml:space="preserve"> </w:t>
      </w:r>
      <w:r>
        <w:rPr>
          <w:color w:val="006E6C"/>
          <w:sz w:val="21"/>
        </w:rPr>
        <w:t>phendimetrazine,</w:t>
      </w:r>
      <w:r>
        <w:rPr>
          <w:color w:val="006E6C"/>
          <w:spacing w:val="-12"/>
          <w:sz w:val="21"/>
        </w:rPr>
        <w:t xml:space="preserve"> </w:t>
      </w:r>
      <w:r>
        <w:rPr>
          <w:color w:val="006E6C"/>
          <w:sz w:val="21"/>
        </w:rPr>
        <w:t>cocaine,</w:t>
      </w:r>
      <w:r>
        <w:rPr>
          <w:color w:val="006E6C"/>
          <w:spacing w:val="-12"/>
          <w:sz w:val="21"/>
        </w:rPr>
        <w:t xml:space="preserve"> </w:t>
      </w:r>
      <w:r>
        <w:rPr>
          <w:color w:val="006E6C"/>
          <w:sz w:val="21"/>
        </w:rPr>
        <w:t>crack, and khat</w:t>
      </w:r>
    </w:p>
    <w:p w14:paraId="55EB3453" w14:textId="77777777" w:rsidR="00B07341" w:rsidRDefault="00B07341">
      <w:pPr>
        <w:pStyle w:val="BodyText"/>
        <w:spacing w:before="2"/>
        <w:rPr>
          <w:rFonts w:ascii="Arial Narrow"/>
          <w:sz w:val="24"/>
        </w:rPr>
      </w:pPr>
    </w:p>
    <w:p w14:paraId="3B433D21" w14:textId="77777777" w:rsidR="00B07341" w:rsidRDefault="00895636">
      <w:pPr>
        <w:pStyle w:val="BodyText"/>
        <w:spacing w:line="314" w:lineRule="auto"/>
        <w:ind w:left="341" w:right="1170"/>
      </w:pPr>
      <w:r>
        <w:rPr>
          <w:b/>
          <w:color w:val="006E6C"/>
          <w:w w:val="80"/>
          <w:sz w:val="26"/>
        </w:rPr>
        <w:t xml:space="preserve">What is their legal status in the United States? </w:t>
      </w:r>
      <w:r>
        <w:rPr>
          <w:color w:val="234A58"/>
        </w:rPr>
        <w:t>Many amphetamines are Schedule II stimulants, which</w:t>
      </w:r>
      <w:r>
        <w:rPr>
          <w:color w:val="234A58"/>
          <w:spacing w:val="-1"/>
        </w:rPr>
        <w:t xml:space="preserve"> </w:t>
      </w:r>
      <w:r>
        <w:rPr>
          <w:color w:val="234A58"/>
        </w:rPr>
        <w:t>means that they have a high</w:t>
      </w:r>
      <w:r>
        <w:rPr>
          <w:color w:val="234A58"/>
          <w:spacing w:val="-1"/>
        </w:rPr>
        <w:t xml:space="preserve"> </w:t>
      </w:r>
      <w:r>
        <w:rPr>
          <w:color w:val="234A58"/>
        </w:rPr>
        <w:t>potential for abuse and a currently</w:t>
      </w:r>
      <w:r>
        <w:rPr>
          <w:color w:val="234A58"/>
          <w:spacing w:val="-1"/>
        </w:rPr>
        <w:t xml:space="preserve"> </w:t>
      </w:r>
      <w:r>
        <w:rPr>
          <w:color w:val="234A58"/>
        </w:rPr>
        <w:t>acceptable</w:t>
      </w:r>
      <w:r>
        <w:rPr>
          <w:color w:val="234A58"/>
          <w:spacing w:val="-1"/>
        </w:rPr>
        <w:t xml:space="preserve"> </w:t>
      </w:r>
      <w:r>
        <w:rPr>
          <w:color w:val="234A58"/>
        </w:rPr>
        <w:t>medical use (in FDA-approved</w:t>
      </w:r>
      <w:r>
        <w:rPr>
          <w:color w:val="234A58"/>
          <w:spacing w:val="-15"/>
        </w:rPr>
        <w:t xml:space="preserve"> </w:t>
      </w:r>
      <w:r>
        <w:rPr>
          <w:color w:val="234A58"/>
        </w:rPr>
        <w:t>products).</w:t>
      </w:r>
      <w:r>
        <w:rPr>
          <w:color w:val="234A58"/>
          <w:spacing w:val="-15"/>
        </w:rPr>
        <w:t xml:space="preserve"> </w:t>
      </w:r>
      <w:r>
        <w:rPr>
          <w:color w:val="234A58"/>
        </w:rPr>
        <w:t>Pharmaceutical</w:t>
      </w:r>
      <w:r>
        <w:rPr>
          <w:color w:val="234A58"/>
          <w:spacing w:val="-14"/>
        </w:rPr>
        <w:t xml:space="preserve"> </w:t>
      </w:r>
      <w:r>
        <w:rPr>
          <w:color w:val="234A58"/>
        </w:rPr>
        <w:t>products</w:t>
      </w:r>
      <w:r>
        <w:rPr>
          <w:color w:val="234A58"/>
        </w:rPr>
        <w:t xml:space="preserve"> </w:t>
      </w:r>
      <w:r>
        <w:rPr>
          <w:color w:val="234A58"/>
          <w:spacing w:val="-2"/>
        </w:rPr>
        <w:t>are</w:t>
      </w:r>
      <w:r>
        <w:rPr>
          <w:color w:val="234A58"/>
          <w:spacing w:val="-5"/>
        </w:rPr>
        <w:t xml:space="preserve"> </w:t>
      </w:r>
      <w:r>
        <w:rPr>
          <w:color w:val="234A58"/>
          <w:spacing w:val="-2"/>
        </w:rPr>
        <w:t>available</w:t>
      </w:r>
      <w:r>
        <w:rPr>
          <w:color w:val="234A58"/>
          <w:spacing w:val="-10"/>
        </w:rPr>
        <w:t xml:space="preserve"> </w:t>
      </w:r>
      <w:r>
        <w:rPr>
          <w:color w:val="234A58"/>
          <w:spacing w:val="-2"/>
        </w:rPr>
        <w:t>only</w:t>
      </w:r>
      <w:r>
        <w:rPr>
          <w:color w:val="234A58"/>
          <w:spacing w:val="-8"/>
        </w:rPr>
        <w:t xml:space="preserve"> </w:t>
      </w:r>
      <w:r>
        <w:rPr>
          <w:color w:val="234A58"/>
          <w:spacing w:val="-2"/>
        </w:rPr>
        <w:t>through</w:t>
      </w:r>
      <w:r>
        <w:rPr>
          <w:color w:val="234A58"/>
          <w:spacing w:val="-9"/>
        </w:rPr>
        <w:t xml:space="preserve"> </w:t>
      </w:r>
      <w:r>
        <w:rPr>
          <w:color w:val="234A58"/>
          <w:spacing w:val="-2"/>
        </w:rPr>
        <w:t>a</w:t>
      </w:r>
      <w:r>
        <w:rPr>
          <w:color w:val="234A58"/>
          <w:spacing w:val="-4"/>
        </w:rPr>
        <w:t xml:space="preserve"> </w:t>
      </w:r>
      <w:r>
        <w:rPr>
          <w:color w:val="234A58"/>
          <w:spacing w:val="-2"/>
        </w:rPr>
        <w:t>prescription</w:t>
      </w:r>
      <w:r>
        <w:rPr>
          <w:color w:val="234A58"/>
          <w:spacing w:val="-8"/>
        </w:rPr>
        <w:t xml:space="preserve"> </w:t>
      </w:r>
      <w:r>
        <w:rPr>
          <w:color w:val="234A58"/>
          <w:spacing w:val="-2"/>
        </w:rPr>
        <w:t>that</w:t>
      </w:r>
      <w:r>
        <w:rPr>
          <w:color w:val="234A58"/>
          <w:spacing w:val="-9"/>
        </w:rPr>
        <w:t xml:space="preserve"> </w:t>
      </w:r>
      <w:r>
        <w:rPr>
          <w:color w:val="234A58"/>
          <w:spacing w:val="-2"/>
        </w:rPr>
        <w:t xml:space="preserve">cannot </w:t>
      </w:r>
      <w:r>
        <w:rPr>
          <w:color w:val="234A58"/>
        </w:rPr>
        <w:t>be refilled.</w:t>
      </w:r>
    </w:p>
    <w:p w14:paraId="1D8CE0D3" w14:textId="77777777" w:rsidR="00B07341" w:rsidRDefault="00B07341">
      <w:pPr>
        <w:spacing w:line="314" w:lineRule="auto"/>
        <w:sectPr w:rsidR="00B07341">
          <w:type w:val="continuous"/>
          <w:pgSz w:w="12240" w:h="15840"/>
          <w:pgMar w:top="1500" w:right="0" w:bottom="280" w:left="0" w:header="0" w:footer="0" w:gutter="0"/>
          <w:cols w:num="2" w:space="720" w:equalWidth="0">
            <w:col w:w="5970" w:space="40"/>
            <w:col w:w="6230"/>
          </w:cols>
        </w:sectPr>
      </w:pPr>
    </w:p>
    <w:p w14:paraId="4099BD38" w14:textId="77777777" w:rsidR="00B07341" w:rsidRDefault="00895636">
      <w:pPr>
        <w:pStyle w:val="BodyText"/>
        <w:rPr>
          <w:sz w:val="20"/>
        </w:rPr>
      </w:pPr>
      <w:r>
        <w:pict w14:anchorId="32A7AA1C">
          <v:group id="docshapegroup153" o:spid="_x0000_s2259" style="position:absolute;margin-left:0;margin-top:0;width:612pt;height:58pt;z-index:15754752;mso-position-horizontal-relative:page;mso-position-vertical-relative:page" coordsize="12240,1160">
            <v:rect id="docshape154" o:spid="_x0000_s2261" style="position:absolute;width:12240;height:1160" fillcolor="#375f53" stroked="f"/>
            <v:shape id="docshape155" o:spid="_x0000_s2260" type="#_x0000_t202" style="position:absolute;width:12240;height:1160" filled="f" stroked="f">
              <v:textbox inset="0,0,0,0">
                <w:txbxContent>
                  <w:p w14:paraId="0458E5C9" w14:textId="77777777" w:rsidR="00B07341" w:rsidRDefault="00895636">
                    <w:pPr>
                      <w:spacing w:before="343"/>
                      <w:ind w:left="1159"/>
                      <w:rPr>
                        <w:rFonts w:ascii="Georgia"/>
                        <w:sz w:val="50"/>
                      </w:rPr>
                    </w:pPr>
                    <w:r>
                      <w:rPr>
                        <w:rFonts w:ascii="Georgia"/>
                        <w:color w:val="CCCABB"/>
                        <w:spacing w:val="-2"/>
                        <w:sz w:val="50"/>
                      </w:rPr>
                      <w:t>Amphetamines</w:t>
                    </w:r>
                  </w:p>
                </w:txbxContent>
              </v:textbox>
            </v:shape>
            <w10:wrap anchorx="page" anchory="page"/>
          </v:group>
        </w:pict>
      </w:r>
    </w:p>
    <w:p w14:paraId="64FCDA85" w14:textId="77777777" w:rsidR="00B07341" w:rsidRDefault="00B07341">
      <w:pPr>
        <w:pStyle w:val="BodyText"/>
        <w:spacing w:before="3"/>
        <w:rPr>
          <w:sz w:val="27"/>
        </w:rPr>
      </w:pPr>
    </w:p>
    <w:p w14:paraId="5357FD9A" w14:textId="77777777" w:rsidR="00B07341" w:rsidRDefault="00895636">
      <w:pPr>
        <w:spacing w:before="76"/>
        <w:ind w:left="1080"/>
        <w:rPr>
          <w:rFonts w:ascii="Book Antiqua"/>
          <w:sz w:val="20"/>
        </w:rPr>
      </w:pPr>
      <w:r>
        <w:rPr>
          <w:rFonts w:ascii="Book Antiqua"/>
          <w:color w:val="221F1F"/>
          <w:sz w:val="20"/>
        </w:rPr>
        <w:t>62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71A8DC40"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7616853F" w14:textId="77777777" w:rsidR="00B07341" w:rsidRDefault="00B07341">
      <w:pPr>
        <w:pStyle w:val="BodyText"/>
        <w:rPr>
          <w:rFonts w:ascii="Book Antiqua"/>
          <w:sz w:val="20"/>
        </w:rPr>
      </w:pPr>
    </w:p>
    <w:p w14:paraId="5902C7C8" w14:textId="77777777" w:rsidR="00B07341" w:rsidRDefault="00B07341">
      <w:pPr>
        <w:pStyle w:val="BodyText"/>
        <w:rPr>
          <w:rFonts w:ascii="Book Antiqua"/>
          <w:sz w:val="20"/>
        </w:rPr>
      </w:pPr>
    </w:p>
    <w:p w14:paraId="5AB73446" w14:textId="77777777" w:rsidR="00B07341" w:rsidRDefault="00B07341">
      <w:pPr>
        <w:pStyle w:val="BodyText"/>
        <w:rPr>
          <w:rFonts w:ascii="Book Antiqua"/>
          <w:sz w:val="20"/>
        </w:rPr>
      </w:pPr>
    </w:p>
    <w:p w14:paraId="415D3B7E" w14:textId="77777777" w:rsidR="00B07341" w:rsidRDefault="00B07341">
      <w:pPr>
        <w:pStyle w:val="BodyText"/>
        <w:rPr>
          <w:rFonts w:ascii="Book Antiqua"/>
          <w:sz w:val="20"/>
        </w:rPr>
      </w:pPr>
    </w:p>
    <w:p w14:paraId="30C0375A" w14:textId="77777777" w:rsidR="00B07341" w:rsidRDefault="00B07341">
      <w:pPr>
        <w:pStyle w:val="BodyText"/>
        <w:rPr>
          <w:rFonts w:ascii="Book Antiqua"/>
          <w:sz w:val="20"/>
        </w:rPr>
      </w:pPr>
    </w:p>
    <w:p w14:paraId="591844B8" w14:textId="77777777" w:rsidR="00B07341" w:rsidRDefault="00B07341">
      <w:pPr>
        <w:pStyle w:val="BodyText"/>
        <w:rPr>
          <w:rFonts w:ascii="Book Antiqua"/>
          <w:sz w:val="20"/>
        </w:rPr>
      </w:pPr>
    </w:p>
    <w:p w14:paraId="13113C8F" w14:textId="77777777" w:rsidR="00B07341" w:rsidRDefault="00B07341">
      <w:pPr>
        <w:pStyle w:val="BodyText"/>
        <w:rPr>
          <w:rFonts w:ascii="Book Antiqua"/>
          <w:sz w:val="20"/>
        </w:rPr>
      </w:pPr>
    </w:p>
    <w:p w14:paraId="174CFB24" w14:textId="77777777" w:rsidR="00B07341" w:rsidRDefault="00B07341">
      <w:pPr>
        <w:pStyle w:val="BodyText"/>
        <w:spacing w:before="1"/>
        <w:rPr>
          <w:rFonts w:ascii="Book Antiqua"/>
          <w:sz w:val="18"/>
        </w:rPr>
      </w:pPr>
    </w:p>
    <w:p w14:paraId="7F4B4899" w14:textId="77777777" w:rsidR="00B07341" w:rsidRDefault="00B07341">
      <w:pPr>
        <w:rPr>
          <w:rFonts w:ascii="Book Antiqua"/>
          <w:sz w:val="18"/>
        </w:rPr>
        <w:sectPr w:rsidR="00B07341">
          <w:headerReference w:type="default" r:id="rId81"/>
          <w:pgSz w:w="12240" w:h="15840"/>
          <w:pgMar w:top="0" w:right="0" w:bottom="280" w:left="0" w:header="0" w:footer="0" w:gutter="0"/>
          <w:cols w:space="720"/>
        </w:sectPr>
      </w:pPr>
    </w:p>
    <w:p w14:paraId="062D2273" w14:textId="77777777" w:rsidR="00B07341" w:rsidRDefault="00895636">
      <w:pPr>
        <w:pStyle w:val="Heading5"/>
        <w:ind w:left="1171"/>
      </w:pPr>
      <w:r>
        <w:pict w14:anchorId="6535C850">
          <v:group id="docshapegroup156" o:spid="_x0000_s2256" style="position:absolute;left:0;text-align:left;margin-left:0;margin-top:0;width:612pt;height:58pt;z-index:15755776;mso-position-horizontal-relative:page;mso-position-vertical-relative:page" coordsize="12240,1160">
            <v:rect id="docshape157" o:spid="_x0000_s2258" style="position:absolute;width:12240;height:1160" fillcolor="#375f53" stroked="f"/>
            <v:shape id="docshape158" o:spid="_x0000_s2257" type="#_x0000_t202" style="position:absolute;width:12240;height:1160" filled="f" stroked="f">
              <v:textbox inset="0,0,0,0">
                <w:txbxContent>
                  <w:p w14:paraId="391063D2" w14:textId="77777777" w:rsidR="00B07341" w:rsidRDefault="00895636">
                    <w:pPr>
                      <w:spacing w:before="343"/>
                      <w:ind w:right="1032"/>
                      <w:jc w:val="right"/>
                      <w:rPr>
                        <w:rFonts w:ascii="Georgia"/>
                        <w:sz w:val="50"/>
                      </w:rPr>
                    </w:pPr>
                    <w:r>
                      <w:rPr>
                        <w:rFonts w:ascii="Georgia"/>
                        <w:color w:val="CCCABB"/>
                        <w:spacing w:val="-2"/>
                        <w:sz w:val="50"/>
                      </w:rPr>
                      <w:t>Cocaine</w:t>
                    </w:r>
                  </w:p>
                </w:txbxContent>
              </v:textbox>
            </v:shape>
            <w10:wrap anchorx="page" anchory="page"/>
          </v:group>
        </w:pict>
      </w:r>
      <w:bookmarkStart w:id="21" w:name="_bookmark21"/>
      <w:bookmarkEnd w:id="21"/>
      <w:r>
        <w:rPr>
          <w:color w:val="006E6C"/>
        </w:rPr>
        <w:t>WHAT</w:t>
      </w:r>
      <w:r>
        <w:rPr>
          <w:color w:val="006E6C"/>
          <w:spacing w:val="-4"/>
        </w:rPr>
        <w:t xml:space="preserve"> </w:t>
      </w:r>
      <w:r>
        <w:rPr>
          <w:color w:val="006E6C"/>
        </w:rPr>
        <w:t>IS</w:t>
      </w:r>
      <w:r>
        <w:rPr>
          <w:color w:val="006E6C"/>
          <w:spacing w:val="-5"/>
        </w:rPr>
        <w:t xml:space="preserve"> </w:t>
      </w:r>
      <w:r>
        <w:rPr>
          <w:color w:val="006E6C"/>
          <w:spacing w:val="-2"/>
        </w:rPr>
        <w:t>COCAINE?</w:t>
      </w:r>
    </w:p>
    <w:p w14:paraId="0C8F5BD7" w14:textId="77777777" w:rsidR="00B07341" w:rsidRDefault="00895636">
      <w:pPr>
        <w:pStyle w:val="BodyText"/>
        <w:spacing w:before="68" w:line="314" w:lineRule="auto"/>
        <w:ind w:left="1171"/>
      </w:pPr>
      <w:r>
        <w:rPr>
          <w:color w:val="234A58"/>
        </w:rPr>
        <w:t>Cocaine is an intense, euphoria-producing stimulant</w:t>
      </w:r>
      <w:r>
        <w:rPr>
          <w:color w:val="234A58"/>
          <w:spacing w:val="-7"/>
        </w:rPr>
        <w:t xml:space="preserve"> </w:t>
      </w:r>
      <w:r>
        <w:rPr>
          <w:color w:val="234A58"/>
        </w:rPr>
        <w:t>drug</w:t>
      </w:r>
      <w:r>
        <w:rPr>
          <w:color w:val="234A58"/>
          <w:spacing w:val="-9"/>
        </w:rPr>
        <w:t xml:space="preserve"> </w:t>
      </w:r>
      <w:r>
        <w:rPr>
          <w:color w:val="234A58"/>
        </w:rPr>
        <w:t>with</w:t>
      </w:r>
      <w:r>
        <w:rPr>
          <w:color w:val="234A58"/>
          <w:spacing w:val="-6"/>
        </w:rPr>
        <w:t xml:space="preserve"> </w:t>
      </w:r>
      <w:r>
        <w:rPr>
          <w:color w:val="234A58"/>
        </w:rPr>
        <w:t>strong</w:t>
      </w:r>
      <w:r>
        <w:rPr>
          <w:color w:val="234A58"/>
          <w:spacing w:val="-8"/>
        </w:rPr>
        <w:t xml:space="preserve"> </w:t>
      </w:r>
      <w:r>
        <w:rPr>
          <w:color w:val="234A58"/>
        </w:rPr>
        <w:t>addictive</w:t>
      </w:r>
      <w:r>
        <w:rPr>
          <w:color w:val="234A58"/>
          <w:spacing w:val="-6"/>
        </w:rPr>
        <w:t xml:space="preserve"> </w:t>
      </w:r>
      <w:r>
        <w:rPr>
          <w:color w:val="234A58"/>
        </w:rPr>
        <w:t>potential.</w:t>
      </w:r>
    </w:p>
    <w:p w14:paraId="72C2F436" w14:textId="77777777" w:rsidR="00B07341" w:rsidRDefault="00B07341">
      <w:pPr>
        <w:pStyle w:val="BodyText"/>
        <w:spacing w:before="4"/>
        <w:rPr>
          <w:sz w:val="22"/>
        </w:rPr>
      </w:pPr>
    </w:p>
    <w:p w14:paraId="3C1FA2CB" w14:textId="77777777" w:rsidR="00B07341" w:rsidRDefault="00895636">
      <w:pPr>
        <w:pStyle w:val="Heading5"/>
        <w:spacing w:before="0"/>
        <w:ind w:left="1171"/>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24B5243C" w14:textId="77777777" w:rsidR="00B07341" w:rsidRDefault="00895636">
      <w:pPr>
        <w:pStyle w:val="BodyText"/>
        <w:spacing w:before="68" w:line="316" w:lineRule="auto"/>
        <w:ind w:left="1171" w:right="475"/>
      </w:pPr>
      <w:r>
        <w:rPr>
          <w:color w:val="234A58"/>
        </w:rPr>
        <w:t>Cocaine is derived from coca leaves grown</w:t>
      </w:r>
      <w:r>
        <w:rPr>
          <w:color w:val="234A58"/>
          <w:spacing w:val="40"/>
        </w:rPr>
        <w:t xml:space="preserve"> </w:t>
      </w:r>
      <w:r>
        <w:rPr>
          <w:color w:val="234A58"/>
        </w:rPr>
        <w:t>in Bolivia, Peru, and Colombia. The cocaine manufacturing</w:t>
      </w:r>
      <w:r>
        <w:rPr>
          <w:color w:val="234A58"/>
          <w:spacing w:val="-3"/>
        </w:rPr>
        <w:t xml:space="preserve"> </w:t>
      </w:r>
      <w:r>
        <w:rPr>
          <w:color w:val="234A58"/>
        </w:rPr>
        <w:t>process</w:t>
      </w:r>
      <w:r>
        <w:rPr>
          <w:color w:val="234A58"/>
          <w:spacing w:val="-3"/>
        </w:rPr>
        <w:t xml:space="preserve"> </w:t>
      </w:r>
      <w:r>
        <w:rPr>
          <w:color w:val="234A58"/>
        </w:rPr>
        <w:t>takes</w:t>
      </w:r>
      <w:r>
        <w:rPr>
          <w:color w:val="234A58"/>
          <w:spacing w:val="-3"/>
        </w:rPr>
        <w:t xml:space="preserve"> </w:t>
      </w:r>
      <w:r>
        <w:rPr>
          <w:color w:val="234A58"/>
        </w:rPr>
        <w:t>place</w:t>
      </w:r>
      <w:r>
        <w:rPr>
          <w:color w:val="234A58"/>
          <w:spacing w:val="-5"/>
        </w:rPr>
        <w:t xml:space="preserve"> </w:t>
      </w:r>
      <w:r>
        <w:rPr>
          <w:color w:val="234A58"/>
        </w:rPr>
        <w:t>in</w:t>
      </w:r>
      <w:r>
        <w:rPr>
          <w:color w:val="234A58"/>
          <w:spacing w:val="-3"/>
        </w:rPr>
        <w:t xml:space="preserve"> </w:t>
      </w:r>
      <w:r>
        <w:rPr>
          <w:color w:val="234A58"/>
        </w:rPr>
        <w:t>remote jungle</w:t>
      </w:r>
      <w:r>
        <w:rPr>
          <w:color w:val="234A58"/>
          <w:spacing w:val="-9"/>
        </w:rPr>
        <w:t xml:space="preserve"> </w:t>
      </w:r>
      <w:r>
        <w:rPr>
          <w:color w:val="234A58"/>
        </w:rPr>
        <w:t>labs</w:t>
      </w:r>
      <w:r>
        <w:rPr>
          <w:color w:val="234A58"/>
          <w:spacing w:val="-5"/>
        </w:rPr>
        <w:t xml:space="preserve"> </w:t>
      </w:r>
      <w:r>
        <w:rPr>
          <w:color w:val="234A58"/>
        </w:rPr>
        <w:t>where</w:t>
      </w:r>
      <w:r>
        <w:rPr>
          <w:color w:val="234A58"/>
          <w:spacing w:val="-6"/>
        </w:rPr>
        <w:t xml:space="preserve"> </w:t>
      </w:r>
      <w:r>
        <w:rPr>
          <w:color w:val="234A58"/>
        </w:rPr>
        <w:t>the</w:t>
      </w:r>
      <w:r>
        <w:rPr>
          <w:color w:val="234A58"/>
          <w:spacing w:val="-5"/>
        </w:rPr>
        <w:t xml:space="preserve"> </w:t>
      </w:r>
      <w:r>
        <w:rPr>
          <w:color w:val="234A58"/>
        </w:rPr>
        <w:t>raw</w:t>
      </w:r>
      <w:r>
        <w:rPr>
          <w:color w:val="234A58"/>
          <w:spacing w:val="-5"/>
        </w:rPr>
        <w:t xml:space="preserve"> </w:t>
      </w:r>
      <w:r>
        <w:rPr>
          <w:color w:val="234A58"/>
        </w:rPr>
        <w:t>product</w:t>
      </w:r>
      <w:r>
        <w:rPr>
          <w:color w:val="234A58"/>
          <w:spacing w:val="4"/>
        </w:rPr>
        <w:t xml:space="preserve"> </w:t>
      </w:r>
      <w:r>
        <w:rPr>
          <w:color w:val="234A58"/>
          <w:spacing w:val="-2"/>
        </w:rPr>
        <w:t>undergoes</w:t>
      </w:r>
    </w:p>
    <w:p w14:paraId="543BC725" w14:textId="77777777" w:rsidR="00B07341" w:rsidRDefault="00895636">
      <w:pPr>
        <w:pStyle w:val="BodyText"/>
        <w:spacing w:line="316" w:lineRule="auto"/>
        <w:ind w:left="1171"/>
      </w:pPr>
      <w:r>
        <w:rPr>
          <w:color w:val="234A58"/>
        </w:rPr>
        <w:t>a series of chemical transformations. Colombia produces about 90 percent of the cocaine powder reaching the United States. M</w:t>
      </w:r>
      <w:r>
        <w:rPr>
          <w:color w:val="234A58"/>
        </w:rPr>
        <w:t>ost of the cocaine entering</w:t>
      </w:r>
      <w:r>
        <w:rPr>
          <w:color w:val="234A58"/>
          <w:spacing w:val="-6"/>
        </w:rPr>
        <w:t xml:space="preserve"> </w:t>
      </w:r>
      <w:r>
        <w:rPr>
          <w:color w:val="234A58"/>
        </w:rPr>
        <w:t>the</w:t>
      </w:r>
      <w:r>
        <w:rPr>
          <w:color w:val="234A58"/>
          <w:spacing w:val="-6"/>
        </w:rPr>
        <w:t xml:space="preserve"> </w:t>
      </w:r>
      <w:r>
        <w:rPr>
          <w:color w:val="234A58"/>
        </w:rPr>
        <w:t>United</w:t>
      </w:r>
      <w:r>
        <w:rPr>
          <w:color w:val="234A58"/>
          <w:spacing w:val="-6"/>
        </w:rPr>
        <w:t xml:space="preserve"> </w:t>
      </w:r>
      <w:r>
        <w:rPr>
          <w:color w:val="234A58"/>
        </w:rPr>
        <w:t>States</w:t>
      </w:r>
      <w:r>
        <w:rPr>
          <w:color w:val="234A58"/>
          <w:spacing w:val="-9"/>
        </w:rPr>
        <w:t xml:space="preserve"> </w:t>
      </w:r>
      <w:r>
        <w:rPr>
          <w:color w:val="234A58"/>
        </w:rPr>
        <w:t>comes</w:t>
      </w:r>
      <w:r>
        <w:rPr>
          <w:color w:val="234A58"/>
          <w:spacing w:val="-7"/>
        </w:rPr>
        <w:t xml:space="preserve"> </w:t>
      </w:r>
      <w:r>
        <w:rPr>
          <w:color w:val="234A58"/>
        </w:rPr>
        <w:t>through</w:t>
      </w:r>
      <w:r>
        <w:rPr>
          <w:color w:val="234A58"/>
          <w:spacing w:val="-6"/>
        </w:rPr>
        <w:t xml:space="preserve"> </w:t>
      </w:r>
      <w:r>
        <w:rPr>
          <w:color w:val="234A58"/>
        </w:rPr>
        <w:t>Mexico.</w:t>
      </w:r>
    </w:p>
    <w:p w14:paraId="1453BCDF" w14:textId="77777777" w:rsidR="00B07341" w:rsidRDefault="00B07341">
      <w:pPr>
        <w:pStyle w:val="BodyText"/>
        <w:rPr>
          <w:sz w:val="24"/>
        </w:rPr>
      </w:pPr>
    </w:p>
    <w:p w14:paraId="6B817619" w14:textId="77777777" w:rsidR="00B07341" w:rsidRDefault="00895636">
      <w:pPr>
        <w:pStyle w:val="Heading8"/>
        <w:ind w:left="1171"/>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609C9B09" w14:textId="77777777" w:rsidR="00B07341" w:rsidRDefault="00895636">
      <w:pPr>
        <w:pStyle w:val="BodyText"/>
        <w:spacing w:before="65"/>
        <w:ind w:left="1171"/>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72F48F25" w14:textId="77777777" w:rsidR="00B07341" w:rsidRDefault="00895636">
      <w:pPr>
        <w:pStyle w:val="ListParagraph"/>
        <w:numPr>
          <w:ilvl w:val="0"/>
          <w:numId w:val="23"/>
        </w:numPr>
        <w:tabs>
          <w:tab w:val="left" w:pos="1350"/>
        </w:tabs>
        <w:ind w:left="1349"/>
        <w:rPr>
          <w:sz w:val="21"/>
        </w:rPr>
      </w:pPr>
      <w:r>
        <w:rPr>
          <w:color w:val="006E6C"/>
          <w:sz w:val="21"/>
        </w:rPr>
        <w:t>Blow,</w:t>
      </w:r>
      <w:r>
        <w:rPr>
          <w:color w:val="006E6C"/>
          <w:spacing w:val="-4"/>
          <w:sz w:val="21"/>
        </w:rPr>
        <w:t xml:space="preserve"> </w:t>
      </w:r>
      <w:r>
        <w:rPr>
          <w:color w:val="006E6C"/>
          <w:sz w:val="21"/>
        </w:rPr>
        <w:t>Coca,</w:t>
      </w:r>
      <w:r>
        <w:rPr>
          <w:color w:val="006E6C"/>
          <w:spacing w:val="-4"/>
          <w:sz w:val="21"/>
        </w:rPr>
        <w:t xml:space="preserve"> </w:t>
      </w:r>
      <w:r>
        <w:rPr>
          <w:color w:val="006E6C"/>
          <w:sz w:val="21"/>
        </w:rPr>
        <w:t>Coke,</w:t>
      </w:r>
      <w:r>
        <w:rPr>
          <w:color w:val="006E6C"/>
          <w:spacing w:val="-3"/>
          <w:sz w:val="21"/>
        </w:rPr>
        <w:t xml:space="preserve"> </w:t>
      </w:r>
      <w:r>
        <w:rPr>
          <w:color w:val="006E6C"/>
          <w:sz w:val="21"/>
        </w:rPr>
        <w:t>Crack,</w:t>
      </w:r>
      <w:r>
        <w:rPr>
          <w:color w:val="006E6C"/>
          <w:spacing w:val="-6"/>
          <w:sz w:val="21"/>
        </w:rPr>
        <w:t xml:space="preserve"> </w:t>
      </w:r>
      <w:r>
        <w:rPr>
          <w:color w:val="006E6C"/>
          <w:sz w:val="21"/>
        </w:rPr>
        <w:t>Flake,</w:t>
      </w:r>
      <w:r>
        <w:rPr>
          <w:color w:val="006E6C"/>
          <w:spacing w:val="-4"/>
          <w:sz w:val="21"/>
        </w:rPr>
        <w:t xml:space="preserve"> </w:t>
      </w:r>
      <w:r>
        <w:rPr>
          <w:color w:val="006E6C"/>
          <w:sz w:val="21"/>
        </w:rPr>
        <w:t>Snow,</w:t>
      </w:r>
      <w:r>
        <w:rPr>
          <w:color w:val="006E6C"/>
          <w:spacing w:val="-3"/>
          <w:sz w:val="21"/>
        </w:rPr>
        <w:t xml:space="preserve"> </w:t>
      </w:r>
      <w:r>
        <w:rPr>
          <w:color w:val="006E6C"/>
          <w:sz w:val="21"/>
        </w:rPr>
        <w:t>and</w:t>
      </w:r>
      <w:r>
        <w:rPr>
          <w:color w:val="006E6C"/>
          <w:spacing w:val="-4"/>
          <w:sz w:val="21"/>
        </w:rPr>
        <w:t xml:space="preserve"> </w:t>
      </w:r>
      <w:r>
        <w:rPr>
          <w:color w:val="006E6C"/>
          <w:sz w:val="21"/>
        </w:rPr>
        <w:t>Soda</w:t>
      </w:r>
      <w:r>
        <w:rPr>
          <w:color w:val="006E6C"/>
          <w:spacing w:val="-2"/>
          <w:sz w:val="21"/>
        </w:rPr>
        <w:t xml:space="preserve"> </w:t>
      </w:r>
      <w:r>
        <w:rPr>
          <w:color w:val="006E6C"/>
          <w:spacing w:val="-5"/>
          <w:sz w:val="21"/>
        </w:rPr>
        <w:t>Cot</w:t>
      </w:r>
    </w:p>
    <w:p w14:paraId="2B246758" w14:textId="77777777" w:rsidR="00B07341" w:rsidRDefault="00B07341">
      <w:pPr>
        <w:pStyle w:val="BodyText"/>
        <w:spacing w:before="8"/>
        <w:rPr>
          <w:rFonts w:ascii="Arial Narrow"/>
          <w:sz w:val="30"/>
        </w:rPr>
      </w:pPr>
    </w:p>
    <w:p w14:paraId="2E9D59D6" w14:textId="77777777" w:rsidR="00B07341" w:rsidRDefault="00895636">
      <w:pPr>
        <w:pStyle w:val="Heading8"/>
        <w:ind w:left="1171"/>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658C296D" w14:textId="77777777" w:rsidR="00B07341" w:rsidRDefault="00895636">
      <w:pPr>
        <w:pStyle w:val="BodyText"/>
        <w:spacing w:before="67" w:line="316" w:lineRule="auto"/>
        <w:ind w:left="1171"/>
      </w:pPr>
      <w:r>
        <w:pict w14:anchorId="5B52A497">
          <v:group id="docshapegroup159" o:spid="_x0000_s2253" alt="Photo of a pile of fine white powder with a penny for size reference.     " style="position:absolute;left:0;text-align:left;margin-left:52pt;margin-top:62.05pt;width:245pt;height:227.95pt;z-index:15755264;mso-position-horizontal-relative:page" coordorigin="1040,1241" coordsize="4900,4559">
            <v:shape id="docshape160" o:spid="_x0000_s2255" type="#_x0000_t75" alt="Photo of a pile of fine white powder with a penny for size reference.     " style="position:absolute;left:1067;top:1271;width:4853;height:4510">
              <v:imagedata r:id="rId82" o:title=""/>
            </v:shape>
            <v:shape id="docshape161" o:spid="_x0000_s2254" style="position:absolute;left:1050;top:1251;width:4880;height:4539" coordorigin="1050,1251" coordsize="4880,4539" path="m1276,1251r-71,12l1143,1295r-49,49l1062,1406r-12,71l1050,5564r12,72l1094,5698r49,49l1205,5779r71,11l5704,5790r71,-11l5837,5747r49,-49l5918,5636r12,-72l5930,1477r-12,-71l5886,1344r-49,-49l5775,1263r-71,-12l1276,1251xe" filled="f" strokecolor="#cccabb" strokeweight="1pt">
              <v:path arrowok="t"/>
            </v:shape>
            <w10:wrap anchorx="page"/>
          </v:group>
        </w:pict>
      </w:r>
      <w:r>
        <w:rPr>
          <w:color w:val="234A58"/>
        </w:rPr>
        <w:t>Cocaine is usually distributed as a white, crystalline</w:t>
      </w:r>
      <w:r>
        <w:rPr>
          <w:color w:val="234A58"/>
          <w:spacing w:val="-6"/>
        </w:rPr>
        <w:t xml:space="preserve"> </w:t>
      </w:r>
      <w:r>
        <w:rPr>
          <w:color w:val="234A58"/>
        </w:rPr>
        <w:t>powder.</w:t>
      </w:r>
      <w:r>
        <w:rPr>
          <w:color w:val="234A58"/>
          <w:spacing w:val="-8"/>
        </w:rPr>
        <w:t xml:space="preserve"> </w:t>
      </w:r>
      <w:r>
        <w:rPr>
          <w:color w:val="234A58"/>
        </w:rPr>
        <w:t>Cocaine</w:t>
      </w:r>
      <w:r>
        <w:rPr>
          <w:color w:val="234A58"/>
          <w:spacing w:val="-6"/>
        </w:rPr>
        <w:t xml:space="preserve"> </w:t>
      </w:r>
      <w:r>
        <w:rPr>
          <w:color w:val="234A58"/>
        </w:rPr>
        <w:t>is</w:t>
      </w:r>
      <w:r>
        <w:rPr>
          <w:color w:val="234A58"/>
          <w:spacing w:val="-6"/>
        </w:rPr>
        <w:t xml:space="preserve"> </w:t>
      </w:r>
      <w:r>
        <w:rPr>
          <w:color w:val="234A58"/>
        </w:rPr>
        <w:t>often</w:t>
      </w:r>
      <w:r>
        <w:rPr>
          <w:color w:val="234A58"/>
          <w:spacing w:val="-6"/>
        </w:rPr>
        <w:t xml:space="preserve"> </w:t>
      </w:r>
      <w:r>
        <w:rPr>
          <w:color w:val="234A58"/>
        </w:rPr>
        <w:t>diluted</w:t>
      </w:r>
      <w:r>
        <w:rPr>
          <w:color w:val="234A58"/>
          <w:spacing w:val="-6"/>
        </w:rPr>
        <w:t xml:space="preserve"> </w:t>
      </w:r>
      <w:r>
        <w:rPr>
          <w:color w:val="234A58"/>
        </w:rPr>
        <w:t>(“cut”) with</w:t>
      </w:r>
      <w:r>
        <w:rPr>
          <w:color w:val="234A58"/>
          <w:spacing w:val="-8"/>
        </w:rPr>
        <w:t xml:space="preserve"> </w:t>
      </w:r>
      <w:r>
        <w:rPr>
          <w:color w:val="234A58"/>
        </w:rPr>
        <w:t>a</w:t>
      </w:r>
      <w:r>
        <w:rPr>
          <w:color w:val="234A58"/>
          <w:spacing w:val="-6"/>
        </w:rPr>
        <w:t xml:space="preserve"> </w:t>
      </w:r>
      <w:r>
        <w:rPr>
          <w:color w:val="234A58"/>
        </w:rPr>
        <w:t>variety</w:t>
      </w:r>
      <w:r>
        <w:rPr>
          <w:color w:val="234A58"/>
          <w:spacing w:val="-5"/>
        </w:rPr>
        <w:t xml:space="preserve"> </w:t>
      </w:r>
      <w:r>
        <w:rPr>
          <w:color w:val="234A58"/>
        </w:rPr>
        <w:t>of</w:t>
      </w:r>
      <w:r>
        <w:rPr>
          <w:color w:val="234A58"/>
          <w:spacing w:val="-7"/>
        </w:rPr>
        <w:t xml:space="preserve"> </w:t>
      </w:r>
      <w:r>
        <w:rPr>
          <w:color w:val="234A58"/>
        </w:rPr>
        <w:t>substances,</w:t>
      </w:r>
      <w:r>
        <w:rPr>
          <w:color w:val="234A58"/>
          <w:spacing w:val="-7"/>
        </w:rPr>
        <w:t xml:space="preserve"> </w:t>
      </w:r>
      <w:r>
        <w:rPr>
          <w:color w:val="234A58"/>
        </w:rPr>
        <w:t>the</w:t>
      </w:r>
      <w:r>
        <w:rPr>
          <w:color w:val="234A58"/>
          <w:spacing w:val="-5"/>
        </w:rPr>
        <w:t xml:space="preserve"> </w:t>
      </w:r>
      <w:r>
        <w:rPr>
          <w:color w:val="234A58"/>
        </w:rPr>
        <w:t>most</w:t>
      </w:r>
      <w:r>
        <w:rPr>
          <w:color w:val="234A58"/>
          <w:spacing w:val="-7"/>
        </w:rPr>
        <w:t xml:space="preserve"> </w:t>
      </w:r>
      <w:r>
        <w:rPr>
          <w:color w:val="234A58"/>
        </w:rPr>
        <w:t>common</w:t>
      </w:r>
      <w:r>
        <w:rPr>
          <w:color w:val="234A58"/>
          <w:spacing w:val="-5"/>
        </w:rPr>
        <w:t xml:space="preserve"> of</w:t>
      </w:r>
    </w:p>
    <w:p w14:paraId="4D1E2DC3" w14:textId="77777777" w:rsidR="00B07341" w:rsidRDefault="00B07341">
      <w:pPr>
        <w:pStyle w:val="BodyText"/>
        <w:rPr>
          <w:sz w:val="24"/>
        </w:rPr>
      </w:pPr>
    </w:p>
    <w:p w14:paraId="19CE72A6" w14:textId="77777777" w:rsidR="00B07341" w:rsidRDefault="00B07341">
      <w:pPr>
        <w:pStyle w:val="BodyText"/>
        <w:rPr>
          <w:sz w:val="24"/>
        </w:rPr>
      </w:pPr>
    </w:p>
    <w:p w14:paraId="201117DC" w14:textId="77777777" w:rsidR="00B07341" w:rsidRDefault="00B07341">
      <w:pPr>
        <w:pStyle w:val="BodyText"/>
        <w:rPr>
          <w:sz w:val="24"/>
        </w:rPr>
      </w:pPr>
    </w:p>
    <w:p w14:paraId="4ACD0653" w14:textId="77777777" w:rsidR="00B07341" w:rsidRDefault="00B07341">
      <w:pPr>
        <w:pStyle w:val="BodyText"/>
        <w:rPr>
          <w:sz w:val="24"/>
        </w:rPr>
      </w:pPr>
    </w:p>
    <w:p w14:paraId="367868DB" w14:textId="77777777" w:rsidR="00B07341" w:rsidRDefault="00B07341">
      <w:pPr>
        <w:pStyle w:val="BodyText"/>
        <w:rPr>
          <w:sz w:val="24"/>
        </w:rPr>
      </w:pPr>
    </w:p>
    <w:p w14:paraId="445B7712" w14:textId="77777777" w:rsidR="00B07341" w:rsidRDefault="00B07341">
      <w:pPr>
        <w:pStyle w:val="BodyText"/>
        <w:rPr>
          <w:sz w:val="24"/>
        </w:rPr>
      </w:pPr>
    </w:p>
    <w:p w14:paraId="03F3BB65" w14:textId="77777777" w:rsidR="00B07341" w:rsidRDefault="00B07341">
      <w:pPr>
        <w:pStyle w:val="BodyText"/>
        <w:rPr>
          <w:sz w:val="24"/>
        </w:rPr>
      </w:pPr>
    </w:p>
    <w:p w14:paraId="3868BA9A" w14:textId="77777777" w:rsidR="00B07341" w:rsidRDefault="00B07341">
      <w:pPr>
        <w:pStyle w:val="BodyText"/>
        <w:rPr>
          <w:sz w:val="24"/>
        </w:rPr>
      </w:pPr>
    </w:p>
    <w:p w14:paraId="24CB8688" w14:textId="77777777" w:rsidR="00B07341" w:rsidRDefault="00B07341">
      <w:pPr>
        <w:pStyle w:val="BodyText"/>
        <w:rPr>
          <w:sz w:val="24"/>
        </w:rPr>
      </w:pPr>
    </w:p>
    <w:p w14:paraId="2EF4C80E" w14:textId="77777777" w:rsidR="00B07341" w:rsidRDefault="00B07341">
      <w:pPr>
        <w:pStyle w:val="BodyText"/>
        <w:rPr>
          <w:sz w:val="24"/>
        </w:rPr>
      </w:pPr>
    </w:p>
    <w:p w14:paraId="7FAB80D9" w14:textId="77777777" w:rsidR="00B07341" w:rsidRDefault="00B07341">
      <w:pPr>
        <w:pStyle w:val="BodyText"/>
        <w:rPr>
          <w:sz w:val="24"/>
        </w:rPr>
      </w:pPr>
    </w:p>
    <w:p w14:paraId="717AF4C6" w14:textId="77777777" w:rsidR="00B07341" w:rsidRDefault="00B07341">
      <w:pPr>
        <w:pStyle w:val="BodyText"/>
        <w:rPr>
          <w:sz w:val="24"/>
        </w:rPr>
      </w:pPr>
    </w:p>
    <w:p w14:paraId="150D3828" w14:textId="77777777" w:rsidR="00B07341" w:rsidRDefault="00B07341">
      <w:pPr>
        <w:pStyle w:val="BodyText"/>
        <w:rPr>
          <w:sz w:val="24"/>
        </w:rPr>
      </w:pPr>
    </w:p>
    <w:p w14:paraId="3730237C" w14:textId="77777777" w:rsidR="00B07341" w:rsidRDefault="00B07341">
      <w:pPr>
        <w:pStyle w:val="BodyText"/>
        <w:rPr>
          <w:sz w:val="24"/>
        </w:rPr>
      </w:pPr>
    </w:p>
    <w:p w14:paraId="4CCE146D" w14:textId="77777777" w:rsidR="00B07341" w:rsidRDefault="00B07341">
      <w:pPr>
        <w:pStyle w:val="BodyText"/>
        <w:rPr>
          <w:sz w:val="24"/>
        </w:rPr>
      </w:pPr>
    </w:p>
    <w:p w14:paraId="18F28546" w14:textId="77777777" w:rsidR="00B07341" w:rsidRDefault="00B07341">
      <w:pPr>
        <w:pStyle w:val="BodyText"/>
        <w:rPr>
          <w:sz w:val="24"/>
        </w:rPr>
      </w:pPr>
    </w:p>
    <w:p w14:paraId="2AEF8295" w14:textId="77777777" w:rsidR="00B07341" w:rsidRDefault="00B07341">
      <w:pPr>
        <w:pStyle w:val="BodyText"/>
        <w:rPr>
          <w:sz w:val="24"/>
        </w:rPr>
      </w:pPr>
    </w:p>
    <w:p w14:paraId="417151CA" w14:textId="77777777" w:rsidR="00B07341" w:rsidRDefault="00B07341">
      <w:pPr>
        <w:pStyle w:val="BodyText"/>
        <w:spacing w:before="4"/>
      </w:pPr>
    </w:p>
    <w:p w14:paraId="335B8D0C" w14:textId="77777777" w:rsidR="00B07341" w:rsidRDefault="00895636">
      <w:pPr>
        <w:ind w:left="1125"/>
        <w:rPr>
          <w:rFonts w:ascii="Times New Roman"/>
          <w:i/>
          <w:sz w:val="17"/>
        </w:rPr>
      </w:pPr>
      <w:r>
        <w:rPr>
          <w:rFonts w:ascii="Times New Roman"/>
          <w:i/>
          <w:color w:val="221F1F"/>
          <w:sz w:val="17"/>
        </w:rPr>
        <w:t>Cocaine</w:t>
      </w:r>
      <w:r>
        <w:rPr>
          <w:rFonts w:ascii="Times New Roman"/>
          <w:i/>
          <w:color w:val="221F1F"/>
          <w:spacing w:val="-6"/>
          <w:sz w:val="17"/>
        </w:rPr>
        <w:t xml:space="preserve"> </w:t>
      </w:r>
      <w:r>
        <w:rPr>
          <w:rFonts w:ascii="Times New Roman"/>
          <w:i/>
          <w:color w:val="221F1F"/>
          <w:spacing w:val="-2"/>
          <w:sz w:val="17"/>
        </w:rPr>
        <w:t>powder</w:t>
      </w:r>
    </w:p>
    <w:p w14:paraId="5A3ED6F4" w14:textId="77777777" w:rsidR="00B07341" w:rsidRDefault="00895636">
      <w:pPr>
        <w:pStyle w:val="BodyText"/>
        <w:spacing w:before="159" w:line="316" w:lineRule="auto"/>
        <w:ind w:left="517" w:right="1166"/>
      </w:pPr>
      <w:r>
        <w:br w:type="column"/>
      </w:r>
      <w:r>
        <w:rPr>
          <w:color w:val="234A58"/>
        </w:rPr>
        <w:t>which are sugars and local anesthetics. It is “cut” to stretch the amount of the product and increase profits for dealers. In contrast, cocaine base (crack)</w:t>
      </w:r>
      <w:r>
        <w:rPr>
          <w:color w:val="234A58"/>
          <w:spacing w:val="-8"/>
        </w:rPr>
        <w:t xml:space="preserve"> </w:t>
      </w:r>
      <w:r>
        <w:rPr>
          <w:color w:val="234A58"/>
        </w:rPr>
        <w:t>looks</w:t>
      </w:r>
      <w:r>
        <w:rPr>
          <w:color w:val="234A58"/>
          <w:spacing w:val="-7"/>
        </w:rPr>
        <w:t xml:space="preserve"> </w:t>
      </w:r>
      <w:r>
        <w:rPr>
          <w:color w:val="234A58"/>
        </w:rPr>
        <w:t>like</w:t>
      </w:r>
      <w:r>
        <w:rPr>
          <w:color w:val="234A58"/>
          <w:spacing w:val="-7"/>
        </w:rPr>
        <w:t xml:space="preserve"> </w:t>
      </w:r>
      <w:r>
        <w:rPr>
          <w:color w:val="234A58"/>
        </w:rPr>
        <w:t>small,</w:t>
      </w:r>
      <w:r>
        <w:rPr>
          <w:color w:val="234A58"/>
          <w:spacing w:val="-8"/>
        </w:rPr>
        <w:t xml:space="preserve"> </w:t>
      </w:r>
      <w:r>
        <w:rPr>
          <w:color w:val="234A58"/>
        </w:rPr>
        <w:t>irregularly</w:t>
      </w:r>
      <w:r>
        <w:rPr>
          <w:color w:val="234A58"/>
          <w:spacing w:val="-7"/>
        </w:rPr>
        <w:t xml:space="preserve"> </w:t>
      </w:r>
      <w:r>
        <w:rPr>
          <w:color w:val="234A58"/>
        </w:rPr>
        <w:t>shaped</w:t>
      </w:r>
      <w:r>
        <w:rPr>
          <w:color w:val="234A58"/>
          <w:spacing w:val="-7"/>
        </w:rPr>
        <w:t xml:space="preserve"> </w:t>
      </w:r>
      <w:r>
        <w:rPr>
          <w:color w:val="234A58"/>
        </w:rPr>
        <w:t>chunks (or “rocks”) of a whitish solid.</w:t>
      </w:r>
    </w:p>
    <w:p w14:paraId="37C9476D" w14:textId="77777777" w:rsidR="00B07341" w:rsidRDefault="00B07341">
      <w:pPr>
        <w:pStyle w:val="BodyText"/>
        <w:spacing w:before="10"/>
        <w:rPr>
          <w:sz w:val="23"/>
        </w:rPr>
      </w:pPr>
    </w:p>
    <w:p w14:paraId="3FC5F2F2" w14:textId="77777777" w:rsidR="00B07341" w:rsidRDefault="00895636">
      <w:pPr>
        <w:pStyle w:val="Heading8"/>
        <w:spacing w:before="1"/>
        <w:ind w:left="517"/>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2805F94B" w14:textId="77777777" w:rsidR="00B07341" w:rsidRDefault="00895636">
      <w:pPr>
        <w:pStyle w:val="BodyText"/>
        <w:spacing w:before="67" w:line="316" w:lineRule="auto"/>
        <w:ind w:left="517" w:right="1266"/>
      </w:pPr>
      <w:r>
        <w:rPr>
          <w:color w:val="234A58"/>
        </w:rPr>
        <w:t>Pow</w:t>
      </w:r>
      <w:r>
        <w:rPr>
          <w:color w:val="234A58"/>
        </w:rPr>
        <w:t>dered</w:t>
      </w:r>
      <w:r>
        <w:rPr>
          <w:color w:val="234A58"/>
          <w:spacing w:val="-5"/>
        </w:rPr>
        <w:t xml:space="preserve"> </w:t>
      </w:r>
      <w:r>
        <w:rPr>
          <w:color w:val="234A58"/>
        </w:rPr>
        <w:t>cocaine</w:t>
      </w:r>
      <w:r>
        <w:rPr>
          <w:color w:val="234A58"/>
          <w:spacing w:val="-5"/>
        </w:rPr>
        <w:t xml:space="preserve"> </w:t>
      </w:r>
      <w:r>
        <w:rPr>
          <w:color w:val="234A58"/>
        </w:rPr>
        <w:t>can</w:t>
      </w:r>
      <w:r>
        <w:rPr>
          <w:color w:val="234A58"/>
          <w:spacing w:val="-5"/>
        </w:rPr>
        <w:t xml:space="preserve"> </w:t>
      </w:r>
      <w:r>
        <w:rPr>
          <w:color w:val="234A58"/>
        </w:rPr>
        <w:t>be</w:t>
      </w:r>
      <w:r>
        <w:rPr>
          <w:color w:val="234A58"/>
          <w:spacing w:val="-7"/>
        </w:rPr>
        <w:t xml:space="preserve"> </w:t>
      </w:r>
      <w:r>
        <w:rPr>
          <w:color w:val="234A58"/>
        </w:rPr>
        <w:t>snorted</w:t>
      </w:r>
      <w:r>
        <w:rPr>
          <w:color w:val="234A58"/>
          <w:spacing w:val="-5"/>
        </w:rPr>
        <w:t xml:space="preserve"> </w:t>
      </w:r>
      <w:r>
        <w:rPr>
          <w:color w:val="234A58"/>
        </w:rPr>
        <w:t>or</w:t>
      </w:r>
      <w:r>
        <w:rPr>
          <w:color w:val="234A58"/>
          <w:spacing w:val="-6"/>
        </w:rPr>
        <w:t xml:space="preserve"> </w:t>
      </w:r>
      <w:r>
        <w:rPr>
          <w:color w:val="234A58"/>
        </w:rPr>
        <w:t>injected</w:t>
      </w:r>
      <w:r>
        <w:rPr>
          <w:color w:val="234A58"/>
          <w:spacing w:val="-5"/>
        </w:rPr>
        <w:t xml:space="preserve"> </w:t>
      </w:r>
      <w:r>
        <w:rPr>
          <w:color w:val="234A58"/>
        </w:rPr>
        <w:t>into the veins after dissolving in water. Cocaine base (crack) is smoked, either alone or on marijuana</w:t>
      </w:r>
      <w:r>
        <w:rPr>
          <w:color w:val="234A58"/>
          <w:spacing w:val="40"/>
        </w:rPr>
        <w:t xml:space="preserve"> </w:t>
      </w:r>
      <w:r>
        <w:rPr>
          <w:color w:val="234A58"/>
        </w:rPr>
        <w:t>or tobacco. Cocaine is also used in combination with an opiate, like heroin, a practice known as “speedballing.”</w:t>
      </w:r>
      <w:r>
        <w:rPr>
          <w:color w:val="234A58"/>
        </w:rPr>
        <w:t xml:space="preserve"> Although injecting into veins or muscles, snorting, and smoking are the common ways of using cocaine, all mucous</w:t>
      </w:r>
      <w:r>
        <w:rPr>
          <w:color w:val="234A58"/>
          <w:spacing w:val="40"/>
        </w:rPr>
        <w:t xml:space="preserve"> </w:t>
      </w:r>
      <w:r>
        <w:rPr>
          <w:color w:val="234A58"/>
        </w:rPr>
        <w:t>membranes</w:t>
      </w:r>
    </w:p>
    <w:p w14:paraId="083981C0" w14:textId="77777777" w:rsidR="00B07341" w:rsidRDefault="00895636">
      <w:pPr>
        <w:pStyle w:val="BodyText"/>
        <w:spacing w:before="4" w:line="316" w:lineRule="auto"/>
        <w:ind w:left="517" w:right="1019"/>
      </w:pPr>
      <w:r>
        <w:rPr>
          <w:color w:val="234A58"/>
        </w:rPr>
        <w:t>readily</w:t>
      </w:r>
      <w:r>
        <w:rPr>
          <w:color w:val="234A58"/>
          <w:spacing w:val="-6"/>
        </w:rPr>
        <w:t xml:space="preserve"> </w:t>
      </w:r>
      <w:r>
        <w:rPr>
          <w:color w:val="234A58"/>
        </w:rPr>
        <w:t>absorb</w:t>
      </w:r>
      <w:r>
        <w:rPr>
          <w:color w:val="234A58"/>
          <w:spacing w:val="-6"/>
        </w:rPr>
        <w:t xml:space="preserve"> </w:t>
      </w:r>
      <w:r>
        <w:rPr>
          <w:color w:val="234A58"/>
        </w:rPr>
        <w:t>cocaine.</w:t>
      </w:r>
      <w:r>
        <w:rPr>
          <w:color w:val="234A58"/>
          <w:spacing w:val="-10"/>
        </w:rPr>
        <w:t xml:space="preserve"> </w:t>
      </w:r>
      <w:r>
        <w:rPr>
          <w:color w:val="234A58"/>
        </w:rPr>
        <w:t>Cocaine</w:t>
      </w:r>
      <w:r>
        <w:rPr>
          <w:color w:val="234A58"/>
          <w:spacing w:val="-6"/>
        </w:rPr>
        <w:t xml:space="preserve"> </w:t>
      </w:r>
      <w:r>
        <w:rPr>
          <w:color w:val="234A58"/>
        </w:rPr>
        <w:t>users</w:t>
      </w:r>
      <w:r>
        <w:rPr>
          <w:color w:val="234A58"/>
          <w:spacing w:val="-7"/>
        </w:rPr>
        <w:t xml:space="preserve"> </w:t>
      </w:r>
      <w:r>
        <w:rPr>
          <w:color w:val="234A58"/>
        </w:rPr>
        <w:t>often</w:t>
      </w:r>
      <w:r>
        <w:rPr>
          <w:color w:val="234A58"/>
          <w:spacing w:val="-6"/>
        </w:rPr>
        <w:t xml:space="preserve"> </w:t>
      </w:r>
      <w:r>
        <w:rPr>
          <w:color w:val="234A58"/>
        </w:rPr>
        <w:t xml:space="preserve">binge on the drug until they are exhausted or run out of </w:t>
      </w:r>
      <w:r>
        <w:rPr>
          <w:color w:val="234A58"/>
          <w:spacing w:val="-2"/>
        </w:rPr>
        <w:t>cocaine.</w:t>
      </w:r>
    </w:p>
    <w:p w14:paraId="21334B83" w14:textId="77777777" w:rsidR="00B07341" w:rsidRDefault="00B07341">
      <w:pPr>
        <w:pStyle w:val="BodyText"/>
        <w:rPr>
          <w:sz w:val="24"/>
        </w:rPr>
      </w:pPr>
    </w:p>
    <w:p w14:paraId="47E4B33C" w14:textId="77777777" w:rsidR="00B07341" w:rsidRDefault="00895636">
      <w:pPr>
        <w:pStyle w:val="Heading8"/>
        <w:ind w:left="517"/>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2BBCEC0D" w14:textId="77777777" w:rsidR="00B07341" w:rsidRDefault="00895636">
      <w:pPr>
        <w:pStyle w:val="BodyText"/>
        <w:spacing w:before="67" w:line="316" w:lineRule="auto"/>
        <w:ind w:left="517" w:right="1432"/>
      </w:pPr>
      <w:r>
        <w:rPr>
          <w:color w:val="234A58"/>
        </w:rPr>
        <w:t>The intensity of cocaine’s euphoric effects depends on how quickly the drug reaches the brain, which depends on the dose and method of abuse. Following smoking or intravenous injection,</w:t>
      </w:r>
      <w:r>
        <w:rPr>
          <w:color w:val="234A58"/>
          <w:spacing w:val="-7"/>
        </w:rPr>
        <w:t xml:space="preserve"> </w:t>
      </w:r>
      <w:r>
        <w:rPr>
          <w:color w:val="234A58"/>
        </w:rPr>
        <w:t>cocaine</w:t>
      </w:r>
      <w:r>
        <w:rPr>
          <w:color w:val="234A58"/>
          <w:spacing w:val="-6"/>
        </w:rPr>
        <w:t xml:space="preserve"> </w:t>
      </w:r>
      <w:r>
        <w:rPr>
          <w:color w:val="234A58"/>
        </w:rPr>
        <w:t>reaches</w:t>
      </w:r>
      <w:r>
        <w:rPr>
          <w:color w:val="234A58"/>
          <w:spacing w:val="-8"/>
        </w:rPr>
        <w:t xml:space="preserve"> </w:t>
      </w:r>
      <w:r>
        <w:rPr>
          <w:color w:val="234A58"/>
        </w:rPr>
        <w:t>the</w:t>
      </w:r>
      <w:r>
        <w:rPr>
          <w:color w:val="234A58"/>
          <w:spacing w:val="-6"/>
        </w:rPr>
        <w:t xml:space="preserve"> </w:t>
      </w:r>
      <w:r>
        <w:rPr>
          <w:color w:val="234A58"/>
        </w:rPr>
        <w:t>brain</w:t>
      </w:r>
      <w:r>
        <w:rPr>
          <w:color w:val="234A58"/>
          <w:spacing w:val="-6"/>
        </w:rPr>
        <w:t xml:space="preserve"> </w:t>
      </w:r>
      <w:r>
        <w:rPr>
          <w:color w:val="234A58"/>
        </w:rPr>
        <w:t>in</w:t>
      </w:r>
      <w:r>
        <w:rPr>
          <w:color w:val="234A58"/>
          <w:spacing w:val="-6"/>
        </w:rPr>
        <w:t xml:space="preserve"> </w:t>
      </w:r>
      <w:r>
        <w:rPr>
          <w:color w:val="234A58"/>
        </w:rPr>
        <w:t xml:space="preserve">seconds, with a rapid buildup in levels. </w:t>
      </w:r>
      <w:r>
        <w:rPr>
          <w:color w:val="234A58"/>
        </w:rPr>
        <w:t>This results in a rapid-onset,</w:t>
      </w:r>
      <w:r>
        <w:rPr>
          <w:color w:val="234A58"/>
          <w:spacing w:val="-5"/>
        </w:rPr>
        <w:t xml:space="preserve"> </w:t>
      </w:r>
      <w:r>
        <w:rPr>
          <w:color w:val="234A58"/>
        </w:rPr>
        <w:t>intense</w:t>
      </w:r>
      <w:r>
        <w:rPr>
          <w:color w:val="234A58"/>
          <w:spacing w:val="-3"/>
        </w:rPr>
        <w:t xml:space="preserve"> </w:t>
      </w:r>
      <w:r>
        <w:rPr>
          <w:color w:val="234A58"/>
        </w:rPr>
        <w:t>euphoric</w:t>
      </w:r>
      <w:r>
        <w:rPr>
          <w:color w:val="234A58"/>
          <w:spacing w:val="-3"/>
        </w:rPr>
        <w:t xml:space="preserve"> </w:t>
      </w:r>
      <w:r>
        <w:rPr>
          <w:color w:val="234A58"/>
        </w:rPr>
        <w:t>effect</w:t>
      </w:r>
      <w:r>
        <w:rPr>
          <w:color w:val="234A58"/>
          <w:spacing w:val="-5"/>
        </w:rPr>
        <w:t xml:space="preserve"> </w:t>
      </w:r>
      <w:r>
        <w:rPr>
          <w:color w:val="234A58"/>
        </w:rPr>
        <w:t>known</w:t>
      </w:r>
      <w:r>
        <w:rPr>
          <w:color w:val="234A58"/>
          <w:spacing w:val="-4"/>
        </w:rPr>
        <w:t xml:space="preserve"> </w:t>
      </w:r>
      <w:r>
        <w:rPr>
          <w:color w:val="234A58"/>
        </w:rPr>
        <w:t>as</w:t>
      </w:r>
      <w:r>
        <w:rPr>
          <w:color w:val="234A58"/>
          <w:spacing w:val="-4"/>
        </w:rPr>
        <w:t xml:space="preserve"> </w:t>
      </w:r>
      <w:r>
        <w:rPr>
          <w:color w:val="234A58"/>
        </w:rPr>
        <w:t xml:space="preserve">a </w:t>
      </w:r>
      <w:r>
        <w:rPr>
          <w:color w:val="234A58"/>
          <w:spacing w:val="-2"/>
        </w:rPr>
        <w:t>“rush.”</w:t>
      </w:r>
    </w:p>
    <w:p w14:paraId="09B86DBE" w14:textId="77777777" w:rsidR="00B07341" w:rsidRDefault="00895636">
      <w:pPr>
        <w:pStyle w:val="BodyText"/>
        <w:spacing w:before="4" w:line="316" w:lineRule="auto"/>
        <w:ind w:left="517" w:right="1457" w:firstLine="180"/>
      </w:pPr>
      <w:r>
        <w:rPr>
          <w:color w:val="234A58"/>
        </w:rPr>
        <w:t>By contrast, the euphoria caused by snorting cocaine</w:t>
      </w:r>
      <w:r>
        <w:rPr>
          <w:color w:val="234A58"/>
          <w:spacing w:val="-7"/>
        </w:rPr>
        <w:t xml:space="preserve"> </w:t>
      </w:r>
      <w:r>
        <w:rPr>
          <w:color w:val="234A58"/>
        </w:rPr>
        <w:t>is</w:t>
      </w:r>
      <w:r>
        <w:rPr>
          <w:color w:val="234A58"/>
          <w:spacing w:val="-5"/>
        </w:rPr>
        <w:t xml:space="preserve"> </w:t>
      </w:r>
      <w:r>
        <w:rPr>
          <w:color w:val="234A58"/>
        </w:rPr>
        <w:t>less</w:t>
      </w:r>
      <w:r>
        <w:rPr>
          <w:color w:val="234A58"/>
          <w:spacing w:val="-5"/>
        </w:rPr>
        <w:t xml:space="preserve"> </w:t>
      </w:r>
      <w:r>
        <w:rPr>
          <w:color w:val="234A58"/>
        </w:rPr>
        <w:t>intense</w:t>
      </w:r>
      <w:r>
        <w:rPr>
          <w:color w:val="234A58"/>
          <w:spacing w:val="-4"/>
        </w:rPr>
        <w:t xml:space="preserve"> </w:t>
      </w:r>
      <w:r>
        <w:rPr>
          <w:color w:val="234A58"/>
        </w:rPr>
        <w:t>and</w:t>
      </w:r>
      <w:r>
        <w:rPr>
          <w:color w:val="234A58"/>
          <w:spacing w:val="-5"/>
        </w:rPr>
        <w:t xml:space="preserve"> </w:t>
      </w:r>
      <w:r>
        <w:rPr>
          <w:color w:val="234A58"/>
        </w:rPr>
        <w:t>does</w:t>
      </w:r>
      <w:r>
        <w:rPr>
          <w:color w:val="234A58"/>
          <w:spacing w:val="-4"/>
        </w:rPr>
        <w:t xml:space="preserve"> </w:t>
      </w:r>
      <w:r>
        <w:rPr>
          <w:color w:val="234A58"/>
        </w:rPr>
        <w:t>not</w:t>
      </w:r>
      <w:r>
        <w:rPr>
          <w:color w:val="234A58"/>
          <w:spacing w:val="-6"/>
        </w:rPr>
        <w:t xml:space="preserve"> </w:t>
      </w:r>
      <w:r>
        <w:rPr>
          <w:color w:val="234A58"/>
        </w:rPr>
        <w:t>happen</w:t>
      </w:r>
      <w:r>
        <w:rPr>
          <w:color w:val="234A58"/>
          <w:spacing w:val="-5"/>
        </w:rPr>
        <w:t xml:space="preserve"> </w:t>
      </w:r>
      <w:r>
        <w:rPr>
          <w:color w:val="234A58"/>
        </w:rPr>
        <w:t>as quickly due to the slower build-up of the</w:t>
      </w:r>
      <w:r>
        <w:rPr>
          <w:color w:val="234A58"/>
          <w:spacing w:val="40"/>
        </w:rPr>
        <w:t xml:space="preserve"> </w:t>
      </w:r>
      <w:r>
        <w:rPr>
          <w:color w:val="234A58"/>
        </w:rPr>
        <w:t>drug</w:t>
      </w:r>
      <w:r>
        <w:rPr>
          <w:color w:val="234A58"/>
          <w:spacing w:val="40"/>
        </w:rPr>
        <w:t xml:space="preserve"> </w:t>
      </w:r>
      <w:r>
        <w:rPr>
          <w:color w:val="234A58"/>
        </w:rPr>
        <w:t>in the brain. Other effects include increased</w:t>
      </w:r>
    </w:p>
    <w:p w14:paraId="0356BC49" w14:textId="77777777" w:rsidR="00B07341" w:rsidRDefault="00895636">
      <w:pPr>
        <w:pStyle w:val="BodyText"/>
        <w:spacing w:line="316" w:lineRule="auto"/>
        <w:ind w:left="517" w:right="1166"/>
      </w:pPr>
      <w:r>
        <w:rPr>
          <w:color w:val="234A58"/>
        </w:rPr>
        <w:t>alertness</w:t>
      </w:r>
      <w:r>
        <w:rPr>
          <w:color w:val="234A58"/>
          <w:spacing w:val="-7"/>
        </w:rPr>
        <w:t xml:space="preserve"> </w:t>
      </w:r>
      <w:r>
        <w:rPr>
          <w:color w:val="234A58"/>
        </w:rPr>
        <w:t>and</w:t>
      </w:r>
      <w:r>
        <w:rPr>
          <w:color w:val="234A58"/>
          <w:spacing w:val="-7"/>
        </w:rPr>
        <w:t xml:space="preserve"> </w:t>
      </w:r>
      <w:r>
        <w:rPr>
          <w:color w:val="234A58"/>
        </w:rPr>
        <w:t>excitation,</w:t>
      </w:r>
      <w:r>
        <w:rPr>
          <w:color w:val="234A58"/>
          <w:spacing w:val="-8"/>
        </w:rPr>
        <w:t xml:space="preserve"> </w:t>
      </w:r>
      <w:r>
        <w:rPr>
          <w:color w:val="234A58"/>
        </w:rPr>
        <w:t>as</w:t>
      </w:r>
      <w:r>
        <w:rPr>
          <w:color w:val="234A58"/>
          <w:spacing w:val="-7"/>
        </w:rPr>
        <w:t xml:space="preserve"> </w:t>
      </w:r>
      <w:r>
        <w:rPr>
          <w:color w:val="234A58"/>
        </w:rPr>
        <w:t>well</w:t>
      </w:r>
      <w:r>
        <w:rPr>
          <w:color w:val="234A58"/>
          <w:spacing w:val="-6"/>
        </w:rPr>
        <w:t xml:space="preserve"> </w:t>
      </w:r>
      <w:r>
        <w:rPr>
          <w:color w:val="234A58"/>
        </w:rPr>
        <w:t>as</w:t>
      </w:r>
      <w:r>
        <w:rPr>
          <w:color w:val="234A58"/>
          <w:spacing w:val="-7"/>
        </w:rPr>
        <w:t xml:space="preserve"> </w:t>
      </w:r>
      <w:r>
        <w:rPr>
          <w:color w:val="234A58"/>
        </w:rPr>
        <w:t>restlessness, irritability, and anxiety.</w:t>
      </w:r>
    </w:p>
    <w:p w14:paraId="31820115" w14:textId="77777777" w:rsidR="00B07341" w:rsidRDefault="00895636">
      <w:pPr>
        <w:pStyle w:val="BodyText"/>
        <w:spacing w:before="1" w:line="316" w:lineRule="auto"/>
        <w:ind w:left="517" w:right="1019" w:firstLine="180"/>
      </w:pPr>
      <w:r>
        <w:rPr>
          <w:color w:val="234A58"/>
        </w:rPr>
        <w:t>Tolerance</w:t>
      </w:r>
      <w:r>
        <w:rPr>
          <w:color w:val="234A58"/>
          <w:spacing w:val="-8"/>
        </w:rPr>
        <w:t xml:space="preserve"> </w:t>
      </w:r>
      <w:r>
        <w:rPr>
          <w:color w:val="234A58"/>
        </w:rPr>
        <w:t>to</w:t>
      </w:r>
      <w:r>
        <w:rPr>
          <w:color w:val="234A58"/>
          <w:spacing w:val="-8"/>
        </w:rPr>
        <w:t xml:space="preserve"> </w:t>
      </w:r>
      <w:r>
        <w:rPr>
          <w:color w:val="234A58"/>
        </w:rPr>
        <w:t>cocaine’s</w:t>
      </w:r>
      <w:r>
        <w:rPr>
          <w:color w:val="234A58"/>
          <w:spacing w:val="-8"/>
        </w:rPr>
        <w:t xml:space="preserve"> </w:t>
      </w:r>
      <w:r>
        <w:rPr>
          <w:color w:val="234A58"/>
        </w:rPr>
        <w:t>effects</w:t>
      </w:r>
      <w:r>
        <w:rPr>
          <w:color w:val="234A58"/>
          <w:spacing w:val="-8"/>
        </w:rPr>
        <w:t xml:space="preserve"> </w:t>
      </w:r>
      <w:r>
        <w:rPr>
          <w:color w:val="234A58"/>
        </w:rPr>
        <w:t>develops</w:t>
      </w:r>
      <w:r>
        <w:rPr>
          <w:color w:val="234A58"/>
          <w:spacing w:val="-8"/>
        </w:rPr>
        <w:t xml:space="preserve"> </w:t>
      </w:r>
      <w:r>
        <w:rPr>
          <w:color w:val="234A58"/>
        </w:rPr>
        <w:t>rapidly, causing users to take higher and higher doses.</w:t>
      </w:r>
    </w:p>
    <w:p w14:paraId="63703DD2" w14:textId="77777777" w:rsidR="00B07341" w:rsidRDefault="00895636">
      <w:pPr>
        <w:pStyle w:val="BodyText"/>
        <w:spacing w:before="1" w:line="314" w:lineRule="auto"/>
        <w:ind w:left="517" w:right="1166"/>
      </w:pPr>
      <w:r>
        <w:rPr>
          <w:color w:val="234A58"/>
        </w:rPr>
        <w:t>Taking</w:t>
      </w:r>
      <w:r>
        <w:rPr>
          <w:color w:val="234A58"/>
          <w:spacing w:val="-5"/>
        </w:rPr>
        <w:t xml:space="preserve"> </w:t>
      </w:r>
      <w:r>
        <w:rPr>
          <w:color w:val="234A58"/>
        </w:rPr>
        <w:t>high</w:t>
      </w:r>
      <w:r>
        <w:rPr>
          <w:color w:val="234A58"/>
          <w:spacing w:val="-5"/>
        </w:rPr>
        <w:t xml:space="preserve"> </w:t>
      </w:r>
      <w:r>
        <w:rPr>
          <w:color w:val="234A58"/>
        </w:rPr>
        <w:t>doses</w:t>
      </w:r>
      <w:r>
        <w:rPr>
          <w:color w:val="234A58"/>
          <w:spacing w:val="-5"/>
        </w:rPr>
        <w:t xml:space="preserve"> </w:t>
      </w:r>
      <w:r>
        <w:rPr>
          <w:color w:val="234A58"/>
        </w:rPr>
        <w:t>of</w:t>
      </w:r>
      <w:r>
        <w:rPr>
          <w:color w:val="234A58"/>
          <w:spacing w:val="-6"/>
        </w:rPr>
        <w:t xml:space="preserve"> </w:t>
      </w:r>
      <w:r>
        <w:rPr>
          <w:color w:val="234A58"/>
        </w:rPr>
        <w:t>cocaine</w:t>
      </w:r>
      <w:r>
        <w:rPr>
          <w:color w:val="234A58"/>
          <w:spacing w:val="-5"/>
        </w:rPr>
        <w:t xml:space="preserve"> </w:t>
      </w:r>
      <w:r>
        <w:rPr>
          <w:color w:val="234A58"/>
        </w:rPr>
        <w:t>or</w:t>
      </w:r>
      <w:r>
        <w:rPr>
          <w:color w:val="234A58"/>
          <w:spacing w:val="-6"/>
        </w:rPr>
        <w:t xml:space="preserve"> </w:t>
      </w:r>
      <w:r>
        <w:rPr>
          <w:color w:val="234A58"/>
        </w:rPr>
        <w:t>prol</w:t>
      </w:r>
      <w:r>
        <w:rPr>
          <w:color w:val="234A58"/>
        </w:rPr>
        <w:t>onged</w:t>
      </w:r>
      <w:r>
        <w:rPr>
          <w:color w:val="234A58"/>
          <w:spacing w:val="-5"/>
        </w:rPr>
        <w:t xml:space="preserve"> </w:t>
      </w:r>
      <w:r>
        <w:rPr>
          <w:color w:val="234A58"/>
        </w:rPr>
        <w:t>use, such as binging, usually causes paranoia. The</w:t>
      </w:r>
    </w:p>
    <w:p w14:paraId="64008E28" w14:textId="77777777" w:rsidR="00B07341" w:rsidRDefault="00B07341">
      <w:pPr>
        <w:pStyle w:val="BodyText"/>
        <w:rPr>
          <w:sz w:val="24"/>
        </w:rPr>
      </w:pPr>
    </w:p>
    <w:p w14:paraId="045A91D1" w14:textId="77777777" w:rsidR="00B07341" w:rsidRDefault="00B07341">
      <w:pPr>
        <w:pStyle w:val="BodyText"/>
        <w:spacing w:before="3"/>
        <w:rPr>
          <w:sz w:val="31"/>
        </w:rPr>
      </w:pPr>
    </w:p>
    <w:p w14:paraId="2198A704" w14:textId="77777777" w:rsidR="00B07341" w:rsidRDefault="00895636">
      <w:pPr>
        <w:ind w:left="376"/>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63</w:t>
      </w:r>
    </w:p>
    <w:p w14:paraId="784BFEBF"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33" w:space="40"/>
            <w:col w:w="6367"/>
          </w:cols>
        </w:sectPr>
      </w:pPr>
    </w:p>
    <w:p w14:paraId="1678CB5E" w14:textId="77777777" w:rsidR="00B07341" w:rsidRDefault="00B07341">
      <w:pPr>
        <w:pStyle w:val="BodyText"/>
        <w:rPr>
          <w:rFonts w:ascii="Book Antiqua"/>
          <w:sz w:val="20"/>
        </w:rPr>
      </w:pPr>
    </w:p>
    <w:p w14:paraId="331E90DE" w14:textId="77777777" w:rsidR="00B07341" w:rsidRDefault="00B07341">
      <w:pPr>
        <w:pStyle w:val="BodyText"/>
        <w:rPr>
          <w:rFonts w:ascii="Book Antiqua"/>
          <w:sz w:val="20"/>
        </w:rPr>
      </w:pPr>
    </w:p>
    <w:p w14:paraId="36A86592" w14:textId="77777777" w:rsidR="00B07341" w:rsidRDefault="00B07341">
      <w:pPr>
        <w:pStyle w:val="BodyText"/>
        <w:rPr>
          <w:rFonts w:ascii="Book Antiqua"/>
          <w:sz w:val="20"/>
        </w:rPr>
      </w:pPr>
    </w:p>
    <w:p w14:paraId="754D7278" w14:textId="77777777" w:rsidR="00B07341" w:rsidRDefault="00B07341">
      <w:pPr>
        <w:pStyle w:val="BodyText"/>
        <w:rPr>
          <w:rFonts w:ascii="Book Antiqua"/>
          <w:sz w:val="20"/>
        </w:rPr>
      </w:pPr>
    </w:p>
    <w:p w14:paraId="372D5D08" w14:textId="77777777" w:rsidR="00B07341" w:rsidRDefault="00B07341">
      <w:pPr>
        <w:pStyle w:val="BodyText"/>
        <w:rPr>
          <w:rFonts w:ascii="Book Antiqua"/>
          <w:sz w:val="20"/>
        </w:rPr>
      </w:pPr>
    </w:p>
    <w:p w14:paraId="6256C40F" w14:textId="77777777" w:rsidR="00B07341" w:rsidRDefault="00B07341">
      <w:pPr>
        <w:pStyle w:val="BodyText"/>
        <w:rPr>
          <w:rFonts w:ascii="Book Antiqua"/>
          <w:sz w:val="20"/>
        </w:rPr>
      </w:pPr>
    </w:p>
    <w:p w14:paraId="35AC7095" w14:textId="77777777" w:rsidR="00B07341" w:rsidRDefault="00B07341">
      <w:pPr>
        <w:pStyle w:val="BodyText"/>
        <w:rPr>
          <w:rFonts w:ascii="Book Antiqua"/>
          <w:sz w:val="20"/>
        </w:rPr>
      </w:pPr>
    </w:p>
    <w:p w14:paraId="3367C4A5" w14:textId="77777777" w:rsidR="00B07341" w:rsidRDefault="00B07341">
      <w:pPr>
        <w:pStyle w:val="BodyText"/>
        <w:spacing w:before="10"/>
        <w:rPr>
          <w:rFonts w:ascii="Book Antiqua"/>
          <w:sz w:val="19"/>
        </w:rPr>
      </w:pPr>
    </w:p>
    <w:p w14:paraId="2EEFB07B" w14:textId="77777777" w:rsidR="00B07341" w:rsidRDefault="00B07341">
      <w:pPr>
        <w:rPr>
          <w:rFonts w:ascii="Book Antiqua"/>
          <w:sz w:val="19"/>
        </w:rPr>
        <w:sectPr w:rsidR="00B07341">
          <w:headerReference w:type="default" r:id="rId83"/>
          <w:pgSz w:w="12240" w:h="15840"/>
          <w:pgMar w:top="0" w:right="0" w:bottom="280" w:left="0" w:header="0" w:footer="0" w:gutter="0"/>
          <w:cols w:space="720"/>
        </w:sectPr>
      </w:pPr>
    </w:p>
    <w:p w14:paraId="3C521D8D" w14:textId="77777777" w:rsidR="00B07341" w:rsidRDefault="00895636">
      <w:pPr>
        <w:pStyle w:val="BodyText"/>
        <w:spacing w:before="138" w:line="316" w:lineRule="auto"/>
        <w:ind w:left="1080" w:right="384"/>
      </w:pPr>
      <w:r>
        <w:rPr>
          <w:color w:val="234A58"/>
        </w:rPr>
        <w:t>crash that follows euphoria</w:t>
      </w:r>
      <w:r>
        <w:rPr>
          <w:color w:val="234A58"/>
          <w:spacing w:val="40"/>
        </w:rPr>
        <w:t xml:space="preserve"> </w:t>
      </w:r>
      <w:r>
        <w:rPr>
          <w:color w:val="234A58"/>
        </w:rPr>
        <w:t>is</w:t>
      </w:r>
      <w:r>
        <w:rPr>
          <w:color w:val="234A58"/>
          <w:spacing w:val="40"/>
        </w:rPr>
        <w:t xml:space="preserve"> </w:t>
      </w:r>
      <w:r>
        <w:rPr>
          <w:color w:val="234A58"/>
        </w:rPr>
        <w:t>characterized by</w:t>
      </w:r>
      <w:r>
        <w:rPr>
          <w:color w:val="234A58"/>
          <w:spacing w:val="-6"/>
        </w:rPr>
        <w:t xml:space="preserve"> </w:t>
      </w:r>
      <w:r>
        <w:rPr>
          <w:color w:val="234A58"/>
        </w:rPr>
        <w:t>mental</w:t>
      </w:r>
      <w:r>
        <w:rPr>
          <w:color w:val="234A58"/>
          <w:spacing w:val="-5"/>
        </w:rPr>
        <w:t xml:space="preserve"> </w:t>
      </w:r>
      <w:r>
        <w:rPr>
          <w:color w:val="234A58"/>
        </w:rPr>
        <w:t>and</w:t>
      </w:r>
      <w:r>
        <w:rPr>
          <w:color w:val="234A58"/>
          <w:spacing w:val="-5"/>
        </w:rPr>
        <w:t xml:space="preserve"> </w:t>
      </w:r>
      <w:r>
        <w:rPr>
          <w:color w:val="234A58"/>
        </w:rPr>
        <w:t>physical</w:t>
      </w:r>
      <w:r>
        <w:rPr>
          <w:color w:val="234A58"/>
          <w:spacing w:val="-5"/>
        </w:rPr>
        <w:t xml:space="preserve"> </w:t>
      </w:r>
      <w:r>
        <w:rPr>
          <w:color w:val="234A58"/>
        </w:rPr>
        <w:t>exhaustion,</w:t>
      </w:r>
      <w:r>
        <w:rPr>
          <w:color w:val="234A58"/>
          <w:spacing w:val="-7"/>
        </w:rPr>
        <w:t xml:space="preserve"> </w:t>
      </w:r>
      <w:r>
        <w:rPr>
          <w:color w:val="234A58"/>
        </w:rPr>
        <w:t>sleep,</w:t>
      </w:r>
      <w:r>
        <w:rPr>
          <w:color w:val="234A58"/>
          <w:spacing w:val="-7"/>
        </w:rPr>
        <w:t xml:space="preserve"> </w:t>
      </w:r>
      <w:r>
        <w:rPr>
          <w:color w:val="234A58"/>
        </w:rPr>
        <w:t>and depression</w:t>
      </w:r>
      <w:r>
        <w:rPr>
          <w:color w:val="234A58"/>
          <w:spacing w:val="-9"/>
        </w:rPr>
        <w:t xml:space="preserve"> </w:t>
      </w:r>
      <w:r>
        <w:rPr>
          <w:color w:val="234A58"/>
        </w:rPr>
        <w:t>lasting</w:t>
      </w:r>
      <w:r>
        <w:rPr>
          <w:color w:val="234A58"/>
          <w:spacing w:val="-8"/>
        </w:rPr>
        <w:t xml:space="preserve"> </w:t>
      </w:r>
      <w:r>
        <w:rPr>
          <w:color w:val="234A58"/>
        </w:rPr>
        <w:t>several</w:t>
      </w:r>
      <w:r>
        <w:rPr>
          <w:color w:val="234A58"/>
          <w:spacing w:val="-8"/>
        </w:rPr>
        <w:t xml:space="preserve"> </w:t>
      </w:r>
      <w:r>
        <w:rPr>
          <w:color w:val="234A58"/>
        </w:rPr>
        <w:t>days.</w:t>
      </w:r>
      <w:r>
        <w:rPr>
          <w:color w:val="234A58"/>
          <w:spacing w:val="-9"/>
        </w:rPr>
        <w:t xml:space="preserve"> </w:t>
      </w:r>
      <w:r>
        <w:rPr>
          <w:color w:val="234A58"/>
        </w:rPr>
        <w:t>Following</w:t>
      </w:r>
      <w:r>
        <w:rPr>
          <w:color w:val="234A58"/>
          <w:spacing w:val="7"/>
        </w:rPr>
        <w:t xml:space="preserve"> </w:t>
      </w:r>
      <w:r>
        <w:rPr>
          <w:color w:val="234A58"/>
          <w:spacing w:val="-5"/>
        </w:rPr>
        <w:t>the</w:t>
      </w:r>
    </w:p>
    <w:p w14:paraId="35446CE9" w14:textId="77777777" w:rsidR="00B07341" w:rsidRDefault="00895636">
      <w:pPr>
        <w:pStyle w:val="BodyText"/>
        <w:spacing w:before="1" w:line="314" w:lineRule="auto"/>
        <w:ind w:left="1080"/>
      </w:pPr>
      <w:r>
        <w:rPr>
          <w:color w:val="234A58"/>
        </w:rPr>
        <w:t>crash,</w:t>
      </w:r>
      <w:r>
        <w:rPr>
          <w:color w:val="234A58"/>
          <w:spacing w:val="-6"/>
        </w:rPr>
        <w:t xml:space="preserve"> </w:t>
      </w:r>
      <w:r>
        <w:rPr>
          <w:color w:val="234A58"/>
        </w:rPr>
        <w:t>users</w:t>
      </w:r>
      <w:r>
        <w:rPr>
          <w:color w:val="234A58"/>
          <w:spacing w:val="-6"/>
        </w:rPr>
        <w:t xml:space="preserve"> </w:t>
      </w:r>
      <w:r>
        <w:rPr>
          <w:color w:val="234A58"/>
        </w:rPr>
        <w:t>experience</w:t>
      </w:r>
      <w:r>
        <w:rPr>
          <w:color w:val="234A58"/>
          <w:spacing w:val="-5"/>
        </w:rPr>
        <w:t xml:space="preserve"> </w:t>
      </w:r>
      <w:r>
        <w:rPr>
          <w:color w:val="234A58"/>
        </w:rPr>
        <w:t>a</w:t>
      </w:r>
      <w:r>
        <w:rPr>
          <w:color w:val="234A58"/>
          <w:spacing w:val="-8"/>
        </w:rPr>
        <w:t xml:space="preserve"> </w:t>
      </w:r>
      <w:r>
        <w:rPr>
          <w:color w:val="234A58"/>
        </w:rPr>
        <w:t>craving</w:t>
      </w:r>
      <w:r>
        <w:rPr>
          <w:color w:val="234A58"/>
          <w:spacing w:val="-5"/>
        </w:rPr>
        <w:t xml:space="preserve"> </w:t>
      </w:r>
      <w:r>
        <w:rPr>
          <w:color w:val="234A58"/>
        </w:rPr>
        <w:t>to</w:t>
      </w:r>
      <w:r>
        <w:rPr>
          <w:color w:val="234A58"/>
          <w:spacing w:val="-5"/>
        </w:rPr>
        <w:t xml:space="preserve"> </w:t>
      </w:r>
      <w:r>
        <w:rPr>
          <w:color w:val="234A58"/>
        </w:rPr>
        <w:t>use</w:t>
      </w:r>
      <w:r>
        <w:rPr>
          <w:color w:val="234A58"/>
          <w:spacing w:val="-5"/>
        </w:rPr>
        <w:t xml:space="preserve"> </w:t>
      </w:r>
      <w:r>
        <w:rPr>
          <w:color w:val="234A58"/>
        </w:rPr>
        <w:t xml:space="preserve">cocaine </w:t>
      </w:r>
      <w:r>
        <w:rPr>
          <w:color w:val="234A58"/>
          <w:spacing w:val="-2"/>
        </w:rPr>
        <w:t>again.</w:t>
      </w:r>
    </w:p>
    <w:p w14:paraId="1D12F373" w14:textId="77777777" w:rsidR="00B07341" w:rsidRDefault="00B07341">
      <w:pPr>
        <w:pStyle w:val="BodyText"/>
        <w:spacing w:before="2"/>
        <w:rPr>
          <w:sz w:val="24"/>
        </w:rPr>
      </w:pPr>
    </w:p>
    <w:p w14:paraId="7B123D38" w14:textId="77777777" w:rsidR="00B07341" w:rsidRDefault="00895636">
      <w:pPr>
        <w:pStyle w:val="BodyText"/>
        <w:spacing w:line="309" w:lineRule="auto"/>
        <w:ind w:left="1080" w:right="215"/>
      </w:pPr>
      <w:r>
        <w:rPr>
          <w:b/>
          <w:color w:val="006E6C"/>
          <w:w w:val="95"/>
          <w:sz w:val="26"/>
        </w:rPr>
        <w:t>What</w:t>
      </w:r>
      <w:r>
        <w:rPr>
          <w:b/>
          <w:color w:val="006E6C"/>
          <w:spacing w:val="-11"/>
          <w:w w:val="95"/>
          <w:sz w:val="26"/>
        </w:rPr>
        <w:t xml:space="preserve"> </w:t>
      </w:r>
      <w:r>
        <w:rPr>
          <w:b/>
          <w:color w:val="006E6C"/>
          <w:w w:val="95"/>
          <w:sz w:val="26"/>
        </w:rPr>
        <w:t>is</w:t>
      </w:r>
      <w:r>
        <w:rPr>
          <w:b/>
          <w:color w:val="006E6C"/>
          <w:spacing w:val="-10"/>
          <w:w w:val="95"/>
          <w:sz w:val="26"/>
        </w:rPr>
        <w:t xml:space="preserve"> </w:t>
      </w:r>
      <w:r>
        <w:rPr>
          <w:b/>
          <w:color w:val="006E6C"/>
          <w:w w:val="95"/>
          <w:sz w:val="26"/>
        </w:rPr>
        <w:t>its</w:t>
      </w:r>
      <w:r>
        <w:rPr>
          <w:b/>
          <w:color w:val="006E6C"/>
          <w:spacing w:val="-8"/>
          <w:w w:val="95"/>
          <w:sz w:val="26"/>
        </w:rPr>
        <w:t xml:space="preserve"> </w:t>
      </w:r>
      <w:r>
        <w:rPr>
          <w:b/>
          <w:color w:val="006E6C"/>
          <w:w w:val="95"/>
          <w:sz w:val="26"/>
        </w:rPr>
        <w:t>effect</w:t>
      </w:r>
      <w:r>
        <w:rPr>
          <w:b/>
          <w:color w:val="006E6C"/>
          <w:spacing w:val="-9"/>
          <w:w w:val="95"/>
          <w:sz w:val="26"/>
        </w:rPr>
        <w:t xml:space="preserve"> </w:t>
      </w:r>
      <w:r>
        <w:rPr>
          <w:b/>
          <w:color w:val="006E6C"/>
          <w:w w:val="95"/>
          <w:sz w:val="26"/>
        </w:rPr>
        <w:t>on</w:t>
      </w:r>
      <w:r>
        <w:rPr>
          <w:b/>
          <w:color w:val="006E6C"/>
          <w:spacing w:val="-8"/>
          <w:w w:val="95"/>
          <w:sz w:val="26"/>
        </w:rPr>
        <w:t xml:space="preserve"> </w:t>
      </w:r>
      <w:r>
        <w:rPr>
          <w:b/>
          <w:color w:val="006E6C"/>
          <w:w w:val="95"/>
          <w:sz w:val="26"/>
        </w:rPr>
        <w:t>the</w:t>
      </w:r>
      <w:r>
        <w:rPr>
          <w:b/>
          <w:color w:val="006E6C"/>
          <w:spacing w:val="-8"/>
          <w:w w:val="95"/>
          <w:sz w:val="26"/>
        </w:rPr>
        <w:t xml:space="preserve"> </w:t>
      </w:r>
      <w:r>
        <w:rPr>
          <w:b/>
          <w:color w:val="006E6C"/>
          <w:w w:val="95"/>
          <w:sz w:val="26"/>
        </w:rPr>
        <w:t xml:space="preserve">body? </w:t>
      </w:r>
      <w:r>
        <w:rPr>
          <w:color w:val="234A58"/>
          <w:spacing w:val="-2"/>
        </w:rPr>
        <w:t>Physiological</w:t>
      </w:r>
      <w:r>
        <w:rPr>
          <w:color w:val="234A58"/>
          <w:spacing w:val="-13"/>
        </w:rPr>
        <w:t xml:space="preserve"> </w:t>
      </w:r>
      <w:r>
        <w:rPr>
          <w:color w:val="234A58"/>
          <w:spacing w:val="-2"/>
        </w:rPr>
        <w:t>effects</w:t>
      </w:r>
      <w:r>
        <w:rPr>
          <w:color w:val="234A58"/>
          <w:spacing w:val="-13"/>
        </w:rPr>
        <w:t xml:space="preserve"> </w:t>
      </w:r>
      <w:r>
        <w:rPr>
          <w:color w:val="234A58"/>
          <w:spacing w:val="-2"/>
        </w:rPr>
        <w:t>of</w:t>
      </w:r>
      <w:r>
        <w:rPr>
          <w:color w:val="234A58"/>
          <w:spacing w:val="-12"/>
        </w:rPr>
        <w:t xml:space="preserve"> </w:t>
      </w:r>
      <w:r>
        <w:rPr>
          <w:color w:val="234A58"/>
          <w:spacing w:val="-2"/>
        </w:rPr>
        <w:t>cocaine</w:t>
      </w:r>
      <w:r>
        <w:rPr>
          <w:color w:val="234A58"/>
          <w:spacing w:val="-13"/>
        </w:rPr>
        <w:t xml:space="preserve"> </w:t>
      </w:r>
      <w:r>
        <w:rPr>
          <w:color w:val="234A58"/>
          <w:spacing w:val="-2"/>
        </w:rPr>
        <w:t>include</w:t>
      </w:r>
      <w:r>
        <w:rPr>
          <w:color w:val="234A58"/>
          <w:spacing w:val="-12"/>
        </w:rPr>
        <w:t xml:space="preserve"> </w:t>
      </w:r>
      <w:r>
        <w:rPr>
          <w:color w:val="234A58"/>
          <w:spacing w:val="-2"/>
        </w:rPr>
        <w:t xml:space="preserve">increased </w:t>
      </w:r>
      <w:r>
        <w:rPr>
          <w:color w:val="234A58"/>
        </w:rPr>
        <w:t>blood pressure and heart rate,</w:t>
      </w:r>
      <w:r>
        <w:rPr>
          <w:color w:val="234A58"/>
          <w:spacing w:val="-2"/>
        </w:rPr>
        <w:t xml:space="preserve"> </w:t>
      </w:r>
      <w:r>
        <w:rPr>
          <w:color w:val="234A58"/>
        </w:rPr>
        <w:t>dilated pupils, insomnia, and loss of appetite. The widespread</w:t>
      </w:r>
    </w:p>
    <w:p w14:paraId="05C38143" w14:textId="77777777" w:rsidR="00B07341" w:rsidRDefault="00895636">
      <w:pPr>
        <w:pStyle w:val="BodyText"/>
        <w:spacing w:before="2" w:line="316" w:lineRule="auto"/>
        <w:ind w:left="1080"/>
      </w:pPr>
      <w:r>
        <w:rPr>
          <w:color w:val="234A58"/>
        </w:rPr>
        <w:t>abuse</w:t>
      </w:r>
      <w:r>
        <w:rPr>
          <w:color w:val="234A58"/>
          <w:spacing w:val="-15"/>
        </w:rPr>
        <w:t xml:space="preserve"> </w:t>
      </w:r>
      <w:r>
        <w:rPr>
          <w:color w:val="234A58"/>
        </w:rPr>
        <w:t>of</w:t>
      </w:r>
      <w:r>
        <w:rPr>
          <w:color w:val="234A58"/>
          <w:spacing w:val="-15"/>
        </w:rPr>
        <w:t xml:space="preserve"> </w:t>
      </w:r>
      <w:r>
        <w:rPr>
          <w:color w:val="234A58"/>
        </w:rPr>
        <w:t>highly</w:t>
      </w:r>
      <w:r>
        <w:rPr>
          <w:color w:val="234A58"/>
          <w:spacing w:val="-14"/>
        </w:rPr>
        <w:t xml:space="preserve"> </w:t>
      </w:r>
      <w:r>
        <w:rPr>
          <w:color w:val="234A58"/>
        </w:rPr>
        <w:t>pure</w:t>
      </w:r>
      <w:r>
        <w:rPr>
          <w:color w:val="234A58"/>
          <w:spacing w:val="-15"/>
        </w:rPr>
        <w:t xml:space="preserve"> </w:t>
      </w:r>
      <w:r>
        <w:rPr>
          <w:color w:val="234A58"/>
        </w:rPr>
        <w:t>street</w:t>
      </w:r>
      <w:r>
        <w:rPr>
          <w:color w:val="234A58"/>
          <w:spacing w:val="-14"/>
        </w:rPr>
        <w:t xml:space="preserve"> </w:t>
      </w:r>
      <w:r>
        <w:rPr>
          <w:color w:val="234A58"/>
        </w:rPr>
        <w:t>cocaine</w:t>
      </w:r>
      <w:r>
        <w:rPr>
          <w:color w:val="234A58"/>
          <w:spacing w:val="-15"/>
        </w:rPr>
        <w:t xml:space="preserve"> </w:t>
      </w:r>
      <w:r>
        <w:rPr>
          <w:color w:val="234A58"/>
        </w:rPr>
        <w:t>has</w:t>
      </w:r>
      <w:r>
        <w:rPr>
          <w:color w:val="234A58"/>
          <w:spacing w:val="-15"/>
        </w:rPr>
        <w:t xml:space="preserve"> </w:t>
      </w:r>
      <w:r>
        <w:rPr>
          <w:color w:val="234A58"/>
        </w:rPr>
        <w:t>led</w:t>
      </w:r>
      <w:r>
        <w:rPr>
          <w:color w:val="234A58"/>
          <w:spacing w:val="-14"/>
        </w:rPr>
        <w:t xml:space="preserve"> </w:t>
      </w:r>
      <w:r>
        <w:rPr>
          <w:color w:val="234A58"/>
        </w:rPr>
        <w:t>to</w:t>
      </w:r>
      <w:r>
        <w:rPr>
          <w:color w:val="234A58"/>
          <w:spacing w:val="-15"/>
        </w:rPr>
        <w:t xml:space="preserve"> </w:t>
      </w:r>
      <w:r>
        <w:rPr>
          <w:color w:val="234A58"/>
        </w:rPr>
        <w:t>many severe adverse health consequences such as:</w:t>
      </w:r>
    </w:p>
    <w:p w14:paraId="38429AD1" w14:textId="77777777" w:rsidR="00B07341" w:rsidRDefault="00895636">
      <w:pPr>
        <w:pStyle w:val="ListParagraph"/>
        <w:numPr>
          <w:ilvl w:val="0"/>
          <w:numId w:val="23"/>
        </w:numPr>
        <w:tabs>
          <w:tab w:val="left" w:pos="1441"/>
        </w:tabs>
        <w:spacing w:before="6" w:line="316" w:lineRule="auto"/>
        <w:ind w:right="221" w:hanging="181"/>
        <w:rPr>
          <w:sz w:val="21"/>
        </w:rPr>
      </w:pPr>
      <w:r>
        <w:rPr>
          <w:color w:val="006E6C"/>
          <w:sz w:val="21"/>
        </w:rPr>
        <w:t>Irregular</w:t>
      </w:r>
      <w:r>
        <w:rPr>
          <w:color w:val="006E6C"/>
          <w:spacing w:val="-8"/>
          <w:sz w:val="21"/>
        </w:rPr>
        <w:t xml:space="preserve"> </w:t>
      </w:r>
      <w:r>
        <w:rPr>
          <w:color w:val="006E6C"/>
          <w:sz w:val="21"/>
        </w:rPr>
        <w:t>heartbeat,</w:t>
      </w:r>
      <w:r>
        <w:rPr>
          <w:color w:val="006E6C"/>
          <w:spacing w:val="-8"/>
          <w:sz w:val="21"/>
        </w:rPr>
        <w:t xml:space="preserve"> </w:t>
      </w:r>
      <w:r>
        <w:rPr>
          <w:color w:val="006E6C"/>
          <w:sz w:val="21"/>
        </w:rPr>
        <w:t>ischemic</w:t>
      </w:r>
      <w:r>
        <w:rPr>
          <w:color w:val="006E6C"/>
          <w:spacing w:val="-7"/>
          <w:sz w:val="21"/>
        </w:rPr>
        <w:t xml:space="preserve"> </w:t>
      </w:r>
      <w:r>
        <w:rPr>
          <w:color w:val="006E6C"/>
          <w:sz w:val="21"/>
        </w:rPr>
        <w:t>heart</w:t>
      </w:r>
      <w:r>
        <w:rPr>
          <w:color w:val="006E6C"/>
          <w:spacing w:val="-8"/>
          <w:sz w:val="21"/>
        </w:rPr>
        <w:t xml:space="preserve"> </w:t>
      </w:r>
      <w:r>
        <w:rPr>
          <w:color w:val="006E6C"/>
          <w:sz w:val="21"/>
        </w:rPr>
        <w:t>conditions,</w:t>
      </w:r>
      <w:r>
        <w:rPr>
          <w:color w:val="006E6C"/>
          <w:spacing w:val="-8"/>
          <w:sz w:val="21"/>
        </w:rPr>
        <w:t xml:space="preserve"> </w:t>
      </w:r>
      <w:r>
        <w:rPr>
          <w:color w:val="006E6C"/>
          <w:sz w:val="21"/>
        </w:rPr>
        <w:t>sudden cardiac arr</w:t>
      </w:r>
      <w:r>
        <w:rPr>
          <w:color w:val="006E6C"/>
          <w:sz w:val="21"/>
        </w:rPr>
        <w:t>est, convulsions, strokes, and</w:t>
      </w:r>
      <w:r>
        <w:rPr>
          <w:color w:val="006E6C"/>
          <w:spacing w:val="40"/>
          <w:sz w:val="21"/>
        </w:rPr>
        <w:t xml:space="preserve"> </w:t>
      </w:r>
      <w:r>
        <w:rPr>
          <w:color w:val="006E6C"/>
          <w:sz w:val="21"/>
        </w:rPr>
        <w:t>death</w:t>
      </w:r>
    </w:p>
    <w:p w14:paraId="6E3A1598" w14:textId="77777777" w:rsidR="00B07341" w:rsidRDefault="00B07341">
      <w:pPr>
        <w:pStyle w:val="BodyText"/>
        <w:spacing w:before="11"/>
        <w:rPr>
          <w:rFonts w:ascii="Arial Narrow"/>
          <w:sz w:val="27"/>
        </w:rPr>
      </w:pPr>
    </w:p>
    <w:p w14:paraId="455B67F9" w14:textId="77777777" w:rsidR="00B07341" w:rsidRDefault="00895636">
      <w:pPr>
        <w:pStyle w:val="BodyText"/>
        <w:spacing w:line="316" w:lineRule="auto"/>
        <w:ind w:left="1080"/>
      </w:pPr>
      <w:r>
        <w:rPr>
          <w:color w:val="234A58"/>
        </w:rPr>
        <w:t>In some users, the long-term use of inhaled cocaine</w:t>
      </w:r>
      <w:r>
        <w:rPr>
          <w:color w:val="234A58"/>
          <w:spacing w:val="-5"/>
        </w:rPr>
        <w:t xml:space="preserve"> </w:t>
      </w:r>
      <w:r>
        <w:rPr>
          <w:color w:val="234A58"/>
        </w:rPr>
        <w:t>has</w:t>
      </w:r>
      <w:r>
        <w:rPr>
          <w:color w:val="234A58"/>
          <w:spacing w:val="-5"/>
        </w:rPr>
        <w:t xml:space="preserve"> </w:t>
      </w:r>
      <w:r>
        <w:rPr>
          <w:color w:val="234A58"/>
        </w:rPr>
        <w:t>led</w:t>
      </w:r>
      <w:r>
        <w:rPr>
          <w:color w:val="234A58"/>
          <w:spacing w:val="-5"/>
        </w:rPr>
        <w:t xml:space="preserve"> </w:t>
      </w:r>
      <w:r>
        <w:rPr>
          <w:color w:val="234A58"/>
        </w:rPr>
        <w:t>to</w:t>
      </w:r>
      <w:r>
        <w:rPr>
          <w:color w:val="234A58"/>
          <w:spacing w:val="-5"/>
        </w:rPr>
        <w:t xml:space="preserve"> </w:t>
      </w:r>
      <w:r>
        <w:rPr>
          <w:color w:val="234A58"/>
        </w:rPr>
        <w:t>a</w:t>
      </w:r>
      <w:r>
        <w:rPr>
          <w:color w:val="234A58"/>
          <w:spacing w:val="-5"/>
        </w:rPr>
        <w:t xml:space="preserve"> </w:t>
      </w:r>
      <w:r>
        <w:rPr>
          <w:color w:val="234A58"/>
        </w:rPr>
        <w:t>unique</w:t>
      </w:r>
      <w:r>
        <w:rPr>
          <w:color w:val="234A58"/>
          <w:spacing w:val="-5"/>
        </w:rPr>
        <w:t xml:space="preserve"> </w:t>
      </w:r>
      <w:r>
        <w:rPr>
          <w:color w:val="234A58"/>
        </w:rPr>
        <w:t>respiratory</w:t>
      </w:r>
      <w:r>
        <w:rPr>
          <w:color w:val="234A58"/>
          <w:spacing w:val="-6"/>
        </w:rPr>
        <w:t xml:space="preserve"> </w:t>
      </w:r>
      <w:r>
        <w:rPr>
          <w:color w:val="234A58"/>
        </w:rPr>
        <w:t>syndrome, and chronic snorting of cocaine has led to the erosion of the upper nasal cavity.</w:t>
      </w:r>
    </w:p>
    <w:p w14:paraId="5EB089C1" w14:textId="77777777" w:rsidR="00B07341" w:rsidRDefault="00895636">
      <w:pPr>
        <w:spacing w:before="91" w:line="309" w:lineRule="auto"/>
        <w:ind w:left="488" w:right="1506"/>
        <w:rPr>
          <w:sz w:val="21"/>
        </w:rPr>
      </w:pPr>
      <w:r>
        <w:br w:type="column"/>
      </w:r>
      <w:r>
        <w:rPr>
          <w:b/>
          <w:color w:val="006E6C"/>
          <w:w w:val="90"/>
          <w:sz w:val="26"/>
        </w:rPr>
        <w:t xml:space="preserve">Which drugs cause similar effects? </w:t>
      </w:r>
      <w:r>
        <w:rPr>
          <w:color w:val="234A58"/>
          <w:sz w:val="21"/>
        </w:rPr>
        <w:t>Other</w:t>
      </w:r>
      <w:r>
        <w:rPr>
          <w:color w:val="234A58"/>
          <w:spacing w:val="-8"/>
          <w:sz w:val="21"/>
        </w:rPr>
        <w:t xml:space="preserve"> </w:t>
      </w:r>
      <w:r>
        <w:rPr>
          <w:color w:val="234A58"/>
          <w:sz w:val="21"/>
        </w:rPr>
        <w:t>stimulants,</w:t>
      </w:r>
      <w:r>
        <w:rPr>
          <w:color w:val="234A58"/>
          <w:spacing w:val="-8"/>
          <w:sz w:val="21"/>
        </w:rPr>
        <w:t xml:space="preserve"> </w:t>
      </w:r>
      <w:r>
        <w:rPr>
          <w:color w:val="234A58"/>
          <w:sz w:val="21"/>
        </w:rPr>
        <w:t>such</w:t>
      </w:r>
      <w:r>
        <w:rPr>
          <w:color w:val="234A58"/>
          <w:spacing w:val="-7"/>
          <w:sz w:val="21"/>
        </w:rPr>
        <w:t xml:space="preserve"> </w:t>
      </w:r>
      <w:r>
        <w:rPr>
          <w:color w:val="234A58"/>
          <w:sz w:val="21"/>
        </w:rPr>
        <w:t>as</w:t>
      </w:r>
      <w:r>
        <w:rPr>
          <w:color w:val="234A58"/>
          <w:spacing w:val="-7"/>
          <w:sz w:val="21"/>
        </w:rPr>
        <w:t xml:space="preserve"> </w:t>
      </w:r>
      <w:r>
        <w:rPr>
          <w:color w:val="234A58"/>
          <w:sz w:val="21"/>
        </w:rPr>
        <w:t>amphetamine</w:t>
      </w:r>
      <w:r>
        <w:rPr>
          <w:color w:val="234A58"/>
          <w:spacing w:val="-7"/>
          <w:sz w:val="21"/>
        </w:rPr>
        <w:t xml:space="preserve"> </w:t>
      </w:r>
      <w:r>
        <w:rPr>
          <w:color w:val="234A58"/>
          <w:sz w:val="21"/>
        </w:rPr>
        <w:t xml:space="preserve">and methamphetamine, cause effects </w:t>
      </w:r>
      <w:proofErr w:type="gramStart"/>
      <w:r>
        <w:rPr>
          <w:color w:val="234A58"/>
          <w:sz w:val="21"/>
        </w:rPr>
        <w:t>similar to</w:t>
      </w:r>
      <w:proofErr w:type="gramEnd"/>
      <w:r>
        <w:rPr>
          <w:color w:val="234A58"/>
          <w:sz w:val="21"/>
        </w:rPr>
        <w:t xml:space="preserve"> cocaine that vary mainly in degree.</w:t>
      </w:r>
    </w:p>
    <w:p w14:paraId="35A1AA33" w14:textId="77777777" w:rsidR="00B07341" w:rsidRDefault="00895636">
      <w:pPr>
        <w:pStyle w:val="BodyText"/>
        <w:spacing w:before="4" w:line="316" w:lineRule="auto"/>
        <w:ind w:left="488" w:right="1312" w:firstLine="180"/>
      </w:pPr>
      <w:r>
        <w:rPr>
          <w:color w:val="234A58"/>
        </w:rPr>
        <w:t>What is its legal status in the United States? Cocaine is a Schedule II drug under the Controlled</w:t>
      </w:r>
      <w:r>
        <w:rPr>
          <w:color w:val="234A58"/>
          <w:spacing w:val="-5"/>
        </w:rPr>
        <w:t xml:space="preserve"> </w:t>
      </w:r>
      <w:r>
        <w:rPr>
          <w:color w:val="234A58"/>
        </w:rPr>
        <w:t>Sub</w:t>
      </w:r>
      <w:r>
        <w:rPr>
          <w:color w:val="234A58"/>
        </w:rPr>
        <w:t>stances</w:t>
      </w:r>
      <w:r>
        <w:rPr>
          <w:color w:val="234A58"/>
          <w:spacing w:val="-5"/>
        </w:rPr>
        <w:t xml:space="preserve"> </w:t>
      </w:r>
      <w:r>
        <w:rPr>
          <w:color w:val="234A58"/>
        </w:rPr>
        <w:t>Act,</w:t>
      </w:r>
      <w:r>
        <w:rPr>
          <w:color w:val="234A58"/>
          <w:spacing w:val="-6"/>
        </w:rPr>
        <w:t xml:space="preserve"> </w:t>
      </w:r>
      <w:r>
        <w:rPr>
          <w:color w:val="234A58"/>
        </w:rPr>
        <w:t>meaning</w:t>
      </w:r>
      <w:r>
        <w:rPr>
          <w:color w:val="234A58"/>
          <w:spacing w:val="-7"/>
        </w:rPr>
        <w:t xml:space="preserve"> </w:t>
      </w:r>
      <w:r>
        <w:rPr>
          <w:color w:val="234A58"/>
        </w:rPr>
        <w:t>it</w:t>
      </w:r>
      <w:r>
        <w:rPr>
          <w:color w:val="234A58"/>
          <w:spacing w:val="-6"/>
        </w:rPr>
        <w:t xml:space="preserve"> </w:t>
      </w:r>
      <w:r>
        <w:rPr>
          <w:color w:val="234A58"/>
        </w:rPr>
        <w:t>has</w:t>
      </w:r>
      <w:r>
        <w:rPr>
          <w:color w:val="234A58"/>
          <w:spacing w:val="-5"/>
        </w:rPr>
        <w:t xml:space="preserve"> </w:t>
      </w:r>
      <w:r>
        <w:rPr>
          <w:color w:val="234A58"/>
        </w:rPr>
        <w:t>a</w:t>
      </w:r>
      <w:r>
        <w:rPr>
          <w:color w:val="234A58"/>
          <w:spacing w:val="-5"/>
        </w:rPr>
        <w:t xml:space="preserve"> </w:t>
      </w:r>
      <w:r>
        <w:rPr>
          <w:color w:val="234A58"/>
        </w:rPr>
        <w:t>high potential for abuse and has an accepted medical use for treatment in the United States. Cocaine hydrochloride</w:t>
      </w:r>
      <w:r>
        <w:rPr>
          <w:color w:val="234A58"/>
          <w:spacing w:val="-5"/>
        </w:rPr>
        <w:t xml:space="preserve"> </w:t>
      </w:r>
      <w:r>
        <w:rPr>
          <w:color w:val="234A58"/>
        </w:rPr>
        <w:t>solution</w:t>
      </w:r>
      <w:r>
        <w:rPr>
          <w:color w:val="234A58"/>
          <w:spacing w:val="-5"/>
        </w:rPr>
        <w:t xml:space="preserve"> </w:t>
      </w:r>
      <w:r>
        <w:rPr>
          <w:color w:val="234A58"/>
        </w:rPr>
        <w:t>(4</w:t>
      </w:r>
      <w:r>
        <w:rPr>
          <w:color w:val="234A58"/>
          <w:spacing w:val="-5"/>
        </w:rPr>
        <w:t xml:space="preserve"> </w:t>
      </w:r>
      <w:r>
        <w:rPr>
          <w:color w:val="234A58"/>
        </w:rPr>
        <w:t>percent</w:t>
      </w:r>
      <w:r>
        <w:rPr>
          <w:color w:val="234A58"/>
          <w:spacing w:val="-5"/>
        </w:rPr>
        <w:t xml:space="preserve"> </w:t>
      </w:r>
      <w:r>
        <w:rPr>
          <w:color w:val="234A58"/>
        </w:rPr>
        <w:t>and</w:t>
      </w:r>
      <w:r>
        <w:rPr>
          <w:color w:val="234A58"/>
          <w:spacing w:val="-5"/>
        </w:rPr>
        <w:t xml:space="preserve"> </w:t>
      </w:r>
      <w:r>
        <w:rPr>
          <w:color w:val="234A58"/>
        </w:rPr>
        <w:t>10</w:t>
      </w:r>
      <w:r>
        <w:rPr>
          <w:color w:val="234A58"/>
          <w:spacing w:val="-5"/>
        </w:rPr>
        <w:t xml:space="preserve"> </w:t>
      </w:r>
      <w:r>
        <w:rPr>
          <w:color w:val="234A58"/>
        </w:rPr>
        <w:t>percent) is used primarily as a topical local</w:t>
      </w:r>
      <w:r>
        <w:rPr>
          <w:color w:val="234A58"/>
          <w:spacing w:val="40"/>
        </w:rPr>
        <w:t xml:space="preserve"> </w:t>
      </w:r>
      <w:r>
        <w:rPr>
          <w:color w:val="234A58"/>
        </w:rPr>
        <w:t>anesthetic</w:t>
      </w:r>
    </w:p>
    <w:p w14:paraId="160B2E63" w14:textId="77777777" w:rsidR="00B07341" w:rsidRDefault="00895636">
      <w:pPr>
        <w:pStyle w:val="BodyText"/>
        <w:spacing w:before="3" w:line="316" w:lineRule="auto"/>
        <w:ind w:left="488" w:right="1385"/>
      </w:pPr>
      <w:r>
        <w:pict w14:anchorId="0C81148B">
          <v:group id="docshapegroup162" o:spid="_x0000_s2250" style="position:absolute;left:0;text-align:left;margin-left:49.5pt;margin-top:173.95pt;width:7in;height:232.5pt;z-index:15756800;mso-position-horizontal-relative:page" coordorigin="990,3479" coordsize="10080,4650">
            <v:shape id="docshape163" o:spid="_x0000_s2252" type="#_x0000_t75" style="position:absolute;left:1016;top:3508;width:10034;height:4601">
              <v:imagedata r:id="rId84" o:title=""/>
            </v:shape>
            <v:shape id="docshape164" o:spid="_x0000_s2251" style="position:absolute;left:1000;top:3488;width:10060;height:4630" coordorigin="1000,3489" coordsize="10060,4630" path="m1226,3489r-71,11l1093,3532r-49,49l1012,3643r-12,72l1000,7893r12,72l1044,8027r49,49l1155,8108r71,11l10834,8119r71,-11l10967,8076r49,-49l11048,7965r12,-72l11060,3715r-12,-72l11016,3581r-49,-49l10905,3500r-71,-11l1226,3489xe" filled="f" strokecolor="#cccabb" strokeweight="1pt">
              <v:path arrowok="t"/>
            </v:shape>
            <w10:wrap anchorx="page"/>
          </v:group>
        </w:pict>
      </w:r>
      <w:r>
        <w:rPr>
          <w:color w:val="234A58"/>
        </w:rPr>
        <w:t>for the upper respiratory tract. It also is used to reduce bleeding of the mucous membranes in the mouth, throat, and nasal cavities. However, more</w:t>
      </w:r>
      <w:r>
        <w:rPr>
          <w:color w:val="234A58"/>
          <w:spacing w:val="-6"/>
        </w:rPr>
        <w:t xml:space="preserve"> </w:t>
      </w:r>
      <w:r>
        <w:rPr>
          <w:color w:val="234A58"/>
        </w:rPr>
        <w:t>effective</w:t>
      </w:r>
      <w:r>
        <w:rPr>
          <w:color w:val="234A58"/>
          <w:spacing w:val="-7"/>
        </w:rPr>
        <w:t xml:space="preserve"> </w:t>
      </w:r>
      <w:r>
        <w:rPr>
          <w:color w:val="234A58"/>
        </w:rPr>
        <w:t>products</w:t>
      </w:r>
      <w:r>
        <w:rPr>
          <w:color w:val="234A58"/>
          <w:spacing w:val="-6"/>
        </w:rPr>
        <w:t xml:space="preserve"> </w:t>
      </w:r>
      <w:r>
        <w:rPr>
          <w:color w:val="234A58"/>
        </w:rPr>
        <w:t>have</w:t>
      </w:r>
      <w:r>
        <w:rPr>
          <w:color w:val="234A58"/>
          <w:spacing w:val="-7"/>
        </w:rPr>
        <w:t xml:space="preserve"> </w:t>
      </w:r>
      <w:r>
        <w:rPr>
          <w:color w:val="234A58"/>
        </w:rPr>
        <w:t>been</w:t>
      </w:r>
      <w:r>
        <w:rPr>
          <w:color w:val="234A58"/>
          <w:spacing w:val="-6"/>
        </w:rPr>
        <w:t xml:space="preserve"> </w:t>
      </w:r>
      <w:r>
        <w:rPr>
          <w:color w:val="234A58"/>
        </w:rPr>
        <w:t>developed</w:t>
      </w:r>
      <w:r>
        <w:rPr>
          <w:color w:val="234A58"/>
          <w:spacing w:val="-7"/>
        </w:rPr>
        <w:t xml:space="preserve"> </w:t>
      </w:r>
      <w:r>
        <w:rPr>
          <w:color w:val="234A58"/>
        </w:rPr>
        <w:t>for these purposes, and cocaine is now rarely used medically in the U</w:t>
      </w:r>
      <w:r>
        <w:rPr>
          <w:color w:val="234A58"/>
        </w:rPr>
        <w:t>nited States.</w:t>
      </w:r>
    </w:p>
    <w:p w14:paraId="45FF46DC" w14:textId="77777777" w:rsidR="00B07341" w:rsidRDefault="00B07341">
      <w:pPr>
        <w:pStyle w:val="BodyText"/>
        <w:rPr>
          <w:sz w:val="24"/>
        </w:rPr>
      </w:pPr>
    </w:p>
    <w:p w14:paraId="6D4E36EB" w14:textId="77777777" w:rsidR="00B07341" w:rsidRDefault="00B07341">
      <w:pPr>
        <w:pStyle w:val="BodyText"/>
        <w:rPr>
          <w:sz w:val="24"/>
        </w:rPr>
      </w:pPr>
    </w:p>
    <w:p w14:paraId="6C9DBCC5" w14:textId="77777777" w:rsidR="00B07341" w:rsidRDefault="00B07341">
      <w:pPr>
        <w:pStyle w:val="BodyText"/>
        <w:rPr>
          <w:sz w:val="24"/>
        </w:rPr>
      </w:pPr>
    </w:p>
    <w:p w14:paraId="7A5FC4E1" w14:textId="77777777" w:rsidR="00B07341" w:rsidRDefault="00B07341">
      <w:pPr>
        <w:pStyle w:val="BodyText"/>
        <w:rPr>
          <w:sz w:val="24"/>
        </w:rPr>
      </w:pPr>
    </w:p>
    <w:p w14:paraId="4710DA8F" w14:textId="77777777" w:rsidR="00B07341" w:rsidRDefault="00B07341">
      <w:pPr>
        <w:pStyle w:val="BodyText"/>
        <w:rPr>
          <w:sz w:val="24"/>
        </w:rPr>
      </w:pPr>
    </w:p>
    <w:p w14:paraId="6C9D6C4C" w14:textId="77777777" w:rsidR="00B07341" w:rsidRDefault="00B07341">
      <w:pPr>
        <w:pStyle w:val="BodyText"/>
        <w:rPr>
          <w:sz w:val="24"/>
        </w:rPr>
      </w:pPr>
    </w:p>
    <w:p w14:paraId="6E50A355" w14:textId="77777777" w:rsidR="00B07341" w:rsidRDefault="00B07341">
      <w:pPr>
        <w:pStyle w:val="BodyText"/>
        <w:rPr>
          <w:sz w:val="24"/>
        </w:rPr>
      </w:pPr>
    </w:p>
    <w:p w14:paraId="2696DA4F" w14:textId="77777777" w:rsidR="00B07341" w:rsidRDefault="00B07341">
      <w:pPr>
        <w:pStyle w:val="BodyText"/>
        <w:rPr>
          <w:sz w:val="24"/>
        </w:rPr>
      </w:pPr>
    </w:p>
    <w:p w14:paraId="0441C7DE" w14:textId="77777777" w:rsidR="00B07341" w:rsidRDefault="00B07341">
      <w:pPr>
        <w:pStyle w:val="BodyText"/>
        <w:rPr>
          <w:sz w:val="24"/>
        </w:rPr>
      </w:pPr>
    </w:p>
    <w:p w14:paraId="6A9D47D8" w14:textId="77777777" w:rsidR="00B07341" w:rsidRDefault="00B07341">
      <w:pPr>
        <w:pStyle w:val="BodyText"/>
        <w:rPr>
          <w:sz w:val="24"/>
        </w:rPr>
      </w:pPr>
    </w:p>
    <w:p w14:paraId="2EDA0C27" w14:textId="77777777" w:rsidR="00B07341" w:rsidRDefault="00B07341">
      <w:pPr>
        <w:pStyle w:val="BodyText"/>
        <w:rPr>
          <w:sz w:val="24"/>
        </w:rPr>
      </w:pPr>
    </w:p>
    <w:p w14:paraId="7E10F01B" w14:textId="77777777" w:rsidR="00B07341" w:rsidRDefault="00B07341">
      <w:pPr>
        <w:pStyle w:val="BodyText"/>
        <w:rPr>
          <w:sz w:val="24"/>
        </w:rPr>
      </w:pPr>
    </w:p>
    <w:p w14:paraId="6AD847FF" w14:textId="77777777" w:rsidR="00B07341" w:rsidRDefault="00B07341">
      <w:pPr>
        <w:pStyle w:val="BodyText"/>
        <w:rPr>
          <w:sz w:val="24"/>
        </w:rPr>
      </w:pPr>
    </w:p>
    <w:p w14:paraId="064EFC26" w14:textId="77777777" w:rsidR="00B07341" w:rsidRDefault="00B07341">
      <w:pPr>
        <w:pStyle w:val="BodyText"/>
        <w:rPr>
          <w:sz w:val="24"/>
        </w:rPr>
      </w:pPr>
    </w:p>
    <w:p w14:paraId="1F2BF0AF" w14:textId="77777777" w:rsidR="00B07341" w:rsidRDefault="00B07341">
      <w:pPr>
        <w:pStyle w:val="BodyText"/>
        <w:rPr>
          <w:sz w:val="24"/>
        </w:rPr>
      </w:pPr>
    </w:p>
    <w:p w14:paraId="73BD29DC" w14:textId="77777777" w:rsidR="00B07341" w:rsidRDefault="00B07341">
      <w:pPr>
        <w:pStyle w:val="BodyText"/>
        <w:rPr>
          <w:sz w:val="24"/>
        </w:rPr>
      </w:pPr>
    </w:p>
    <w:p w14:paraId="3AFBD748" w14:textId="77777777" w:rsidR="00B07341" w:rsidRDefault="00B07341">
      <w:pPr>
        <w:pStyle w:val="BodyText"/>
        <w:rPr>
          <w:sz w:val="24"/>
        </w:rPr>
      </w:pPr>
    </w:p>
    <w:p w14:paraId="6A7EB075" w14:textId="77777777" w:rsidR="00B07341" w:rsidRDefault="00B07341">
      <w:pPr>
        <w:pStyle w:val="BodyText"/>
        <w:rPr>
          <w:sz w:val="24"/>
        </w:rPr>
      </w:pPr>
    </w:p>
    <w:p w14:paraId="19446767" w14:textId="77777777" w:rsidR="00B07341" w:rsidRDefault="00B07341">
      <w:pPr>
        <w:pStyle w:val="BodyText"/>
        <w:rPr>
          <w:sz w:val="24"/>
        </w:rPr>
      </w:pPr>
    </w:p>
    <w:p w14:paraId="703F874C" w14:textId="77777777" w:rsidR="00B07341" w:rsidRDefault="00B07341">
      <w:pPr>
        <w:pStyle w:val="BodyText"/>
        <w:rPr>
          <w:sz w:val="24"/>
        </w:rPr>
      </w:pPr>
    </w:p>
    <w:p w14:paraId="5036673E" w14:textId="77777777" w:rsidR="00B07341" w:rsidRDefault="00B07341">
      <w:pPr>
        <w:pStyle w:val="BodyText"/>
        <w:rPr>
          <w:sz w:val="24"/>
        </w:rPr>
      </w:pPr>
    </w:p>
    <w:p w14:paraId="5223A072" w14:textId="77777777" w:rsidR="00B07341" w:rsidRDefault="00B07341">
      <w:pPr>
        <w:pStyle w:val="BodyText"/>
        <w:rPr>
          <w:sz w:val="24"/>
        </w:rPr>
      </w:pPr>
    </w:p>
    <w:p w14:paraId="3BCF16F9" w14:textId="77777777" w:rsidR="00B07341" w:rsidRDefault="00B07341">
      <w:pPr>
        <w:pStyle w:val="BodyText"/>
        <w:spacing w:before="2"/>
        <w:rPr>
          <w:sz w:val="27"/>
        </w:rPr>
      </w:pPr>
    </w:p>
    <w:p w14:paraId="12B114F8" w14:textId="77777777" w:rsidR="00B07341" w:rsidRDefault="00895636">
      <w:pPr>
        <w:ind w:left="3111"/>
        <w:rPr>
          <w:i/>
          <w:sz w:val="15"/>
        </w:rPr>
      </w:pPr>
      <w:r>
        <w:rPr>
          <w:i/>
          <w:color w:val="003B3B"/>
          <w:sz w:val="15"/>
        </w:rPr>
        <w:t>Cocaine</w:t>
      </w:r>
      <w:r>
        <w:rPr>
          <w:i/>
          <w:color w:val="003B3B"/>
          <w:spacing w:val="-9"/>
          <w:sz w:val="15"/>
        </w:rPr>
        <w:t xml:space="preserve"> </w:t>
      </w:r>
      <w:r>
        <w:rPr>
          <w:i/>
          <w:color w:val="003B3B"/>
          <w:sz w:val="15"/>
        </w:rPr>
        <w:t>bricks,</w:t>
      </w:r>
      <w:r>
        <w:rPr>
          <w:i/>
          <w:color w:val="003B3B"/>
          <w:spacing w:val="-6"/>
          <w:sz w:val="15"/>
        </w:rPr>
        <w:t xml:space="preserve"> </w:t>
      </w:r>
      <w:r>
        <w:rPr>
          <w:i/>
          <w:color w:val="003B3B"/>
          <w:sz w:val="15"/>
        </w:rPr>
        <w:t>seized</w:t>
      </w:r>
      <w:r>
        <w:rPr>
          <w:i/>
          <w:color w:val="003B3B"/>
          <w:spacing w:val="-7"/>
          <w:sz w:val="15"/>
        </w:rPr>
        <w:t xml:space="preserve"> </w:t>
      </w:r>
      <w:r>
        <w:rPr>
          <w:i/>
          <w:color w:val="003B3B"/>
          <w:sz w:val="15"/>
        </w:rPr>
        <w:t>by</w:t>
      </w:r>
      <w:r>
        <w:rPr>
          <w:i/>
          <w:color w:val="003B3B"/>
          <w:spacing w:val="-7"/>
          <w:sz w:val="15"/>
        </w:rPr>
        <w:t xml:space="preserve"> </w:t>
      </w:r>
      <w:r>
        <w:rPr>
          <w:i/>
          <w:color w:val="003B3B"/>
          <w:spacing w:val="-5"/>
          <w:sz w:val="15"/>
        </w:rPr>
        <w:t>DEA</w:t>
      </w:r>
    </w:p>
    <w:p w14:paraId="2E7E1EA6" w14:textId="77777777" w:rsidR="00B07341" w:rsidRDefault="00B07341">
      <w:pPr>
        <w:rPr>
          <w:sz w:val="15"/>
        </w:rPr>
        <w:sectPr w:rsidR="00B07341">
          <w:type w:val="continuous"/>
          <w:pgSz w:w="12240" w:h="15840"/>
          <w:pgMar w:top="1500" w:right="0" w:bottom="280" w:left="0" w:header="0" w:footer="0" w:gutter="0"/>
          <w:cols w:num="2" w:space="720" w:equalWidth="0">
            <w:col w:w="5773" w:space="40"/>
            <w:col w:w="6427"/>
          </w:cols>
        </w:sectPr>
      </w:pPr>
    </w:p>
    <w:p w14:paraId="376A94C1" w14:textId="77777777" w:rsidR="00B07341" w:rsidRDefault="00895636">
      <w:pPr>
        <w:pStyle w:val="BodyText"/>
        <w:rPr>
          <w:i/>
          <w:sz w:val="20"/>
        </w:rPr>
      </w:pPr>
      <w:r>
        <w:pict w14:anchorId="4EFDCA3F">
          <v:rect id="docshape165" o:spid="_x0000_s2249" style="position:absolute;margin-left:0;margin-top:0;width:612pt;height:58pt;z-index:15756288;mso-position-horizontal-relative:page;mso-position-vertical-relative:page" fillcolor="#375f53" stroked="f">
            <w10:wrap anchorx="page" anchory="page"/>
          </v:rect>
        </w:pict>
      </w:r>
    </w:p>
    <w:p w14:paraId="0ED990C6" w14:textId="77777777" w:rsidR="00B07341" w:rsidRDefault="00B07341">
      <w:pPr>
        <w:pStyle w:val="BodyText"/>
        <w:rPr>
          <w:i/>
          <w:sz w:val="20"/>
        </w:rPr>
      </w:pPr>
    </w:p>
    <w:p w14:paraId="4B93BB8B" w14:textId="77777777" w:rsidR="00B07341" w:rsidRDefault="00B07341">
      <w:pPr>
        <w:pStyle w:val="BodyText"/>
        <w:spacing w:before="7"/>
        <w:rPr>
          <w:i/>
          <w:sz w:val="22"/>
        </w:rPr>
      </w:pPr>
    </w:p>
    <w:p w14:paraId="7D8EA580" w14:textId="77777777" w:rsidR="00B07341" w:rsidRDefault="00895636">
      <w:pPr>
        <w:spacing w:before="75"/>
        <w:ind w:left="1080"/>
        <w:rPr>
          <w:rFonts w:ascii="Book Antiqua"/>
          <w:sz w:val="20"/>
        </w:rPr>
      </w:pPr>
      <w:r>
        <w:rPr>
          <w:rFonts w:ascii="Book Antiqua"/>
          <w:color w:val="221F1F"/>
          <w:sz w:val="20"/>
        </w:rPr>
        <w:t>64</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64700FD1"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3A1BA98E" w14:textId="77777777" w:rsidR="00B07341" w:rsidRDefault="00B07341">
      <w:pPr>
        <w:pStyle w:val="BodyText"/>
        <w:rPr>
          <w:rFonts w:ascii="Book Antiqua"/>
          <w:sz w:val="20"/>
        </w:rPr>
      </w:pPr>
    </w:p>
    <w:p w14:paraId="52448440" w14:textId="77777777" w:rsidR="00B07341" w:rsidRDefault="00B07341">
      <w:pPr>
        <w:pStyle w:val="BodyText"/>
        <w:rPr>
          <w:rFonts w:ascii="Book Antiqua"/>
          <w:sz w:val="20"/>
        </w:rPr>
      </w:pPr>
    </w:p>
    <w:p w14:paraId="29927906" w14:textId="77777777" w:rsidR="00B07341" w:rsidRDefault="00B07341">
      <w:pPr>
        <w:pStyle w:val="BodyText"/>
        <w:rPr>
          <w:rFonts w:ascii="Book Antiqua"/>
          <w:sz w:val="20"/>
        </w:rPr>
      </w:pPr>
    </w:p>
    <w:p w14:paraId="733992A0" w14:textId="77777777" w:rsidR="00B07341" w:rsidRDefault="00B07341">
      <w:pPr>
        <w:pStyle w:val="BodyText"/>
        <w:rPr>
          <w:rFonts w:ascii="Book Antiqua"/>
          <w:sz w:val="20"/>
        </w:rPr>
      </w:pPr>
    </w:p>
    <w:p w14:paraId="02BAEDDA" w14:textId="77777777" w:rsidR="00B07341" w:rsidRDefault="00B07341">
      <w:pPr>
        <w:pStyle w:val="BodyText"/>
        <w:rPr>
          <w:rFonts w:ascii="Book Antiqua"/>
          <w:sz w:val="20"/>
        </w:rPr>
      </w:pPr>
    </w:p>
    <w:p w14:paraId="5843830F" w14:textId="77777777" w:rsidR="00B07341" w:rsidRDefault="00B07341">
      <w:pPr>
        <w:pStyle w:val="BodyText"/>
        <w:rPr>
          <w:rFonts w:ascii="Book Antiqua"/>
          <w:sz w:val="20"/>
        </w:rPr>
      </w:pPr>
    </w:p>
    <w:p w14:paraId="3107BF81" w14:textId="77777777" w:rsidR="00B07341" w:rsidRDefault="00B07341">
      <w:pPr>
        <w:pStyle w:val="BodyText"/>
        <w:rPr>
          <w:rFonts w:ascii="Book Antiqua"/>
          <w:sz w:val="20"/>
        </w:rPr>
      </w:pPr>
    </w:p>
    <w:p w14:paraId="114A754F" w14:textId="77777777" w:rsidR="00B07341" w:rsidRDefault="00B07341">
      <w:pPr>
        <w:pStyle w:val="BodyText"/>
        <w:spacing w:before="1"/>
        <w:rPr>
          <w:rFonts w:ascii="Book Antiqua"/>
          <w:sz w:val="18"/>
        </w:rPr>
      </w:pPr>
    </w:p>
    <w:p w14:paraId="70830913" w14:textId="77777777" w:rsidR="00B07341" w:rsidRDefault="00895636">
      <w:pPr>
        <w:pStyle w:val="Heading5"/>
        <w:ind w:left="1065"/>
      </w:pPr>
      <w:r>
        <w:pict w14:anchorId="7944C41A">
          <v:group id="docshapegroup166" o:spid="_x0000_s2246" alt="Photo of plant stems and roots.     " style="position:absolute;left:0;text-align:left;margin-left:315.35pt;margin-top:-14.25pt;width:241.8pt;height:122.1pt;z-index:15757824;mso-position-horizontal-relative:page" coordorigin="6307,-285" coordsize="4836,2442">
            <v:shape id="docshape167" o:spid="_x0000_s2248" type="#_x0000_t75" alt="Photo of plant stems and roots.     " style="position:absolute;left:6334;top:-256;width:4789;height:2393">
              <v:imagedata r:id="rId85" o:title=""/>
            </v:shape>
            <v:shape id="docshape168" o:spid="_x0000_s2247" style="position:absolute;left:6317;top:-276;width:4816;height:2422" coordorigin="6317,-275" coordsize="4816,2422" path="m6543,-275r-71,11l6410,-232r-49,49l6329,-121r-12,72l6317,1921r12,71l6361,2054r49,49l6472,2135r71,12l10907,2147r71,-12l11040,2103r49,-49l11121,1992r12,-71l11133,-49r-12,-72l11089,-183r-49,-49l10978,-264r-71,-11l6543,-275xe" filled="f" strokecolor="#cccabb" strokeweight="1pt">
              <v:path arrowok="t"/>
            </v:shape>
            <w10:wrap anchorx="page"/>
          </v:group>
        </w:pict>
      </w:r>
      <w:bookmarkStart w:id="22" w:name="_bookmark22"/>
      <w:bookmarkEnd w:id="22"/>
      <w:r>
        <w:rPr>
          <w:color w:val="006E6C"/>
        </w:rPr>
        <w:t>WHAT</w:t>
      </w:r>
      <w:r>
        <w:rPr>
          <w:color w:val="006E6C"/>
          <w:spacing w:val="-6"/>
        </w:rPr>
        <w:t xml:space="preserve"> </w:t>
      </w:r>
      <w:r>
        <w:rPr>
          <w:color w:val="006E6C"/>
        </w:rPr>
        <w:t>IS</w:t>
      </w:r>
      <w:r>
        <w:rPr>
          <w:color w:val="006E6C"/>
          <w:spacing w:val="-5"/>
        </w:rPr>
        <w:t xml:space="preserve"> </w:t>
      </w:r>
      <w:r>
        <w:rPr>
          <w:color w:val="006E6C"/>
          <w:spacing w:val="-4"/>
        </w:rPr>
        <w:t>KHAT?</w:t>
      </w:r>
    </w:p>
    <w:p w14:paraId="6E0012A3" w14:textId="77777777" w:rsidR="00B07341" w:rsidRDefault="00895636">
      <w:pPr>
        <w:pStyle w:val="BodyText"/>
        <w:spacing w:before="68" w:line="314" w:lineRule="auto"/>
        <w:ind w:left="1065" w:right="6490"/>
      </w:pPr>
      <w:r>
        <w:rPr>
          <w:color w:val="234A58"/>
        </w:rPr>
        <w:t>Khat</w:t>
      </w:r>
      <w:r>
        <w:rPr>
          <w:color w:val="234A58"/>
          <w:spacing w:val="-6"/>
        </w:rPr>
        <w:t xml:space="preserve"> </w:t>
      </w:r>
      <w:r>
        <w:rPr>
          <w:color w:val="234A58"/>
        </w:rPr>
        <w:t>is</w:t>
      </w:r>
      <w:r>
        <w:rPr>
          <w:color w:val="234A58"/>
          <w:spacing w:val="-8"/>
        </w:rPr>
        <w:t xml:space="preserve"> </w:t>
      </w:r>
      <w:r>
        <w:rPr>
          <w:color w:val="234A58"/>
        </w:rPr>
        <w:t>a</w:t>
      </w:r>
      <w:r>
        <w:rPr>
          <w:color w:val="234A58"/>
          <w:spacing w:val="-5"/>
        </w:rPr>
        <w:t xml:space="preserve"> </w:t>
      </w:r>
      <w:r>
        <w:rPr>
          <w:color w:val="234A58"/>
        </w:rPr>
        <w:t>flowering</w:t>
      </w:r>
      <w:r>
        <w:rPr>
          <w:color w:val="234A58"/>
          <w:spacing w:val="-5"/>
        </w:rPr>
        <w:t xml:space="preserve"> </w:t>
      </w:r>
      <w:r>
        <w:rPr>
          <w:color w:val="234A58"/>
        </w:rPr>
        <w:t>evergreen</w:t>
      </w:r>
      <w:r>
        <w:rPr>
          <w:color w:val="234A58"/>
          <w:spacing w:val="-4"/>
        </w:rPr>
        <w:t xml:space="preserve"> </w:t>
      </w:r>
      <w:r>
        <w:rPr>
          <w:color w:val="234A58"/>
        </w:rPr>
        <w:t>shrub</w:t>
      </w:r>
      <w:r>
        <w:rPr>
          <w:color w:val="234A58"/>
          <w:spacing w:val="-5"/>
        </w:rPr>
        <w:t xml:space="preserve"> </w:t>
      </w:r>
      <w:r>
        <w:rPr>
          <w:color w:val="234A58"/>
        </w:rPr>
        <w:t>that</w:t>
      </w:r>
      <w:r>
        <w:rPr>
          <w:color w:val="234A58"/>
          <w:spacing w:val="-6"/>
        </w:rPr>
        <w:t xml:space="preserve"> </w:t>
      </w:r>
      <w:r>
        <w:rPr>
          <w:color w:val="234A58"/>
        </w:rPr>
        <w:t>is</w:t>
      </w:r>
      <w:r>
        <w:rPr>
          <w:color w:val="234A58"/>
          <w:spacing w:val="-5"/>
        </w:rPr>
        <w:t xml:space="preserve"> </w:t>
      </w:r>
      <w:r>
        <w:rPr>
          <w:color w:val="234A58"/>
        </w:rPr>
        <w:t>abused for its stimulant-like effect. Khat has two active ingredients, cathine and cathinone.</w:t>
      </w:r>
    </w:p>
    <w:p w14:paraId="13D7F76C" w14:textId="77777777" w:rsidR="00B07341" w:rsidRDefault="00B07341">
      <w:pPr>
        <w:pStyle w:val="BodyText"/>
        <w:spacing w:before="10"/>
        <w:rPr>
          <w:sz w:val="14"/>
        </w:rPr>
      </w:pPr>
    </w:p>
    <w:p w14:paraId="5F3B959E" w14:textId="77777777" w:rsidR="00B07341" w:rsidRDefault="00B07341">
      <w:pPr>
        <w:rPr>
          <w:sz w:val="14"/>
        </w:rPr>
        <w:sectPr w:rsidR="00B07341">
          <w:headerReference w:type="default" r:id="rId86"/>
          <w:pgSz w:w="12240" w:h="15840"/>
          <w:pgMar w:top="0" w:right="0" w:bottom="280" w:left="0" w:header="0" w:footer="0" w:gutter="0"/>
          <w:cols w:space="720"/>
        </w:sectPr>
      </w:pPr>
    </w:p>
    <w:p w14:paraId="0BE7AEC2" w14:textId="77777777" w:rsidR="00B07341" w:rsidRDefault="00895636">
      <w:pPr>
        <w:pStyle w:val="Heading5"/>
        <w:ind w:left="1065"/>
      </w:pPr>
      <w:r>
        <w:pict w14:anchorId="5E2404E4">
          <v:group id="docshapegroup169" o:spid="_x0000_s2243" style="position:absolute;left:0;text-align:left;margin-left:0;margin-top:0;width:612pt;height:58pt;z-index:15757312;mso-position-horizontal-relative:page;mso-position-vertical-relative:page" coordsize="12240,1160">
            <v:rect id="docshape170" o:spid="_x0000_s2245" style="position:absolute;width:12240;height:1160" fillcolor="#375f53" stroked="f"/>
            <v:shape id="docshape171" o:spid="_x0000_s2244" type="#_x0000_t202" style="position:absolute;width:12240;height:1160" filled="f" stroked="f">
              <v:textbox inset="0,0,0,0">
                <w:txbxContent>
                  <w:p w14:paraId="51077746" w14:textId="77777777" w:rsidR="00B07341" w:rsidRDefault="00895636">
                    <w:pPr>
                      <w:spacing w:before="343"/>
                      <w:ind w:right="1033"/>
                      <w:jc w:val="right"/>
                      <w:rPr>
                        <w:rFonts w:ascii="Georgia"/>
                        <w:sz w:val="50"/>
                      </w:rPr>
                    </w:pPr>
                    <w:r>
                      <w:rPr>
                        <w:rFonts w:ascii="Georgia"/>
                        <w:color w:val="CCCABB"/>
                        <w:spacing w:val="-4"/>
                        <w:sz w:val="50"/>
                      </w:rPr>
                      <w:t>Khat</w:t>
                    </w:r>
                  </w:p>
                </w:txbxContent>
              </v:textbox>
            </v:shape>
            <w10:wrap anchorx="page" anchory="page"/>
          </v:group>
        </w:pict>
      </w: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52281294" w14:textId="77777777" w:rsidR="00B07341" w:rsidRDefault="00895636">
      <w:pPr>
        <w:pStyle w:val="BodyText"/>
        <w:spacing w:before="63" w:line="316" w:lineRule="auto"/>
        <w:ind w:left="1065"/>
      </w:pPr>
      <w:r>
        <w:rPr>
          <w:color w:val="234A58"/>
        </w:rPr>
        <w:t>Khat is native to East Africa and the Arabian Peninsula,</w:t>
      </w:r>
      <w:r>
        <w:rPr>
          <w:color w:val="234A58"/>
          <w:spacing w:val="-5"/>
        </w:rPr>
        <w:t xml:space="preserve"> </w:t>
      </w:r>
      <w:r>
        <w:rPr>
          <w:color w:val="234A58"/>
        </w:rPr>
        <w:t>where</w:t>
      </w:r>
      <w:r>
        <w:rPr>
          <w:color w:val="234A58"/>
          <w:spacing w:val="-5"/>
        </w:rPr>
        <w:t xml:space="preserve"> </w:t>
      </w:r>
      <w:r>
        <w:rPr>
          <w:color w:val="234A58"/>
        </w:rPr>
        <w:t>the</w:t>
      </w:r>
      <w:r>
        <w:rPr>
          <w:color w:val="234A58"/>
          <w:spacing w:val="-4"/>
        </w:rPr>
        <w:t xml:space="preserve"> </w:t>
      </w:r>
      <w:r>
        <w:rPr>
          <w:color w:val="234A58"/>
        </w:rPr>
        <w:t>use</w:t>
      </w:r>
      <w:r>
        <w:rPr>
          <w:color w:val="234A58"/>
          <w:spacing w:val="-6"/>
        </w:rPr>
        <w:t xml:space="preserve"> </w:t>
      </w:r>
      <w:r>
        <w:rPr>
          <w:color w:val="234A58"/>
        </w:rPr>
        <w:t>of</w:t>
      </w:r>
      <w:r>
        <w:rPr>
          <w:color w:val="234A58"/>
          <w:spacing w:val="-5"/>
        </w:rPr>
        <w:t xml:space="preserve"> </w:t>
      </w:r>
      <w:r>
        <w:rPr>
          <w:color w:val="234A58"/>
        </w:rPr>
        <w:t>it</w:t>
      </w:r>
      <w:r>
        <w:rPr>
          <w:color w:val="234A58"/>
          <w:spacing w:val="-5"/>
        </w:rPr>
        <w:t xml:space="preserve"> </w:t>
      </w:r>
      <w:r>
        <w:rPr>
          <w:color w:val="234A58"/>
        </w:rPr>
        <w:t>is</w:t>
      </w:r>
      <w:r>
        <w:rPr>
          <w:color w:val="234A58"/>
          <w:spacing w:val="-4"/>
        </w:rPr>
        <w:t xml:space="preserve"> </w:t>
      </w:r>
      <w:r>
        <w:rPr>
          <w:color w:val="234A58"/>
        </w:rPr>
        <w:t>an</w:t>
      </w:r>
      <w:r>
        <w:rPr>
          <w:color w:val="234A58"/>
          <w:spacing w:val="-4"/>
        </w:rPr>
        <w:t xml:space="preserve"> </w:t>
      </w:r>
      <w:r>
        <w:rPr>
          <w:color w:val="234A58"/>
        </w:rPr>
        <w:t>established cultural tradition for many social situations.</w:t>
      </w:r>
    </w:p>
    <w:p w14:paraId="665DAA41" w14:textId="77777777" w:rsidR="00B07341" w:rsidRDefault="00B07341">
      <w:pPr>
        <w:pStyle w:val="BodyText"/>
        <w:spacing w:before="10"/>
        <w:rPr>
          <w:sz w:val="23"/>
        </w:rPr>
      </w:pPr>
    </w:p>
    <w:p w14:paraId="32596E6F" w14:textId="77777777" w:rsidR="00B07341" w:rsidRDefault="00895636">
      <w:pPr>
        <w:pStyle w:val="Heading8"/>
        <w:ind w:left="1065"/>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2BEE649A" w14:textId="77777777" w:rsidR="00B07341" w:rsidRDefault="00895636">
      <w:pPr>
        <w:pStyle w:val="BodyText"/>
        <w:spacing w:before="67"/>
        <w:ind w:left="1065"/>
      </w:pPr>
      <w:r>
        <w:rPr>
          <w:color w:val="234A58"/>
        </w:rPr>
        <w:t>Common</w:t>
      </w:r>
      <w:r>
        <w:rPr>
          <w:color w:val="234A58"/>
          <w:spacing w:val="-6"/>
        </w:rPr>
        <w:t xml:space="preserve"> </w:t>
      </w:r>
      <w:r>
        <w:rPr>
          <w:color w:val="234A58"/>
        </w:rPr>
        <w:t>street</w:t>
      </w:r>
      <w:r>
        <w:rPr>
          <w:color w:val="234A58"/>
          <w:spacing w:val="-6"/>
        </w:rPr>
        <w:t xml:space="preserve"> </w:t>
      </w:r>
      <w:r>
        <w:rPr>
          <w:color w:val="234A58"/>
        </w:rPr>
        <w:t>names</w:t>
      </w:r>
      <w:r>
        <w:rPr>
          <w:color w:val="234A58"/>
          <w:spacing w:val="-5"/>
        </w:rPr>
        <w:t xml:space="preserve"> </w:t>
      </w:r>
      <w:r>
        <w:rPr>
          <w:color w:val="234A58"/>
        </w:rPr>
        <w:t>for</w:t>
      </w:r>
      <w:r>
        <w:rPr>
          <w:color w:val="234A58"/>
          <w:spacing w:val="-6"/>
        </w:rPr>
        <w:t xml:space="preserve"> </w:t>
      </w:r>
      <w:r>
        <w:rPr>
          <w:color w:val="234A58"/>
        </w:rPr>
        <w:t>khat</w:t>
      </w:r>
      <w:r>
        <w:rPr>
          <w:color w:val="234A58"/>
          <w:spacing w:val="-5"/>
        </w:rPr>
        <w:t xml:space="preserve"> </w:t>
      </w:r>
      <w:r>
        <w:rPr>
          <w:color w:val="234A58"/>
          <w:spacing w:val="-2"/>
        </w:rPr>
        <w:t>include:</w:t>
      </w:r>
    </w:p>
    <w:p w14:paraId="73963E56" w14:textId="77777777" w:rsidR="00B07341" w:rsidRDefault="00895636">
      <w:pPr>
        <w:pStyle w:val="ListParagraph"/>
        <w:numPr>
          <w:ilvl w:val="1"/>
          <w:numId w:val="24"/>
        </w:numPr>
        <w:tabs>
          <w:tab w:val="left" w:pos="1246"/>
        </w:tabs>
        <w:rPr>
          <w:sz w:val="21"/>
        </w:rPr>
      </w:pPr>
      <w:r>
        <w:rPr>
          <w:color w:val="006E6C"/>
          <w:sz w:val="21"/>
        </w:rPr>
        <w:t>Abyssinian</w:t>
      </w:r>
      <w:r>
        <w:rPr>
          <w:color w:val="006E6C"/>
          <w:spacing w:val="-7"/>
          <w:sz w:val="21"/>
        </w:rPr>
        <w:t xml:space="preserve"> </w:t>
      </w:r>
      <w:r>
        <w:rPr>
          <w:color w:val="006E6C"/>
          <w:sz w:val="21"/>
        </w:rPr>
        <w:t>Tea,</w:t>
      </w:r>
      <w:r>
        <w:rPr>
          <w:color w:val="006E6C"/>
          <w:spacing w:val="16"/>
          <w:sz w:val="21"/>
        </w:rPr>
        <w:t xml:space="preserve"> </w:t>
      </w:r>
      <w:r>
        <w:rPr>
          <w:color w:val="006E6C"/>
          <w:sz w:val="21"/>
        </w:rPr>
        <w:t>African</w:t>
      </w:r>
      <w:r>
        <w:rPr>
          <w:color w:val="006E6C"/>
          <w:spacing w:val="-4"/>
          <w:sz w:val="21"/>
        </w:rPr>
        <w:t xml:space="preserve"> </w:t>
      </w:r>
      <w:r>
        <w:rPr>
          <w:color w:val="006E6C"/>
          <w:sz w:val="21"/>
        </w:rPr>
        <w:t>Salad,</w:t>
      </w:r>
      <w:r>
        <w:rPr>
          <w:color w:val="006E6C"/>
          <w:spacing w:val="-7"/>
          <w:sz w:val="21"/>
        </w:rPr>
        <w:t xml:space="preserve"> </w:t>
      </w:r>
      <w:r>
        <w:rPr>
          <w:color w:val="006E6C"/>
          <w:sz w:val="21"/>
        </w:rPr>
        <w:t>Catha,</w:t>
      </w:r>
      <w:r>
        <w:rPr>
          <w:color w:val="006E6C"/>
          <w:spacing w:val="-4"/>
          <w:sz w:val="21"/>
        </w:rPr>
        <w:t xml:space="preserve"> </w:t>
      </w:r>
      <w:r>
        <w:rPr>
          <w:color w:val="006E6C"/>
          <w:sz w:val="21"/>
        </w:rPr>
        <w:t>Chat,</w:t>
      </w:r>
      <w:r>
        <w:rPr>
          <w:color w:val="006E6C"/>
          <w:spacing w:val="-5"/>
          <w:sz w:val="21"/>
        </w:rPr>
        <w:t xml:space="preserve"> </w:t>
      </w:r>
      <w:r>
        <w:rPr>
          <w:color w:val="006E6C"/>
          <w:sz w:val="21"/>
        </w:rPr>
        <w:t>Kat,</w:t>
      </w:r>
      <w:r>
        <w:rPr>
          <w:color w:val="006E6C"/>
          <w:spacing w:val="-6"/>
          <w:sz w:val="21"/>
        </w:rPr>
        <w:t xml:space="preserve"> </w:t>
      </w:r>
      <w:r>
        <w:rPr>
          <w:color w:val="006E6C"/>
          <w:sz w:val="21"/>
        </w:rPr>
        <w:t>and</w:t>
      </w:r>
      <w:r>
        <w:rPr>
          <w:color w:val="006E6C"/>
          <w:spacing w:val="-3"/>
          <w:sz w:val="21"/>
        </w:rPr>
        <w:t xml:space="preserve"> </w:t>
      </w:r>
      <w:r>
        <w:rPr>
          <w:color w:val="006E6C"/>
          <w:spacing w:val="-5"/>
          <w:sz w:val="21"/>
        </w:rPr>
        <w:t>Oat</w:t>
      </w:r>
    </w:p>
    <w:p w14:paraId="65E253A3" w14:textId="77777777" w:rsidR="00B07341" w:rsidRDefault="00B07341">
      <w:pPr>
        <w:pStyle w:val="BodyText"/>
        <w:spacing w:before="8"/>
        <w:rPr>
          <w:rFonts w:ascii="Arial Narrow"/>
          <w:sz w:val="30"/>
        </w:rPr>
      </w:pPr>
    </w:p>
    <w:p w14:paraId="36AF91B8" w14:textId="77777777" w:rsidR="00B07341" w:rsidRDefault="00895636">
      <w:pPr>
        <w:pStyle w:val="Heading8"/>
        <w:ind w:left="1065"/>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08762334" w14:textId="77777777" w:rsidR="00B07341" w:rsidRDefault="00895636">
      <w:pPr>
        <w:pStyle w:val="BodyText"/>
        <w:spacing w:before="67" w:line="316" w:lineRule="auto"/>
        <w:ind w:left="1065" w:right="72"/>
      </w:pPr>
      <w:r>
        <w:rPr>
          <w:color w:val="234A58"/>
        </w:rPr>
        <w:t>The dose needed to constitute an overdose is not known,</w:t>
      </w:r>
      <w:r>
        <w:rPr>
          <w:color w:val="234A58"/>
          <w:spacing w:val="-7"/>
        </w:rPr>
        <w:t xml:space="preserve"> </w:t>
      </w:r>
      <w:r>
        <w:rPr>
          <w:color w:val="234A58"/>
        </w:rPr>
        <w:t>however</w:t>
      </w:r>
      <w:r>
        <w:rPr>
          <w:color w:val="234A58"/>
          <w:spacing w:val="-7"/>
        </w:rPr>
        <w:t xml:space="preserve"> </w:t>
      </w:r>
      <w:r>
        <w:rPr>
          <w:color w:val="234A58"/>
        </w:rPr>
        <w:t>it</w:t>
      </w:r>
      <w:r>
        <w:rPr>
          <w:color w:val="234A58"/>
          <w:spacing w:val="-7"/>
        </w:rPr>
        <w:t xml:space="preserve"> </w:t>
      </w:r>
      <w:r>
        <w:rPr>
          <w:color w:val="234A58"/>
        </w:rPr>
        <w:t>has</w:t>
      </w:r>
      <w:r>
        <w:rPr>
          <w:color w:val="234A58"/>
          <w:spacing w:val="-6"/>
        </w:rPr>
        <w:t xml:space="preserve"> </w:t>
      </w:r>
      <w:r>
        <w:rPr>
          <w:color w:val="234A58"/>
        </w:rPr>
        <w:t>been</w:t>
      </w:r>
      <w:r>
        <w:rPr>
          <w:color w:val="234A58"/>
          <w:spacing w:val="-6"/>
        </w:rPr>
        <w:t xml:space="preserve"> </w:t>
      </w:r>
      <w:r>
        <w:rPr>
          <w:color w:val="234A58"/>
        </w:rPr>
        <w:t>historically</w:t>
      </w:r>
      <w:r>
        <w:rPr>
          <w:color w:val="234A58"/>
          <w:spacing w:val="-6"/>
        </w:rPr>
        <w:t xml:space="preserve"> </w:t>
      </w:r>
      <w:r>
        <w:rPr>
          <w:color w:val="234A58"/>
        </w:rPr>
        <w:t>associated with those who are long-term chewers of the leaves. Symptoms of toxicity include:</w:t>
      </w:r>
    </w:p>
    <w:p w14:paraId="37312FD3" w14:textId="77777777" w:rsidR="00B07341" w:rsidRDefault="00895636">
      <w:pPr>
        <w:pStyle w:val="ListParagraph"/>
        <w:numPr>
          <w:ilvl w:val="1"/>
          <w:numId w:val="24"/>
        </w:numPr>
        <w:tabs>
          <w:tab w:val="left" w:pos="1246"/>
        </w:tabs>
        <w:spacing w:before="5" w:line="314" w:lineRule="auto"/>
        <w:ind w:right="420"/>
        <w:rPr>
          <w:sz w:val="21"/>
        </w:rPr>
      </w:pPr>
      <w:r>
        <w:rPr>
          <w:color w:val="006E6C"/>
          <w:sz w:val="21"/>
        </w:rPr>
        <w:t>Delusions,</w:t>
      </w:r>
      <w:r>
        <w:rPr>
          <w:color w:val="006E6C"/>
          <w:spacing w:val="-5"/>
          <w:sz w:val="21"/>
        </w:rPr>
        <w:t xml:space="preserve"> </w:t>
      </w:r>
      <w:r>
        <w:rPr>
          <w:color w:val="006E6C"/>
          <w:sz w:val="21"/>
        </w:rPr>
        <w:t>loss</w:t>
      </w:r>
      <w:r>
        <w:rPr>
          <w:color w:val="006E6C"/>
          <w:spacing w:val="-7"/>
          <w:sz w:val="21"/>
        </w:rPr>
        <w:t xml:space="preserve"> </w:t>
      </w:r>
      <w:r>
        <w:rPr>
          <w:color w:val="006E6C"/>
          <w:sz w:val="21"/>
        </w:rPr>
        <w:t>of</w:t>
      </w:r>
      <w:r>
        <w:rPr>
          <w:color w:val="006E6C"/>
          <w:spacing w:val="-5"/>
          <w:sz w:val="21"/>
        </w:rPr>
        <w:t xml:space="preserve"> </w:t>
      </w:r>
      <w:r>
        <w:rPr>
          <w:color w:val="006E6C"/>
          <w:sz w:val="21"/>
        </w:rPr>
        <w:t>appetite,</w:t>
      </w:r>
      <w:r>
        <w:rPr>
          <w:color w:val="006E6C"/>
          <w:spacing w:val="-5"/>
          <w:sz w:val="21"/>
        </w:rPr>
        <w:t xml:space="preserve"> </w:t>
      </w:r>
      <w:r>
        <w:rPr>
          <w:color w:val="006E6C"/>
          <w:sz w:val="21"/>
        </w:rPr>
        <w:t>difficulty</w:t>
      </w:r>
      <w:r>
        <w:rPr>
          <w:color w:val="006E6C"/>
          <w:spacing w:val="-5"/>
          <w:sz w:val="21"/>
        </w:rPr>
        <w:t xml:space="preserve"> </w:t>
      </w:r>
      <w:r>
        <w:rPr>
          <w:color w:val="006E6C"/>
          <w:sz w:val="21"/>
        </w:rPr>
        <w:t>with</w:t>
      </w:r>
      <w:r>
        <w:rPr>
          <w:color w:val="006E6C"/>
          <w:spacing w:val="-5"/>
          <w:sz w:val="21"/>
        </w:rPr>
        <w:t xml:space="preserve"> </w:t>
      </w:r>
      <w:r>
        <w:rPr>
          <w:color w:val="006E6C"/>
          <w:sz w:val="21"/>
        </w:rPr>
        <w:t>breathing,</w:t>
      </w:r>
      <w:r>
        <w:rPr>
          <w:color w:val="006E6C"/>
          <w:spacing w:val="-5"/>
          <w:sz w:val="21"/>
        </w:rPr>
        <w:t xml:space="preserve"> </w:t>
      </w:r>
      <w:r>
        <w:rPr>
          <w:color w:val="006E6C"/>
          <w:sz w:val="21"/>
        </w:rPr>
        <w:t>and increases in b</w:t>
      </w:r>
      <w:r>
        <w:rPr>
          <w:color w:val="006E6C"/>
          <w:sz w:val="21"/>
        </w:rPr>
        <w:t>oth blood pressure and heart</w:t>
      </w:r>
      <w:r>
        <w:rPr>
          <w:color w:val="006E6C"/>
          <w:spacing w:val="40"/>
          <w:sz w:val="21"/>
        </w:rPr>
        <w:t xml:space="preserve"> </w:t>
      </w:r>
      <w:r>
        <w:rPr>
          <w:color w:val="006E6C"/>
          <w:sz w:val="21"/>
        </w:rPr>
        <w:t>rate</w:t>
      </w:r>
    </w:p>
    <w:p w14:paraId="75047263" w14:textId="77777777" w:rsidR="00B07341" w:rsidRDefault="00B07341">
      <w:pPr>
        <w:pStyle w:val="BodyText"/>
        <w:spacing w:before="2"/>
        <w:rPr>
          <w:rFonts w:ascii="Arial Narrow"/>
          <w:sz w:val="28"/>
        </w:rPr>
      </w:pPr>
    </w:p>
    <w:p w14:paraId="46A53DC5" w14:textId="77777777" w:rsidR="00B07341" w:rsidRDefault="00895636">
      <w:pPr>
        <w:pStyle w:val="BodyText"/>
        <w:spacing w:line="316" w:lineRule="auto"/>
        <w:ind w:left="1065" w:firstLine="177"/>
      </w:pPr>
      <w:r>
        <w:rPr>
          <w:color w:val="234A58"/>
        </w:rPr>
        <w:t>Additionally, there are reports of liver damage (chemical hepatitis) and of</w:t>
      </w:r>
      <w:r>
        <w:rPr>
          <w:color w:val="234A58"/>
          <w:spacing w:val="-3"/>
        </w:rPr>
        <w:t xml:space="preserve"> </w:t>
      </w:r>
      <w:r>
        <w:rPr>
          <w:color w:val="234A58"/>
        </w:rPr>
        <w:t>cardiac complications, specifically myocardial infarctions. This mostly occurs</w:t>
      </w:r>
      <w:r>
        <w:rPr>
          <w:color w:val="234A58"/>
          <w:spacing w:val="-5"/>
        </w:rPr>
        <w:t xml:space="preserve"> </w:t>
      </w:r>
      <w:r>
        <w:rPr>
          <w:color w:val="234A58"/>
        </w:rPr>
        <w:t>among</w:t>
      </w:r>
      <w:r>
        <w:rPr>
          <w:color w:val="234A58"/>
          <w:spacing w:val="-6"/>
        </w:rPr>
        <w:t xml:space="preserve"> </w:t>
      </w:r>
      <w:r>
        <w:rPr>
          <w:color w:val="234A58"/>
        </w:rPr>
        <w:t>long-term</w:t>
      </w:r>
      <w:r>
        <w:rPr>
          <w:color w:val="234A58"/>
          <w:spacing w:val="-3"/>
        </w:rPr>
        <w:t xml:space="preserve"> </w:t>
      </w:r>
      <w:r>
        <w:rPr>
          <w:color w:val="234A58"/>
        </w:rPr>
        <w:t>chewers</w:t>
      </w:r>
      <w:r>
        <w:rPr>
          <w:color w:val="234A58"/>
          <w:spacing w:val="-5"/>
        </w:rPr>
        <w:t xml:space="preserve"> </w:t>
      </w:r>
      <w:r>
        <w:rPr>
          <w:color w:val="234A58"/>
        </w:rPr>
        <w:t>of</w:t>
      </w:r>
      <w:r>
        <w:rPr>
          <w:color w:val="234A58"/>
          <w:spacing w:val="-5"/>
        </w:rPr>
        <w:t xml:space="preserve"> </w:t>
      </w:r>
      <w:r>
        <w:rPr>
          <w:color w:val="234A58"/>
        </w:rPr>
        <w:t>khat</w:t>
      </w:r>
      <w:r>
        <w:rPr>
          <w:color w:val="234A58"/>
          <w:spacing w:val="-5"/>
        </w:rPr>
        <w:t xml:space="preserve"> </w:t>
      </w:r>
      <w:r>
        <w:rPr>
          <w:color w:val="234A58"/>
        </w:rPr>
        <w:t>or</w:t>
      </w:r>
      <w:r>
        <w:rPr>
          <w:color w:val="234A58"/>
          <w:spacing w:val="-5"/>
        </w:rPr>
        <w:t xml:space="preserve"> </w:t>
      </w:r>
      <w:r>
        <w:rPr>
          <w:color w:val="234A58"/>
        </w:rPr>
        <w:t>those who have chewed too large a dose.</w:t>
      </w:r>
    </w:p>
    <w:p w14:paraId="4C3F8782" w14:textId="77777777" w:rsidR="00B07341" w:rsidRDefault="00B07341">
      <w:pPr>
        <w:pStyle w:val="BodyText"/>
        <w:spacing w:before="1"/>
        <w:rPr>
          <w:sz w:val="24"/>
        </w:rPr>
      </w:pPr>
    </w:p>
    <w:p w14:paraId="3C3E5101" w14:textId="77777777" w:rsidR="00B07341" w:rsidRDefault="00895636">
      <w:pPr>
        <w:pStyle w:val="Heading8"/>
        <w:ind w:left="1065"/>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3DB677D8" w14:textId="77777777" w:rsidR="00B07341" w:rsidRDefault="00895636">
      <w:pPr>
        <w:pStyle w:val="BodyText"/>
        <w:spacing w:before="67" w:line="316" w:lineRule="auto"/>
        <w:ind w:left="1065" w:right="207"/>
        <w:jc w:val="both"/>
      </w:pPr>
      <w:r>
        <w:rPr>
          <w:color w:val="234A58"/>
        </w:rPr>
        <w:t>Khat is a flowering evergreen shrub. Khat that is sold and abused is usually just the leaves, twigs, and shoots of the khat shrub.</w:t>
      </w:r>
    </w:p>
    <w:p w14:paraId="1C206333" w14:textId="77777777" w:rsidR="00B07341" w:rsidRDefault="00B07341">
      <w:pPr>
        <w:pStyle w:val="BodyText"/>
        <w:spacing w:before="1"/>
        <w:rPr>
          <w:sz w:val="24"/>
        </w:rPr>
      </w:pPr>
    </w:p>
    <w:p w14:paraId="218A6B2E" w14:textId="77777777" w:rsidR="00B07341" w:rsidRDefault="00895636">
      <w:pPr>
        <w:pStyle w:val="Heading8"/>
        <w:ind w:left="1065"/>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563E7A68" w14:textId="77777777" w:rsidR="00B07341" w:rsidRDefault="00895636">
      <w:pPr>
        <w:pStyle w:val="BodyText"/>
        <w:spacing w:before="67" w:line="316" w:lineRule="auto"/>
        <w:ind w:left="1065"/>
      </w:pPr>
      <w:r>
        <w:rPr>
          <w:color w:val="234A58"/>
        </w:rPr>
        <w:t>Khat is typically chewed like tobacco, then retained in the cheek and chewed intermittently to release the active drug, which produces a stimulant-like effect. Dried khat leaves can be made into tea or a</w:t>
      </w:r>
    </w:p>
    <w:p w14:paraId="35EAD88D" w14:textId="77777777" w:rsidR="00B07341" w:rsidRDefault="00895636">
      <w:pPr>
        <w:rPr>
          <w:sz w:val="16"/>
        </w:rPr>
      </w:pPr>
      <w:r>
        <w:br w:type="column"/>
      </w:r>
    </w:p>
    <w:p w14:paraId="0D825ADD" w14:textId="77777777" w:rsidR="00B07341" w:rsidRDefault="00B07341">
      <w:pPr>
        <w:pStyle w:val="BodyText"/>
        <w:rPr>
          <w:sz w:val="16"/>
        </w:rPr>
      </w:pPr>
    </w:p>
    <w:p w14:paraId="5CE48841" w14:textId="77777777" w:rsidR="00B07341" w:rsidRDefault="00B07341">
      <w:pPr>
        <w:pStyle w:val="BodyText"/>
        <w:rPr>
          <w:sz w:val="16"/>
        </w:rPr>
      </w:pPr>
    </w:p>
    <w:p w14:paraId="464C19C1" w14:textId="77777777" w:rsidR="00B07341" w:rsidRDefault="00B07341">
      <w:pPr>
        <w:pStyle w:val="BodyText"/>
        <w:spacing w:before="5"/>
        <w:rPr>
          <w:sz w:val="16"/>
        </w:rPr>
      </w:pPr>
    </w:p>
    <w:p w14:paraId="7084C96B" w14:textId="77777777" w:rsidR="00B07341" w:rsidRDefault="00895636">
      <w:pPr>
        <w:ind w:right="1082"/>
        <w:jc w:val="right"/>
        <w:rPr>
          <w:i/>
          <w:sz w:val="15"/>
        </w:rPr>
      </w:pPr>
      <w:r>
        <w:rPr>
          <w:i/>
          <w:color w:val="003B3B"/>
          <w:sz w:val="15"/>
        </w:rPr>
        <w:t>Khat</w:t>
      </w:r>
      <w:r>
        <w:rPr>
          <w:i/>
          <w:color w:val="003B3B"/>
          <w:spacing w:val="-2"/>
          <w:sz w:val="15"/>
        </w:rPr>
        <w:t xml:space="preserve"> plant</w:t>
      </w:r>
    </w:p>
    <w:p w14:paraId="312FF293" w14:textId="77777777" w:rsidR="00B07341" w:rsidRDefault="00B07341">
      <w:pPr>
        <w:pStyle w:val="BodyText"/>
        <w:spacing w:before="5"/>
        <w:rPr>
          <w:i/>
          <w:sz w:val="17"/>
        </w:rPr>
      </w:pPr>
    </w:p>
    <w:p w14:paraId="1779D00A" w14:textId="77777777" w:rsidR="00B07341" w:rsidRDefault="00895636">
      <w:pPr>
        <w:pStyle w:val="BodyText"/>
        <w:spacing w:before="1" w:line="316" w:lineRule="auto"/>
        <w:ind w:left="418" w:right="1101"/>
      </w:pPr>
      <w:r>
        <w:rPr>
          <w:color w:val="234A58"/>
        </w:rPr>
        <w:t>chewable</w:t>
      </w:r>
      <w:r>
        <w:rPr>
          <w:color w:val="234A58"/>
          <w:spacing w:val="-5"/>
        </w:rPr>
        <w:t xml:space="preserve"> </w:t>
      </w:r>
      <w:r>
        <w:rPr>
          <w:color w:val="234A58"/>
        </w:rPr>
        <w:t>paste,</w:t>
      </w:r>
      <w:r>
        <w:rPr>
          <w:color w:val="234A58"/>
          <w:spacing w:val="-6"/>
        </w:rPr>
        <w:t xml:space="preserve"> </w:t>
      </w:r>
      <w:r>
        <w:rPr>
          <w:color w:val="234A58"/>
        </w:rPr>
        <w:t>and</w:t>
      </w:r>
      <w:r>
        <w:rPr>
          <w:color w:val="234A58"/>
          <w:spacing w:val="-4"/>
        </w:rPr>
        <w:t xml:space="preserve"> </w:t>
      </w:r>
      <w:r>
        <w:rPr>
          <w:color w:val="234A58"/>
        </w:rPr>
        <w:t>khat</w:t>
      </w:r>
      <w:r>
        <w:rPr>
          <w:color w:val="234A58"/>
          <w:spacing w:val="-6"/>
        </w:rPr>
        <w:t xml:space="preserve"> </w:t>
      </w:r>
      <w:r>
        <w:rPr>
          <w:color w:val="234A58"/>
        </w:rPr>
        <w:t>can</w:t>
      </w:r>
      <w:r>
        <w:rPr>
          <w:color w:val="234A58"/>
          <w:spacing w:val="-5"/>
        </w:rPr>
        <w:t xml:space="preserve"> </w:t>
      </w:r>
      <w:r>
        <w:rPr>
          <w:color w:val="234A58"/>
        </w:rPr>
        <w:t>also</w:t>
      </w:r>
      <w:r>
        <w:rPr>
          <w:color w:val="234A58"/>
          <w:spacing w:val="-5"/>
        </w:rPr>
        <w:t xml:space="preserve"> </w:t>
      </w:r>
      <w:r>
        <w:rPr>
          <w:color w:val="234A58"/>
        </w:rPr>
        <w:t>b</w:t>
      </w:r>
      <w:r>
        <w:rPr>
          <w:color w:val="234A58"/>
        </w:rPr>
        <w:t>e</w:t>
      </w:r>
      <w:r>
        <w:rPr>
          <w:color w:val="234A58"/>
          <w:spacing w:val="-5"/>
        </w:rPr>
        <w:t xml:space="preserve"> </w:t>
      </w:r>
      <w:r>
        <w:rPr>
          <w:color w:val="234A58"/>
        </w:rPr>
        <w:t>smoked</w:t>
      </w:r>
      <w:r>
        <w:rPr>
          <w:color w:val="234A58"/>
          <w:spacing w:val="-5"/>
        </w:rPr>
        <w:t xml:space="preserve"> </w:t>
      </w:r>
      <w:r>
        <w:rPr>
          <w:color w:val="234A58"/>
        </w:rPr>
        <w:t>and even sprinkled on food.</w:t>
      </w:r>
    </w:p>
    <w:p w14:paraId="372ED2EB" w14:textId="77777777" w:rsidR="00B07341" w:rsidRDefault="00B07341">
      <w:pPr>
        <w:pStyle w:val="BodyText"/>
        <w:rPr>
          <w:sz w:val="24"/>
        </w:rPr>
      </w:pPr>
    </w:p>
    <w:p w14:paraId="1A5E5F8F" w14:textId="77777777" w:rsidR="00B07341" w:rsidRDefault="00895636">
      <w:pPr>
        <w:pStyle w:val="Heading8"/>
        <w:ind w:left="41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3184B0CA" w14:textId="77777777" w:rsidR="00B07341" w:rsidRDefault="00895636">
      <w:pPr>
        <w:pStyle w:val="BodyText"/>
        <w:spacing w:before="67"/>
        <w:ind w:left="418"/>
      </w:pPr>
      <w:r>
        <w:rPr>
          <w:color w:val="234A58"/>
        </w:rPr>
        <w:t>Khat</w:t>
      </w:r>
      <w:r>
        <w:rPr>
          <w:color w:val="234A58"/>
          <w:spacing w:val="-7"/>
        </w:rPr>
        <w:t xml:space="preserve"> </w:t>
      </w:r>
      <w:r>
        <w:rPr>
          <w:color w:val="234A58"/>
        </w:rPr>
        <w:t>can</w:t>
      </w:r>
      <w:r>
        <w:rPr>
          <w:color w:val="234A58"/>
          <w:spacing w:val="-6"/>
        </w:rPr>
        <w:t xml:space="preserve"> </w:t>
      </w:r>
      <w:r>
        <w:rPr>
          <w:color w:val="234A58"/>
        </w:rPr>
        <w:t>induce</w:t>
      </w:r>
      <w:r>
        <w:rPr>
          <w:color w:val="234A58"/>
          <w:spacing w:val="-8"/>
        </w:rPr>
        <w:t xml:space="preserve"> </w:t>
      </w:r>
      <w:r>
        <w:rPr>
          <w:color w:val="234A58"/>
        </w:rPr>
        <w:t>manic</w:t>
      </w:r>
      <w:r>
        <w:rPr>
          <w:color w:val="234A58"/>
          <w:spacing w:val="-6"/>
        </w:rPr>
        <w:t xml:space="preserve"> </w:t>
      </w:r>
      <w:r>
        <w:rPr>
          <w:color w:val="234A58"/>
        </w:rPr>
        <w:t>behavior</w:t>
      </w:r>
      <w:r>
        <w:rPr>
          <w:color w:val="234A58"/>
          <w:spacing w:val="-6"/>
        </w:rPr>
        <w:t xml:space="preserve"> </w:t>
      </w:r>
      <w:r>
        <w:rPr>
          <w:color w:val="234A58"/>
          <w:spacing w:val="-4"/>
        </w:rPr>
        <w:t>with:</w:t>
      </w:r>
    </w:p>
    <w:p w14:paraId="4A7F05EE" w14:textId="77777777" w:rsidR="00B07341" w:rsidRDefault="00895636">
      <w:pPr>
        <w:pStyle w:val="ListParagraph"/>
        <w:numPr>
          <w:ilvl w:val="0"/>
          <w:numId w:val="24"/>
        </w:numPr>
        <w:tabs>
          <w:tab w:val="left" w:pos="599"/>
        </w:tabs>
        <w:spacing w:line="316" w:lineRule="auto"/>
        <w:ind w:left="598" w:right="1222"/>
        <w:rPr>
          <w:sz w:val="21"/>
        </w:rPr>
      </w:pPr>
      <w:r>
        <w:rPr>
          <w:color w:val="006E6C"/>
          <w:sz w:val="21"/>
        </w:rPr>
        <w:t>Grandiose</w:t>
      </w:r>
      <w:r>
        <w:rPr>
          <w:color w:val="006E6C"/>
          <w:spacing w:val="-9"/>
          <w:sz w:val="21"/>
        </w:rPr>
        <w:t xml:space="preserve"> </w:t>
      </w:r>
      <w:r>
        <w:rPr>
          <w:color w:val="006E6C"/>
          <w:sz w:val="21"/>
        </w:rPr>
        <w:t>delusions,</w:t>
      </w:r>
      <w:r>
        <w:rPr>
          <w:color w:val="006E6C"/>
          <w:spacing w:val="-8"/>
          <w:sz w:val="21"/>
        </w:rPr>
        <w:t xml:space="preserve"> </w:t>
      </w:r>
      <w:r>
        <w:rPr>
          <w:color w:val="006E6C"/>
          <w:sz w:val="21"/>
        </w:rPr>
        <w:t>paranoia,</w:t>
      </w:r>
      <w:r>
        <w:rPr>
          <w:color w:val="006E6C"/>
          <w:spacing w:val="-11"/>
          <w:sz w:val="21"/>
        </w:rPr>
        <w:t xml:space="preserve"> </w:t>
      </w:r>
      <w:r>
        <w:rPr>
          <w:color w:val="006E6C"/>
          <w:sz w:val="21"/>
        </w:rPr>
        <w:t>nightmares,</w:t>
      </w:r>
      <w:r>
        <w:rPr>
          <w:color w:val="006E6C"/>
          <w:spacing w:val="-8"/>
          <w:sz w:val="21"/>
        </w:rPr>
        <w:t xml:space="preserve"> </w:t>
      </w:r>
      <w:r>
        <w:rPr>
          <w:color w:val="006E6C"/>
          <w:sz w:val="21"/>
        </w:rPr>
        <w:t>hallucinations, and hyperactivity</w:t>
      </w:r>
    </w:p>
    <w:p w14:paraId="06135F6B" w14:textId="77777777" w:rsidR="00B07341" w:rsidRDefault="00895636">
      <w:pPr>
        <w:pStyle w:val="ListParagraph"/>
        <w:numPr>
          <w:ilvl w:val="0"/>
          <w:numId w:val="24"/>
        </w:numPr>
        <w:tabs>
          <w:tab w:val="left" w:pos="599"/>
        </w:tabs>
        <w:spacing w:before="4" w:line="316" w:lineRule="auto"/>
        <w:ind w:left="598" w:right="1598"/>
        <w:rPr>
          <w:sz w:val="21"/>
        </w:rPr>
      </w:pPr>
      <w:r>
        <w:rPr>
          <w:color w:val="006E6C"/>
          <w:sz w:val="21"/>
        </w:rPr>
        <w:t>Chronic</w:t>
      </w:r>
      <w:r>
        <w:rPr>
          <w:color w:val="006E6C"/>
          <w:spacing w:val="-5"/>
          <w:sz w:val="21"/>
        </w:rPr>
        <w:t xml:space="preserve"> </w:t>
      </w:r>
      <w:r>
        <w:rPr>
          <w:color w:val="006E6C"/>
          <w:sz w:val="21"/>
        </w:rPr>
        <w:t>khat</w:t>
      </w:r>
      <w:r>
        <w:rPr>
          <w:color w:val="006E6C"/>
          <w:spacing w:val="-5"/>
          <w:sz w:val="21"/>
        </w:rPr>
        <w:t xml:space="preserve"> </w:t>
      </w:r>
      <w:r>
        <w:rPr>
          <w:color w:val="006E6C"/>
          <w:sz w:val="21"/>
        </w:rPr>
        <w:t>abuse</w:t>
      </w:r>
      <w:r>
        <w:rPr>
          <w:color w:val="006E6C"/>
          <w:spacing w:val="-5"/>
          <w:sz w:val="21"/>
        </w:rPr>
        <w:t xml:space="preserve"> </w:t>
      </w:r>
      <w:r>
        <w:rPr>
          <w:color w:val="006E6C"/>
          <w:sz w:val="21"/>
        </w:rPr>
        <w:t>can</w:t>
      </w:r>
      <w:r>
        <w:rPr>
          <w:color w:val="006E6C"/>
          <w:spacing w:val="-5"/>
          <w:sz w:val="21"/>
        </w:rPr>
        <w:t xml:space="preserve"> </w:t>
      </w:r>
      <w:r>
        <w:rPr>
          <w:color w:val="006E6C"/>
          <w:sz w:val="21"/>
        </w:rPr>
        <w:t>result</w:t>
      </w:r>
      <w:r>
        <w:rPr>
          <w:color w:val="006E6C"/>
          <w:spacing w:val="-5"/>
          <w:sz w:val="21"/>
        </w:rPr>
        <w:t xml:space="preserve"> </w:t>
      </w:r>
      <w:r>
        <w:rPr>
          <w:color w:val="006E6C"/>
          <w:sz w:val="21"/>
        </w:rPr>
        <w:t>in</w:t>
      </w:r>
      <w:r>
        <w:rPr>
          <w:color w:val="006E6C"/>
          <w:spacing w:val="-5"/>
          <w:sz w:val="21"/>
        </w:rPr>
        <w:t xml:space="preserve"> </w:t>
      </w:r>
      <w:r>
        <w:rPr>
          <w:color w:val="006E6C"/>
          <w:sz w:val="21"/>
        </w:rPr>
        <w:t>violence</w:t>
      </w:r>
      <w:r>
        <w:rPr>
          <w:color w:val="006E6C"/>
          <w:spacing w:val="-5"/>
          <w:sz w:val="21"/>
        </w:rPr>
        <w:t xml:space="preserve"> </w:t>
      </w:r>
      <w:r>
        <w:rPr>
          <w:color w:val="006E6C"/>
          <w:sz w:val="21"/>
        </w:rPr>
        <w:t>and</w:t>
      </w:r>
      <w:r>
        <w:rPr>
          <w:color w:val="006E6C"/>
          <w:spacing w:val="-5"/>
          <w:sz w:val="21"/>
        </w:rPr>
        <w:t xml:space="preserve"> </w:t>
      </w:r>
      <w:r>
        <w:rPr>
          <w:color w:val="006E6C"/>
          <w:sz w:val="21"/>
        </w:rPr>
        <w:t xml:space="preserve">suicidal </w:t>
      </w:r>
      <w:r>
        <w:rPr>
          <w:color w:val="006E6C"/>
          <w:spacing w:val="-2"/>
          <w:sz w:val="21"/>
        </w:rPr>
        <w:t>depression.</w:t>
      </w:r>
    </w:p>
    <w:p w14:paraId="30404B30" w14:textId="77777777" w:rsidR="00B07341" w:rsidRDefault="00B07341">
      <w:pPr>
        <w:pStyle w:val="BodyText"/>
        <w:spacing w:before="10"/>
        <w:rPr>
          <w:rFonts w:ascii="Arial Narrow"/>
          <w:sz w:val="23"/>
        </w:rPr>
      </w:pPr>
    </w:p>
    <w:p w14:paraId="2D913692" w14:textId="77777777" w:rsidR="00B07341" w:rsidRDefault="00895636">
      <w:pPr>
        <w:pStyle w:val="Heading8"/>
        <w:ind w:left="41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36E7597A" w14:textId="77777777" w:rsidR="00B07341" w:rsidRDefault="00895636">
      <w:pPr>
        <w:pStyle w:val="BodyText"/>
        <w:spacing w:before="67" w:line="316" w:lineRule="auto"/>
        <w:ind w:left="418" w:right="1101"/>
      </w:pPr>
      <w:r>
        <w:rPr>
          <w:color w:val="234A58"/>
        </w:rPr>
        <w:t>Khat causes an immediate increase in blood pressure and heart rate. Khat can also cause a brown</w:t>
      </w:r>
      <w:r>
        <w:rPr>
          <w:color w:val="234A58"/>
          <w:spacing w:val="-5"/>
        </w:rPr>
        <w:t xml:space="preserve"> </w:t>
      </w:r>
      <w:r>
        <w:rPr>
          <w:color w:val="234A58"/>
        </w:rPr>
        <w:t>staining</w:t>
      </w:r>
      <w:r>
        <w:rPr>
          <w:color w:val="234A58"/>
          <w:spacing w:val="-5"/>
        </w:rPr>
        <w:t xml:space="preserve"> </w:t>
      </w:r>
      <w:r>
        <w:rPr>
          <w:color w:val="234A58"/>
        </w:rPr>
        <w:t>of</w:t>
      </w:r>
      <w:r>
        <w:rPr>
          <w:color w:val="234A58"/>
          <w:spacing w:val="-6"/>
        </w:rPr>
        <w:t xml:space="preserve"> </w:t>
      </w:r>
      <w:r>
        <w:rPr>
          <w:color w:val="234A58"/>
        </w:rPr>
        <w:t>the</w:t>
      </w:r>
      <w:r>
        <w:rPr>
          <w:color w:val="234A58"/>
          <w:spacing w:val="-5"/>
        </w:rPr>
        <w:t xml:space="preserve"> </w:t>
      </w:r>
      <w:r>
        <w:rPr>
          <w:color w:val="234A58"/>
        </w:rPr>
        <w:t>teeth,</w:t>
      </w:r>
      <w:r>
        <w:rPr>
          <w:color w:val="234A58"/>
          <w:spacing w:val="-6"/>
        </w:rPr>
        <w:t xml:space="preserve"> </w:t>
      </w:r>
      <w:r>
        <w:rPr>
          <w:color w:val="234A58"/>
        </w:rPr>
        <w:t>insomnia,</w:t>
      </w:r>
      <w:r>
        <w:rPr>
          <w:color w:val="234A58"/>
          <w:spacing w:val="-6"/>
        </w:rPr>
        <w:t xml:space="preserve"> </w:t>
      </w:r>
      <w:r>
        <w:rPr>
          <w:color w:val="234A58"/>
        </w:rPr>
        <w:t>and</w:t>
      </w:r>
      <w:r>
        <w:rPr>
          <w:color w:val="234A58"/>
          <w:spacing w:val="-4"/>
        </w:rPr>
        <w:t xml:space="preserve"> </w:t>
      </w:r>
      <w:r>
        <w:rPr>
          <w:color w:val="234A58"/>
        </w:rPr>
        <w:t>gastric disorders. Chronic abuse of khat can cause physical exhaustion.</w:t>
      </w:r>
    </w:p>
    <w:p w14:paraId="64608060" w14:textId="77777777" w:rsidR="00B07341" w:rsidRDefault="00B07341">
      <w:pPr>
        <w:pStyle w:val="BodyText"/>
        <w:spacing w:before="10"/>
        <w:rPr>
          <w:sz w:val="23"/>
        </w:rPr>
      </w:pPr>
    </w:p>
    <w:p w14:paraId="6529C1A8" w14:textId="77777777" w:rsidR="00B07341" w:rsidRDefault="00895636">
      <w:pPr>
        <w:pStyle w:val="Heading8"/>
        <w:spacing w:before="1"/>
        <w:ind w:left="418"/>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0DF7419F" w14:textId="77777777" w:rsidR="00B07341" w:rsidRDefault="00895636">
      <w:pPr>
        <w:pStyle w:val="BodyText"/>
        <w:spacing w:before="67" w:line="316" w:lineRule="auto"/>
        <w:ind w:left="418" w:right="1101"/>
      </w:pPr>
      <w:r>
        <w:rPr>
          <w:color w:val="234A58"/>
        </w:rPr>
        <w:t xml:space="preserve">Khat’s effects are </w:t>
      </w:r>
      <w:proofErr w:type="gramStart"/>
      <w:r>
        <w:rPr>
          <w:color w:val="234A58"/>
        </w:rPr>
        <w:t>similar to</w:t>
      </w:r>
      <w:proofErr w:type="gramEnd"/>
      <w:r>
        <w:rPr>
          <w:color w:val="234A58"/>
        </w:rPr>
        <w:t xml:space="preserve"> other stimulants, such as</w:t>
      </w:r>
      <w:r>
        <w:rPr>
          <w:color w:val="234A58"/>
          <w:spacing w:val="-9"/>
        </w:rPr>
        <w:t xml:space="preserve"> </w:t>
      </w:r>
      <w:r>
        <w:rPr>
          <w:color w:val="234A58"/>
        </w:rPr>
        <w:t>cocaine,</w:t>
      </w:r>
      <w:r>
        <w:rPr>
          <w:color w:val="234A58"/>
          <w:spacing w:val="-10"/>
        </w:rPr>
        <w:t xml:space="preserve"> </w:t>
      </w:r>
      <w:r>
        <w:rPr>
          <w:color w:val="234A58"/>
        </w:rPr>
        <w:t>amphetamine,</w:t>
      </w:r>
      <w:r>
        <w:rPr>
          <w:color w:val="234A58"/>
          <w:spacing w:val="-12"/>
        </w:rPr>
        <w:t xml:space="preserve"> </w:t>
      </w:r>
      <w:r>
        <w:rPr>
          <w:color w:val="234A58"/>
        </w:rPr>
        <w:t>and</w:t>
      </w:r>
      <w:r>
        <w:rPr>
          <w:color w:val="234A58"/>
          <w:spacing w:val="-8"/>
        </w:rPr>
        <w:t xml:space="preserve"> </w:t>
      </w:r>
      <w:r>
        <w:rPr>
          <w:color w:val="234A58"/>
        </w:rPr>
        <w:t>methamphetamine.</w:t>
      </w:r>
    </w:p>
    <w:p w14:paraId="619D2057" w14:textId="77777777" w:rsidR="00B07341" w:rsidRDefault="00B07341">
      <w:pPr>
        <w:pStyle w:val="BodyText"/>
        <w:spacing w:before="11"/>
        <w:rPr>
          <w:sz w:val="23"/>
        </w:rPr>
      </w:pPr>
    </w:p>
    <w:p w14:paraId="63EE908E" w14:textId="77777777" w:rsidR="00B07341" w:rsidRDefault="00895636">
      <w:pPr>
        <w:pStyle w:val="BodyText"/>
        <w:spacing w:line="314" w:lineRule="auto"/>
        <w:ind w:left="418" w:right="1078"/>
      </w:pPr>
      <w:r>
        <w:rPr>
          <w:b/>
          <w:color w:val="006E6C"/>
          <w:w w:val="90"/>
          <w:sz w:val="26"/>
        </w:rPr>
        <w:t>What</w:t>
      </w:r>
      <w:r>
        <w:rPr>
          <w:b/>
          <w:color w:val="006E6C"/>
          <w:spacing w:val="-21"/>
          <w:w w:val="90"/>
          <w:sz w:val="26"/>
        </w:rPr>
        <w:t xml:space="preserve"> </w:t>
      </w:r>
      <w:r>
        <w:rPr>
          <w:b/>
          <w:color w:val="006E6C"/>
          <w:w w:val="90"/>
          <w:sz w:val="26"/>
        </w:rPr>
        <w:t>is</w:t>
      </w:r>
      <w:r>
        <w:rPr>
          <w:b/>
          <w:color w:val="006E6C"/>
          <w:spacing w:val="-22"/>
          <w:w w:val="90"/>
          <w:sz w:val="26"/>
        </w:rPr>
        <w:t xml:space="preserve"> </w:t>
      </w:r>
      <w:r>
        <w:rPr>
          <w:b/>
          <w:color w:val="006E6C"/>
          <w:w w:val="90"/>
          <w:sz w:val="26"/>
        </w:rPr>
        <w:t>its</w:t>
      </w:r>
      <w:r>
        <w:rPr>
          <w:b/>
          <w:color w:val="006E6C"/>
          <w:spacing w:val="-22"/>
          <w:w w:val="90"/>
          <w:sz w:val="26"/>
        </w:rPr>
        <w:t xml:space="preserve"> </w:t>
      </w:r>
      <w:r>
        <w:rPr>
          <w:b/>
          <w:color w:val="006E6C"/>
          <w:w w:val="90"/>
          <w:sz w:val="26"/>
        </w:rPr>
        <w:t>legal</w:t>
      </w:r>
      <w:r>
        <w:rPr>
          <w:b/>
          <w:color w:val="006E6C"/>
          <w:spacing w:val="-17"/>
          <w:w w:val="90"/>
          <w:sz w:val="26"/>
        </w:rPr>
        <w:t xml:space="preserve"> </w:t>
      </w:r>
      <w:r>
        <w:rPr>
          <w:b/>
          <w:color w:val="006E6C"/>
          <w:w w:val="90"/>
          <w:sz w:val="26"/>
        </w:rPr>
        <w:t>status</w:t>
      </w:r>
      <w:r>
        <w:rPr>
          <w:b/>
          <w:color w:val="006E6C"/>
          <w:spacing w:val="-16"/>
          <w:w w:val="90"/>
          <w:sz w:val="26"/>
        </w:rPr>
        <w:t xml:space="preserve"> </w:t>
      </w:r>
      <w:r>
        <w:rPr>
          <w:b/>
          <w:color w:val="006E6C"/>
          <w:w w:val="90"/>
          <w:sz w:val="26"/>
        </w:rPr>
        <w:t>in</w:t>
      </w:r>
      <w:r>
        <w:rPr>
          <w:b/>
          <w:color w:val="006E6C"/>
          <w:spacing w:val="-24"/>
          <w:w w:val="90"/>
          <w:sz w:val="26"/>
        </w:rPr>
        <w:t xml:space="preserve"> </w:t>
      </w:r>
      <w:r>
        <w:rPr>
          <w:b/>
          <w:color w:val="006E6C"/>
          <w:w w:val="90"/>
          <w:sz w:val="26"/>
        </w:rPr>
        <w:t>the</w:t>
      </w:r>
      <w:r>
        <w:rPr>
          <w:b/>
          <w:color w:val="006E6C"/>
          <w:spacing w:val="-20"/>
          <w:w w:val="90"/>
          <w:sz w:val="26"/>
        </w:rPr>
        <w:t xml:space="preserve"> </w:t>
      </w:r>
      <w:r>
        <w:rPr>
          <w:b/>
          <w:color w:val="006E6C"/>
          <w:w w:val="90"/>
          <w:sz w:val="26"/>
        </w:rPr>
        <w:t>United</w:t>
      </w:r>
      <w:r>
        <w:rPr>
          <w:b/>
          <w:color w:val="006E6C"/>
          <w:spacing w:val="-15"/>
          <w:w w:val="90"/>
          <w:sz w:val="26"/>
        </w:rPr>
        <w:t xml:space="preserve"> </w:t>
      </w:r>
      <w:r>
        <w:rPr>
          <w:b/>
          <w:color w:val="006E6C"/>
          <w:w w:val="90"/>
          <w:sz w:val="26"/>
        </w:rPr>
        <w:t xml:space="preserve">States? </w:t>
      </w:r>
      <w:r>
        <w:rPr>
          <w:color w:val="234A58"/>
        </w:rPr>
        <w:t>The chemicals found in khat are controlled under the Controlled Substances Act. Cathine is a Schedule</w:t>
      </w:r>
      <w:r>
        <w:rPr>
          <w:color w:val="234A58"/>
          <w:spacing w:val="-4"/>
        </w:rPr>
        <w:t xml:space="preserve"> </w:t>
      </w:r>
      <w:r>
        <w:rPr>
          <w:color w:val="234A58"/>
        </w:rPr>
        <w:t>IV</w:t>
      </w:r>
      <w:r>
        <w:rPr>
          <w:color w:val="234A58"/>
          <w:spacing w:val="-4"/>
        </w:rPr>
        <w:t xml:space="preserve"> </w:t>
      </w:r>
      <w:r>
        <w:rPr>
          <w:color w:val="234A58"/>
        </w:rPr>
        <w:t>stimulant,</w:t>
      </w:r>
      <w:r>
        <w:rPr>
          <w:color w:val="234A58"/>
          <w:spacing w:val="-5"/>
        </w:rPr>
        <w:t xml:space="preserve"> </w:t>
      </w:r>
      <w:r>
        <w:rPr>
          <w:color w:val="234A58"/>
        </w:rPr>
        <w:t>and</w:t>
      </w:r>
      <w:r>
        <w:rPr>
          <w:color w:val="234A58"/>
          <w:spacing w:val="-4"/>
        </w:rPr>
        <w:t xml:space="preserve"> </w:t>
      </w:r>
      <w:r>
        <w:rPr>
          <w:color w:val="234A58"/>
        </w:rPr>
        <w:t>cathinone</w:t>
      </w:r>
      <w:r>
        <w:rPr>
          <w:color w:val="234A58"/>
          <w:spacing w:val="-4"/>
        </w:rPr>
        <w:t xml:space="preserve"> </w:t>
      </w:r>
      <w:r>
        <w:rPr>
          <w:color w:val="234A58"/>
        </w:rPr>
        <w:t>is</w:t>
      </w:r>
      <w:r>
        <w:rPr>
          <w:color w:val="234A58"/>
          <w:spacing w:val="-4"/>
        </w:rPr>
        <w:t xml:space="preserve"> </w:t>
      </w:r>
      <w:r>
        <w:rPr>
          <w:color w:val="234A58"/>
        </w:rPr>
        <w:t>a</w:t>
      </w:r>
      <w:r>
        <w:rPr>
          <w:color w:val="234A58"/>
          <w:spacing w:val="-4"/>
        </w:rPr>
        <w:t xml:space="preserve"> </w:t>
      </w:r>
      <w:r>
        <w:rPr>
          <w:color w:val="234A58"/>
        </w:rPr>
        <w:t>Schedule I stimulant under the Controlled Substances Act, meaning that it has a high potential for abuse, no curr</w:t>
      </w:r>
      <w:r>
        <w:rPr>
          <w:color w:val="234A58"/>
        </w:rPr>
        <w:t>ently accepted medical use in treatment in the United</w:t>
      </w:r>
      <w:r>
        <w:rPr>
          <w:color w:val="234A58"/>
          <w:spacing w:val="-4"/>
        </w:rPr>
        <w:t xml:space="preserve"> </w:t>
      </w:r>
      <w:r>
        <w:rPr>
          <w:color w:val="234A58"/>
        </w:rPr>
        <w:t>States,</w:t>
      </w:r>
      <w:r>
        <w:rPr>
          <w:color w:val="234A58"/>
          <w:spacing w:val="-5"/>
        </w:rPr>
        <w:t xml:space="preserve"> </w:t>
      </w:r>
      <w:r>
        <w:rPr>
          <w:color w:val="234A58"/>
        </w:rPr>
        <w:t>and</w:t>
      </w:r>
      <w:r>
        <w:rPr>
          <w:color w:val="234A58"/>
          <w:spacing w:val="-3"/>
        </w:rPr>
        <w:t xml:space="preserve"> </w:t>
      </w:r>
      <w:r>
        <w:rPr>
          <w:color w:val="234A58"/>
        </w:rPr>
        <w:t>a</w:t>
      </w:r>
      <w:r>
        <w:rPr>
          <w:color w:val="234A58"/>
          <w:spacing w:val="-5"/>
        </w:rPr>
        <w:t xml:space="preserve"> </w:t>
      </w:r>
      <w:r>
        <w:rPr>
          <w:color w:val="234A58"/>
        </w:rPr>
        <w:t>lack</w:t>
      </w:r>
      <w:r>
        <w:rPr>
          <w:color w:val="234A58"/>
          <w:spacing w:val="-7"/>
        </w:rPr>
        <w:t xml:space="preserve"> </w:t>
      </w:r>
      <w:r>
        <w:rPr>
          <w:color w:val="234A58"/>
        </w:rPr>
        <w:t>of</w:t>
      </w:r>
      <w:r>
        <w:rPr>
          <w:color w:val="234A58"/>
          <w:spacing w:val="-5"/>
        </w:rPr>
        <w:t xml:space="preserve"> </w:t>
      </w:r>
      <w:r>
        <w:rPr>
          <w:color w:val="234A58"/>
        </w:rPr>
        <w:t>accepted</w:t>
      </w:r>
      <w:r>
        <w:rPr>
          <w:color w:val="234A58"/>
          <w:spacing w:val="-4"/>
        </w:rPr>
        <w:t xml:space="preserve"> </w:t>
      </w:r>
      <w:r>
        <w:rPr>
          <w:color w:val="234A58"/>
        </w:rPr>
        <w:t>safety</w:t>
      </w:r>
      <w:r>
        <w:rPr>
          <w:color w:val="234A58"/>
          <w:spacing w:val="-4"/>
        </w:rPr>
        <w:t xml:space="preserve"> </w:t>
      </w:r>
      <w:r>
        <w:rPr>
          <w:color w:val="234A58"/>
        </w:rPr>
        <w:t>for</w:t>
      </w:r>
      <w:r>
        <w:rPr>
          <w:color w:val="234A58"/>
          <w:spacing w:val="-5"/>
        </w:rPr>
        <w:t xml:space="preserve"> </w:t>
      </w:r>
      <w:r>
        <w:rPr>
          <w:color w:val="234A58"/>
        </w:rPr>
        <w:t>use under medical supervision.</w:t>
      </w:r>
    </w:p>
    <w:p w14:paraId="522C8774" w14:textId="77777777" w:rsidR="00B07341" w:rsidRDefault="00B07341">
      <w:pPr>
        <w:pStyle w:val="BodyText"/>
        <w:rPr>
          <w:sz w:val="24"/>
        </w:rPr>
      </w:pPr>
    </w:p>
    <w:p w14:paraId="11554E40" w14:textId="77777777" w:rsidR="00B07341" w:rsidRDefault="00B07341">
      <w:pPr>
        <w:pStyle w:val="BodyText"/>
        <w:spacing w:before="4"/>
        <w:rPr>
          <w:sz w:val="30"/>
        </w:rPr>
      </w:pPr>
    </w:p>
    <w:p w14:paraId="10A7B050" w14:textId="77777777" w:rsidR="00B07341" w:rsidRDefault="00895636">
      <w:pPr>
        <w:spacing w:before="1"/>
        <w:ind w:left="30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65</w:t>
      </w:r>
    </w:p>
    <w:p w14:paraId="0C23B659"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903" w:space="40"/>
            <w:col w:w="6297"/>
          </w:cols>
        </w:sectPr>
      </w:pPr>
    </w:p>
    <w:p w14:paraId="51171A2C" w14:textId="77777777" w:rsidR="00B07341" w:rsidRDefault="00B07341">
      <w:pPr>
        <w:pStyle w:val="BodyText"/>
        <w:rPr>
          <w:rFonts w:ascii="Book Antiqua"/>
          <w:sz w:val="20"/>
        </w:rPr>
      </w:pPr>
    </w:p>
    <w:p w14:paraId="7E53D968" w14:textId="77777777" w:rsidR="00B07341" w:rsidRDefault="00B07341">
      <w:pPr>
        <w:pStyle w:val="BodyText"/>
        <w:rPr>
          <w:rFonts w:ascii="Book Antiqua"/>
          <w:sz w:val="20"/>
        </w:rPr>
      </w:pPr>
    </w:p>
    <w:p w14:paraId="71C8594C" w14:textId="77777777" w:rsidR="00B07341" w:rsidRDefault="00B07341">
      <w:pPr>
        <w:pStyle w:val="BodyText"/>
        <w:rPr>
          <w:rFonts w:ascii="Book Antiqua"/>
          <w:sz w:val="20"/>
        </w:rPr>
      </w:pPr>
    </w:p>
    <w:p w14:paraId="2E16B5D1" w14:textId="77777777" w:rsidR="00B07341" w:rsidRDefault="00B07341">
      <w:pPr>
        <w:pStyle w:val="BodyText"/>
        <w:rPr>
          <w:rFonts w:ascii="Book Antiqua"/>
          <w:sz w:val="20"/>
        </w:rPr>
      </w:pPr>
    </w:p>
    <w:p w14:paraId="3849DA7C" w14:textId="77777777" w:rsidR="00B07341" w:rsidRDefault="00B07341">
      <w:pPr>
        <w:pStyle w:val="BodyText"/>
        <w:rPr>
          <w:rFonts w:ascii="Book Antiqua"/>
          <w:sz w:val="20"/>
        </w:rPr>
      </w:pPr>
    </w:p>
    <w:p w14:paraId="044F8C6F" w14:textId="77777777" w:rsidR="00B07341" w:rsidRDefault="00B07341">
      <w:pPr>
        <w:pStyle w:val="BodyText"/>
        <w:rPr>
          <w:rFonts w:ascii="Book Antiqua"/>
          <w:sz w:val="20"/>
        </w:rPr>
      </w:pPr>
    </w:p>
    <w:p w14:paraId="7ACB3970" w14:textId="77777777" w:rsidR="00B07341" w:rsidRDefault="00B07341">
      <w:pPr>
        <w:pStyle w:val="BodyText"/>
        <w:rPr>
          <w:rFonts w:ascii="Book Antiqua"/>
          <w:sz w:val="20"/>
        </w:rPr>
      </w:pPr>
    </w:p>
    <w:p w14:paraId="616789F4" w14:textId="77777777" w:rsidR="00B07341" w:rsidRDefault="00B07341">
      <w:pPr>
        <w:pStyle w:val="BodyText"/>
        <w:spacing w:before="1"/>
        <w:rPr>
          <w:rFonts w:ascii="Book Antiqua"/>
          <w:sz w:val="18"/>
        </w:rPr>
      </w:pPr>
    </w:p>
    <w:p w14:paraId="5C2430AD" w14:textId="77777777" w:rsidR="00B07341" w:rsidRDefault="00895636">
      <w:pPr>
        <w:pStyle w:val="Heading5"/>
      </w:pPr>
      <w:r>
        <w:pict w14:anchorId="26DC8AF4">
          <v:group id="docshapegroup172" o:spid="_x0000_s2240" alt="Photo of a vat filled with white powder.     " style="position:absolute;left:0;text-align:left;margin-left:314.75pt;margin-top:-22.1pt;width:248.75pt;height:300.6pt;z-index:15758848;mso-position-horizontal-relative:page" coordorigin="6295,-442" coordsize="4975,6012">
            <v:shape id="docshape173" o:spid="_x0000_s2242" type="#_x0000_t75" alt="Photo of a vat filled with white powder.     " style="position:absolute;left:6322;top:-413;width:4929;height:5962">
              <v:imagedata r:id="rId87" o:title=""/>
            </v:shape>
            <v:shape id="docshape174" o:spid="_x0000_s2241" style="position:absolute;left:6305;top:-433;width:4955;height:5992" coordorigin="6305,-432" coordsize="4955,5992" path="m6531,-432r-71,12l6398,-388r-49,49l6317,-277r-12,71l6305,5334r12,71l6349,5467r49,49l6460,5548r71,12l11034,5560r72,-12l11168,5516r49,-49l11249,5405r11,-71l11260,-206r-11,-71l11217,-339r-49,-49l11106,-420r-72,-12l6531,-432xe" filled="f" strokecolor="#cccabb" strokeweight="1pt">
              <v:path arrowok="t"/>
            </v:shape>
            <w10:wrap anchorx="page"/>
          </v:group>
        </w:pict>
      </w:r>
      <w:bookmarkStart w:id="23" w:name="_bookmark23"/>
      <w:bookmarkEnd w:id="23"/>
      <w:r>
        <w:rPr>
          <w:color w:val="006E6C"/>
        </w:rPr>
        <w:t>WHAT</w:t>
      </w:r>
      <w:r>
        <w:rPr>
          <w:color w:val="006E6C"/>
          <w:spacing w:val="-4"/>
        </w:rPr>
        <w:t xml:space="preserve"> </w:t>
      </w:r>
      <w:r>
        <w:rPr>
          <w:color w:val="006E6C"/>
        </w:rPr>
        <w:t>IS</w:t>
      </w:r>
      <w:r>
        <w:rPr>
          <w:color w:val="006E6C"/>
          <w:spacing w:val="-5"/>
        </w:rPr>
        <w:t xml:space="preserve"> </w:t>
      </w:r>
      <w:r>
        <w:rPr>
          <w:color w:val="006E6C"/>
          <w:spacing w:val="-2"/>
        </w:rPr>
        <w:t>METHAMPHETAMINE?</w:t>
      </w:r>
    </w:p>
    <w:p w14:paraId="736C5149" w14:textId="77777777" w:rsidR="00B07341" w:rsidRDefault="00895636">
      <w:pPr>
        <w:pStyle w:val="BodyText"/>
        <w:spacing w:before="68" w:line="314" w:lineRule="auto"/>
        <w:ind w:left="1080" w:right="5754"/>
      </w:pPr>
      <w:r>
        <w:rPr>
          <w:color w:val="234A58"/>
        </w:rPr>
        <w:t>Methamphetamine</w:t>
      </w:r>
      <w:r>
        <w:rPr>
          <w:color w:val="234A58"/>
          <w:spacing w:val="-5"/>
        </w:rPr>
        <w:t xml:space="preserve"> </w:t>
      </w:r>
      <w:r>
        <w:rPr>
          <w:color w:val="234A58"/>
        </w:rPr>
        <w:t>(meth)</w:t>
      </w:r>
      <w:r>
        <w:rPr>
          <w:color w:val="234A58"/>
          <w:spacing w:val="-8"/>
        </w:rPr>
        <w:t xml:space="preserve"> </w:t>
      </w:r>
      <w:r>
        <w:rPr>
          <w:color w:val="234A58"/>
        </w:rPr>
        <w:t>is</w:t>
      </w:r>
      <w:r>
        <w:rPr>
          <w:color w:val="234A58"/>
          <w:spacing w:val="-5"/>
        </w:rPr>
        <w:t xml:space="preserve"> </w:t>
      </w:r>
      <w:r>
        <w:rPr>
          <w:color w:val="234A58"/>
        </w:rPr>
        <w:t>a</w:t>
      </w:r>
      <w:r>
        <w:rPr>
          <w:color w:val="234A58"/>
          <w:spacing w:val="-5"/>
        </w:rPr>
        <w:t xml:space="preserve"> </w:t>
      </w:r>
      <w:r>
        <w:rPr>
          <w:color w:val="234A58"/>
        </w:rPr>
        <w:t>stimulant.</w:t>
      </w:r>
      <w:r>
        <w:rPr>
          <w:color w:val="234A58"/>
          <w:spacing w:val="-6"/>
        </w:rPr>
        <w:t xml:space="preserve"> </w:t>
      </w:r>
      <w:r>
        <w:rPr>
          <w:color w:val="234A58"/>
        </w:rPr>
        <w:t>The</w:t>
      </w:r>
      <w:r>
        <w:rPr>
          <w:color w:val="234A58"/>
          <w:spacing w:val="-5"/>
        </w:rPr>
        <w:t xml:space="preserve"> </w:t>
      </w:r>
      <w:r>
        <w:rPr>
          <w:color w:val="234A58"/>
        </w:rPr>
        <w:t>FDA- approved brand-name medication is Desoxyn®.</w:t>
      </w:r>
    </w:p>
    <w:p w14:paraId="1D7741B3" w14:textId="77777777" w:rsidR="00B07341" w:rsidRDefault="00B07341">
      <w:pPr>
        <w:pStyle w:val="BodyText"/>
        <w:spacing w:before="4"/>
        <w:rPr>
          <w:sz w:val="14"/>
        </w:rPr>
      </w:pPr>
    </w:p>
    <w:p w14:paraId="03204453" w14:textId="77777777" w:rsidR="00B07341" w:rsidRDefault="00B07341">
      <w:pPr>
        <w:rPr>
          <w:sz w:val="14"/>
        </w:rPr>
        <w:sectPr w:rsidR="00B07341">
          <w:headerReference w:type="default" r:id="rId88"/>
          <w:pgSz w:w="12240" w:h="15840"/>
          <w:pgMar w:top="0" w:right="0" w:bottom="280" w:left="0" w:header="0" w:footer="0" w:gutter="0"/>
          <w:cols w:space="720"/>
        </w:sectPr>
      </w:pPr>
    </w:p>
    <w:p w14:paraId="07E9E4E5" w14:textId="77777777" w:rsidR="00B07341" w:rsidRDefault="00895636">
      <w:pPr>
        <w:pStyle w:val="Heading5"/>
        <w:spacing w:before="92"/>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32FED646" w14:textId="77777777" w:rsidR="00B07341" w:rsidRDefault="00895636">
      <w:pPr>
        <w:pStyle w:val="BodyText"/>
        <w:spacing w:before="65" w:line="316" w:lineRule="auto"/>
        <w:ind w:left="1080" w:right="2225"/>
      </w:pPr>
      <w:r>
        <w:rPr>
          <w:color w:val="234A58"/>
        </w:rPr>
        <w:t>Mexican drug trafficking</w:t>
      </w:r>
      <w:r>
        <w:rPr>
          <w:color w:val="234A58"/>
          <w:spacing w:val="40"/>
        </w:rPr>
        <w:t xml:space="preserve"> </w:t>
      </w:r>
      <w:r>
        <w:rPr>
          <w:color w:val="234A58"/>
        </w:rPr>
        <w:t>organizations</w:t>
      </w:r>
      <w:r>
        <w:rPr>
          <w:color w:val="234A58"/>
          <w:spacing w:val="40"/>
        </w:rPr>
        <w:t xml:space="preserve"> </w:t>
      </w:r>
      <w:r>
        <w:rPr>
          <w:color w:val="234A58"/>
        </w:rPr>
        <w:t xml:space="preserve">have </w:t>
      </w:r>
      <w:r>
        <w:rPr>
          <w:color w:val="234A58"/>
          <w:spacing w:val="-2"/>
        </w:rPr>
        <w:t>become</w:t>
      </w:r>
      <w:r>
        <w:rPr>
          <w:color w:val="234A58"/>
          <w:spacing w:val="-13"/>
        </w:rPr>
        <w:t xml:space="preserve"> </w:t>
      </w:r>
      <w:r>
        <w:rPr>
          <w:color w:val="234A58"/>
          <w:spacing w:val="-2"/>
        </w:rPr>
        <w:t>the</w:t>
      </w:r>
      <w:r>
        <w:rPr>
          <w:color w:val="234A58"/>
          <w:spacing w:val="-13"/>
        </w:rPr>
        <w:t xml:space="preserve"> </w:t>
      </w:r>
      <w:r>
        <w:rPr>
          <w:color w:val="234A58"/>
          <w:spacing w:val="-2"/>
        </w:rPr>
        <w:t>primary</w:t>
      </w:r>
      <w:r>
        <w:rPr>
          <w:color w:val="234A58"/>
          <w:spacing w:val="-12"/>
        </w:rPr>
        <w:t xml:space="preserve"> </w:t>
      </w:r>
      <w:r>
        <w:rPr>
          <w:color w:val="234A58"/>
          <w:spacing w:val="-2"/>
        </w:rPr>
        <w:t>manufacturers</w:t>
      </w:r>
      <w:r>
        <w:rPr>
          <w:color w:val="234A58"/>
          <w:spacing w:val="-13"/>
        </w:rPr>
        <w:t xml:space="preserve"> </w:t>
      </w:r>
      <w:r>
        <w:rPr>
          <w:color w:val="234A58"/>
          <w:spacing w:val="-2"/>
        </w:rPr>
        <w:t>and</w:t>
      </w:r>
      <w:r>
        <w:rPr>
          <w:color w:val="234A58"/>
          <w:spacing w:val="-12"/>
        </w:rPr>
        <w:t xml:space="preserve"> </w:t>
      </w:r>
      <w:r>
        <w:rPr>
          <w:color w:val="234A58"/>
          <w:spacing w:val="-2"/>
        </w:rPr>
        <w:t xml:space="preserve">distributors </w:t>
      </w:r>
      <w:r>
        <w:rPr>
          <w:color w:val="234A58"/>
        </w:rPr>
        <w:t>of methamphetamine to cities</w:t>
      </w:r>
      <w:r>
        <w:rPr>
          <w:color w:val="234A58"/>
          <w:spacing w:val="40"/>
        </w:rPr>
        <w:t xml:space="preserve"> </w:t>
      </w:r>
      <w:r>
        <w:rPr>
          <w:color w:val="234A58"/>
        </w:rPr>
        <w:t>throughout</w:t>
      </w:r>
      <w:r>
        <w:rPr>
          <w:color w:val="234A58"/>
          <w:spacing w:val="40"/>
        </w:rPr>
        <w:t xml:space="preserve"> </w:t>
      </w:r>
      <w:r>
        <w:rPr>
          <w:color w:val="234A58"/>
        </w:rPr>
        <w:t>the United States, including in Hawaii. Domestic clandestine laboratory operators also</w:t>
      </w:r>
      <w:r>
        <w:rPr>
          <w:color w:val="234A58"/>
          <w:spacing w:val="40"/>
        </w:rPr>
        <w:t xml:space="preserve"> </w:t>
      </w:r>
      <w:r>
        <w:rPr>
          <w:color w:val="234A58"/>
        </w:rPr>
        <w:t>produce</w:t>
      </w:r>
    </w:p>
    <w:p w14:paraId="756F04EC" w14:textId="77777777" w:rsidR="00B07341" w:rsidRDefault="00895636">
      <w:pPr>
        <w:pStyle w:val="BodyText"/>
        <w:spacing w:before="3" w:line="316" w:lineRule="auto"/>
        <w:ind w:left="1080" w:right="2225"/>
      </w:pPr>
      <w:r>
        <w:rPr>
          <w:color w:val="234A58"/>
        </w:rPr>
        <w:t>and</w:t>
      </w:r>
      <w:r>
        <w:rPr>
          <w:color w:val="234A58"/>
          <w:spacing w:val="-4"/>
        </w:rPr>
        <w:t xml:space="preserve"> </w:t>
      </w:r>
      <w:r>
        <w:rPr>
          <w:color w:val="234A58"/>
        </w:rPr>
        <w:t>distribute</w:t>
      </w:r>
      <w:r>
        <w:rPr>
          <w:color w:val="234A58"/>
          <w:spacing w:val="-5"/>
        </w:rPr>
        <w:t xml:space="preserve"> </w:t>
      </w:r>
      <w:r>
        <w:rPr>
          <w:color w:val="234A58"/>
        </w:rPr>
        <w:t>meth</w:t>
      </w:r>
      <w:r>
        <w:rPr>
          <w:color w:val="234A58"/>
          <w:spacing w:val="-5"/>
        </w:rPr>
        <w:t xml:space="preserve"> </w:t>
      </w:r>
      <w:r>
        <w:rPr>
          <w:color w:val="234A58"/>
        </w:rPr>
        <w:t>but</w:t>
      </w:r>
      <w:r>
        <w:rPr>
          <w:color w:val="234A58"/>
          <w:spacing w:val="-6"/>
        </w:rPr>
        <w:t xml:space="preserve"> </w:t>
      </w:r>
      <w:r>
        <w:rPr>
          <w:color w:val="234A58"/>
        </w:rPr>
        <w:t>usually</w:t>
      </w:r>
      <w:r>
        <w:rPr>
          <w:color w:val="234A58"/>
          <w:spacing w:val="-5"/>
        </w:rPr>
        <w:t xml:space="preserve"> </w:t>
      </w:r>
      <w:r>
        <w:rPr>
          <w:color w:val="234A58"/>
        </w:rPr>
        <w:t>on</w:t>
      </w:r>
      <w:r>
        <w:rPr>
          <w:color w:val="234A58"/>
          <w:spacing w:val="-5"/>
        </w:rPr>
        <w:t xml:space="preserve"> </w:t>
      </w:r>
      <w:r>
        <w:rPr>
          <w:color w:val="234A58"/>
        </w:rPr>
        <w:t>a</w:t>
      </w:r>
      <w:r>
        <w:rPr>
          <w:color w:val="234A58"/>
          <w:spacing w:val="-5"/>
        </w:rPr>
        <w:t xml:space="preserve"> </w:t>
      </w:r>
      <w:r>
        <w:rPr>
          <w:color w:val="234A58"/>
        </w:rPr>
        <w:t>smaller</w:t>
      </w:r>
      <w:r>
        <w:rPr>
          <w:color w:val="234A58"/>
          <w:spacing w:val="-6"/>
        </w:rPr>
        <w:t xml:space="preserve"> </w:t>
      </w:r>
      <w:r>
        <w:rPr>
          <w:color w:val="234A58"/>
        </w:rPr>
        <w:t>scale. The methods used depend on the availability of precursor chemicals.</w:t>
      </w:r>
    </w:p>
    <w:p w14:paraId="3F1CC9F5" w14:textId="77777777" w:rsidR="00B07341" w:rsidRDefault="00895636">
      <w:pPr>
        <w:pStyle w:val="BodyText"/>
        <w:spacing w:line="316" w:lineRule="auto"/>
        <w:ind w:left="1080" w:right="2225" w:firstLine="180"/>
      </w:pPr>
      <w:r>
        <w:rPr>
          <w:color w:val="234A58"/>
        </w:rPr>
        <w:t>C</w:t>
      </w:r>
      <w:r>
        <w:rPr>
          <w:color w:val="234A58"/>
        </w:rPr>
        <w:t>urrently,</w:t>
      </w:r>
      <w:r>
        <w:rPr>
          <w:color w:val="234A58"/>
          <w:spacing w:val="-10"/>
        </w:rPr>
        <w:t xml:space="preserve"> </w:t>
      </w:r>
      <w:r>
        <w:rPr>
          <w:color w:val="234A58"/>
        </w:rPr>
        <w:t>this</w:t>
      </w:r>
      <w:r>
        <w:rPr>
          <w:color w:val="234A58"/>
          <w:spacing w:val="-9"/>
        </w:rPr>
        <w:t xml:space="preserve"> </w:t>
      </w:r>
      <w:r>
        <w:rPr>
          <w:color w:val="234A58"/>
        </w:rPr>
        <w:t>domestic</w:t>
      </w:r>
      <w:r>
        <w:rPr>
          <w:color w:val="234A58"/>
          <w:spacing w:val="-9"/>
        </w:rPr>
        <w:t xml:space="preserve"> </w:t>
      </w:r>
      <w:r>
        <w:rPr>
          <w:color w:val="234A58"/>
        </w:rPr>
        <w:t>clandestinely</w:t>
      </w:r>
      <w:r>
        <w:rPr>
          <w:color w:val="234A58"/>
          <w:spacing w:val="-9"/>
        </w:rPr>
        <w:t xml:space="preserve"> </w:t>
      </w:r>
      <w:r>
        <w:rPr>
          <w:color w:val="234A58"/>
        </w:rPr>
        <w:t>produced meth is mainly made with diverted products</w:t>
      </w:r>
    </w:p>
    <w:p w14:paraId="4E7C93BF" w14:textId="77777777" w:rsidR="00B07341" w:rsidRDefault="00895636">
      <w:pPr>
        <w:pStyle w:val="BodyText"/>
        <w:spacing w:before="2" w:line="316" w:lineRule="auto"/>
        <w:ind w:left="1080" w:right="2225"/>
      </w:pPr>
      <w:r>
        <w:rPr>
          <w:color w:val="234A58"/>
        </w:rPr>
        <w:t>that contain pseudoephedrine. Mexican methamphetamine</w:t>
      </w:r>
      <w:r>
        <w:rPr>
          <w:color w:val="234A58"/>
          <w:spacing w:val="-7"/>
        </w:rPr>
        <w:t xml:space="preserve"> </w:t>
      </w:r>
      <w:r>
        <w:rPr>
          <w:color w:val="234A58"/>
        </w:rPr>
        <w:t>is</w:t>
      </w:r>
      <w:r>
        <w:rPr>
          <w:color w:val="234A58"/>
          <w:spacing w:val="-9"/>
        </w:rPr>
        <w:t xml:space="preserve"> </w:t>
      </w:r>
      <w:r>
        <w:rPr>
          <w:color w:val="234A58"/>
        </w:rPr>
        <w:t>made</w:t>
      </w:r>
      <w:r>
        <w:rPr>
          <w:color w:val="234A58"/>
          <w:spacing w:val="-7"/>
        </w:rPr>
        <w:t xml:space="preserve"> </w:t>
      </w:r>
      <w:r>
        <w:rPr>
          <w:color w:val="234A58"/>
        </w:rPr>
        <w:t>with</w:t>
      </w:r>
      <w:r>
        <w:rPr>
          <w:color w:val="234A58"/>
          <w:spacing w:val="-7"/>
        </w:rPr>
        <w:t xml:space="preserve"> </w:t>
      </w:r>
      <w:r>
        <w:rPr>
          <w:color w:val="234A58"/>
        </w:rPr>
        <w:t>different</w:t>
      </w:r>
      <w:r>
        <w:rPr>
          <w:color w:val="234A58"/>
          <w:spacing w:val="-8"/>
        </w:rPr>
        <w:t xml:space="preserve"> </w:t>
      </w:r>
      <w:r>
        <w:rPr>
          <w:color w:val="234A58"/>
        </w:rPr>
        <w:t>precursor chemicals. The Combat Methamphetamine Epidemic Act of 2005 requires retailers of non-</w:t>
      </w:r>
    </w:p>
    <w:p w14:paraId="1C3CD4C4" w14:textId="77777777" w:rsidR="00B07341" w:rsidRDefault="00895636">
      <w:pPr>
        <w:tabs>
          <w:tab w:val="left" w:pos="6255"/>
        </w:tabs>
        <w:spacing w:line="266" w:lineRule="exact"/>
        <w:ind w:left="1080"/>
        <w:rPr>
          <w:b/>
          <w:sz w:val="26"/>
        </w:rPr>
      </w:pPr>
      <w:r>
        <w:rPr>
          <w:color w:val="234A58"/>
          <w:position w:val="2"/>
          <w:sz w:val="21"/>
        </w:rPr>
        <w:t>prescription</w:t>
      </w:r>
      <w:r>
        <w:rPr>
          <w:color w:val="234A58"/>
          <w:spacing w:val="-12"/>
          <w:position w:val="2"/>
          <w:sz w:val="21"/>
        </w:rPr>
        <w:t xml:space="preserve"> </w:t>
      </w:r>
      <w:r>
        <w:rPr>
          <w:color w:val="234A58"/>
          <w:position w:val="2"/>
          <w:sz w:val="21"/>
        </w:rPr>
        <w:t>products</w:t>
      </w:r>
      <w:r>
        <w:rPr>
          <w:color w:val="234A58"/>
          <w:spacing w:val="-11"/>
          <w:position w:val="2"/>
          <w:sz w:val="21"/>
        </w:rPr>
        <w:t xml:space="preserve"> </w:t>
      </w:r>
      <w:r>
        <w:rPr>
          <w:color w:val="234A58"/>
          <w:position w:val="2"/>
          <w:sz w:val="21"/>
        </w:rPr>
        <w:t>containing</w:t>
      </w:r>
      <w:r>
        <w:rPr>
          <w:color w:val="234A58"/>
          <w:spacing w:val="-11"/>
          <w:position w:val="2"/>
          <w:sz w:val="21"/>
        </w:rPr>
        <w:t xml:space="preserve"> </w:t>
      </w:r>
      <w:r>
        <w:rPr>
          <w:color w:val="234A58"/>
          <w:spacing w:val="-2"/>
          <w:position w:val="2"/>
          <w:sz w:val="21"/>
        </w:rPr>
        <w:t>pseudoephedrine,</w:t>
      </w:r>
      <w:r>
        <w:rPr>
          <w:color w:val="234A58"/>
          <w:position w:val="2"/>
          <w:sz w:val="21"/>
        </w:rPr>
        <w:tab/>
      </w:r>
      <w:proofErr w:type="gramStart"/>
      <w:r>
        <w:rPr>
          <w:b/>
          <w:color w:val="006E6C"/>
          <w:w w:val="80"/>
          <w:sz w:val="26"/>
        </w:rPr>
        <w:t>How</w:t>
      </w:r>
      <w:proofErr w:type="gramEnd"/>
      <w:r>
        <w:rPr>
          <w:b/>
          <w:color w:val="006E6C"/>
          <w:spacing w:val="-5"/>
          <w:w w:val="80"/>
          <w:sz w:val="26"/>
        </w:rPr>
        <w:t xml:space="preserve"> </w:t>
      </w:r>
      <w:r>
        <w:rPr>
          <w:b/>
          <w:color w:val="006E6C"/>
          <w:w w:val="80"/>
          <w:sz w:val="26"/>
        </w:rPr>
        <w:t>is</w:t>
      </w:r>
      <w:r>
        <w:rPr>
          <w:b/>
          <w:color w:val="006E6C"/>
          <w:spacing w:val="-7"/>
          <w:w w:val="80"/>
          <w:sz w:val="26"/>
        </w:rPr>
        <w:t xml:space="preserve"> </w:t>
      </w:r>
      <w:r>
        <w:rPr>
          <w:b/>
          <w:color w:val="006E6C"/>
          <w:w w:val="80"/>
          <w:sz w:val="26"/>
        </w:rPr>
        <w:t>it</w:t>
      </w:r>
      <w:r>
        <w:rPr>
          <w:b/>
          <w:color w:val="006E6C"/>
          <w:spacing w:val="-12"/>
          <w:w w:val="80"/>
          <w:sz w:val="26"/>
        </w:rPr>
        <w:t xml:space="preserve"> </w:t>
      </w:r>
      <w:r>
        <w:rPr>
          <w:b/>
          <w:color w:val="006E6C"/>
          <w:spacing w:val="-2"/>
          <w:w w:val="80"/>
          <w:sz w:val="26"/>
        </w:rPr>
        <w:t>abused?</w:t>
      </w:r>
    </w:p>
    <w:p w14:paraId="64BB1687" w14:textId="77777777" w:rsidR="00B07341" w:rsidRDefault="00895636">
      <w:pPr>
        <w:rPr>
          <w:b/>
          <w:sz w:val="18"/>
        </w:rPr>
      </w:pPr>
      <w:r>
        <w:br w:type="column"/>
      </w:r>
    </w:p>
    <w:p w14:paraId="785C2323" w14:textId="77777777" w:rsidR="00B07341" w:rsidRDefault="00B07341">
      <w:pPr>
        <w:pStyle w:val="BodyText"/>
        <w:rPr>
          <w:b/>
          <w:sz w:val="18"/>
        </w:rPr>
      </w:pPr>
    </w:p>
    <w:p w14:paraId="01BCFDB7" w14:textId="77777777" w:rsidR="00B07341" w:rsidRDefault="00B07341">
      <w:pPr>
        <w:pStyle w:val="BodyText"/>
        <w:rPr>
          <w:b/>
          <w:sz w:val="18"/>
        </w:rPr>
      </w:pPr>
    </w:p>
    <w:p w14:paraId="4A5DFCAB" w14:textId="77777777" w:rsidR="00B07341" w:rsidRDefault="00B07341">
      <w:pPr>
        <w:pStyle w:val="BodyText"/>
        <w:rPr>
          <w:b/>
          <w:sz w:val="18"/>
        </w:rPr>
      </w:pPr>
    </w:p>
    <w:p w14:paraId="12B305E4" w14:textId="77777777" w:rsidR="00B07341" w:rsidRDefault="00B07341">
      <w:pPr>
        <w:pStyle w:val="BodyText"/>
        <w:rPr>
          <w:b/>
          <w:sz w:val="18"/>
        </w:rPr>
      </w:pPr>
    </w:p>
    <w:p w14:paraId="78F5B72B" w14:textId="77777777" w:rsidR="00B07341" w:rsidRDefault="00B07341">
      <w:pPr>
        <w:pStyle w:val="BodyText"/>
        <w:rPr>
          <w:b/>
          <w:sz w:val="18"/>
        </w:rPr>
      </w:pPr>
    </w:p>
    <w:p w14:paraId="0580E76F" w14:textId="77777777" w:rsidR="00B07341" w:rsidRDefault="00B07341">
      <w:pPr>
        <w:pStyle w:val="BodyText"/>
        <w:rPr>
          <w:b/>
          <w:sz w:val="18"/>
        </w:rPr>
      </w:pPr>
    </w:p>
    <w:p w14:paraId="3D3B35B6" w14:textId="77777777" w:rsidR="00B07341" w:rsidRDefault="00B07341">
      <w:pPr>
        <w:pStyle w:val="BodyText"/>
        <w:rPr>
          <w:b/>
          <w:sz w:val="18"/>
        </w:rPr>
      </w:pPr>
    </w:p>
    <w:p w14:paraId="23885D49" w14:textId="77777777" w:rsidR="00B07341" w:rsidRDefault="00B07341">
      <w:pPr>
        <w:pStyle w:val="BodyText"/>
        <w:rPr>
          <w:b/>
          <w:sz w:val="18"/>
        </w:rPr>
      </w:pPr>
    </w:p>
    <w:p w14:paraId="416F8F03" w14:textId="77777777" w:rsidR="00B07341" w:rsidRDefault="00B07341">
      <w:pPr>
        <w:pStyle w:val="BodyText"/>
        <w:rPr>
          <w:b/>
          <w:sz w:val="18"/>
        </w:rPr>
      </w:pPr>
    </w:p>
    <w:p w14:paraId="6FCE4998" w14:textId="77777777" w:rsidR="00B07341" w:rsidRDefault="00B07341">
      <w:pPr>
        <w:pStyle w:val="BodyText"/>
        <w:rPr>
          <w:b/>
          <w:sz w:val="18"/>
        </w:rPr>
      </w:pPr>
    </w:p>
    <w:p w14:paraId="57EA2E73" w14:textId="77777777" w:rsidR="00B07341" w:rsidRDefault="00B07341">
      <w:pPr>
        <w:pStyle w:val="BodyText"/>
        <w:rPr>
          <w:b/>
          <w:sz w:val="18"/>
        </w:rPr>
      </w:pPr>
    </w:p>
    <w:p w14:paraId="4E04D0B6" w14:textId="77777777" w:rsidR="00B07341" w:rsidRDefault="00B07341">
      <w:pPr>
        <w:pStyle w:val="BodyText"/>
        <w:rPr>
          <w:b/>
          <w:sz w:val="18"/>
        </w:rPr>
      </w:pPr>
    </w:p>
    <w:p w14:paraId="29C7B547" w14:textId="77777777" w:rsidR="00B07341" w:rsidRDefault="00B07341">
      <w:pPr>
        <w:pStyle w:val="BodyText"/>
        <w:rPr>
          <w:b/>
          <w:sz w:val="18"/>
        </w:rPr>
      </w:pPr>
    </w:p>
    <w:p w14:paraId="6D82327E" w14:textId="77777777" w:rsidR="00B07341" w:rsidRDefault="00B07341">
      <w:pPr>
        <w:pStyle w:val="BodyText"/>
        <w:rPr>
          <w:b/>
          <w:sz w:val="18"/>
        </w:rPr>
      </w:pPr>
    </w:p>
    <w:p w14:paraId="36D7F37A" w14:textId="77777777" w:rsidR="00B07341" w:rsidRDefault="00B07341">
      <w:pPr>
        <w:pStyle w:val="BodyText"/>
        <w:rPr>
          <w:b/>
          <w:sz w:val="18"/>
        </w:rPr>
      </w:pPr>
    </w:p>
    <w:p w14:paraId="15A451C9" w14:textId="77777777" w:rsidR="00B07341" w:rsidRDefault="00B07341">
      <w:pPr>
        <w:pStyle w:val="BodyText"/>
        <w:rPr>
          <w:b/>
          <w:sz w:val="18"/>
        </w:rPr>
      </w:pPr>
    </w:p>
    <w:p w14:paraId="5BE243EA" w14:textId="77777777" w:rsidR="00B07341" w:rsidRDefault="00B07341">
      <w:pPr>
        <w:pStyle w:val="BodyText"/>
        <w:rPr>
          <w:b/>
          <w:sz w:val="18"/>
        </w:rPr>
      </w:pPr>
    </w:p>
    <w:p w14:paraId="1254552E" w14:textId="77777777" w:rsidR="00B07341" w:rsidRDefault="00B07341">
      <w:pPr>
        <w:pStyle w:val="BodyText"/>
        <w:rPr>
          <w:b/>
          <w:sz w:val="18"/>
        </w:rPr>
      </w:pPr>
    </w:p>
    <w:p w14:paraId="48549223" w14:textId="77777777" w:rsidR="00B07341" w:rsidRDefault="00B07341">
      <w:pPr>
        <w:pStyle w:val="BodyText"/>
        <w:rPr>
          <w:b/>
          <w:sz w:val="18"/>
        </w:rPr>
      </w:pPr>
    </w:p>
    <w:p w14:paraId="6F772D0B" w14:textId="77777777" w:rsidR="00B07341" w:rsidRDefault="00B07341">
      <w:pPr>
        <w:pStyle w:val="BodyText"/>
        <w:rPr>
          <w:b/>
          <w:sz w:val="18"/>
        </w:rPr>
      </w:pPr>
    </w:p>
    <w:p w14:paraId="4A07E127" w14:textId="77777777" w:rsidR="00B07341" w:rsidRDefault="00895636">
      <w:pPr>
        <w:spacing w:before="161"/>
        <w:ind w:left="892"/>
        <w:rPr>
          <w:rFonts w:ascii="Century Gothic"/>
          <w:i/>
          <w:sz w:val="15"/>
        </w:rPr>
      </w:pPr>
      <w:r>
        <w:rPr>
          <w:rFonts w:ascii="Century Gothic"/>
          <w:i/>
          <w:color w:val="003B3B"/>
          <w:sz w:val="15"/>
        </w:rPr>
        <w:t>Methamphetamine</w:t>
      </w:r>
      <w:r>
        <w:rPr>
          <w:rFonts w:ascii="Century Gothic"/>
          <w:i/>
          <w:color w:val="003B3B"/>
          <w:spacing w:val="-10"/>
          <w:sz w:val="15"/>
        </w:rPr>
        <w:t xml:space="preserve"> </w:t>
      </w:r>
      <w:r>
        <w:rPr>
          <w:rFonts w:ascii="Century Gothic"/>
          <w:i/>
          <w:color w:val="003B3B"/>
          <w:sz w:val="15"/>
        </w:rPr>
        <w:t>in</w:t>
      </w:r>
      <w:r>
        <w:rPr>
          <w:rFonts w:ascii="Century Gothic"/>
          <w:i/>
          <w:color w:val="003B3B"/>
          <w:spacing w:val="-9"/>
          <w:sz w:val="15"/>
        </w:rPr>
        <w:t xml:space="preserve"> </w:t>
      </w:r>
      <w:r>
        <w:rPr>
          <w:rFonts w:ascii="Century Gothic"/>
          <w:i/>
          <w:color w:val="003B3B"/>
          <w:sz w:val="15"/>
        </w:rPr>
        <w:t>finished</w:t>
      </w:r>
      <w:r>
        <w:rPr>
          <w:rFonts w:ascii="Century Gothic"/>
          <w:i/>
          <w:color w:val="003B3B"/>
          <w:spacing w:val="-9"/>
          <w:sz w:val="15"/>
        </w:rPr>
        <w:t xml:space="preserve"> </w:t>
      </w:r>
      <w:r>
        <w:rPr>
          <w:rFonts w:ascii="Century Gothic"/>
          <w:i/>
          <w:color w:val="003B3B"/>
          <w:spacing w:val="-4"/>
          <w:sz w:val="15"/>
        </w:rPr>
        <w:t>form</w:t>
      </w:r>
    </w:p>
    <w:p w14:paraId="2B556D36" w14:textId="77777777" w:rsidR="00B07341" w:rsidRDefault="00B07341">
      <w:pPr>
        <w:rPr>
          <w:rFonts w:ascii="Century Gothic"/>
          <w:sz w:val="15"/>
        </w:rPr>
        <w:sectPr w:rsidR="00B07341">
          <w:type w:val="continuous"/>
          <w:pgSz w:w="12240" w:h="15840"/>
          <w:pgMar w:top="1500" w:right="0" w:bottom="280" w:left="0" w:header="0" w:footer="0" w:gutter="0"/>
          <w:cols w:num="2" w:space="720" w:equalWidth="0">
            <w:col w:w="8060" w:space="40"/>
            <w:col w:w="4140"/>
          </w:cols>
        </w:sectPr>
      </w:pPr>
    </w:p>
    <w:p w14:paraId="074B7482" w14:textId="77777777" w:rsidR="00B07341" w:rsidRDefault="00895636">
      <w:pPr>
        <w:pStyle w:val="BodyText"/>
        <w:spacing w:before="56" w:line="314" w:lineRule="auto"/>
        <w:ind w:left="1080" w:hanging="29"/>
        <w:jc w:val="center"/>
      </w:pPr>
      <w:r>
        <w:rPr>
          <w:color w:val="234A58"/>
        </w:rPr>
        <w:t>ephedrine, or phenylpropanolamine to place these products</w:t>
      </w:r>
      <w:r>
        <w:rPr>
          <w:color w:val="234A58"/>
          <w:spacing w:val="-6"/>
        </w:rPr>
        <w:t xml:space="preserve"> </w:t>
      </w:r>
      <w:r>
        <w:rPr>
          <w:color w:val="234A58"/>
        </w:rPr>
        <w:t>behind</w:t>
      </w:r>
      <w:r>
        <w:rPr>
          <w:color w:val="234A58"/>
          <w:spacing w:val="-5"/>
        </w:rPr>
        <w:t xml:space="preserve"> </w:t>
      </w:r>
      <w:r>
        <w:rPr>
          <w:color w:val="234A58"/>
        </w:rPr>
        <w:t>the</w:t>
      </w:r>
      <w:r>
        <w:rPr>
          <w:color w:val="234A58"/>
          <w:spacing w:val="-5"/>
        </w:rPr>
        <w:t xml:space="preserve"> </w:t>
      </w:r>
      <w:r>
        <w:rPr>
          <w:color w:val="234A58"/>
        </w:rPr>
        <w:t>counter</w:t>
      </w:r>
      <w:r>
        <w:rPr>
          <w:color w:val="234A58"/>
          <w:spacing w:val="-6"/>
        </w:rPr>
        <w:t xml:space="preserve"> </w:t>
      </w:r>
      <w:r>
        <w:rPr>
          <w:color w:val="234A58"/>
        </w:rPr>
        <w:t>or</w:t>
      </w:r>
      <w:r>
        <w:rPr>
          <w:color w:val="234A58"/>
          <w:spacing w:val="-7"/>
        </w:rPr>
        <w:t xml:space="preserve"> </w:t>
      </w:r>
      <w:r>
        <w:rPr>
          <w:color w:val="234A58"/>
        </w:rPr>
        <w:t>in</w:t>
      </w:r>
      <w:r>
        <w:rPr>
          <w:color w:val="234A58"/>
          <w:spacing w:val="-5"/>
        </w:rPr>
        <w:t xml:space="preserve"> </w:t>
      </w:r>
      <w:r>
        <w:rPr>
          <w:color w:val="234A58"/>
        </w:rPr>
        <w:t>a</w:t>
      </w:r>
      <w:r>
        <w:rPr>
          <w:color w:val="234A58"/>
          <w:spacing w:val="-5"/>
        </w:rPr>
        <w:t xml:space="preserve"> </w:t>
      </w:r>
      <w:r>
        <w:rPr>
          <w:color w:val="234A58"/>
        </w:rPr>
        <w:t>locked</w:t>
      </w:r>
      <w:r>
        <w:rPr>
          <w:color w:val="234A58"/>
          <w:spacing w:val="-5"/>
        </w:rPr>
        <w:t xml:space="preserve"> </w:t>
      </w:r>
      <w:r>
        <w:rPr>
          <w:color w:val="234A58"/>
          <w:spacing w:val="-2"/>
        </w:rPr>
        <w:t>cabinet.</w:t>
      </w:r>
    </w:p>
    <w:p w14:paraId="74C14211" w14:textId="77777777" w:rsidR="00B07341" w:rsidRDefault="00895636">
      <w:pPr>
        <w:pStyle w:val="BodyText"/>
        <w:spacing w:before="6" w:line="314" w:lineRule="auto"/>
        <w:ind w:left="1080" w:firstLine="180"/>
      </w:pPr>
      <w:r>
        <w:rPr>
          <w:color w:val="234A58"/>
        </w:rPr>
        <w:t>Consumers</w:t>
      </w:r>
      <w:r>
        <w:rPr>
          <w:color w:val="234A58"/>
          <w:spacing w:val="-7"/>
        </w:rPr>
        <w:t xml:space="preserve"> </w:t>
      </w:r>
      <w:r>
        <w:rPr>
          <w:color w:val="234A58"/>
        </w:rPr>
        <w:t>must</w:t>
      </w:r>
      <w:r>
        <w:rPr>
          <w:color w:val="234A58"/>
          <w:spacing w:val="-8"/>
        </w:rPr>
        <w:t xml:space="preserve"> </w:t>
      </w:r>
      <w:r>
        <w:rPr>
          <w:color w:val="234A58"/>
        </w:rPr>
        <w:t>show</w:t>
      </w:r>
      <w:r>
        <w:rPr>
          <w:color w:val="234A58"/>
          <w:spacing w:val="-6"/>
        </w:rPr>
        <w:t xml:space="preserve"> </w:t>
      </w:r>
      <w:r>
        <w:rPr>
          <w:color w:val="234A58"/>
        </w:rPr>
        <w:t>identification</w:t>
      </w:r>
      <w:r>
        <w:rPr>
          <w:color w:val="234A58"/>
          <w:spacing w:val="-7"/>
        </w:rPr>
        <w:t xml:space="preserve"> </w:t>
      </w:r>
      <w:r>
        <w:rPr>
          <w:color w:val="234A58"/>
        </w:rPr>
        <w:t>and</w:t>
      </w:r>
      <w:r>
        <w:rPr>
          <w:color w:val="234A58"/>
          <w:spacing w:val="-6"/>
        </w:rPr>
        <w:t xml:space="preserve"> </w:t>
      </w:r>
      <w:r>
        <w:rPr>
          <w:color w:val="234A58"/>
        </w:rPr>
        <w:t>sign</w:t>
      </w:r>
      <w:r>
        <w:rPr>
          <w:color w:val="234A58"/>
          <w:spacing w:val="-9"/>
        </w:rPr>
        <w:t xml:space="preserve"> </w:t>
      </w:r>
      <w:r>
        <w:rPr>
          <w:color w:val="234A58"/>
        </w:rPr>
        <w:t>a logbook for each purchase.</w:t>
      </w:r>
    </w:p>
    <w:p w14:paraId="351071C6" w14:textId="77777777" w:rsidR="00B07341" w:rsidRDefault="00B07341">
      <w:pPr>
        <w:pStyle w:val="BodyText"/>
        <w:spacing w:before="1"/>
        <w:rPr>
          <w:sz w:val="24"/>
        </w:rPr>
      </w:pPr>
    </w:p>
    <w:p w14:paraId="52E98C79" w14:textId="77777777" w:rsidR="00B07341" w:rsidRDefault="00895636">
      <w:pPr>
        <w:pStyle w:val="Heading8"/>
        <w:spacing w:before="1"/>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64BEEC1A" w14:textId="77777777" w:rsidR="00B07341" w:rsidRDefault="00895636">
      <w:pPr>
        <w:pStyle w:val="BodyText"/>
        <w:spacing w:before="67"/>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0B747BBD" w14:textId="77777777" w:rsidR="00B07341" w:rsidRDefault="00895636">
      <w:pPr>
        <w:pStyle w:val="ListParagraph"/>
        <w:numPr>
          <w:ilvl w:val="1"/>
          <w:numId w:val="24"/>
        </w:numPr>
        <w:tabs>
          <w:tab w:val="left" w:pos="1260"/>
        </w:tabs>
        <w:spacing w:line="319" w:lineRule="auto"/>
        <w:ind w:left="1260" w:right="233"/>
        <w:rPr>
          <w:sz w:val="21"/>
        </w:rPr>
      </w:pPr>
      <w:r>
        <w:rPr>
          <w:color w:val="006E6C"/>
          <w:sz w:val="21"/>
        </w:rPr>
        <w:t>Batu, Bikers Coffee, Black Beauties, Chalk, Chicken Feed, Crank, Crystal, Glass, Go-Fast, Hiropon, Ice, Meth, Methlies Quick, Poor Man’s Cocaine, Shabu, Shards,</w:t>
      </w:r>
      <w:r>
        <w:rPr>
          <w:color w:val="006E6C"/>
          <w:spacing w:val="-5"/>
          <w:sz w:val="21"/>
        </w:rPr>
        <w:t xml:space="preserve"> </w:t>
      </w:r>
      <w:r>
        <w:rPr>
          <w:color w:val="006E6C"/>
          <w:sz w:val="21"/>
        </w:rPr>
        <w:t>Speed,</w:t>
      </w:r>
      <w:r>
        <w:rPr>
          <w:color w:val="006E6C"/>
          <w:spacing w:val="-5"/>
          <w:sz w:val="21"/>
        </w:rPr>
        <w:t xml:space="preserve"> </w:t>
      </w:r>
      <w:r>
        <w:rPr>
          <w:color w:val="006E6C"/>
          <w:sz w:val="21"/>
        </w:rPr>
        <w:t>Stove</w:t>
      </w:r>
      <w:r>
        <w:rPr>
          <w:color w:val="006E6C"/>
          <w:spacing w:val="-5"/>
          <w:sz w:val="21"/>
        </w:rPr>
        <w:t xml:space="preserve"> </w:t>
      </w:r>
      <w:r>
        <w:rPr>
          <w:color w:val="006E6C"/>
          <w:sz w:val="21"/>
        </w:rPr>
        <w:t>Top,</w:t>
      </w:r>
      <w:r>
        <w:rPr>
          <w:color w:val="006E6C"/>
          <w:spacing w:val="-6"/>
          <w:sz w:val="21"/>
        </w:rPr>
        <w:t xml:space="preserve"> </w:t>
      </w:r>
      <w:r>
        <w:rPr>
          <w:color w:val="006E6C"/>
          <w:sz w:val="21"/>
        </w:rPr>
        <w:t>Tina,</w:t>
      </w:r>
      <w:r>
        <w:rPr>
          <w:color w:val="006E6C"/>
          <w:spacing w:val="-5"/>
          <w:sz w:val="21"/>
        </w:rPr>
        <w:t xml:space="preserve"> </w:t>
      </w:r>
      <w:r>
        <w:rPr>
          <w:color w:val="006E6C"/>
          <w:sz w:val="21"/>
        </w:rPr>
        <w:t>Trash,</w:t>
      </w:r>
      <w:r>
        <w:rPr>
          <w:color w:val="006E6C"/>
          <w:spacing w:val="-6"/>
          <w:sz w:val="21"/>
        </w:rPr>
        <w:t xml:space="preserve"> </w:t>
      </w:r>
      <w:r>
        <w:rPr>
          <w:color w:val="006E6C"/>
          <w:sz w:val="21"/>
        </w:rPr>
        <w:t>Tweak,</w:t>
      </w:r>
      <w:r>
        <w:rPr>
          <w:color w:val="006E6C"/>
          <w:spacing w:val="-8"/>
          <w:sz w:val="21"/>
        </w:rPr>
        <w:t xml:space="preserve"> </w:t>
      </w:r>
      <w:r>
        <w:rPr>
          <w:color w:val="006E6C"/>
          <w:sz w:val="21"/>
        </w:rPr>
        <w:t>Uppers, Ventana, Vidrio, Yaba, and Yellow Bam</w:t>
      </w:r>
    </w:p>
    <w:p w14:paraId="0EBBB06B" w14:textId="77777777" w:rsidR="00B07341" w:rsidRDefault="00B07341">
      <w:pPr>
        <w:pStyle w:val="BodyText"/>
        <w:spacing w:before="4"/>
        <w:rPr>
          <w:rFonts w:ascii="Arial Narrow"/>
          <w:sz w:val="23"/>
        </w:rPr>
      </w:pPr>
    </w:p>
    <w:p w14:paraId="516BB989" w14:textId="77777777" w:rsidR="00B07341" w:rsidRDefault="00895636">
      <w:pPr>
        <w:pStyle w:val="Heading8"/>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2CB98D3E" w14:textId="77777777" w:rsidR="00B07341" w:rsidRDefault="00895636">
      <w:pPr>
        <w:pStyle w:val="BodyText"/>
        <w:spacing w:before="67" w:line="316" w:lineRule="auto"/>
        <w:ind w:left="1080"/>
      </w:pPr>
      <w:r>
        <w:rPr>
          <w:color w:val="234A58"/>
        </w:rPr>
        <w:t>Regular meth is a pill or powder. Crystal meth resembles</w:t>
      </w:r>
      <w:r>
        <w:rPr>
          <w:color w:val="234A58"/>
          <w:spacing w:val="-7"/>
        </w:rPr>
        <w:t xml:space="preserve"> </w:t>
      </w:r>
      <w:r>
        <w:rPr>
          <w:color w:val="234A58"/>
        </w:rPr>
        <w:t>glass</w:t>
      </w:r>
      <w:r>
        <w:rPr>
          <w:color w:val="234A58"/>
          <w:spacing w:val="-7"/>
        </w:rPr>
        <w:t xml:space="preserve"> </w:t>
      </w:r>
      <w:r>
        <w:rPr>
          <w:color w:val="234A58"/>
        </w:rPr>
        <w:t>fragments</w:t>
      </w:r>
      <w:r>
        <w:rPr>
          <w:color w:val="234A58"/>
          <w:spacing w:val="-7"/>
        </w:rPr>
        <w:t xml:space="preserve"> </w:t>
      </w:r>
      <w:r>
        <w:rPr>
          <w:color w:val="234A58"/>
        </w:rPr>
        <w:t>or</w:t>
      </w:r>
      <w:r>
        <w:rPr>
          <w:color w:val="234A58"/>
          <w:spacing w:val="-8"/>
        </w:rPr>
        <w:t xml:space="preserve"> </w:t>
      </w:r>
      <w:r>
        <w:rPr>
          <w:color w:val="234A58"/>
        </w:rPr>
        <w:t>shiny</w:t>
      </w:r>
      <w:r>
        <w:rPr>
          <w:color w:val="234A58"/>
          <w:spacing w:val="-7"/>
        </w:rPr>
        <w:t xml:space="preserve"> </w:t>
      </w:r>
      <w:proofErr w:type="gramStart"/>
      <w:r>
        <w:rPr>
          <w:color w:val="234A58"/>
        </w:rPr>
        <w:t>blue-white</w:t>
      </w:r>
      <w:proofErr w:type="gramEnd"/>
      <w:r>
        <w:rPr>
          <w:color w:val="234A58"/>
        </w:rPr>
        <w:t xml:space="preserve"> “rocks” of various sizes.</w:t>
      </w:r>
    </w:p>
    <w:p w14:paraId="656C6082" w14:textId="77777777" w:rsidR="00B07341" w:rsidRDefault="00895636">
      <w:pPr>
        <w:pStyle w:val="BodyText"/>
        <w:spacing w:before="56" w:line="316" w:lineRule="auto"/>
        <w:ind w:left="432" w:right="1189"/>
      </w:pPr>
      <w:r>
        <w:br w:type="column"/>
      </w:r>
      <w:r>
        <w:rPr>
          <w:color w:val="234A58"/>
          <w:spacing w:val="-2"/>
        </w:rPr>
        <w:t>Meth</w:t>
      </w:r>
      <w:r>
        <w:rPr>
          <w:color w:val="234A58"/>
          <w:spacing w:val="-13"/>
        </w:rPr>
        <w:t xml:space="preserve"> </w:t>
      </w:r>
      <w:r>
        <w:rPr>
          <w:color w:val="234A58"/>
          <w:spacing w:val="-2"/>
        </w:rPr>
        <w:t>is</w:t>
      </w:r>
      <w:r>
        <w:rPr>
          <w:color w:val="234A58"/>
          <w:spacing w:val="-13"/>
        </w:rPr>
        <w:t xml:space="preserve"> </w:t>
      </w:r>
      <w:r>
        <w:rPr>
          <w:color w:val="234A58"/>
          <w:spacing w:val="-2"/>
        </w:rPr>
        <w:t>swallowed,</w:t>
      </w:r>
      <w:r>
        <w:rPr>
          <w:color w:val="234A58"/>
          <w:spacing w:val="-12"/>
        </w:rPr>
        <w:t xml:space="preserve"> </w:t>
      </w:r>
      <w:r>
        <w:rPr>
          <w:color w:val="234A58"/>
          <w:spacing w:val="-2"/>
        </w:rPr>
        <w:t>snorted,</w:t>
      </w:r>
      <w:r>
        <w:rPr>
          <w:color w:val="234A58"/>
          <w:spacing w:val="-13"/>
        </w:rPr>
        <w:t xml:space="preserve"> </w:t>
      </w:r>
      <w:r>
        <w:rPr>
          <w:color w:val="234A58"/>
          <w:spacing w:val="-2"/>
        </w:rPr>
        <w:t>injected,</w:t>
      </w:r>
      <w:r>
        <w:rPr>
          <w:color w:val="234A58"/>
          <w:spacing w:val="-12"/>
        </w:rPr>
        <w:t xml:space="preserve"> </w:t>
      </w:r>
      <w:r>
        <w:rPr>
          <w:color w:val="234A58"/>
          <w:spacing w:val="-2"/>
        </w:rPr>
        <w:t>or</w:t>
      </w:r>
      <w:r>
        <w:rPr>
          <w:color w:val="234A58"/>
          <w:spacing w:val="-13"/>
        </w:rPr>
        <w:t xml:space="preserve"> </w:t>
      </w:r>
      <w:r>
        <w:rPr>
          <w:color w:val="234A58"/>
          <w:spacing w:val="-2"/>
        </w:rPr>
        <w:t>smoked.</w:t>
      </w:r>
      <w:r>
        <w:rPr>
          <w:color w:val="234A58"/>
          <w:spacing w:val="-13"/>
        </w:rPr>
        <w:t xml:space="preserve"> </w:t>
      </w:r>
      <w:r>
        <w:rPr>
          <w:color w:val="234A58"/>
          <w:spacing w:val="-2"/>
        </w:rPr>
        <w:t xml:space="preserve">To </w:t>
      </w:r>
      <w:r>
        <w:rPr>
          <w:color w:val="234A58"/>
        </w:rPr>
        <w:t>intensify</w:t>
      </w:r>
      <w:r>
        <w:rPr>
          <w:color w:val="234A58"/>
          <w:spacing w:val="-8"/>
        </w:rPr>
        <w:t xml:space="preserve"> </w:t>
      </w:r>
      <w:r>
        <w:rPr>
          <w:color w:val="234A58"/>
        </w:rPr>
        <w:t>the</w:t>
      </w:r>
      <w:r>
        <w:rPr>
          <w:color w:val="234A58"/>
          <w:spacing w:val="-5"/>
        </w:rPr>
        <w:t xml:space="preserve"> </w:t>
      </w:r>
      <w:r>
        <w:rPr>
          <w:color w:val="234A58"/>
        </w:rPr>
        <w:t>effects,</w:t>
      </w:r>
      <w:r>
        <w:rPr>
          <w:color w:val="234A58"/>
          <w:spacing w:val="-13"/>
        </w:rPr>
        <w:t xml:space="preserve"> </w:t>
      </w:r>
      <w:r>
        <w:rPr>
          <w:color w:val="234A58"/>
        </w:rPr>
        <w:t>users</w:t>
      </w:r>
      <w:r>
        <w:rPr>
          <w:color w:val="234A58"/>
          <w:spacing w:val="-11"/>
        </w:rPr>
        <w:t xml:space="preserve"> </w:t>
      </w:r>
      <w:r>
        <w:rPr>
          <w:color w:val="234A58"/>
        </w:rPr>
        <w:t>may</w:t>
      </w:r>
      <w:r>
        <w:rPr>
          <w:color w:val="234A58"/>
          <w:spacing w:val="-5"/>
        </w:rPr>
        <w:t xml:space="preserve"> </w:t>
      </w:r>
      <w:r>
        <w:rPr>
          <w:color w:val="234A58"/>
        </w:rPr>
        <w:t>take</w:t>
      </w:r>
      <w:r>
        <w:rPr>
          <w:color w:val="234A58"/>
          <w:spacing w:val="40"/>
        </w:rPr>
        <w:t xml:space="preserve"> </w:t>
      </w:r>
      <w:r>
        <w:rPr>
          <w:color w:val="234A58"/>
        </w:rPr>
        <w:t>higher</w:t>
      </w:r>
      <w:r>
        <w:rPr>
          <w:color w:val="234A58"/>
          <w:spacing w:val="40"/>
        </w:rPr>
        <w:t xml:space="preserve"> </w:t>
      </w:r>
      <w:r>
        <w:rPr>
          <w:color w:val="234A58"/>
        </w:rPr>
        <w:t>doses of</w:t>
      </w:r>
      <w:r>
        <w:rPr>
          <w:color w:val="234A58"/>
          <w:spacing w:val="-6"/>
        </w:rPr>
        <w:t xml:space="preserve"> </w:t>
      </w:r>
      <w:r>
        <w:rPr>
          <w:color w:val="234A58"/>
        </w:rPr>
        <w:t>the</w:t>
      </w:r>
      <w:r>
        <w:rPr>
          <w:color w:val="234A58"/>
          <w:spacing w:val="-5"/>
        </w:rPr>
        <w:t xml:space="preserve"> </w:t>
      </w:r>
      <w:r>
        <w:rPr>
          <w:color w:val="234A58"/>
        </w:rPr>
        <w:t>drug,</w:t>
      </w:r>
      <w:r>
        <w:rPr>
          <w:color w:val="234A58"/>
          <w:spacing w:val="-11"/>
        </w:rPr>
        <w:t xml:space="preserve"> </w:t>
      </w:r>
      <w:r>
        <w:rPr>
          <w:color w:val="234A58"/>
        </w:rPr>
        <w:t>take</w:t>
      </w:r>
      <w:r>
        <w:rPr>
          <w:color w:val="234A58"/>
          <w:spacing w:val="-11"/>
        </w:rPr>
        <w:t xml:space="preserve"> </w:t>
      </w:r>
      <w:r>
        <w:rPr>
          <w:color w:val="234A58"/>
        </w:rPr>
        <w:t>it</w:t>
      </w:r>
      <w:r>
        <w:rPr>
          <w:color w:val="234A58"/>
          <w:spacing w:val="-6"/>
        </w:rPr>
        <w:t xml:space="preserve"> </w:t>
      </w:r>
      <w:r>
        <w:rPr>
          <w:color w:val="234A58"/>
        </w:rPr>
        <w:t>more</w:t>
      </w:r>
      <w:r>
        <w:rPr>
          <w:color w:val="234A58"/>
          <w:spacing w:val="-10"/>
        </w:rPr>
        <w:t xml:space="preserve"> </w:t>
      </w:r>
      <w:r>
        <w:rPr>
          <w:color w:val="234A58"/>
        </w:rPr>
        <w:t>frequently,</w:t>
      </w:r>
      <w:r>
        <w:rPr>
          <w:color w:val="234A58"/>
          <w:spacing w:val="-15"/>
        </w:rPr>
        <w:t xml:space="preserve"> </w:t>
      </w:r>
      <w:r>
        <w:rPr>
          <w:color w:val="234A58"/>
        </w:rPr>
        <w:t>or</w:t>
      </w:r>
      <w:r>
        <w:rPr>
          <w:color w:val="234A58"/>
          <w:spacing w:val="-4"/>
        </w:rPr>
        <w:t xml:space="preserve"> </w:t>
      </w:r>
      <w:r>
        <w:rPr>
          <w:color w:val="234A58"/>
        </w:rPr>
        <w:t>change</w:t>
      </w:r>
      <w:r>
        <w:rPr>
          <w:color w:val="234A58"/>
          <w:spacing w:val="-10"/>
        </w:rPr>
        <w:t xml:space="preserve"> </w:t>
      </w:r>
      <w:r>
        <w:rPr>
          <w:color w:val="234A58"/>
        </w:rPr>
        <w:t>their method of intake.</w:t>
      </w:r>
    </w:p>
    <w:p w14:paraId="09BF4507" w14:textId="77777777" w:rsidR="00B07341" w:rsidRDefault="00B07341">
      <w:pPr>
        <w:pStyle w:val="BodyText"/>
        <w:spacing w:before="9"/>
        <w:rPr>
          <w:sz w:val="23"/>
        </w:rPr>
      </w:pPr>
    </w:p>
    <w:p w14:paraId="09C7E34E" w14:textId="77777777" w:rsidR="00B07341" w:rsidRDefault="00895636">
      <w:pPr>
        <w:pStyle w:val="Heading8"/>
        <w:ind w:left="432"/>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5467DEEF" w14:textId="77777777" w:rsidR="00B07341" w:rsidRDefault="00895636">
      <w:pPr>
        <w:pStyle w:val="BodyText"/>
        <w:spacing w:before="68" w:line="316" w:lineRule="auto"/>
        <w:ind w:left="432" w:right="1137"/>
      </w:pPr>
      <w:r>
        <w:rPr>
          <w:color w:val="234A58"/>
        </w:rPr>
        <w:t>Meth</w:t>
      </w:r>
      <w:r>
        <w:rPr>
          <w:color w:val="234A58"/>
          <w:spacing w:val="-5"/>
        </w:rPr>
        <w:t xml:space="preserve"> </w:t>
      </w:r>
      <w:r>
        <w:rPr>
          <w:color w:val="234A58"/>
        </w:rPr>
        <w:t>is</w:t>
      </w:r>
      <w:r>
        <w:rPr>
          <w:color w:val="234A58"/>
          <w:spacing w:val="-5"/>
        </w:rPr>
        <w:t xml:space="preserve"> </w:t>
      </w:r>
      <w:r>
        <w:rPr>
          <w:color w:val="234A58"/>
        </w:rPr>
        <w:t>a</w:t>
      </w:r>
      <w:r>
        <w:rPr>
          <w:color w:val="234A58"/>
          <w:spacing w:val="-5"/>
        </w:rPr>
        <w:t xml:space="preserve"> </w:t>
      </w:r>
      <w:r>
        <w:rPr>
          <w:color w:val="234A58"/>
        </w:rPr>
        <w:t>highly</w:t>
      </w:r>
      <w:r>
        <w:rPr>
          <w:color w:val="234A58"/>
          <w:spacing w:val="-5"/>
        </w:rPr>
        <w:t xml:space="preserve"> </w:t>
      </w:r>
      <w:r>
        <w:rPr>
          <w:color w:val="234A58"/>
        </w:rPr>
        <w:t>addictive</w:t>
      </w:r>
      <w:r>
        <w:rPr>
          <w:color w:val="234A58"/>
          <w:spacing w:val="-7"/>
        </w:rPr>
        <w:t xml:space="preserve"> </w:t>
      </w:r>
      <w:r>
        <w:rPr>
          <w:color w:val="234A58"/>
        </w:rPr>
        <w:t>drug</w:t>
      </w:r>
      <w:r>
        <w:rPr>
          <w:color w:val="234A58"/>
          <w:spacing w:val="-5"/>
        </w:rPr>
        <w:t xml:space="preserve"> </w:t>
      </w:r>
      <w:r>
        <w:rPr>
          <w:color w:val="234A58"/>
        </w:rPr>
        <w:t>with</w:t>
      </w:r>
      <w:r>
        <w:rPr>
          <w:color w:val="234A58"/>
          <w:spacing w:val="-5"/>
        </w:rPr>
        <w:t xml:space="preserve"> </w:t>
      </w:r>
      <w:r>
        <w:rPr>
          <w:color w:val="234A58"/>
        </w:rPr>
        <w:t>potent</w:t>
      </w:r>
      <w:r>
        <w:rPr>
          <w:color w:val="234A58"/>
          <w:spacing w:val="-6"/>
        </w:rPr>
        <w:t xml:space="preserve"> </w:t>
      </w:r>
      <w:r>
        <w:rPr>
          <w:color w:val="234A58"/>
        </w:rPr>
        <w:t>central nervous system (CNS) stimulant properties.</w:t>
      </w:r>
    </w:p>
    <w:p w14:paraId="2FE0481F" w14:textId="77777777" w:rsidR="00B07341" w:rsidRDefault="00895636">
      <w:pPr>
        <w:pStyle w:val="BodyText"/>
        <w:spacing w:before="3" w:line="316" w:lineRule="auto"/>
        <w:ind w:left="432" w:right="1353"/>
      </w:pPr>
      <w:r>
        <w:rPr>
          <w:color w:val="234A58"/>
        </w:rPr>
        <w:t>Those</w:t>
      </w:r>
      <w:r>
        <w:rPr>
          <w:color w:val="234A58"/>
          <w:spacing w:val="-15"/>
        </w:rPr>
        <w:t xml:space="preserve"> </w:t>
      </w:r>
      <w:r>
        <w:rPr>
          <w:color w:val="234A58"/>
        </w:rPr>
        <w:t>who</w:t>
      </w:r>
      <w:r>
        <w:rPr>
          <w:color w:val="234A58"/>
          <w:spacing w:val="-15"/>
        </w:rPr>
        <w:t xml:space="preserve"> </w:t>
      </w:r>
      <w:r>
        <w:rPr>
          <w:color w:val="234A58"/>
        </w:rPr>
        <w:t>smoke</w:t>
      </w:r>
      <w:r>
        <w:rPr>
          <w:color w:val="234A58"/>
          <w:spacing w:val="-14"/>
        </w:rPr>
        <w:t xml:space="preserve"> </w:t>
      </w:r>
      <w:r>
        <w:rPr>
          <w:color w:val="234A58"/>
        </w:rPr>
        <w:t>or</w:t>
      </w:r>
      <w:r>
        <w:rPr>
          <w:color w:val="234A58"/>
          <w:spacing w:val="-15"/>
        </w:rPr>
        <w:t xml:space="preserve"> </w:t>
      </w:r>
      <w:r>
        <w:rPr>
          <w:color w:val="234A58"/>
        </w:rPr>
        <w:t>inject</w:t>
      </w:r>
      <w:r>
        <w:rPr>
          <w:color w:val="234A58"/>
          <w:spacing w:val="-14"/>
        </w:rPr>
        <w:t xml:space="preserve"> </w:t>
      </w:r>
      <w:r>
        <w:rPr>
          <w:color w:val="234A58"/>
        </w:rPr>
        <w:t>it</w:t>
      </w:r>
      <w:r>
        <w:rPr>
          <w:color w:val="234A58"/>
          <w:spacing w:val="-15"/>
        </w:rPr>
        <w:t xml:space="preserve"> </w:t>
      </w:r>
      <w:r>
        <w:rPr>
          <w:color w:val="234A58"/>
        </w:rPr>
        <w:t>report</w:t>
      </w:r>
      <w:r>
        <w:rPr>
          <w:color w:val="234A58"/>
          <w:spacing w:val="-15"/>
        </w:rPr>
        <w:t xml:space="preserve"> </w:t>
      </w:r>
      <w:r>
        <w:rPr>
          <w:color w:val="234A58"/>
        </w:rPr>
        <w:t>a</w:t>
      </w:r>
      <w:r>
        <w:rPr>
          <w:color w:val="234A58"/>
          <w:spacing w:val="-14"/>
        </w:rPr>
        <w:t xml:space="preserve"> </w:t>
      </w:r>
      <w:r>
        <w:rPr>
          <w:color w:val="234A58"/>
        </w:rPr>
        <w:t>brief,</w:t>
      </w:r>
      <w:r>
        <w:rPr>
          <w:color w:val="234A58"/>
          <w:spacing w:val="-15"/>
        </w:rPr>
        <w:t xml:space="preserve"> </w:t>
      </w:r>
      <w:r>
        <w:rPr>
          <w:color w:val="234A58"/>
        </w:rPr>
        <w:t>intense sensation, or rush. Oral ingestion or snorting produces a long-lasting</w:t>
      </w:r>
      <w:r>
        <w:rPr>
          <w:color w:val="234A58"/>
          <w:spacing w:val="-1"/>
        </w:rPr>
        <w:t xml:space="preserve"> </w:t>
      </w:r>
      <w:r>
        <w:rPr>
          <w:color w:val="234A58"/>
        </w:rPr>
        <w:t>high instead of a rush, which</w:t>
      </w:r>
      <w:r>
        <w:rPr>
          <w:color w:val="234A58"/>
          <w:spacing w:val="-1"/>
        </w:rPr>
        <w:t xml:space="preserve"> </w:t>
      </w:r>
      <w:r>
        <w:rPr>
          <w:color w:val="234A58"/>
        </w:rPr>
        <w:t>reportedly can continue</w:t>
      </w:r>
      <w:r>
        <w:rPr>
          <w:color w:val="234A58"/>
          <w:spacing w:val="-1"/>
        </w:rPr>
        <w:t xml:space="preserve"> </w:t>
      </w:r>
      <w:r>
        <w:rPr>
          <w:color w:val="234A58"/>
        </w:rPr>
        <w:t>for as long</w:t>
      </w:r>
      <w:r>
        <w:rPr>
          <w:color w:val="234A58"/>
          <w:spacing w:val="-1"/>
        </w:rPr>
        <w:t xml:space="preserve"> </w:t>
      </w:r>
      <w:r>
        <w:rPr>
          <w:color w:val="234A58"/>
        </w:rPr>
        <w:t>as</w:t>
      </w:r>
      <w:r>
        <w:rPr>
          <w:color w:val="234A58"/>
          <w:spacing w:val="40"/>
        </w:rPr>
        <w:t xml:space="preserve"> </w:t>
      </w:r>
      <w:r>
        <w:rPr>
          <w:color w:val="234A58"/>
        </w:rPr>
        <w:t>half a day. Both the rush and the high are believed to result from the release of very high levels of the ne</w:t>
      </w:r>
      <w:r>
        <w:rPr>
          <w:color w:val="234A58"/>
        </w:rPr>
        <w:t>urotransmitter</w:t>
      </w:r>
      <w:r>
        <w:rPr>
          <w:color w:val="234A58"/>
          <w:spacing w:val="-7"/>
        </w:rPr>
        <w:t xml:space="preserve"> </w:t>
      </w:r>
      <w:r>
        <w:rPr>
          <w:color w:val="234A58"/>
        </w:rPr>
        <w:t>dopamine</w:t>
      </w:r>
      <w:r>
        <w:rPr>
          <w:color w:val="234A58"/>
          <w:spacing w:val="-6"/>
        </w:rPr>
        <w:t xml:space="preserve"> </w:t>
      </w:r>
      <w:r>
        <w:rPr>
          <w:color w:val="234A58"/>
        </w:rPr>
        <w:t>into</w:t>
      </w:r>
      <w:r>
        <w:rPr>
          <w:color w:val="234A58"/>
          <w:spacing w:val="-6"/>
        </w:rPr>
        <w:t xml:space="preserve"> </w:t>
      </w:r>
      <w:r>
        <w:rPr>
          <w:color w:val="234A58"/>
        </w:rPr>
        <w:t>areas</w:t>
      </w:r>
      <w:r>
        <w:rPr>
          <w:color w:val="234A58"/>
          <w:spacing w:val="-6"/>
        </w:rPr>
        <w:t xml:space="preserve"> </w:t>
      </w:r>
      <w:r>
        <w:rPr>
          <w:color w:val="234A58"/>
        </w:rPr>
        <w:t>of</w:t>
      </w:r>
      <w:r>
        <w:rPr>
          <w:color w:val="234A58"/>
          <w:spacing w:val="-7"/>
        </w:rPr>
        <w:t xml:space="preserve"> </w:t>
      </w:r>
      <w:r>
        <w:rPr>
          <w:color w:val="234A58"/>
        </w:rPr>
        <w:t>the</w:t>
      </w:r>
      <w:r>
        <w:rPr>
          <w:color w:val="234A58"/>
          <w:spacing w:val="-6"/>
        </w:rPr>
        <w:t xml:space="preserve"> </w:t>
      </w:r>
      <w:r>
        <w:rPr>
          <w:color w:val="234A58"/>
        </w:rPr>
        <w:t>brain</w:t>
      </w:r>
    </w:p>
    <w:p w14:paraId="4A3BAA2C" w14:textId="77777777" w:rsidR="00B07341" w:rsidRDefault="00895636">
      <w:pPr>
        <w:pStyle w:val="BodyText"/>
        <w:spacing w:line="316" w:lineRule="auto"/>
        <w:ind w:left="432" w:right="1189"/>
      </w:pPr>
      <w:r>
        <w:rPr>
          <w:color w:val="234A58"/>
        </w:rPr>
        <w:t>that</w:t>
      </w:r>
      <w:r>
        <w:rPr>
          <w:color w:val="234A58"/>
          <w:spacing w:val="-7"/>
        </w:rPr>
        <w:t xml:space="preserve"> </w:t>
      </w:r>
      <w:r>
        <w:rPr>
          <w:color w:val="234A58"/>
        </w:rPr>
        <w:t>regulate</w:t>
      </w:r>
      <w:r>
        <w:rPr>
          <w:color w:val="234A58"/>
          <w:spacing w:val="-6"/>
        </w:rPr>
        <w:t xml:space="preserve"> </w:t>
      </w:r>
      <w:r>
        <w:rPr>
          <w:color w:val="234A58"/>
        </w:rPr>
        <w:t>feelings</w:t>
      </w:r>
      <w:r>
        <w:rPr>
          <w:color w:val="234A58"/>
          <w:spacing w:val="-6"/>
        </w:rPr>
        <w:t xml:space="preserve"> </w:t>
      </w:r>
      <w:r>
        <w:rPr>
          <w:color w:val="234A58"/>
        </w:rPr>
        <w:t>of</w:t>
      </w:r>
      <w:r>
        <w:rPr>
          <w:color w:val="234A58"/>
          <w:spacing w:val="-7"/>
        </w:rPr>
        <w:t xml:space="preserve"> </w:t>
      </w:r>
      <w:r>
        <w:rPr>
          <w:color w:val="234A58"/>
        </w:rPr>
        <w:t>pleasure.</w:t>
      </w:r>
      <w:r>
        <w:rPr>
          <w:color w:val="234A58"/>
          <w:spacing w:val="-7"/>
        </w:rPr>
        <w:t xml:space="preserve"> </w:t>
      </w:r>
      <w:r>
        <w:rPr>
          <w:color w:val="234A58"/>
        </w:rPr>
        <w:t>Long-term</w:t>
      </w:r>
      <w:r>
        <w:rPr>
          <w:color w:val="234A58"/>
          <w:spacing w:val="-7"/>
        </w:rPr>
        <w:t xml:space="preserve"> </w:t>
      </w:r>
      <w:r>
        <w:rPr>
          <w:color w:val="234A58"/>
        </w:rPr>
        <w:t xml:space="preserve">meth use results in many damaging effects, including </w:t>
      </w:r>
      <w:r>
        <w:rPr>
          <w:color w:val="234A58"/>
          <w:spacing w:val="-2"/>
        </w:rPr>
        <w:t>addiction.</w:t>
      </w:r>
    </w:p>
    <w:p w14:paraId="6DFC3CD0" w14:textId="77777777" w:rsidR="00B07341" w:rsidRDefault="00B07341">
      <w:pPr>
        <w:spacing w:line="316" w:lineRule="auto"/>
        <w:sectPr w:rsidR="00B07341">
          <w:type w:val="continuous"/>
          <w:pgSz w:w="12240" w:h="15840"/>
          <w:pgMar w:top="1500" w:right="0" w:bottom="280" w:left="0" w:header="0" w:footer="0" w:gutter="0"/>
          <w:cols w:num="2" w:space="720" w:equalWidth="0">
            <w:col w:w="5786" w:space="40"/>
            <w:col w:w="6414"/>
          </w:cols>
        </w:sectPr>
      </w:pPr>
    </w:p>
    <w:p w14:paraId="00B5E7CF" w14:textId="77777777" w:rsidR="00B07341" w:rsidRDefault="00895636">
      <w:pPr>
        <w:pStyle w:val="BodyText"/>
        <w:rPr>
          <w:sz w:val="20"/>
        </w:rPr>
      </w:pPr>
      <w:r>
        <w:pict w14:anchorId="75CB6A3C">
          <v:group id="docshapegroup175" o:spid="_x0000_s2237" style="position:absolute;margin-left:0;margin-top:0;width:612pt;height:58pt;z-index:15758336;mso-position-horizontal-relative:page;mso-position-vertical-relative:page" coordsize="12240,1160">
            <v:rect id="docshape176" o:spid="_x0000_s2239" style="position:absolute;width:12240;height:1160" fillcolor="#375f53" stroked="f"/>
            <v:shape id="docshape177" o:spid="_x0000_s2238" type="#_x0000_t202" style="position:absolute;width:12240;height:1160" filled="f" stroked="f">
              <v:textbox inset="0,0,0,0">
                <w:txbxContent>
                  <w:p w14:paraId="54EE0A55" w14:textId="77777777" w:rsidR="00B07341" w:rsidRDefault="00895636">
                    <w:pPr>
                      <w:spacing w:before="343"/>
                      <w:ind w:left="1159"/>
                      <w:rPr>
                        <w:rFonts w:ascii="Georgia"/>
                        <w:sz w:val="50"/>
                      </w:rPr>
                    </w:pPr>
                    <w:r>
                      <w:rPr>
                        <w:rFonts w:ascii="Georgia"/>
                        <w:color w:val="EDF7F8"/>
                        <w:spacing w:val="-2"/>
                        <w:sz w:val="50"/>
                      </w:rPr>
                      <w:t>Methamphetamine</w:t>
                    </w:r>
                  </w:p>
                </w:txbxContent>
              </v:textbox>
            </v:shape>
            <w10:wrap anchorx="page" anchory="page"/>
          </v:group>
        </w:pict>
      </w:r>
    </w:p>
    <w:p w14:paraId="5D8AA792" w14:textId="77777777" w:rsidR="00B07341" w:rsidRDefault="00B07341">
      <w:pPr>
        <w:pStyle w:val="BodyText"/>
        <w:spacing w:before="3"/>
        <w:rPr>
          <w:sz w:val="28"/>
        </w:rPr>
      </w:pPr>
    </w:p>
    <w:p w14:paraId="2B4B6ECC" w14:textId="77777777" w:rsidR="00B07341" w:rsidRDefault="00895636">
      <w:pPr>
        <w:spacing w:before="75"/>
        <w:ind w:left="1080"/>
        <w:rPr>
          <w:rFonts w:ascii="Book Antiqua"/>
          <w:sz w:val="20"/>
        </w:rPr>
      </w:pPr>
      <w:r>
        <w:rPr>
          <w:rFonts w:ascii="Book Antiqua"/>
          <w:color w:val="221F1F"/>
          <w:sz w:val="20"/>
        </w:rPr>
        <w:t>66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07E6567D"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2A90ACBD" w14:textId="77777777" w:rsidR="00B07341" w:rsidRDefault="00B07341">
      <w:pPr>
        <w:pStyle w:val="BodyText"/>
        <w:rPr>
          <w:rFonts w:ascii="Book Antiqua"/>
          <w:sz w:val="20"/>
        </w:rPr>
      </w:pPr>
    </w:p>
    <w:p w14:paraId="0B3F9266" w14:textId="77777777" w:rsidR="00B07341" w:rsidRDefault="00B07341">
      <w:pPr>
        <w:pStyle w:val="BodyText"/>
        <w:rPr>
          <w:rFonts w:ascii="Book Antiqua"/>
          <w:sz w:val="20"/>
        </w:rPr>
      </w:pPr>
    </w:p>
    <w:p w14:paraId="20E00E53" w14:textId="77777777" w:rsidR="00B07341" w:rsidRDefault="00B07341">
      <w:pPr>
        <w:pStyle w:val="BodyText"/>
        <w:rPr>
          <w:rFonts w:ascii="Book Antiqua"/>
          <w:sz w:val="20"/>
        </w:rPr>
      </w:pPr>
    </w:p>
    <w:p w14:paraId="4E9253A1" w14:textId="77777777" w:rsidR="00B07341" w:rsidRDefault="00B07341">
      <w:pPr>
        <w:pStyle w:val="BodyText"/>
        <w:rPr>
          <w:rFonts w:ascii="Book Antiqua"/>
          <w:sz w:val="20"/>
        </w:rPr>
      </w:pPr>
    </w:p>
    <w:p w14:paraId="5E9F1A48" w14:textId="77777777" w:rsidR="00B07341" w:rsidRDefault="00B07341">
      <w:pPr>
        <w:pStyle w:val="BodyText"/>
        <w:rPr>
          <w:rFonts w:ascii="Book Antiqua"/>
          <w:sz w:val="20"/>
        </w:rPr>
      </w:pPr>
    </w:p>
    <w:p w14:paraId="18C03159" w14:textId="77777777" w:rsidR="00B07341" w:rsidRDefault="00B07341">
      <w:pPr>
        <w:pStyle w:val="BodyText"/>
        <w:rPr>
          <w:rFonts w:ascii="Book Antiqua"/>
          <w:sz w:val="20"/>
        </w:rPr>
      </w:pPr>
    </w:p>
    <w:p w14:paraId="2031DA1B" w14:textId="77777777" w:rsidR="00B07341" w:rsidRDefault="00B07341">
      <w:pPr>
        <w:pStyle w:val="BodyText"/>
        <w:rPr>
          <w:rFonts w:ascii="Book Antiqua"/>
          <w:sz w:val="20"/>
        </w:rPr>
      </w:pPr>
    </w:p>
    <w:p w14:paraId="33890F2F" w14:textId="77777777" w:rsidR="00B07341" w:rsidRDefault="00B07341">
      <w:pPr>
        <w:pStyle w:val="BodyText"/>
        <w:spacing w:before="4"/>
        <w:rPr>
          <w:rFonts w:ascii="Book Antiqua"/>
          <w:sz w:val="23"/>
        </w:rPr>
      </w:pPr>
    </w:p>
    <w:p w14:paraId="2C183B98" w14:textId="77777777" w:rsidR="00B07341" w:rsidRDefault="00B07341">
      <w:pPr>
        <w:rPr>
          <w:rFonts w:ascii="Book Antiqua"/>
          <w:sz w:val="23"/>
        </w:rPr>
        <w:sectPr w:rsidR="00B07341">
          <w:headerReference w:type="default" r:id="rId89"/>
          <w:pgSz w:w="12240" w:h="15840"/>
          <w:pgMar w:top="0" w:right="0" w:bottom="280" w:left="0" w:header="0" w:footer="0" w:gutter="0"/>
          <w:cols w:space="720"/>
        </w:sectPr>
      </w:pPr>
    </w:p>
    <w:p w14:paraId="38B2EE91" w14:textId="77777777" w:rsidR="00B07341" w:rsidRDefault="00895636">
      <w:pPr>
        <w:pStyle w:val="BodyText"/>
        <w:spacing w:before="94" w:line="319" w:lineRule="auto"/>
        <w:ind w:left="1171" w:right="148" w:firstLine="178"/>
      </w:pPr>
      <w:r>
        <w:pict w14:anchorId="17B77776">
          <v:rect id="docshape178" o:spid="_x0000_s2236" style="position:absolute;left:0;text-align:left;margin-left:0;margin-top:0;width:612pt;height:58pt;z-index:15759360;mso-position-horizontal-relative:page;mso-position-vertical-relative:page" fillcolor="#375f53" stroked="f">
            <w10:wrap anchorx="page" anchory="page"/>
          </v:rect>
        </w:pict>
      </w:r>
      <w:r>
        <w:rPr>
          <w:color w:val="234A58"/>
          <w:spacing w:val="-2"/>
        </w:rPr>
        <w:t>Chronic</w:t>
      </w:r>
      <w:r>
        <w:rPr>
          <w:color w:val="234A58"/>
          <w:spacing w:val="-13"/>
        </w:rPr>
        <w:t xml:space="preserve"> </w:t>
      </w:r>
      <w:r>
        <w:rPr>
          <w:color w:val="234A58"/>
          <w:spacing w:val="-2"/>
        </w:rPr>
        <w:t>meth</w:t>
      </w:r>
      <w:r>
        <w:rPr>
          <w:color w:val="234A58"/>
          <w:spacing w:val="-13"/>
        </w:rPr>
        <w:t xml:space="preserve"> </w:t>
      </w:r>
      <w:r>
        <w:rPr>
          <w:color w:val="234A58"/>
          <w:spacing w:val="-2"/>
        </w:rPr>
        <w:t>users</w:t>
      </w:r>
      <w:r>
        <w:rPr>
          <w:color w:val="234A58"/>
          <w:spacing w:val="-12"/>
        </w:rPr>
        <w:t xml:space="preserve"> </w:t>
      </w:r>
      <w:r>
        <w:rPr>
          <w:color w:val="234A58"/>
          <w:spacing w:val="-2"/>
        </w:rPr>
        <w:t>can</w:t>
      </w:r>
      <w:r>
        <w:rPr>
          <w:color w:val="234A58"/>
          <w:spacing w:val="-13"/>
        </w:rPr>
        <w:t xml:space="preserve"> </w:t>
      </w:r>
      <w:r>
        <w:rPr>
          <w:color w:val="234A58"/>
          <w:spacing w:val="-2"/>
        </w:rPr>
        <w:t>exhibit</w:t>
      </w:r>
      <w:r>
        <w:rPr>
          <w:color w:val="234A58"/>
          <w:spacing w:val="-12"/>
        </w:rPr>
        <w:t xml:space="preserve"> </w:t>
      </w:r>
      <w:r>
        <w:rPr>
          <w:color w:val="234A58"/>
          <w:spacing w:val="-2"/>
        </w:rPr>
        <w:t>violent</w:t>
      </w:r>
      <w:r>
        <w:rPr>
          <w:color w:val="234A58"/>
          <w:spacing w:val="-13"/>
        </w:rPr>
        <w:t xml:space="preserve"> </w:t>
      </w:r>
      <w:r>
        <w:rPr>
          <w:color w:val="234A58"/>
          <w:spacing w:val="-2"/>
        </w:rPr>
        <w:t xml:space="preserve">behavior, </w:t>
      </w:r>
      <w:r>
        <w:rPr>
          <w:color w:val="234A58"/>
        </w:rPr>
        <w:t>anxiety,</w:t>
      </w:r>
      <w:r>
        <w:rPr>
          <w:color w:val="234A58"/>
          <w:spacing w:val="-2"/>
        </w:rPr>
        <w:t xml:space="preserve"> </w:t>
      </w:r>
      <w:r>
        <w:rPr>
          <w:color w:val="234A58"/>
        </w:rPr>
        <w:t>confusion, insomnia, and psychotic features</w:t>
      </w:r>
      <w:r>
        <w:rPr>
          <w:color w:val="234A58"/>
          <w:spacing w:val="-3"/>
        </w:rPr>
        <w:t xml:space="preserve"> </w:t>
      </w:r>
      <w:r>
        <w:rPr>
          <w:color w:val="234A58"/>
        </w:rPr>
        <w:t>including</w:t>
      </w:r>
      <w:r>
        <w:rPr>
          <w:color w:val="234A58"/>
          <w:spacing w:val="-1"/>
        </w:rPr>
        <w:t xml:space="preserve"> </w:t>
      </w:r>
      <w:r>
        <w:rPr>
          <w:color w:val="234A58"/>
        </w:rPr>
        <w:t>paranoia,</w:t>
      </w:r>
      <w:r>
        <w:rPr>
          <w:color w:val="234A58"/>
          <w:spacing w:val="40"/>
        </w:rPr>
        <w:t xml:space="preserve"> </w:t>
      </w:r>
      <w:r>
        <w:rPr>
          <w:color w:val="234A58"/>
        </w:rPr>
        <w:t>aggression,</w:t>
      </w:r>
      <w:r>
        <w:rPr>
          <w:color w:val="234A58"/>
          <w:spacing w:val="40"/>
        </w:rPr>
        <w:t xml:space="preserve"> </w:t>
      </w:r>
      <w:r>
        <w:rPr>
          <w:color w:val="234A58"/>
        </w:rPr>
        <w:t>visual and auditory hallucinations, mood disturbances, and</w:t>
      </w:r>
      <w:r>
        <w:rPr>
          <w:color w:val="234A58"/>
          <w:spacing w:val="-15"/>
        </w:rPr>
        <w:t xml:space="preserve"> </w:t>
      </w:r>
      <w:r>
        <w:rPr>
          <w:color w:val="234A58"/>
        </w:rPr>
        <w:t>delusions</w:t>
      </w:r>
      <w:r>
        <w:rPr>
          <w:color w:val="234A58"/>
          <w:spacing w:val="-15"/>
        </w:rPr>
        <w:t xml:space="preserve"> </w:t>
      </w:r>
      <w:r>
        <w:rPr>
          <w:color w:val="234A58"/>
        </w:rPr>
        <w:t>—</w:t>
      </w:r>
      <w:r>
        <w:rPr>
          <w:color w:val="234A58"/>
          <w:spacing w:val="-14"/>
        </w:rPr>
        <w:t xml:space="preserve"> </w:t>
      </w:r>
      <w:r>
        <w:rPr>
          <w:color w:val="234A58"/>
        </w:rPr>
        <w:t>such</w:t>
      </w:r>
      <w:r>
        <w:rPr>
          <w:color w:val="234A58"/>
          <w:spacing w:val="-15"/>
        </w:rPr>
        <w:t xml:space="preserve"> </w:t>
      </w:r>
      <w:r>
        <w:rPr>
          <w:color w:val="234A58"/>
        </w:rPr>
        <w:t>as</w:t>
      </w:r>
      <w:r>
        <w:rPr>
          <w:color w:val="234A58"/>
          <w:spacing w:val="-14"/>
        </w:rPr>
        <w:t xml:space="preserve"> </w:t>
      </w:r>
      <w:r>
        <w:rPr>
          <w:color w:val="234A58"/>
        </w:rPr>
        <w:t>the</w:t>
      </w:r>
      <w:r>
        <w:rPr>
          <w:color w:val="234A58"/>
          <w:spacing w:val="-15"/>
        </w:rPr>
        <w:t xml:space="preserve"> </w:t>
      </w:r>
      <w:r>
        <w:rPr>
          <w:color w:val="234A58"/>
        </w:rPr>
        <w:t>sensation</w:t>
      </w:r>
      <w:r>
        <w:rPr>
          <w:color w:val="234A58"/>
          <w:spacing w:val="-15"/>
        </w:rPr>
        <w:t xml:space="preserve"> </w:t>
      </w:r>
      <w:r>
        <w:rPr>
          <w:color w:val="234A58"/>
        </w:rPr>
        <w:t>of</w:t>
      </w:r>
      <w:r>
        <w:rPr>
          <w:color w:val="234A58"/>
          <w:spacing w:val="-14"/>
        </w:rPr>
        <w:t xml:space="preserve"> </w:t>
      </w:r>
      <w:r>
        <w:rPr>
          <w:color w:val="234A58"/>
        </w:rPr>
        <w:t>insects creeping on or under the skin.</w:t>
      </w:r>
    </w:p>
    <w:p w14:paraId="4376FAEE" w14:textId="77777777" w:rsidR="00B07341" w:rsidRDefault="00895636">
      <w:pPr>
        <w:pStyle w:val="BodyText"/>
        <w:spacing w:line="319" w:lineRule="auto"/>
        <w:ind w:left="1171" w:right="148" w:firstLine="235"/>
      </w:pPr>
      <w:r>
        <w:rPr>
          <w:color w:val="234A58"/>
        </w:rPr>
        <w:t>Such paranoia can result in homicidal or suicidal thoughts.</w:t>
      </w:r>
      <w:r>
        <w:rPr>
          <w:color w:val="234A58"/>
          <w:spacing w:val="-3"/>
        </w:rPr>
        <w:t xml:space="preserve"> </w:t>
      </w:r>
      <w:r>
        <w:rPr>
          <w:color w:val="234A58"/>
        </w:rPr>
        <w:t>Researchers have</w:t>
      </w:r>
      <w:r>
        <w:rPr>
          <w:color w:val="234A58"/>
          <w:spacing w:val="40"/>
        </w:rPr>
        <w:t xml:space="preserve"> </w:t>
      </w:r>
      <w:r>
        <w:rPr>
          <w:color w:val="234A58"/>
        </w:rPr>
        <w:t>reported that as much as 50 percent of the d</w:t>
      </w:r>
      <w:r>
        <w:rPr>
          <w:color w:val="234A58"/>
        </w:rPr>
        <w:t>opamine- producing cells in the brain can be damaged after</w:t>
      </w:r>
      <w:r>
        <w:rPr>
          <w:color w:val="234A58"/>
          <w:spacing w:val="-2"/>
        </w:rPr>
        <w:t xml:space="preserve"> </w:t>
      </w:r>
      <w:r>
        <w:rPr>
          <w:color w:val="234A58"/>
        </w:rPr>
        <w:t>prolonged</w:t>
      </w:r>
      <w:r>
        <w:rPr>
          <w:color w:val="234A58"/>
          <w:spacing w:val="-1"/>
        </w:rPr>
        <w:t xml:space="preserve"> </w:t>
      </w:r>
      <w:r>
        <w:rPr>
          <w:color w:val="234A58"/>
        </w:rPr>
        <w:t>exposure to relatively</w:t>
      </w:r>
      <w:r>
        <w:rPr>
          <w:color w:val="234A58"/>
          <w:spacing w:val="-1"/>
        </w:rPr>
        <w:t xml:space="preserve"> </w:t>
      </w:r>
      <w:r>
        <w:rPr>
          <w:color w:val="234A58"/>
        </w:rPr>
        <w:t>low levels of</w:t>
      </w:r>
      <w:r>
        <w:rPr>
          <w:color w:val="234A58"/>
          <w:spacing w:val="-8"/>
        </w:rPr>
        <w:t xml:space="preserve"> </w:t>
      </w:r>
      <w:r>
        <w:rPr>
          <w:color w:val="234A58"/>
        </w:rPr>
        <w:t>meth.</w:t>
      </w:r>
      <w:r>
        <w:rPr>
          <w:color w:val="234A58"/>
          <w:spacing w:val="-9"/>
        </w:rPr>
        <w:t xml:space="preserve"> </w:t>
      </w:r>
      <w:r>
        <w:rPr>
          <w:color w:val="234A58"/>
        </w:rPr>
        <w:t>Some</w:t>
      </w:r>
      <w:r>
        <w:rPr>
          <w:color w:val="234A58"/>
          <w:spacing w:val="-9"/>
        </w:rPr>
        <w:t xml:space="preserve"> </w:t>
      </w:r>
      <w:r>
        <w:rPr>
          <w:color w:val="234A58"/>
        </w:rPr>
        <w:t>studies</w:t>
      </w:r>
      <w:r>
        <w:rPr>
          <w:color w:val="234A58"/>
          <w:spacing w:val="-9"/>
        </w:rPr>
        <w:t xml:space="preserve"> </w:t>
      </w:r>
      <w:r>
        <w:rPr>
          <w:color w:val="234A58"/>
        </w:rPr>
        <w:t>suggested</w:t>
      </w:r>
      <w:r>
        <w:rPr>
          <w:color w:val="234A58"/>
          <w:spacing w:val="-6"/>
        </w:rPr>
        <w:t xml:space="preserve"> </w:t>
      </w:r>
      <w:r>
        <w:rPr>
          <w:color w:val="234A58"/>
        </w:rPr>
        <w:t>that</w:t>
      </w:r>
      <w:r>
        <w:rPr>
          <w:color w:val="234A58"/>
          <w:spacing w:val="-9"/>
        </w:rPr>
        <w:t xml:space="preserve"> </w:t>
      </w:r>
      <w:r>
        <w:rPr>
          <w:color w:val="234A58"/>
        </w:rPr>
        <w:t>the</w:t>
      </w:r>
      <w:r>
        <w:rPr>
          <w:color w:val="234A58"/>
          <w:spacing w:val="-7"/>
        </w:rPr>
        <w:t xml:space="preserve"> </w:t>
      </w:r>
      <w:r>
        <w:rPr>
          <w:color w:val="234A58"/>
        </w:rPr>
        <w:t>use</w:t>
      </w:r>
      <w:r>
        <w:rPr>
          <w:color w:val="234A58"/>
          <w:spacing w:val="-7"/>
        </w:rPr>
        <w:t xml:space="preserve"> </w:t>
      </w:r>
      <w:r>
        <w:rPr>
          <w:color w:val="234A58"/>
        </w:rPr>
        <w:t>of</w:t>
      </w:r>
    </w:p>
    <w:p w14:paraId="46855686" w14:textId="77777777" w:rsidR="00B07341" w:rsidRDefault="00895636">
      <w:pPr>
        <w:pStyle w:val="BodyText"/>
        <w:spacing w:line="316" w:lineRule="auto"/>
        <w:ind w:left="1171"/>
      </w:pPr>
      <w:r>
        <w:rPr>
          <w:color w:val="234A58"/>
        </w:rPr>
        <w:t>methamphetamine</w:t>
      </w:r>
      <w:r>
        <w:rPr>
          <w:color w:val="234A58"/>
          <w:spacing w:val="-9"/>
        </w:rPr>
        <w:t xml:space="preserve"> </w:t>
      </w:r>
      <w:r>
        <w:rPr>
          <w:color w:val="234A58"/>
        </w:rPr>
        <w:t>may</w:t>
      </w:r>
      <w:r>
        <w:rPr>
          <w:color w:val="234A58"/>
          <w:spacing w:val="-7"/>
        </w:rPr>
        <w:t xml:space="preserve"> </w:t>
      </w:r>
      <w:r>
        <w:rPr>
          <w:color w:val="234A58"/>
        </w:rPr>
        <w:t>also</w:t>
      </w:r>
      <w:r>
        <w:rPr>
          <w:color w:val="234A58"/>
          <w:spacing w:val="-7"/>
        </w:rPr>
        <w:t xml:space="preserve"> </w:t>
      </w:r>
      <w:r>
        <w:rPr>
          <w:color w:val="234A58"/>
        </w:rPr>
        <w:t>result</w:t>
      </w:r>
      <w:r>
        <w:rPr>
          <w:color w:val="234A58"/>
          <w:spacing w:val="-8"/>
        </w:rPr>
        <w:t xml:space="preserve"> </w:t>
      </w:r>
      <w:r>
        <w:rPr>
          <w:color w:val="234A58"/>
        </w:rPr>
        <w:t>in</w:t>
      </w:r>
      <w:r>
        <w:rPr>
          <w:color w:val="234A58"/>
          <w:spacing w:val="-7"/>
        </w:rPr>
        <w:t xml:space="preserve"> </w:t>
      </w:r>
      <w:r>
        <w:rPr>
          <w:color w:val="234A58"/>
        </w:rPr>
        <w:t xml:space="preserve">serotonergic </w:t>
      </w:r>
      <w:r>
        <w:rPr>
          <w:color w:val="234A58"/>
          <w:spacing w:val="-2"/>
        </w:rPr>
        <w:t>neurotoxicity.</w:t>
      </w:r>
    </w:p>
    <w:p w14:paraId="04553943" w14:textId="77777777" w:rsidR="00B07341" w:rsidRDefault="00B07341">
      <w:pPr>
        <w:pStyle w:val="BodyText"/>
        <w:spacing w:before="5"/>
        <w:rPr>
          <w:sz w:val="23"/>
        </w:rPr>
      </w:pPr>
    </w:p>
    <w:p w14:paraId="54826600" w14:textId="77777777" w:rsidR="00B07341" w:rsidRDefault="00895636">
      <w:pPr>
        <w:ind w:left="1171"/>
        <w:rPr>
          <w:b/>
          <w:sz w:val="25"/>
        </w:rPr>
      </w:pPr>
      <w:r>
        <w:rPr>
          <w:b/>
          <w:color w:val="006E6C"/>
          <w:w w:val="95"/>
          <w:sz w:val="25"/>
        </w:rPr>
        <w:t>What</w:t>
      </w:r>
      <w:r>
        <w:rPr>
          <w:b/>
          <w:color w:val="006E6C"/>
          <w:spacing w:val="-6"/>
          <w:w w:val="95"/>
          <w:sz w:val="25"/>
        </w:rPr>
        <w:t xml:space="preserve"> </w:t>
      </w:r>
      <w:r>
        <w:rPr>
          <w:b/>
          <w:color w:val="006E6C"/>
          <w:w w:val="95"/>
          <w:sz w:val="25"/>
        </w:rPr>
        <w:t>is</w:t>
      </w:r>
      <w:r>
        <w:rPr>
          <w:b/>
          <w:color w:val="006E6C"/>
          <w:spacing w:val="-5"/>
          <w:w w:val="95"/>
          <w:sz w:val="25"/>
        </w:rPr>
        <w:t xml:space="preserve"> </w:t>
      </w:r>
      <w:r>
        <w:rPr>
          <w:b/>
          <w:color w:val="006E6C"/>
          <w:w w:val="95"/>
          <w:sz w:val="25"/>
        </w:rPr>
        <w:t>its</w:t>
      </w:r>
      <w:r>
        <w:rPr>
          <w:b/>
          <w:color w:val="006E6C"/>
          <w:spacing w:val="-6"/>
          <w:w w:val="95"/>
          <w:sz w:val="25"/>
        </w:rPr>
        <w:t xml:space="preserve"> </w:t>
      </w:r>
      <w:r>
        <w:rPr>
          <w:b/>
          <w:color w:val="006E6C"/>
          <w:w w:val="95"/>
          <w:sz w:val="25"/>
        </w:rPr>
        <w:t>effect</w:t>
      </w:r>
      <w:r>
        <w:rPr>
          <w:b/>
          <w:color w:val="006E6C"/>
          <w:spacing w:val="-5"/>
          <w:w w:val="95"/>
          <w:sz w:val="25"/>
        </w:rPr>
        <w:t xml:space="preserve"> </w:t>
      </w:r>
      <w:r>
        <w:rPr>
          <w:b/>
          <w:color w:val="006E6C"/>
          <w:w w:val="95"/>
          <w:sz w:val="25"/>
        </w:rPr>
        <w:t>on</w:t>
      </w:r>
      <w:r>
        <w:rPr>
          <w:b/>
          <w:color w:val="006E6C"/>
          <w:spacing w:val="-8"/>
          <w:w w:val="95"/>
          <w:sz w:val="25"/>
        </w:rPr>
        <w:t xml:space="preserve"> </w:t>
      </w:r>
      <w:r>
        <w:rPr>
          <w:b/>
          <w:color w:val="006E6C"/>
          <w:w w:val="95"/>
          <w:sz w:val="25"/>
        </w:rPr>
        <w:t>the</w:t>
      </w:r>
      <w:r>
        <w:rPr>
          <w:b/>
          <w:color w:val="006E6C"/>
          <w:spacing w:val="-6"/>
          <w:w w:val="95"/>
          <w:sz w:val="25"/>
        </w:rPr>
        <w:t xml:space="preserve"> </w:t>
      </w:r>
      <w:r>
        <w:rPr>
          <w:b/>
          <w:color w:val="006E6C"/>
          <w:spacing w:val="-4"/>
          <w:w w:val="95"/>
          <w:sz w:val="25"/>
        </w:rPr>
        <w:t>body?</w:t>
      </w:r>
    </w:p>
    <w:p w14:paraId="299003B7" w14:textId="77777777" w:rsidR="00B07341" w:rsidRDefault="00895636">
      <w:pPr>
        <w:pStyle w:val="BodyText"/>
        <w:spacing w:before="69"/>
        <w:ind w:left="1171"/>
      </w:pPr>
      <w:r>
        <w:rPr>
          <w:color w:val="234A58"/>
        </w:rPr>
        <w:t>Taking</w:t>
      </w:r>
      <w:r>
        <w:rPr>
          <w:color w:val="234A58"/>
          <w:spacing w:val="-6"/>
        </w:rPr>
        <w:t xml:space="preserve"> </w:t>
      </w:r>
      <w:r>
        <w:rPr>
          <w:color w:val="234A58"/>
        </w:rPr>
        <w:t>even</w:t>
      </w:r>
      <w:r>
        <w:rPr>
          <w:color w:val="234A58"/>
          <w:spacing w:val="-6"/>
        </w:rPr>
        <w:t xml:space="preserve"> </w:t>
      </w:r>
      <w:r>
        <w:rPr>
          <w:color w:val="234A58"/>
        </w:rPr>
        <w:t>small</w:t>
      </w:r>
      <w:r>
        <w:rPr>
          <w:color w:val="234A58"/>
          <w:spacing w:val="-4"/>
        </w:rPr>
        <w:t xml:space="preserve"> </w:t>
      </w:r>
      <w:r>
        <w:rPr>
          <w:color w:val="234A58"/>
        </w:rPr>
        <w:t>amounts</w:t>
      </w:r>
      <w:r>
        <w:rPr>
          <w:color w:val="234A58"/>
          <w:spacing w:val="-6"/>
        </w:rPr>
        <w:t xml:space="preserve"> </w:t>
      </w:r>
      <w:r>
        <w:rPr>
          <w:color w:val="234A58"/>
        </w:rPr>
        <w:t>of</w:t>
      </w:r>
      <w:r>
        <w:rPr>
          <w:color w:val="234A58"/>
          <w:spacing w:val="-6"/>
        </w:rPr>
        <w:t xml:space="preserve"> </w:t>
      </w:r>
      <w:r>
        <w:rPr>
          <w:color w:val="234A58"/>
        </w:rPr>
        <w:t>meth</w:t>
      </w:r>
      <w:r>
        <w:rPr>
          <w:color w:val="234A58"/>
          <w:spacing w:val="-6"/>
        </w:rPr>
        <w:t xml:space="preserve"> </w:t>
      </w:r>
      <w:r>
        <w:rPr>
          <w:color w:val="234A58"/>
        </w:rPr>
        <w:t>can</w:t>
      </w:r>
      <w:r>
        <w:rPr>
          <w:color w:val="234A58"/>
          <w:spacing w:val="-5"/>
        </w:rPr>
        <w:t xml:space="preserve"> </w:t>
      </w:r>
      <w:r>
        <w:rPr>
          <w:color w:val="234A58"/>
        </w:rPr>
        <w:t>result</w:t>
      </w:r>
      <w:r>
        <w:rPr>
          <w:color w:val="234A58"/>
          <w:spacing w:val="-6"/>
        </w:rPr>
        <w:t xml:space="preserve"> </w:t>
      </w:r>
      <w:r>
        <w:rPr>
          <w:color w:val="234A58"/>
          <w:spacing w:val="-5"/>
        </w:rPr>
        <w:t>in:</w:t>
      </w:r>
    </w:p>
    <w:p w14:paraId="14EB44AC" w14:textId="77777777" w:rsidR="00B07341" w:rsidRDefault="00895636">
      <w:pPr>
        <w:pStyle w:val="ListParagraph"/>
        <w:numPr>
          <w:ilvl w:val="0"/>
          <w:numId w:val="22"/>
        </w:numPr>
        <w:tabs>
          <w:tab w:val="left" w:pos="1350"/>
        </w:tabs>
        <w:spacing w:line="319" w:lineRule="auto"/>
        <w:ind w:right="600"/>
        <w:rPr>
          <w:sz w:val="21"/>
        </w:rPr>
      </w:pPr>
      <w:r>
        <w:rPr>
          <w:color w:val="006E6C"/>
          <w:sz w:val="21"/>
        </w:rPr>
        <w:t>Increased</w:t>
      </w:r>
      <w:r>
        <w:rPr>
          <w:color w:val="006E6C"/>
          <w:spacing w:val="-9"/>
          <w:sz w:val="21"/>
        </w:rPr>
        <w:t xml:space="preserve"> </w:t>
      </w:r>
      <w:r>
        <w:rPr>
          <w:color w:val="006E6C"/>
          <w:sz w:val="21"/>
        </w:rPr>
        <w:t>wakefulness,</w:t>
      </w:r>
      <w:r>
        <w:rPr>
          <w:color w:val="006E6C"/>
          <w:spacing w:val="-9"/>
          <w:sz w:val="21"/>
        </w:rPr>
        <w:t xml:space="preserve"> </w:t>
      </w:r>
      <w:r>
        <w:rPr>
          <w:color w:val="006E6C"/>
          <w:sz w:val="21"/>
        </w:rPr>
        <w:t>increased</w:t>
      </w:r>
      <w:r>
        <w:rPr>
          <w:color w:val="006E6C"/>
          <w:spacing w:val="-9"/>
          <w:sz w:val="21"/>
        </w:rPr>
        <w:t xml:space="preserve"> </w:t>
      </w:r>
      <w:r>
        <w:rPr>
          <w:color w:val="006E6C"/>
          <w:sz w:val="21"/>
        </w:rPr>
        <w:t>physical</w:t>
      </w:r>
      <w:r>
        <w:rPr>
          <w:color w:val="006E6C"/>
          <w:spacing w:val="-9"/>
          <w:sz w:val="21"/>
        </w:rPr>
        <w:t xml:space="preserve"> </w:t>
      </w:r>
      <w:r>
        <w:rPr>
          <w:color w:val="006E6C"/>
          <w:sz w:val="21"/>
        </w:rPr>
        <w:t>activity, decreased</w:t>
      </w:r>
      <w:r>
        <w:rPr>
          <w:color w:val="006E6C"/>
          <w:spacing w:val="-5"/>
          <w:sz w:val="21"/>
        </w:rPr>
        <w:t xml:space="preserve"> </w:t>
      </w:r>
      <w:r>
        <w:rPr>
          <w:color w:val="006E6C"/>
          <w:sz w:val="21"/>
        </w:rPr>
        <w:t>appetite,</w:t>
      </w:r>
      <w:r>
        <w:rPr>
          <w:color w:val="006E6C"/>
          <w:spacing w:val="-5"/>
          <w:sz w:val="21"/>
        </w:rPr>
        <w:t xml:space="preserve"> </w:t>
      </w:r>
      <w:r>
        <w:rPr>
          <w:color w:val="006E6C"/>
          <w:sz w:val="21"/>
        </w:rPr>
        <w:t>rapid</w:t>
      </w:r>
      <w:r>
        <w:rPr>
          <w:color w:val="006E6C"/>
          <w:spacing w:val="-5"/>
          <w:sz w:val="21"/>
        </w:rPr>
        <w:t xml:space="preserve"> </w:t>
      </w:r>
      <w:r>
        <w:rPr>
          <w:color w:val="006E6C"/>
          <w:sz w:val="21"/>
        </w:rPr>
        <w:t>breathing</w:t>
      </w:r>
      <w:r>
        <w:rPr>
          <w:color w:val="006E6C"/>
          <w:spacing w:val="-5"/>
          <w:sz w:val="21"/>
        </w:rPr>
        <w:t xml:space="preserve"> </w:t>
      </w:r>
      <w:r>
        <w:rPr>
          <w:color w:val="006E6C"/>
          <w:sz w:val="21"/>
        </w:rPr>
        <w:t>and</w:t>
      </w:r>
      <w:r>
        <w:rPr>
          <w:color w:val="006E6C"/>
          <w:spacing w:val="-5"/>
          <w:sz w:val="21"/>
        </w:rPr>
        <w:t xml:space="preserve"> </w:t>
      </w:r>
      <w:r>
        <w:rPr>
          <w:color w:val="006E6C"/>
          <w:sz w:val="21"/>
        </w:rPr>
        <w:t>heart</w:t>
      </w:r>
      <w:r>
        <w:rPr>
          <w:color w:val="006E6C"/>
          <w:spacing w:val="-5"/>
          <w:sz w:val="21"/>
        </w:rPr>
        <w:t xml:space="preserve"> </w:t>
      </w:r>
      <w:r>
        <w:rPr>
          <w:color w:val="006E6C"/>
          <w:sz w:val="21"/>
        </w:rPr>
        <w:t>rate, irregular heartbeat, increased blood pressure, and hyperthermia (overheating)</w:t>
      </w:r>
    </w:p>
    <w:p w14:paraId="20B62F03" w14:textId="77777777" w:rsidR="00B07341" w:rsidRDefault="00B07341">
      <w:pPr>
        <w:pStyle w:val="BodyText"/>
        <w:spacing w:before="7"/>
        <w:rPr>
          <w:rFonts w:ascii="Arial Narrow"/>
          <w:sz w:val="27"/>
        </w:rPr>
      </w:pPr>
    </w:p>
    <w:p w14:paraId="0836463B" w14:textId="77777777" w:rsidR="00B07341" w:rsidRDefault="00895636">
      <w:pPr>
        <w:pStyle w:val="BodyText"/>
        <w:spacing w:line="319" w:lineRule="auto"/>
        <w:ind w:left="1171"/>
      </w:pPr>
      <w:r>
        <w:rPr>
          <w:color w:val="234A58"/>
        </w:rPr>
        <w:t>High doses can elevate body temperature to dangerous, sometimes lethal, levels, and cause convulsions</w:t>
      </w:r>
      <w:r>
        <w:rPr>
          <w:color w:val="234A58"/>
          <w:spacing w:val="-8"/>
        </w:rPr>
        <w:t xml:space="preserve"> </w:t>
      </w:r>
      <w:r>
        <w:rPr>
          <w:color w:val="234A58"/>
        </w:rPr>
        <w:t>and</w:t>
      </w:r>
      <w:r>
        <w:rPr>
          <w:color w:val="234A58"/>
          <w:spacing w:val="-8"/>
        </w:rPr>
        <w:t xml:space="preserve"> </w:t>
      </w:r>
      <w:r>
        <w:rPr>
          <w:color w:val="234A58"/>
        </w:rPr>
        <w:t>even</w:t>
      </w:r>
      <w:r>
        <w:rPr>
          <w:color w:val="234A58"/>
          <w:spacing w:val="-8"/>
        </w:rPr>
        <w:t xml:space="preserve"> </w:t>
      </w:r>
      <w:r>
        <w:rPr>
          <w:color w:val="234A58"/>
        </w:rPr>
        <w:t>cardiovascular</w:t>
      </w:r>
      <w:r>
        <w:rPr>
          <w:color w:val="234A58"/>
          <w:spacing w:val="-9"/>
        </w:rPr>
        <w:t xml:space="preserve"> </w:t>
      </w:r>
      <w:r>
        <w:rPr>
          <w:color w:val="234A58"/>
        </w:rPr>
        <w:t>collapse</w:t>
      </w:r>
      <w:r>
        <w:rPr>
          <w:color w:val="234A58"/>
          <w:spacing w:val="-8"/>
        </w:rPr>
        <w:t xml:space="preserve"> </w:t>
      </w:r>
      <w:r>
        <w:rPr>
          <w:color w:val="234A58"/>
        </w:rPr>
        <w:t>and</w:t>
      </w:r>
    </w:p>
    <w:p w14:paraId="25310B7E" w14:textId="77777777" w:rsidR="00B07341" w:rsidRDefault="00895636">
      <w:pPr>
        <w:pStyle w:val="BodyText"/>
        <w:spacing w:before="97" w:line="316" w:lineRule="auto"/>
        <w:ind w:left="463" w:right="750"/>
      </w:pPr>
      <w:r>
        <w:br w:type="column"/>
      </w:r>
      <w:r>
        <w:rPr>
          <w:color w:val="234A58"/>
        </w:rPr>
        <w:t>death.</w:t>
      </w:r>
      <w:r>
        <w:rPr>
          <w:color w:val="234A58"/>
          <w:spacing w:val="-7"/>
        </w:rPr>
        <w:t xml:space="preserve"> </w:t>
      </w:r>
      <w:r>
        <w:rPr>
          <w:color w:val="234A58"/>
        </w:rPr>
        <w:t>Meth</w:t>
      </w:r>
      <w:r>
        <w:rPr>
          <w:color w:val="234A58"/>
          <w:spacing w:val="-5"/>
        </w:rPr>
        <w:t xml:space="preserve"> </w:t>
      </w:r>
      <w:r>
        <w:rPr>
          <w:color w:val="234A58"/>
        </w:rPr>
        <w:t>use</w:t>
      </w:r>
      <w:r>
        <w:rPr>
          <w:color w:val="234A58"/>
          <w:spacing w:val="-7"/>
        </w:rPr>
        <w:t xml:space="preserve"> </w:t>
      </w:r>
      <w:r>
        <w:rPr>
          <w:color w:val="234A58"/>
        </w:rPr>
        <w:t>may</w:t>
      </w:r>
      <w:r>
        <w:rPr>
          <w:color w:val="234A58"/>
          <w:spacing w:val="-5"/>
        </w:rPr>
        <w:t xml:space="preserve"> </w:t>
      </w:r>
      <w:r>
        <w:rPr>
          <w:color w:val="234A58"/>
        </w:rPr>
        <w:t>also</w:t>
      </w:r>
      <w:r>
        <w:rPr>
          <w:color w:val="234A58"/>
          <w:spacing w:val="-7"/>
        </w:rPr>
        <w:t xml:space="preserve"> </w:t>
      </w:r>
      <w:r>
        <w:rPr>
          <w:color w:val="234A58"/>
        </w:rPr>
        <w:t>cause</w:t>
      </w:r>
      <w:r>
        <w:rPr>
          <w:color w:val="234A58"/>
          <w:spacing w:val="-4"/>
        </w:rPr>
        <w:t xml:space="preserve"> </w:t>
      </w:r>
      <w:r>
        <w:rPr>
          <w:color w:val="234A58"/>
        </w:rPr>
        <w:t>extreme</w:t>
      </w:r>
      <w:r>
        <w:rPr>
          <w:color w:val="234A58"/>
          <w:spacing w:val="-5"/>
        </w:rPr>
        <w:t xml:space="preserve"> </w:t>
      </w:r>
      <w:r>
        <w:rPr>
          <w:color w:val="234A58"/>
        </w:rPr>
        <w:t>anorexia, memory loss, and severe dental problems.</w:t>
      </w:r>
    </w:p>
    <w:p w14:paraId="6592B43E" w14:textId="77777777" w:rsidR="00B07341" w:rsidRDefault="00B07341">
      <w:pPr>
        <w:pStyle w:val="BodyText"/>
        <w:spacing w:before="6"/>
        <w:rPr>
          <w:sz w:val="24"/>
        </w:rPr>
      </w:pPr>
    </w:p>
    <w:p w14:paraId="481995B3" w14:textId="77777777" w:rsidR="00B07341" w:rsidRDefault="00895636">
      <w:pPr>
        <w:ind w:left="463"/>
        <w:rPr>
          <w:b/>
          <w:sz w:val="25"/>
        </w:rPr>
      </w:pPr>
      <w:r>
        <w:rPr>
          <w:b/>
          <w:color w:val="006E6C"/>
          <w:w w:val="95"/>
          <w:sz w:val="25"/>
        </w:rPr>
        <w:t>What</w:t>
      </w:r>
      <w:r>
        <w:rPr>
          <w:b/>
          <w:color w:val="006E6C"/>
          <w:spacing w:val="-10"/>
          <w:w w:val="95"/>
          <w:sz w:val="25"/>
        </w:rPr>
        <w:t xml:space="preserve"> </w:t>
      </w:r>
      <w:r>
        <w:rPr>
          <w:b/>
          <w:color w:val="006E6C"/>
          <w:w w:val="95"/>
          <w:sz w:val="25"/>
        </w:rPr>
        <w:t>are</w:t>
      </w:r>
      <w:r>
        <w:rPr>
          <w:b/>
          <w:color w:val="006E6C"/>
          <w:spacing w:val="-8"/>
          <w:w w:val="95"/>
          <w:sz w:val="25"/>
        </w:rPr>
        <w:t xml:space="preserve"> </w:t>
      </w:r>
      <w:r>
        <w:rPr>
          <w:b/>
          <w:color w:val="006E6C"/>
          <w:w w:val="95"/>
          <w:sz w:val="25"/>
        </w:rPr>
        <w:t>its</w:t>
      </w:r>
      <w:r>
        <w:rPr>
          <w:b/>
          <w:color w:val="006E6C"/>
          <w:spacing w:val="-7"/>
          <w:w w:val="95"/>
          <w:sz w:val="25"/>
        </w:rPr>
        <w:t xml:space="preserve"> </w:t>
      </w:r>
      <w:r>
        <w:rPr>
          <w:b/>
          <w:color w:val="006E6C"/>
          <w:w w:val="95"/>
          <w:sz w:val="25"/>
        </w:rPr>
        <w:t>overdose</w:t>
      </w:r>
      <w:r>
        <w:rPr>
          <w:b/>
          <w:color w:val="006E6C"/>
          <w:spacing w:val="-8"/>
          <w:w w:val="95"/>
          <w:sz w:val="25"/>
        </w:rPr>
        <w:t xml:space="preserve"> </w:t>
      </w:r>
      <w:r>
        <w:rPr>
          <w:b/>
          <w:color w:val="006E6C"/>
          <w:spacing w:val="-2"/>
          <w:w w:val="95"/>
          <w:sz w:val="25"/>
        </w:rPr>
        <w:t>effects?</w:t>
      </w:r>
    </w:p>
    <w:p w14:paraId="1890D271" w14:textId="77777777" w:rsidR="00B07341" w:rsidRDefault="00895636">
      <w:pPr>
        <w:pStyle w:val="BodyText"/>
        <w:spacing w:before="72" w:line="319" w:lineRule="auto"/>
        <w:ind w:left="463" w:right="750"/>
      </w:pPr>
      <w:r>
        <w:rPr>
          <w:color w:val="234A58"/>
        </w:rPr>
        <w:t>High</w:t>
      </w:r>
      <w:r>
        <w:rPr>
          <w:color w:val="234A58"/>
          <w:spacing w:val="-4"/>
        </w:rPr>
        <w:t xml:space="preserve"> </w:t>
      </w:r>
      <w:r>
        <w:rPr>
          <w:color w:val="234A58"/>
        </w:rPr>
        <w:t>doses</w:t>
      </w:r>
      <w:r>
        <w:rPr>
          <w:color w:val="234A58"/>
          <w:spacing w:val="-7"/>
        </w:rPr>
        <w:t xml:space="preserve"> </w:t>
      </w:r>
      <w:r>
        <w:rPr>
          <w:color w:val="234A58"/>
        </w:rPr>
        <w:t>may</w:t>
      </w:r>
      <w:r>
        <w:rPr>
          <w:color w:val="234A58"/>
          <w:spacing w:val="-4"/>
        </w:rPr>
        <w:t xml:space="preserve"> </w:t>
      </w:r>
      <w:r>
        <w:rPr>
          <w:color w:val="234A58"/>
        </w:rPr>
        <w:t>result</w:t>
      </w:r>
      <w:r>
        <w:rPr>
          <w:color w:val="234A58"/>
          <w:spacing w:val="-5"/>
        </w:rPr>
        <w:t xml:space="preserve"> </w:t>
      </w:r>
      <w:r>
        <w:rPr>
          <w:color w:val="234A58"/>
        </w:rPr>
        <w:t>in</w:t>
      </w:r>
      <w:r>
        <w:rPr>
          <w:color w:val="234A58"/>
          <w:spacing w:val="-7"/>
        </w:rPr>
        <w:t xml:space="preserve"> </w:t>
      </w:r>
      <w:r>
        <w:rPr>
          <w:color w:val="234A58"/>
        </w:rPr>
        <w:t>death</w:t>
      </w:r>
      <w:r>
        <w:rPr>
          <w:color w:val="234A58"/>
          <w:spacing w:val="-5"/>
        </w:rPr>
        <w:t xml:space="preserve"> </w:t>
      </w:r>
      <w:r>
        <w:rPr>
          <w:color w:val="234A58"/>
        </w:rPr>
        <w:t>from</w:t>
      </w:r>
      <w:r>
        <w:rPr>
          <w:color w:val="234A58"/>
          <w:spacing w:val="-3"/>
        </w:rPr>
        <w:t xml:space="preserve"> </w:t>
      </w:r>
      <w:r>
        <w:rPr>
          <w:color w:val="234A58"/>
        </w:rPr>
        <w:t>stroke,</w:t>
      </w:r>
      <w:r>
        <w:rPr>
          <w:color w:val="234A58"/>
          <w:spacing w:val="-5"/>
        </w:rPr>
        <w:t xml:space="preserve"> </w:t>
      </w:r>
      <w:r>
        <w:rPr>
          <w:color w:val="234A58"/>
        </w:rPr>
        <w:t xml:space="preserve">heart attack, or multiple organ problems caused by </w:t>
      </w:r>
      <w:r>
        <w:rPr>
          <w:color w:val="234A58"/>
          <w:spacing w:val="-2"/>
        </w:rPr>
        <w:t>overheating.</w:t>
      </w:r>
    </w:p>
    <w:p w14:paraId="06E5E76F" w14:textId="77777777" w:rsidR="00B07341" w:rsidRDefault="00B07341">
      <w:pPr>
        <w:pStyle w:val="BodyText"/>
        <w:rPr>
          <w:sz w:val="24"/>
        </w:rPr>
      </w:pPr>
    </w:p>
    <w:p w14:paraId="3CEC5182" w14:textId="77777777" w:rsidR="00B07341" w:rsidRDefault="00895636">
      <w:pPr>
        <w:spacing w:line="312" w:lineRule="auto"/>
        <w:ind w:left="463" w:right="1236"/>
        <w:rPr>
          <w:sz w:val="21"/>
        </w:rPr>
      </w:pPr>
      <w:r>
        <w:rPr>
          <w:b/>
          <w:color w:val="006E6C"/>
          <w:sz w:val="25"/>
        </w:rPr>
        <w:t xml:space="preserve">Which drugs cause similar effects? </w:t>
      </w:r>
      <w:r>
        <w:rPr>
          <w:color w:val="234A58"/>
          <w:sz w:val="21"/>
        </w:rPr>
        <w:t>Cocaine</w:t>
      </w:r>
      <w:r>
        <w:rPr>
          <w:color w:val="234A58"/>
          <w:spacing w:val="-9"/>
          <w:sz w:val="21"/>
        </w:rPr>
        <w:t xml:space="preserve"> </w:t>
      </w:r>
      <w:r>
        <w:rPr>
          <w:color w:val="234A58"/>
          <w:sz w:val="21"/>
        </w:rPr>
        <w:t>and</w:t>
      </w:r>
      <w:r>
        <w:rPr>
          <w:color w:val="234A58"/>
          <w:spacing w:val="-9"/>
          <w:sz w:val="21"/>
        </w:rPr>
        <w:t xml:space="preserve"> </w:t>
      </w:r>
      <w:r>
        <w:rPr>
          <w:color w:val="234A58"/>
          <w:sz w:val="21"/>
        </w:rPr>
        <w:t>potent</w:t>
      </w:r>
      <w:r>
        <w:rPr>
          <w:color w:val="234A58"/>
          <w:spacing w:val="-10"/>
          <w:sz w:val="21"/>
        </w:rPr>
        <w:t xml:space="preserve"> </w:t>
      </w:r>
      <w:r>
        <w:rPr>
          <w:color w:val="234A58"/>
          <w:sz w:val="21"/>
        </w:rPr>
        <w:t>stimulant</w:t>
      </w:r>
      <w:r>
        <w:rPr>
          <w:color w:val="234A58"/>
          <w:spacing w:val="-10"/>
          <w:sz w:val="21"/>
        </w:rPr>
        <w:t xml:space="preserve"> </w:t>
      </w:r>
      <w:r>
        <w:rPr>
          <w:color w:val="234A58"/>
          <w:sz w:val="21"/>
        </w:rPr>
        <w:t>pharmaceuticals, such as amphetamines and methylphenidate, produce similar effects.</w:t>
      </w:r>
    </w:p>
    <w:p w14:paraId="50FFCD4E" w14:textId="77777777" w:rsidR="00B07341" w:rsidRDefault="00B07341">
      <w:pPr>
        <w:pStyle w:val="BodyText"/>
        <w:spacing w:before="10"/>
        <w:rPr>
          <w:sz w:val="24"/>
        </w:rPr>
      </w:pPr>
    </w:p>
    <w:p w14:paraId="00740474" w14:textId="77777777" w:rsidR="00B07341" w:rsidRDefault="00895636">
      <w:pPr>
        <w:pStyle w:val="BodyText"/>
        <w:spacing w:line="316" w:lineRule="auto"/>
        <w:ind w:left="463" w:right="1236"/>
      </w:pPr>
      <w:r>
        <w:pict w14:anchorId="746EA07D">
          <v:group id="docshapegroup179" o:spid="_x0000_s2233" alt="Photo of a bucket full of beige chunks.     " style="position:absolute;left:0;text-align:left;margin-left:54pt;margin-top:226.6pt;width:7in;height:154pt;z-index:15759872;mso-position-horizontal-relative:page" coordorigin="1080,4532" coordsize="10080,3080">
            <v:shape id="docshape180" o:spid="_x0000_s2235" type="#_x0000_t75" alt="Photo of a bucket full of beige chunks.     " style="position:absolute;left:1107;top:4562;width:10033;height:3030">
              <v:imagedata r:id="rId90" o:title=""/>
            </v:shape>
            <v:shape id="docshape181" o:spid="_x0000_s2234" style="position:absolute;left:1090;top:4542;width:10060;height:3060" coordorigin="1090,4542" coordsize="10060,3060" path="m1316,4542r-71,11l1183,4586r-49,48l1102,4697r-12,71l1090,7376r12,71l1134,7509r49,49l1245,7590r71,12l10924,7602r71,-12l11057,7558r49,-49l11138,7447r12,-71l11150,4768r-12,-71l11106,4634r-49,-48l10995,4553r-71,-11l1316,4542xe" filled="f" strokecolor="#cccabb" strokeweight="1pt">
              <v:path arrowok="t"/>
            </v:shape>
            <w10:wrap anchorx="page"/>
          </v:group>
        </w:pict>
      </w:r>
      <w:r>
        <w:rPr>
          <w:b/>
          <w:color w:val="006E6C"/>
          <w:w w:val="90"/>
          <w:sz w:val="25"/>
        </w:rPr>
        <w:t>What</w:t>
      </w:r>
      <w:r>
        <w:rPr>
          <w:b/>
          <w:color w:val="006E6C"/>
          <w:spacing w:val="-23"/>
          <w:w w:val="90"/>
          <w:sz w:val="25"/>
        </w:rPr>
        <w:t xml:space="preserve"> </w:t>
      </w:r>
      <w:r>
        <w:rPr>
          <w:b/>
          <w:color w:val="006E6C"/>
          <w:w w:val="90"/>
          <w:sz w:val="25"/>
        </w:rPr>
        <w:t>is</w:t>
      </w:r>
      <w:r>
        <w:rPr>
          <w:b/>
          <w:color w:val="006E6C"/>
          <w:spacing w:val="-19"/>
          <w:w w:val="90"/>
          <w:sz w:val="25"/>
        </w:rPr>
        <w:t xml:space="preserve"> </w:t>
      </w:r>
      <w:r>
        <w:rPr>
          <w:b/>
          <w:color w:val="006E6C"/>
          <w:w w:val="90"/>
          <w:sz w:val="25"/>
        </w:rPr>
        <w:t>itslegalstatus</w:t>
      </w:r>
      <w:r>
        <w:rPr>
          <w:b/>
          <w:color w:val="006E6C"/>
          <w:spacing w:val="-17"/>
          <w:w w:val="90"/>
          <w:sz w:val="25"/>
        </w:rPr>
        <w:t xml:space="preserve"> </w:t>
      </w:r>
      <w:r>
        <w:rPr>
          <w:b/>
          <w:color w:val="006E6C"/>
          <w:w w:val="90"/>
          <w:sz w:val="25"/>
        </w:rPr>
        <w:t>in</w:t>
      </w:r>
      <w:r>
        <w:rPr>
          <w:b/>
          <w:color w:val="006E6C"/>
          <w:spacing w:val="-26"/>
          <w:w w:val="90"/>
          <w:sz w:val="25"/>
        </w:rPr>
        <w:t xml:space="preserve"> </w:t>
      </w:r>
      <w:r>
        <w:rPr>
          <w:b/>
          <w:color w:val="006E6C"/>
          <w:w w:val="90"/>
          <w:sz w:val="25"/>
        </w:rPr>
        <w:t>the</w:t>
      </w:r>
      <w:r>
        <w:rPr>
          <w:b/>
          <w:color w:val="006E6C"/>
          <w:spacing w:val="-23"/>
          <w:w w:val="90"/>
          <w:sz w:val="25"/>
        </w:rPr>
        <w:t xml:space="preserve"> </w:t>
      </w:r>
      <w:r>
        <w:rPr>
          <w:b/>
          <w:color w:val="006E6C"/>
          <w:w w:val="90"/>
          <w:sz w:val="25"/>
        </w:rPr>
        <w:t>United</w:t>
      </w:r>
      <w:r>
        <w:rPr>
          <w:b/>
          <w:color w:val="006E6C"/>
          <w:spacing w:val="-19"/>
          <w:w w:val="90"/>
          <w:sz w:val="25"/>
        </w:rPr>
        <w:t xml:space="preserve"> </w:t>
      </w:r>
      <w:r>
        <w:rPr>
          <w:b/>
          <w:color w:val="006E6C"/>
          <w:w w:val="90"/>
          <w:sz w:val="25"/>
        </w:rPr>
        <w:t xml:space="preserve">States? </w:t>
      </w:r>
      <w:r>
        <w:rPr>
          <w:color w:val="234A58"/>
        </w:rPr>
        <w:t>Methamphetamine</w:t>
      </w:r>
      <w:r>
        <w:rPr>
          <w:color w:val="234A58"/>
          <w:spacing w:val="-15"/>
        </w:rPr>
        <w:t xml:space="preserve"> </w:t>
      </w:r>
      <w:r>
        <w:rPr>
          <w:color w:val="234A58"/>
        </w:rPr>
        <w:t>is</w:t>
      </w:r>
      <w:r>
        <w:rPr>
          <w:color w:val="234A58"/>
          <w:spacing w:val="-15"/>
        </w:rPr>
        <w:t xml:space="preserve"> </w:t>
      </w:r>
      <w:r>
        <w:rPr>
          <w:color w:val="234A58"/>
        </w:rPr>
        <w:t>a</w:t>
      </w:r>
      <w:r>
        <w:rPr>
          <w:color w:val="234A58"/>
          <w:spacing w:val="-14"/>
        </w:rPr>
        <w:t xml:space="preserve"> </w:t>
      </w:r>
      <w:r>
        <w:rPr>
          <w:color w:val="234A58"/>
        </w:rPr>
        <w:t>Schedule</w:t>
      </w:r>
      <w:r>
        <w:rPr>
          <w:color w:val="234A58"/>
          <w:spacing w:val="-15"/>
        </w:rPr>
        <w:t xml:space="preserve"> </w:t>
      </w:r>
      <w:r>
        <w:rPr>
          <w:color w:val="234A58"/>
        </w:rPr>
        <w:t>II</w:t>
      </w:r>
      <w:r>
        <w:rPr>
          <w:color w:val="234A58"/>
          <w:spacing w:val="-14"/>
        </w:rPr>
        <w:t xml:space="preserve"> </w:t>
      </w:r>
      <w:r>
        <w:rPr>
          <w:color w:val="234A58"/>
        </w:rPr>
        <w:t>stimulant</w:t>
      </w:r>
      <w:r>
        <w:rPr>
          <w:color w:val="234A58"/>
          <w:spacing w:val="-15"/>
        </w:rPr>
        <w:t xml:space="preserve"> </w:t>
      </w:r>
      <w:r>
        <w:rPr>
          <w:color w:val="234A58"/>
        </w:rPr>
        <w:t>under the Controlled</w:t>
      </w:r>
      <w:r>
        <w:rPr>
          <w:color w:val="234A58"/>
          <w:spacing w:val="-3"/>
        </w:rPr>
        <w:t xml:space="preserve"> </w:t>
      </w:r>
      <w:r>
        <w:rPr>
          <w:color w:val="234A58"/>
        </w:rPr>
        <w:t>Substances</w:t>
      </w:r>
      <w:r>
        <w:rPr>
          <w:color w:val="234A58"/>
          <w:spacing w:val="-5"/>
        </w:rPr>
        <w:t xml:space="preserve"> </w:t>
      </w:r>
      <w:r>
        <w:rPr>
          <w:color w:val="234A58"/>
        </w:rPr>
        <w:t>Act,</w:t>
      </w:r>
      <w:r>
        <w:rPr>
          <w:color w:val="234A58"/>
          <w:spacing w:val="-7"/>
        </w:rPr>
        <w:t xml:space="preserve"> </w:t>
      </w:r>
      <w:r>
        <w:rPr>
          <w:color w:val="234A58"/>
        </w:rPr>
        <w:t>which</w:t>
      </w:r>
      <w:r>
        <w:rPr>
          <w:color w:val="234A58"/>
          <w:spacing w:val="-5"/>
        </w:rPr>
        <w:t xml:space="preserve"> </w:t>
      </w:r>
      <w:r>
        <w:rPr>
          <w:color w:val="234A58"/>
        </w:rPr>
        <w:t>means</w:t>
      </w:r>
      <w:r>
        <w:rPr>
          <w:color w:val="234A58"/>
          <w:spacing w:val="40"/>
        </w:rPr>
        <w:t xml:space="preserve"> </w:t>
      </w:r>
      <w:r>
        <w:rPr>
          <w:color w:val="234A58"/>
        </w:rPr>
        <w:t xml:space="preserve">that it has a high potential for abuse and a currently </w:t>
      </w:r>
      <w:r>
        <w:rPr>
          <w:color w:val="234A58"/>
          <w:spacing w:val="-2"/>
        </w:rPr>
        <w:t>accepted</w:t>
      </w:r>
      <w:r>
        <w:rPr>
          <w:color w:val="234A58"/>
          <w:spacing w:val="-11"/>
        </w:rPr>
        <w:t xml:space="preserve"> </w:t>
      </w:r>
      <w:r>
        <w:rPr>
          <w:color w:val="234A58"/>
          <w:spacing w:val="-2"/>
        </w:rPr>
        <w:t>medical</w:t>
      </w:r>
      <w:r>
        <w:rPr>
          <w:color w:val="234A58"/>
          <w:spacing w:val="-8"/>
        </w:rPr>
        <w:t xml:space="preserve"> </w:t>
      </w:r>
      <w:r>
        <w:rPr>
          <w:color w:val="234A58"/>
          <w:spacing w:val="-2"/>
        </w:rPr>
        <w:t>use</w:t>
      </w:r>
      <w:r>
        <w:rPr>
          <w:color w:val="234A58"/>
          <w:spacing w:val="-5"/>
        </w:rPr>
        <w:t xml:space="preserve"> </w:t>
      </w:r>
      <w:r>
        <w:rPr>
          <w:color w:val="234A58"/>
          <w:spacing w:val="-2"/>
        </w:rPr>
        <w:t>(in</w:t>
      </w:r>
      <w:r>
        <w:rPr>
          <w:color w:val="234A58"/>
          <w:spacing w:val="-7"/>
        </w:rPr>
        <w:t xml:space="preserve"> </w:t>
      </w:r>
      <w:r>
        <w:rPr>
          <w:color w:val="234A58"/>
          <w:spacing w:val="-2"/>
        </w:rPr>
        <w:t>FDA-approved</w:t>
      </w:r>
      <w:r>
        <w:rPr>
          <w:color w:val="234A58"/>
          <w:spacing w:val="-11"/>
        </w:rPr>
        <w:t xml:space="preserve"> </w:t>
      </w:r>
      <w:r>
        <w:rPr>
          <w:color w:val="234A58"/>
          <w:spacing w:val="-2"/>
        </w:rPr>
        <w:t xml:space="preserve">products). </w:t>
      </w:r>
      <w:r>
        <w:rPr>
          <w:color w:val="234A58"/>
        </w:rPr>
        <w:t>It is available</w:t>
      </w:r>
      <w:r>
        <w:rPr>
          <w:color w:val="234A58"/>
          <w:spacing w:val="-3"/>
        </w:rPr>
        <w:t xml:space="preserve"> </w:t>
      </w:r>
      <w:r>
        <w:rPr>
          <w:color w:val="234A58"/>
        </w:rPr>
        <w:t>only through</w:t>
      </w:r>
      <w:r>
        <w:rPr>
          <w:color w:val="234A58"/>
          <w:spacing w:val="40"/>
        </w:rPr>
        <w:t xml:space="preserve"> </w:t>
      </w:r>
      <w:r>
        <w:rPr>
          <w:color w:val="234A58"/>
        </w:rPr>
        <w:t>a prescription</w:t>
      </w:r>
      <w:r>
        <w:rPr>
          <w:color w:val="234A58"/>
          <w:spacing w:val="40"/>
        </w:rPr>
        <w:t xml:space="preserve"> </w:t>
      </w:r>
      <w:r>
        <w:rPr>
          <w:color w:val="234A58"/>
        </w:rPr>
        <w:t>that cannot</w:t>
      </w:r>
      <w:r>
        <w:rPr>
          <w:color w:val="234A58"/>
          <w:spacing w:val="-1"/>
        </w:rPr>
        <w:t xml:space="preserve"> </w:t>
      </w:r>
      <w:r>
        <w:rPr>
          <w:color w:val="234A58"/>
        </w:rPr>
        <w:t>be refilled.</w:t>
      </w:r>
      <w:r>
        <w:rPr>
          <w:color w:val="234A58"/>
          <w:spacing w:val="-4"/>
        </w:rPr>
        <w:t xml:space="preserve"> </w:t>
      </w:r>
      <w:r>
        <w:rPr>
          <w:color w:val="234A58"/>
        </w:rPr>
        <w:t>Today</w:t>
      </w:r>
      <w:r>
        <w:rPr>
          <w:color w:val="234A58"/>
          <w:spacing w:val="-11"/>
        </w:rPr>
        <w:t xml:space="preserve"> </w:t>
      </w:r>
      <w:r>
        <w:rPr>
          <w:color w:val="234A58"/>
        </w:rPr>
        <w:t>there</w:t>
      </w:r>
      <w:r>
        <w:rPr>
          <w:color w:val="234A58"/>
          <w:spacing w:val="-2"/>
        </w:rPr>
        <w:t xml:space="preserve"> </w:t>
      </w:r>
      <w:r>
        <w:rPr>
          <w:color w:val="234A58"/>
        </w:rPr>
        <w:t xml:space="preserve">is only one legal </w:t>
      </w:r>
      <w:r>
        <w:rPr>
          <w:color w:val="234A58"/>
          <w:spacing w:val="-2"/>
        </w:rPr>
        <w:t>meth</w:t>
      </w:r>
      <w:r>
        <w:rPr>
          <w:color w:val="234A58"/>
          <w:spacing w:val="-13"/>
        </w:rPr>
        <w:t xml:space="preserve"> </w:t>
      </w:r>
      <w:r>
        <w:rPr>
          <w:color w:val="234A58"/>
          <w:spacing w:val="-2"/>
        </w:rPr>
        <w:t>product,</w:t>
      </w:r>
      <w:r>
        <w:rPr>
          <w:color w:val="234A58"/>
          <w:spacing w:val="-13"/>
        </w:rPr>
        <w:t xml:space="preserve"> </w:t>
      </w:r>
      <w:r>
        <w:rPr>
          <w:color w:val="234A58"/>
          <w:spacing w:val="-2"/>
        </w:rPr>
        <w:t>Desoxyn®.</w:t>
      </w:r>
      <w:r>
        <w:rPr>
          <w:color w:val="234A58"/>
          <w:spacing w:val="-12"/>
        </w:rPr>
        <w:t xml:space="preserve"> </w:t>
      </w:r>
      <w:r>
        <w:rPr>
          <w:color w:val="234A58"/>
          <w:spacing w:val="-2"/>
        </w:rPr>
        <w:t>It</w:t>
      </w:r>
      <w:r>
        <w:rPr>
          <w:color w:val="234A58"/>
          <w:spacing w:val="-8"/>
        </w:rPr>
        <w:t xml:space="preserve"> </w:t>
      </w:r>
      <w:r>
        <w:rPr>
          <w:color w:val="234A58"/>
          <w:spacing w:val="-2"/>
        </w:rPr>
        <w:t>is</w:t>
      </w:r>
      <w:r>
        <w:rPr>
          <w:color w:val="234A58"/>
          <w:spacing w:val="-7"/>
        </w:rPr>
        <w:t xml:space="preserve"> </w:t>
      </w:r>
      <w:r>
        <w:rPr>
          <w:color w:val="234A58"/>
          <w:spacing w:val="-2"/>
        </w:rPr>
        <w:t>currently</w:t>
      </w:r>
      <w:r>
        <w:rPr>
          <w:color w:val="234A58"/>
          <w:spacing w:val="-13"/>
        </w:rPr>
        <w:t xml:space="preserve"> </w:t>
      </w:r>
      <w:r>
        <w:rPr>
          <w:color w:val="234A58"/>
          <w:spacing w:val="-2"/>
        </w:rPr>
        <w:t>marketed</w:t>
      </w:r>
      <w:r>
        <w:rPr>
          <w:color w:val="234A58"/>
          <w:spacing w:val="-11"/>
        </w:rPr>
        <w:t xml:space="preserve"> </w:t>
      </w:r>
      <w:r>
        <w:rPr>
          <w:color w:val="234A58"/>
          <w:spacing w:val="-2"/>
        </w:rPr>
        <w:t xml:space="preserve">in </w:t>
      </w:r>
      <w:r>
        <w:rPr>
          <w:color w:val="234A58"/>
        </w:rPr>
        <w:t>5,</w:t>
      </w:r>
      <w:r>
        <w:rPr>
          <w:color w:val="234A58"/>
          <w:spacing w:val="-6"/>
        </w:rPr>
        <w:t xml:space="preserve"> </w:t>
      </w:r>
      <w:r>
        <w:rPr>
          <w:color w:val="234A58"/>
        </w:rPr>
        <w:t>10,</w:t>
      </w:r>
      <w:r>
        <w:rPr>
          <w:color w:val="234A58"/>
          <w:spacing w:val="-6"/>
        </w:rPr>
        <w:t xml:space="preserve"> </w:t>
      </w:r>
      <w:r>
        <w:rPr>
          <w:color w:val="234A58"/>
        </w:rPr>
        <w:t>and</w:t>
      </w:r>
      <w:r>
        <w:rPr>
          <w:color w:val="234A58"/>
          <w:spacing w:val="-4"/>
        </w:rPr>
        <w:t xml:space="preserve"> </w:t>
      </w:r>
      <w:r>
        <w:rPr>
          <w:color w:val="234A58"/>
        </w:rPr>
        <w:t>15-milligram</w:t>
      </w:r>
      <w:r>
        <w:rPr>
          <w:color w:val="234A58"/>
          <w:spacing w:val="-8"/>
        </w:rPr>
        <w:t xml:space="preserve"> </w:t>
      </w:r>
      <w:r>
        <w:rPr>
          <w:color w:val="234A58"/>
        </w:rPr>
        <w:t>tablets</w:t>
      </w:r>
      <w:r>
        <w:rPr>
          <w:color w:val="234A58"/>
          <w:spacing w:val="-10"/>
        </w:rPr>
        <w:t xml:space="preserve"> </w:t>
      </w:r>
      <w:r>
        <w:rPr>
          <w:color w:val="234A58"/>
        </w:rPr>
        <w:t>(immediate</w:t>
      </w:r>
      <w:r>
        <w:rPr>
          <w:color w:val="234A58"/>
          <w:spacing w:val="-12"/>
        </w:rPr>
        <w:t xml:space="preserve"> </w:t>
      </w:r>
      <w:r>
        <w:rPr>
          <w:color w:val="234A58"/>
        </w:rPr>
        <w:t xml:space="preserve">release and </w:t>
      </w:r>
      <w:proofErr w:type="gramStart"/>
      <w:r>
        <w:rPr>
          <w:color w:val="234A58"/>
        </w:rPr>
        <w:t>extended release</w:t>
      </w:r>
      <w:proofErr w:type="gramEnd"/>
      <w:r>
        <w:rPr>
          <w:color w:val="234A58"/>
        </w:rPr>
        <w:t xml:space="preserve"> formulations) and has very limited</w:t>
      </w:r>
      <w:r>
        <w:rPr>
          <w:color w:val="234A58"/>
          <w:spacing w:val="-15"/>
        </w:rPr>
        <w:t xml:space="preserve"> </w:t>
      </w:r>
      <w:r>
        <w:rPr>
          <w:color w:val="234A58"/>
        </w:rPr>
        <w:t>use</w:t>
      </w:r>
      <w:r>
        <w:rPr>
          <w:color w:val="234A58"/>
          <w:spacing w:val="-15"/>
        </w:rPr>
        <w:t xml:space="preserve"> </w:t>
      </w:r>
      <w:r>
        <w:rPr>
          <w:color w:val="234A58"/>
        </w:rPr>
        <w:t>in</w:t>
      </w:r>
      <w:r>
        <w:rPr>
          <w:color w:val="234A58"/>
          <w:spacing w:val="-14"/>
        </w:rPr>
        <w:t xml:space="preserve"> </w:t>
      </w:r>
      <w:r>
        <w:rPr>
          <w:color w:val="234A58"/>
        </w:rPr>
        <w:t>the</w:t>
      </w:r>
      <w:r>
        <w:rPr>
          <w:color w:val="234A58"/>
          <w:spacing w:val="-15"/>
        </w:rPr>
        <w:t xml:space="preserve"> </w:t>
      </w:r>
      <w:r>
        <w:rPr>
          <w:color w:val="234A58"/>
        </w:rPr>
        <w:t>treatment</w:t>
      </w:r>
      <w:r>
        <w:rPr>
          <w:color w:val="234A58"/>
          <w:spacing w:val="-14"/>
        </w:rPr>
        <w:t xml:space="preserve"> </w:t>
      </w:r>
      <w:r>
        <w:rPr>
          <w:color w:val="234A58"/>
        </w:rPr>
        <w:t>of</w:t>
      </w:r>
      <w:r>
        <w:rPr>
          <w:color w:val="234A58"/>
          <w:spacing w:val="-15"/>
        </w:rPr>
        <w:t xml:space="preserve"> </w:t>
      </w:r>
      <w:r>
        <w:rPr>
          <w:color w:val="234A58"/>
        </w:rPr>
        <w:t>obesity</w:t>
      </w:r>
      <w:r>
        <w:rPr>
          <w:color w:val="234A58"/>
          <w:spacing w:val="-15"/>
        </w:rPr>
        <w:t xml:space="preserve"> </w:t>
      </w:r>
      <w:r>
        <w:rPr>
          <w:color w:val="234A58"/>
        </w:rPr>
        <w:t>and</w:t>
      </w:r>
      <w:r>
        <w:rPr>
          <w:color w:val="234A58"/>
          <w:spacing w:val="-14"/>
        </w:rPr>
        <w:t xml:space="preserve"> </w:t>
      </w:r>
      <w:r>
        <w:rPr>
          <w:color w:val="234A58"/>
        </w:rPr>
        <w:t>attention deficit hyperactivity disorder (ADHD).</w:t>
      </w:r>
    </w:p>
    <w:p w14:paraId="7DDB84D1" w14:textId="77777777" w:rsidR="00B07341" w:rsidRDefault="00B07341">
      <w:pPr>
        <w:pStyle w:val="BodyText"/>
        <w:rPr>
          <w:sz w:val="24"/>
        </w:rPr>
      </w:pPr>
    </w:p>
    <w:p w14:paraId="69834C59" w14:textId="77777777" w:rsidR="00B07341" w:rsidRDefault="00B07341">
      <w:pPr>
        <w:pStyle w:val="BodyText"/>
        <w:rPr>
          <w:sz w:val="24"/>
        </w:rPr>
      </w:pPr>
    </w:p>
    <w:p w14:paraId="6D14D276" w14:textId="77777777" w:rsidR="00B07341" w:rsidRDefault="00B07341">
      <w:pPr>
        <w:pStyle w:val="BodyText"/>
        <w:rPr>
          <w:sz w:val="24"/>
        </w:rPr>
      </w:pPr>
    </w:p>
    <w:p w14:paraId="52DAFACB" w14:textId="77777777" w:rsidR="00B07341" w:rsidRDefault="00B07341">
      <w:pPr>
        <w:pStyle w:val="BodyText"/>
        <w:rPr>
          <w:sz w:val="24"/>
        </w:rPr>
      </w:pPr>
    </w:p>
    <w:p w14:paraId="35D41663" w14:textId="77777777" w:rsidR="00B07341" w:rsidRDefault="00B07341">
      <w:pPr>
        <w:pStyle w:val="BodyText"/>
        <w:rPr>
          <w:sz w:val="24"/>
        </w:rPr>
      </w:pPr>
    </w:p>
    <w:p w14:paraId="246BA93C" w14:textId="77777777" w:rsidR="00B07341" w:rsidRDefault="00B07341">
      <w:pPr>
        <w:pStyle w:val="BodyText"/>
        <w:rPr>
          <w:sz w:val="24"/>
        </w:rPr>
      </w:pPr>
    </w:p>
    <w:p w14:paraId="51483165" w14:textId="77777777" w:rsidR="00B07341" w:rsidRDefault="00B07341">
      <w:pPr>
        <w:pStyle w:val="BodyText"/>
        <w:rPr>
          <w:sz w:val="24"/>
        </w:rPr>
      </w:pPr>
    </w:p>
    <w:p w14:paraId="599BDE49" w14:textId="77777777" w:rsidR="00B07341" w:rsidRDefault="00B07341">
      <w:pPr>
        <w:pStyle w:val="BodyText"/>
        <w:rPr>
          <w:sz w:val="24"/>
        </w:rPr>
      </w:pPr>
    </w:p>
    <w:p w14:paraId="4BAB7441" w14:textId="77777777" w:rsidR="00B07341" w:rsidRDefault="00B07341">
      <w:pPr>
        <w:pStyle w:val="BodyText"/>
        <w:rPr>
          <w:sz w:val="24"/>
        </w:rPr>
      </w:pPr>
    </w:p>
    <w:p w14:paraId="0B97C45F" w14:textId="77777777" w:rsidR="00B07341" w:rsidRDefault="00B07341">
      <w:pPr>
        <w:pStyle w:val="BodyText"/>
        <w:rPr>
          <w:sz w:val="24"/>
        </w:rPr>
      </w:pPr>
    </w:p>
    <w:p w14:paraId="5855336C" w14:textId="77777777" w:rsidR="00B07341" w:rsidRDefault="00B07341">
      <w:pPr>
        <w:pStyle w:val="BodyText"/>
        <w:rPr>
          <w:sz w:val="24"/>
        </w:rPr>
      </w:pPr>
    </w:p>
    <w:p w14:paraId="57A297F1" w14:textId="77777777" w:rsidR="00B07341" w:rsidRDefault="00B07341">
      <w:pPr>
        <w:pStyle w:val="BodyText"/>
        <w:rPr>
          <w:sz w:val="24"/>
        </w:rPr>
      </w:pPr>
    </w:p>
    <w:p w14:paraId="13ABCCFF" w14:textId="77777777" w:rsidR="00B07341" w:rsidRDefault="00B07341">
      <w:pPr>
        <w:pStyle w:val="BodyText"/>
        <w:rPr>
          <w:sz w:val="24"/>
        </w:rPr>
      </w:pPr>
    </w:p>
    <w:p w14:paraId="40E42150" w14:textId="77777777" w:rsidR="00B07341" w:rsidRDefault="00B07341">
      <w:pPr>
        <w:pStyle w:val="BodyText"/>
        <w:spacing w:before="6"/>
        <w:rPr>
          <w:sz w:val="30"/>
        </w:rPr>
      </w:pPr>
    </w:p>
    <w:p w14:paraId="0ADEC944" w14:textId="77777777" w:rsidR="00B07341" w:rsidRDefault="00895636">
      <w:pPr>
        <w:ind w:left="2960"/>
        <w:rPr>
          <w:rFonts w:ascii="Century Gothic"/>
          <w:i/>
          <w:sz w:val="15"/>
        </w:rPr>
      </w:pPr>
      <w:r>
        <w:rPr>
          <w:rFonts w:ascii="Century Gothic"/>
          <w:i/>
          <w:color w:val="003B3B"/>
          <w:sz w:val="15"/>
        </w:rPr>
        <w:t>Methamphetamine</w:t>
      </w:r>
      <w:r>
        <w:rPr>
          <w:rFonts w:ascii="Century Gothic"/>
          <w:i/>
          <w:color w:val="003B3B"/>
          <w:spacing w:val="-10"/>
          <w:sz w:val="15"/>
        </w:rPr>
        <w:t xml:space="preserve"> </w:t>
      </w:r>
      <w:r>
        <w:rPr>
          <w:rFonts w:ascii="Century Gothic"/>
          <w:i/>
          <w:color w:val="003B3B"/>
          <w:sz w:val="15"/>
        </w:rPr>
        <w:t>in</w:t>
      </w:r>
      <w:r>
        <w:rPr>
          <w:rFonts w:ascii="Century Gothic"/>
          <w:i/>
          <w:color w:val="003B3B"/>
          <w:spacing w:val="-9"/>
          <w:sz w:val="15"/>
        </w:rPr>
        <w:t xml:space="preserve"> </w:t>
      </w:r>
      <w:r>
        <w:rPr>
          <w:rFonts w:ascii="Century Gothic"/>
          <w:i/>
          <w:color w:val="003B3B"/>
          <w:sz w:val="15"/>
        </w:rPr>
        <w:t>finished</w:t>
      </w:r>
      <w:r>
        <w:rPr>
          <w:rFonts w:ascii="Century Gothic"/>
          <w:i/>
          <w:color w:val="003B3B"/>
          <w:spacing w:val="-9"/>
          <w:sz w:val="15"/>
        </w:rPr>
        <w:t xml:space="preserve"> </w:t>
      </w:r>
      <w:r>
        <w:rPr>
          <w:rFonts w:ascii="Century Gothic"/>
          <w:i/>
          <w:color w:val="003B3B"/>
          <w:spacing w:val="-4"/>
          <w:sz w:val="15"/>
        </w:rPr>
        <w:t>form</w:t>
      </w:r>
    </w:p>
    <w:p w14:paraId="1FDBE8F5" w14:textId="77777777" w:rsidR="00B07341" w:rsidRDefault="00B07341">
      <w:pPr>
        <w:pStyle w:val="BodyText"/>
        <w:rPr>
          <w:rFonts w:ascii="Century Gothic"/>
          <w:i/>
          <w:sz w:val="18"/>
        </w:rPr>
      </w:pPr>
    </w:p>
    <w:p w14:paraId="5284BBC5" w14:textId="77777777" w:rsidR="00B07341" w:rsidRDefault="00B07341">
      <w:pPr>
        <w:pStyle w:val="BodyText"/>
        <w:rPr>
          <w:rFonts w:ascii="Century Gothic"/>
          <w:i/>
          <w:sz w:val="18"/>
        </w:rPr>
      </w:pPr>
    </w:p>
    <w:p w14:paraId="49245A52" w14:textId="77777777" w:rsidR="00B07341" w:rsidRDefault="00B07341">
      <w:pPr>
        <w:pStyle w:val="BodyText"/>
        <w:spacing w:before="4"/>
        <w:rPr>
          <w:rFonts w:ascii="Century Gothic"/>
          <w:i/>
          <w:sz w:val="17"/>
        </w:rPr>
      </w:pPr>
    </w:p>
    <w:p w14:paraId="12A9C8E5" w14:textId="77777777" w:rsidR="00B07341" w:rsidRDefault="00895636">
      <w:pPr>
        <w:spacing w:before="1"/>
        <w:ind w:left="367"/>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67</w:t>
      </w:r>
    </w:p>
    <w:p w14:paraId="168CA926"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41" w:space="40"/>
            <w:col w:w="6359"/>
          </w:cols>
        </w:sectPr>
      </w:pPr>
    </w:p>
    <w:p w14:paraId="2D41D3DF" w14:textId="77777777" w:rsidR="00B07341" w:rsidRDefault="00B07341">
      <w:pPr>
        <w:pStyle w:val="BodyText"/>
        <w:rPr>
          <w:rFonts w:ascii="Book Antiqua"/>
          <w:sz w:val="20"/>
        </w:rPr>
      </w:pPr>
    </w:p>
    <w:p w14:paraId="5169ED46" w14:textId="77777777" w:rsidR="00B07341" w:rsidRDefault="00B07341">
      <w:pPr>
        <w:pStyle w:val="BodyText"/>
        <w:rPr>
          <w:rFonts w:ascii="Book Antiqua"/>
          <w:sz w:val="20"/>
        </w:rPr>
      </w:pPr>
    </w:p>
    <w:p w14:paraId="67C07968" w14:textId="77777777" w:rsidR="00B07341" w:rsidRDefault="00B07341">
      <w:pPr>
        <w:pStyle w:val="BodyText"/>
        <w:rPr>
          <w:rFonts w:ascii="Book Antiqua"/>
          <w:sz w:val="20"/>
        </w:rPr>
      </w:pPr>
    </w:p>
    <w:p w14:paraId="5DFE88F6" w14:textId="77777777" w:rsidR="00B07341" w:rsidRDefault="00B07341">
      <w:pPr>
        <w:pStyle w:val="BodyText"/>
        <w:rPr>
          <w:rFonts w:ascii="Book Antiqua"/>
          <w:sz w:val="20"/>
        </w:rPr>
      </w:pPr>
    </w:p>
    <w:p w14:paraId="08D91AB7" w14:textId="77777777" w:rsidR="00B07341" w:rsidRDefault="00B07341">
      <w:pPr>
        <w:pStyle w:val="BodyText"/>
        <w:rPr>
          <w:rFonts w:ascii="Book Antiqua"/>
          <w:sz w:val="20"/>
        </w:rPr>
      </w:pPr>
    </w:p>
    <w:p w14:paraId="0BE28DB0" w14:textId="77777777" w:rsidR="00B07341" w:rsidRDefault="00B07341">
      <w:pPr>
        <w:pStyle w:val="BodyText"/>
        <w:rPr>
          <w:rFonts w:ascii="Book Antiqua"/>
          <w:sz w:val="20"/>
        </w:rPr>
      </w:pPr>
    </w:p>
    <w:p w14:paraId="0D625D0D" w14:textId="77777777" w:rsidR="00B07341" w:rsidRDefault="00B07341">
      <w:pPr>
        <w:pStyle w:val="BodyText"/>
        <w:rPr>
          <w:rFonts w:ascii="Book Antiqua"/>
          <w:sz w:val="20"/>
        </w:rPr>
      </w:pPr>
    </w:p>
    <w:p w14:paraId="11987379" w14:textId="77777777" w:rsidR="00B07341" w:rsidRDefault="00B07341">
      <w:pPr>
        <w:pStyle w:val="BodyText"/>
        <w:spacing w:before="1"/>
        <w:rPr>
          <w:rFonts w:ascii="Book Antiqua"/>
          <w:sz w:val="18"/>
        </w:rPr>
      </w:pPr>
    </w:p>
    <w:p w14:paraId="2092A1D4" w14:textId="77777777" w:rsidR="00B07341" w:rsidRDefault="00B07341">
      <w:pPr>
        <w:rPr>
          <w:rFonts w:ascii="Book Antiqua"/>
          <w:sz w:val="18"/>
        </w:rPr>
        <w:sectPr w:rsidR="00B07341">
          <w:headerReference w:type="default" r:id="rId91"/>
          <w:pgSz w:w="12240" w:h="15840"/>
          <w:pgMar w:top="0" w:right="0" w:bottom="280" w:left="0" w:header="0" w:footer="0" w:gutter="0"/>
          <w:cols w:space="720"/>
        </w:sectPr>
      </w:pPr>
    </w:p>
    <w:p w14:paraId="345716B0" w14:textId="77777777" w:rsidR="00B07341" w:rsidRDefault="00895636">
      <w:pPr>
        <w:pStyle w:val="Heading5"/>
      </w:pPr>
      <w:bookmarkStart w:id="24" w:name="_bookmark24"/>
      <w:bookmarkEnd w:id="24"/>
      <w:r>
        <w:rPr>
          <w:color w:val="006E6C"/>
        </w:rPr>
        <w:t>WHAT</w:t>
      </w:r>
      <w:r>
        <w:rPr>
          <w:color w:val="006E6C"/>
          <w:spacing w:val="-5"/>
        </w:rPr>
        <w:t xml:space="preserve"> </w:t>
      </w:r>
      <w:r>
        <w:rPr>
          <w:color w:val="006E6C"/>
        </w:rPr>
        <w:t>ARE</w:t>
      </w:r>
      <w:r>
        <w:rPr>
          <w:color w:val="006E6C"/>
          <w:spacing w:val="-6"/>
        </w:rPr>
        <w:t xml:space="preserve"> </w:t>
      </w:r>
      <w:r>
        <w:rPr>
          <w:color w:val="006E6C"/>
          <w:spacing w:val="-2"/>
        </w:rPr>
        <w:t>DEPRESSANTS?</w:t>
      </w:r>
    </w:p>
    <w:p w14:paraId="0C0E1B28" w14:textId="77777777" w:rsidR="00B07341" w:rsidRDefault="00895636">
      <w:pPr>
        <w:pStyle w:val="BodyText"/>
        <w:spacing w:before="68" w:line="314" w:lineRule="auto"/>
        <w:ind w:left="1080"/>
      </w:pPr>
      <w:r>
        <w:rPr>
          <w:color w:val="234A58"/>
        </w:rPr>
        <w:t>Depressants</w:t>
      </w:r>
      <w:r>
        <w:rPr>
          <w:color w:val="234A58"/>
          <w:spacing w:val="-7"/>
        </w:rPr>
        <w:t xml:space="preserve"> </w:t>
      </w:r>
      <w:r>
        <w:rPr>
          <w:color w:val="234A58"/>
        </w:rPr>
        <w:t>will</w:t>
      </w:r>
      <w:r>
        <w:rPr>
          <w:color w:val="234A58"/>
          <w:spacing w:val="-6"/>
        </w:rPr>
        <w:t xml:space="preserve"> </w:t>
      </w:r>
      <w:r>
        <w:rPr>
          <w:color w:val="234A58"/>
        </w:rPr>
        <w:t>induce</w:t>
      </w:r>
      <w:r>
        <w:rPr>
          <w:color w:val="234A58"/>
          <w:spacing w:val="-7"/>
        </w:rPr>
        <w:t xml:space="preserve"> </w:t>
      </w:r>
      <w:r>
        <w:rPr>
          <w:color w:val="234A58"/>
        </w:rPr>
        <w:t>sleep,</w:t>
      </w:r>
      <w:r>
        <w:rPr>
          <w:color w:val="234A58"/>
          <w:spacing w:val="-7"/>
        </w:rPr>
        <w:t xml:space="preserve"> </w:t>
      </w:r>
      <w:r>
        <w:rPr>
          <w:color w:val="234A58"/>
        </w:rPr>
        <w:t>relieve</w:t>
      </w:r>
      <w:r>
        <w:rPr>
          <w:color w:val="234A58"/>
          <w:spacing w:val="-7"/>
        </w:rPr>
        <w:t xml:space="preserve"> </w:t>
      </w:r>
      <w:proofErr w:type="gramStart"/>
      <w:r>
        <w:rPr>
          <w:color w:val="234A58"/>
        </w:rPr>
        <w:t>anxiety</w:t>
      </w:r>
      <w:proofErr w:type="gramEnd"/>
      <w:r>
        <w:rPr>
          <w:color w:val="234A58"/>
          <w:spacing w:val="-7"/>
        </w:rPr>
        <w:t xml:space="preserve"> </w:t>
      </w:r>
      <w:r>
        <w:rPr>
          <w:color w:val="234A58"/>
        </w:rPr>
        <w:t>and muscle spasms, and prevent seizures.</w:t>
      </w:r>
    </w:p>
    <w:p w14:paraId="1434905F" w14:textId="77777777" w:rsidR="00B07341" w:rsidRDefault="00895636">
      <w:pPr>
        <w:pStyle w:val="BodyText"/>
        <w:spacing w:before="3" w:line="316" w:lineRule="auto"/>
        <w:ind w:left="1080" w:right="145" w:firstLine="180"/>
      </w:pPr>
      <w:r>
        <w:rPr>
          <w:color w:val="234A58"/>
        </w:rPr>
        <w:t>Barbiturates are older drugs and include butalbital (Fiorina®), phenobarbital, Pentothal®, Seconal®, and</w:t>
      </w:r>
      <w:r>
        <w:rPr>
          <w:color w:val="234A58"/>
          <w:spacing w:val="40"/>
        </w:rPr>
        <w:t xml:space="preserve"> </w:t>
      </w:r>
      <w:r>
        <w:rPr>
          <w:color w:val="234A58"/>
        </w:rPr>
        <w:t>Nembutal®. A person</w:t>
      </w:r>
      <w:r>
        <w:rPr>
          <w:color w:val="234A58"/>
          <w:spacing w:val="40"/>
        </w:rPr>
        <w:t xml:space="preserve"> </w:t>
      </w:r>
      <w:r>
        <w:rPr>
          <w:color w:val="234A58"/>
        </w:rPr>
        <w:t>can rapidly</w:t>
      </w:r>
      <w:r>
        <w:rPr>
          <w:color w:val="234A58"/>
          <w:spacing w:val="-6"/>
        </w:rPr>
        <w:t xml:space="preserve"> </w:t>
      </w:r>
      <w:r>
        <w:rPr>
          <w:color w:val="234A58"/>
        </w:rPr>
        <w:t>develop</w:t>
      </w:r>
      <w:r>
        <w:rPr>
          <w:color w:val="234A58"/>
          <w:spacing w:val="-6"/>
        </w:rPr>
        <w:t xml:space="preserve"> </w:t>
      </w:r>
      <w:r>
        <w:rPr>
          <w:color w:val="234A58"/>
        </w:rPr>
        <w:t>dependence</w:t>
      </w:r>
      <w:r>
        <w:rPr>
          <w:color w:val="234A58"/>
          <w:spacing w:val="-6"/>
        </w:rPr>
        <w:t xml:space="preserve"> </w:t>
      </w:r>
      <w:r>
        <w:rPr>
          <w:color w:val="234A58"/>
        </w:rPr>
        <w:t>on</w:t>
      </w:r>
      <w:r>
        <w:rPr>
          <w:color w:val="234A58"/>
          <w:spacing w:val="-6"/>
        </w:rPr>
        <w:t xml:space="preserve"> </w:t>
      </w:r>
      <w:r>
        <w:rPr>
          <w:color w:val="234A58"/>
        </w:rPr>
        <w:t>and</w:t>
      </w:r>
      <w:r>
        <w:rPr>
          <w:color w:val="234A58"/>
          <w:spacing w:val="-6"/>
        </w:rPr>
        <w:t xml:space="preserve"> </w:t>
      </w:r>
      <w:r>
        <w:rPr>
          <w:color w:val="234A58"/>
        </w:rPr>
        <w:t>tolerance</w:t>
      </w:r>
      <w:r>
        <w:rPr>
          <w:color w:val="234A58"/>
          <w:spacing w:val="-6"/>
        </w:rPr>
        <w:t xml:space="preserve"> </w:t>
      </w:r>
      <w:r>
        <w:rPr>
          <w:color w:val="234A58"/>
        </w:rPr>
        <w:t>to barbiturates,</w:t>
      </w:r>
      <w:r>
        <w:rPr>
          <w:color w:val="234A58"/>
          <w:spacing w:val="-7"/>
        </w:rPr>
        <w:t xml:space="preserve"> </w:t>
      </w:r>
      <w:r>
        <w:rPr>
          <w:color w:val="234A58"/>
        </w:rPr>
        <w:t>meaning</w:t>
      </w:r>
      <w:r>
        <w:rPr>
          <w:color w:val="234A58"/>
          <w:spacing w:val="-6"/>
        </w:rPr>
        <w:t xml:space="preserve"> </w:t>
      </w:r>
      <w:r>
        <w:rPr>
          <w:color w:val="234A58"/>
        </w:rPr>
        <w:t>a</w:t>
      </w:r>
      <w:r>
        <w:rPr>
          <w:color w:val="234A58"/>
          <w:spacing w:val="-6"/>
        </w:rPr>
        <w:t xml:space="preserve"> </w:t>
      </w:r>
      <w:r>
        <w:rPr>
          <w:color w:val="234A58"/>
        </w:rPr>
        <w:t>person</w:t>
      </w:r>
      <w:r>
        <w:rPr>
          <w:color w:val="234A58"/>
          <w:spacing w:val="-6"/>
        </w:rPr>
        <w:t xml:space="preserve"> </w:t>
      </w:r>
      <w:r>
        <w:rPr>
          <w:color w:val="234A58"/>
        </w:rPr>
        <w:t>needs</w:t>
      </w:r>
      <w:r>
        <w:rPr>
          <w:color w:val="234A58"/>
          <w:spacing w:val="-8"/>
        </w:rPr>
        <w:t xml:space="preserve"> </w:t>
      </w:r>
      <w:r>
        <w:rPr>
          <w:color w:val="234A58"/>
        </w:rPr>
        <w:t>more</w:t>
      </w:r>
      <w:r>
        <w:rPr>
          <w:color w:val="234A58"/>
          <w:spacing w:val="-6"/>
        </w:rPr>
        <w:t xml:space="preserve"> </w:t>
      </w:r>
      <w:r>
        <w:rPr>
          <w:color w:val="234A58"/>
        </w:rPr>
        <w:t xml:space="preserve">and more of them to feel and function </w:t>
      </w:r>
      <w:r>
        <w:rPr>
          <w:color w:val="234A58"/>
        </w:rPr>
        <w:t>normally.</w:t>
      </w:r>
      <w:r>
        <w:rPr>
          <w:color w:val="234A58"/>
          <w:spacing w:val="-5"/>
        </w:rPr>
        <w:t xml:space="preserve"> </w:t>
      </w:r>
      <w:r>
        <w:rPr>
          <w:color w:val="234A58"/>
        </w:rPr>
        <w:t>This makes them unsafe, increasing the likelihood of coma or death.</w:t>
      </w:r>
    </w:p>
    <w:p w14:paraId="3F9340E3" w14:textId="77777777" w:rsidR="00B07341" w:rsidRDefault="00895636">
      <w:pPr>
        <w:pStyle w:val="BodyText"/>
        <w:spacing w:before="5" w:line="316" w:lineRule="auto"/>
        <w:ind w:left="1080" w:right="292" w:firstLine="180"/>
      </w:pPr>
      <w:r>
        <w:rPr>
          <w:color w:val="234A58"/>
        </w:rPr>
        <w:t>Benzodiazepines were developed to replace barbiturates, though they still share many of</w:t>
      </w:r>
      <w:r>
        <w:rPr>
          <w:color w:val="234A58"/>
          <w:spacing w:val="40"/>
        </w:rPr>
        <w:t xml:space="preserve"> </w:t>
      </w:r>
      <w:r>
        <w:rPr>
          <w:color w:val="234A58"/>
        </w:rPr>
        <w:t>the</w:t>
      </w:r>
      <w:r>
        <w:rPr>
          <w:color w:val="234A58"/>
          <w:spacing w:val="-7"/>
        </w:rPr>
        <w:t xml:space="preserve"> </w:t>
      </w:r>
      <w:r>
        <w:rPr>
          <w:color w:val="234A58"/>
        </w:rPr>
        <w:t>undesirable</w:t>
      </w:r>
      <w:r>
        <w:rPr>
          <w:color w:val="234A58"/>
          <w:spacing w:val="-7"/>
        </w:rPr>
        <w:t xml:space="preserve"> </w:t>
      </w:r>
      <w:r>
        <w:rPr>
          <w:color w:val="234A58"/>
        </w:rPr>
        <w:t>side</w:t>
      </w:r>
      <w:r>
        <w:rPr>
          <w:color w:val="234A58"/>
          <w:spacing w:val="-7"/>
        </w:rPr>
        <w:t xml:space="preserve"> </w:t>
      </w:r>
      <w:r>
        <w:rPr>
          <w:color w:val="234A58"/>
        </w:rPr>
        <w:t>effects</w:t>
      </w:r>
      <w:r>
        <w:rPr>
          <w:color w:val="234A58"/>
          <w:spacing w:val="-7"/>
        </w:rPr>
        <w:t xml:space="preserve"> </w:t>
      </w:r>
      <w:r>
        <w:rPr>
          <w:color w:val="234A58"/>
        </w:rPr>
        <w:t>including tolerance</w:t>
      </w:r>
    </w:p>
    <w:p w14:paraId="0F2D1D09" w14:textId="77777777" w:rsidR="00B07341" w:rsidRDefault="00895636">
      <w:pPr>
        <w:pStyle w:val="BodyText"/>
        <w:spacing w:before="1" w:line="316" w:lineRule="auto"/>
        <w:ind w:left="1080" w:right="190"/>
      </w:pPr>
      <w:r>
        <w:rPr>
          <w:color w:val="234A58"/>
        </w:rPr>
        <w:t>and</w:t>
      </w:r>
      <w:r>
        <w:rPr>
          <w:color w:val="234A58"/>
          <w:spacing w:val="-11"/>
        </w:rPr>
        <w:t xml:space="preserve"> </w:t>
      </w:r>
      <w:r>
        <w:rPr>
          <w:color w:val="234A58"/>
        </w:rPr>
        <w:t>dependence.</w:t>
      </w:r>
      <w:r>
        <w:rPr>
          <w:color w:val="234A58"/>
          <w:spacing w:val="-12"/>
        </w:rPr>
        <w:t xml:space="preserve"> </w:t>
      </w:r>
      <w:r>
        <w:rPr>
          <w:color w:val="234A58"/>
        </w:rPr>
        <w:t>Some</w:t>
      </w:r>
      <w:r>
        <w:rPr>
          <w:color w:val="234A58"/>
          <w:spacing w:val="-11"/>
        </w:rPr>
        <w:t xml:space="preserve"> </w:t>
      </w:r>
      <w:r>
        <w:rPr>
          <w:color w:val="234A58"/>
        </w:rPr>
        <w:t>examples</w:t>
      </w:r>
      <w:r>
        <w:rPr>
          <w:color w:val="234A58"/>
          <w:spacing w:val="-11"/>
        </w:rPr>
        <w:t xml:space="preserve"> </w:t>
      </w:r>
      <w:r>
        <w:rPr>
          <w:color w:val="234A58"/>
        </w:rPr>
        <w:t>are</w:t>
      </w:r>
      <w:r>
        <w:rPr>
          <w:color w:val="234A58"/>
          <w:spacing w:val="-12"/>
        </w:rPr>
        <w:t xml:space="preserve"> </w:t>
      </w:r>
      <w:r>
        <w:rPr>
          <w:color w:val="234A58"/>
        </w:rPr>
        <w:t>Valium®</w:t>
      </w:r>
      <w:r>
        <w:rPr>
          <w:color w:val="234A58"/>
        </w:rPr>
        <w:t>, Xanax®, Halcion®, Ativan®, Klonopin®, and Restoril®. Rohypnol® is a benzodiazepine that is not manufactured or legally marketed in the United States, but it is used</w:t>
      </w:r>
      <w:r>
        <w:rPr>
          <w:color w:val="234A58"/>
          <w:spacing w:val="40"/>
        </w:rPr>
        <w:t xml:space="preserve"> </w:t>
      </w:r>
      <w:r>
        <w:rPr>
          <w:color w:val="234A58"/>
        </w:rPr>
        <w:t>illegally.</w:t>
      </w:r>
    </w:p>
    <w:p w14:paraId="50BF8A35" w14:textId="77777777" w:rsidR="00B07341" w:rsidRDefault="00895636">
      <w:pPr>
        <w:pStyle w:val="BodyText"/>
        <w:spacing w:before="2" w:line="316" w:lineRule="auto"/>
        <w:ind w:left="1080" w:right="69" w:firstLine="180"/>
      </w:pPr>
      <w:r>
        <w:rPr>
          <w:color w:val="234A58"/>
        </w:rPr>
        <w:t xml:space="preserve">Lunesta®, Ambien®, and Sonata® are sedative-hypnotic medications approved for </w:t>
      </w:r>
      <w:r>
        <w:rPr>
          <w:color w:val="234A58"/>
        </w:rPr>
        <w:t>the short-term</w:t>
      </w:r>
      <w:r>
        <w:rPr>
          <w:color w:val="234A58"/>
          <w:spacing w:val="-5"/>
        </w:rPr>
        <w:t xml:space="preserve"> </w:t>
      </w:r>
      <w:r>
        <w:rPr>
          <w:color w:val="234A58"/>
        </w:rPr>
        <w:t>treatment</w:t>
      </w:r>
      <w:r>
        <w:rPr>
          <w:color w:val="234A58"/>
          <w:spacing w:val="-7"/>
        </w:rPr>
        <w:t xml:space="preserve"> </w:t>
      </w:r>
      <w:r>
        <w:rPr>
          <w:color w:val="234A58"/>
        </w:rPr>
        <w:t>of</w:t>
      </w:r>
      <w:r>
        <w:rPr>
          <w:color w:val="234A58"/>
          <w:spacing w:val="-7"/>
        </w:rPr>
        <w:t xml:space="preserve"> </w:t>
      </w:r>
      <w:r>
        <w:rPr>
          <w:color w:val="234A58"/>
        </w:rPr>
        <w:t>insomnia</w:t>
      </w:r>
      <w:r>
        <w:rPr>
          <w:color w:val="234A58"/>
          <w:spacing w:val="-6"/>
        </w:rPr>
        <w:t xml:space="preserve"> </w:t>
      </w:r>
      <w:r>
        <w:rPr>
          <w:color w:val="234A58"/>
        </w:rPr>
        <w:t>that</w:t>
      </w:r>
      <w:r>
        <w:rPr>
          <w:color w:val="234A58"/>
          <w:spacing w:val="-7"/>
        </w:rPr>
        <w:t xml:space="preserve"> </w:t>
      </w:r>
      <w:r>
        <w:rPr>
          <w:color w:val="234A58"/>
        </w:rPr>
        <w:t>share</w:t>
      </w:r>
      <w:r>
        <w:rPr>
          <w:color w:val="234A58"/>
          <w:spacing w:val="-9"/>
        </w:rPr>
        <w:t xml:space="preserve"> </w:t>
      </w:r>
      <w:r>
        <w:rPr>
          <w:color w:val="234A58"/>
        </w:rPr>
        <w:t>many of the properties of benzodiazepines. Other CNS</w:t>
      </w:r>
    </w:p>
    <w:p w14:paraId="5F25E5F9" w14:textId="77777777" w:rsidR="00B07341" w:rsidRDefault="00895636">
      <w:pPr>
        <w:pStyle w:val="BodyText"/>
        <w:spacing w:line="316" w:lineRule="auto"/>
        <w:ind w:left="1080"/>
      </w:pPr>
      <w:r>
        <w:rPr>
          <w:color w:val="234A58"/>
        </w:rPr>
        <w:t>depressants</w:t>
      </w:r>
      <w:r>
        <w:rPr>
          <w:color w:val="234A58"/>
          <w:spacing w:val="-14"/>
        </w:rPr>
        <w:t xml:space="preserve"> </w:t>
      </w:r>
      <w:r>
        <w:rPr>
          <w:color w:val="234A58"/>
        </w:rPr>
        <w:t>include</w:t>
      </w:r>
      <w:r>
        <w:rPr>
          <w:color w:val="234A58"/>
          <w:spacing w:val="-12"/>
        </w:rPr>
        <w:t xml:space="preserve"> </w:t>
      </w:r>
      <w:r>
        <w:rPr>
          <w:color w:val="234A58"/>
        </w:rPr>
        <w:t>meprobamate,</w:t>
      </w:r>
      <w:r>
        <w:rPr>
          <w:color w:val="234A58"/>
          <w:spacing w:val="-15"/>
        </w:rPr>
        <w:t xml:space="preserve"> </w:t>
      </w:r>
      <w:r>
        <w:rPr>
          <w:color w:val="234A58"/>
        </w:rPr>
        <w:t>methaqualone (Quaalude®), and the illicit drug GHB.</w:t>
      </w:r>
    </w:p>
    <w:p w14:paraId="4BF46FAD" w14:textId="77777777" w:rsidR="00B07341" w:rsidRDefault="00B07341">
      <w:pPr>
        <w:pStyle w:val="BodyText"/>
        <w:spacing w:before="4"/>
        <w:rPr>
          <w:sz w:val="22"/>
        </w:rPr>
      </w:pPr>
    </w:p>
    <w:p w14:paraId="7B6D211A"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249BD9CF" w14:textId="77777777" w:rsidR="00B07341" w:rsidRDefault="00895636">
      <w:pPr>
        <w:pStyle w:val="BodyText"/>
        <w:spacing w:before="65" w:line="316" w:lineRule="auto"/>
        <w:ind w:left="1080" w:right="87"/>
      </w:pPr>
      <w:r>
        <w:rPr>
          <w:color w:val="234A58"/>
        </w:rPr>
        <w:t>Generally, legitimate pharmaceutical</w:t>
      </w:r>
      <w:r>
        <w:rPr>
          <w:color w:val="234A58"/>
          <w:spacing w:val="40"/>
        </w:rPr>
        <w:t xml:space="preserve"> </w:t>
      </w:r>
      <w:r>
        <w:rPr>
          <w:color w:val="234A58"/>
        </w:rPr>
        <w:t>products are</w:t>
      </w:r>
      <w:r>
        <w:rPr>
          <w:color w:val="234A58"/>
          <w:spacing w:val="-11"/>
        </w:rPr>
        <w:t xml:space="preserve"> </w:t>
      </w:r>
      <w:r>
        <w:rPr>
          <w:color w:val="234A58"/>
        </w:rPr>
        <w:t>diverted</w:t>
      </w:r>
      <w:r>
        <w:rPr>
          <w:color w:val="234A58"/>
          <w:spacing w:val="-7"/>
        </w:rPr>
        <w:t xml:space="preserve"> </w:t>
      </w:r>
      <w:r>
        <w:rPr>
          <w:color w:val="234A58"/>
        </w:rPr>
        <w:t>to</w:t>
      </w:r>
      <w:r>
        <w:rPr>
          <w:color w:val="234A58"/>
          <w:spacing w:val="-7"/>
        </w:rPr>
        <w:t xml:space="preserve"> </w:t>
      </w:r>
      <w:r>
        <w:rPr>
          <w:color w:val="234A58"/>
        </w:rPr>
        <w:t>the</w:t>
      </w:r>
      <w:r>
        <w:rPr>
          <w:color w:val="234A58"/>
          <w:spacing w:val="-7"/>
        </w:rPr>
        <w:t xml:space="preserve"> </w:t>
      </w:r>
      <w:r>
        <w:rPr>
          <w:color w:val="234A58"/>
        </w:rPr>
        <w:t>illicit</w:t>
      </w:r>
      <w:r>
        <w:rPr>
          <w:color w:val="234A58"/>
          <w:spacing w:val="-11"/>
        </w:rPr>
        <w:t xml:space="preserve"> </w:t>
      </w:r>
      <w:r>
        <w:rPr>
          <w:color w:val="234A58"/>
        </w:rPr>
        <w:t>market.</w:t>
      </w:r>
      <w:r>
        <w:rPr>
          <w:color w:val="234A58"/>
          <w:spacing w:val="-7"/>
        </w:rPr>
        <w:t xml:space="preserve"> </w:t>
      </w:r>
      <w:r>
        <w:rPr>
          <w:color w:val="234A58"/>
        </w:rPr>
        <w:t>Teens</w:t>
      </w:r>
      <w:r>
        <w:rPr>
          <w:color w:val="234A58"/>
          <w:spacing w:val="-15"/>
        </w:rPr>
        <w:t xml:space="preserve"> </w:t>
      </w:r>
      <w:r>
        <w:rPr>
          <w:color w:val="234A58"/>
        </w:rPr>
        <w:t>can</w:t>
      </w:r>
      <w:r>
        <w:rPr>
          <w:color w:val="234A58"/>
          <w:spacing w:val="-7"/>
        </w:rPr>
        <w:t xml:space="preserve"> </w:t>
      </w:r>
      <w:r>
        <w:rPr>
          <w:color w:val="234A58"/>
        </w:rPr>
        <w:t>obtain depressants from the family medicine cabinet, friends, family members, the Internet, doctors, and hospitals.</w:t>
      </w:r>
    </w:p>
    <w:p w14:paraId="09FF9B51" w14:textId="77777777" w:rsidR="00B07341" w:rsidRDefault="00895636">
      <w:pPr>
        <w:rPr>
          <w:sz w:val="16"/>
        </w:rPr>
      </w:pPr>
      <w:r>
        <w:br w:type="column"/>
      </w:r>
    </w:p>
    <w:p w14:paraId="2DF61FFC" w14:textId="77777777" w:rsidR="00B07341" w:rsidRDefault="00B07341">
      <w:pPr>
        <w:pStyle w:val="BodyText"/>
        <w:rPr>
          <w:sz w:val="16"/>
        </w:rPr>
      </w:pPr>
    </w:p>
    <w:p w14:paraId="5635CACE" w14:textId="77777777" w:rsidR="00B07341" w:rsidRDefault="00B07341">
      <w:pPr>
        <w:pStyle w:val="BodyText"/>
        <w:rPr>
          <w:sz w:val="16"/>
        </w:rPr>
      </w:pPr>
    </w:p>
    <w:p w14:paraId="68B22CE1" w14:textId="77777777" w:rsidR="00B07341" w:rsidRDefault="00B07341">
      <w:pPr>
        <w:pStyle w:val="BodyText"/>
        <w:rPr>
          <w:sz w:val="16"/>
        </w:rPr>
      </w:pPr>
    </w:p>
    <w:p w14:paraId="1670B119" w14:textId="77777777" w:rsidR="00B07341" w:rsidRDefault="00B07341">
      <w:pPr>
        <w:pStyle w:val="BodyText"/>
        <w:rPr>
          <w:sz w:val="16"/>
        </w:rPr>
      </w:pPr>
    </w:p>
    <w:p w14:paraId="7C46BB22" w14:textId="77777777" w:rsidR="00B07341" w:rsidRDefault="00B07341">
      <w:pPr>
        <w:pStyle w:val="BodyText"/>
        <w:rPr>
          <w:sz w:val="16"/>
        </w:rPr>
      </w:pPr>
    </w:p>
    <w:p w14:paraId="40860A40" w14:textId="77777777" w:rsidR="00B07341" w:rsidRDefault="00B07341">
      <w:pPr>
        <w:pStyle w:val="BodyText"/>
        <w:rPr>
          <w:sz w:val="16"/>
        </w:rPr>
      </w:pPr>
    </w:p>
    <w:p w14:paraId="71441FAD" w14:textId="77777777" w:rsidR="00B07341" w:rsidRDefault="00B07341">
      <w:pPr>
        <w:pStyle w:val="BodyText"/>
        <w:rPr>
          <w:sz w:val="16"/>
        </w:rPr>
      </w:pPr>
    </w:p>
    <w:p w14:paraId="5D80154D" w14:textId="77777777" w:rsidR="00B07341" w:rsidRDefault="00B07341">
      <w:pPr>
        <w:pStyle w:val="BodyText"/>
        <w:rPr>
          <w:sz w:val="16"/>
        </w:rPr>
      </w:pPr>
    </w:p>
    <w:p w14:paraId="15BE02B7" w14:textId="77777777" w:rsidR="00B07341" w:rsidRDefault="00B07341">
      <w:pPr>
        <w:pStyle w:val="BodyText"/>
        <w:rPr>
          <w:sz w:val="16"/>
        </w:rPr>
      </w:pPr>
    </w:p>
    <w:p w14:paraId="357AF4DB" w14:textId="77777777" w:rsidR="00B07341" w:rsidRDefault="00B07341">
      <w:pPr>
        <w:pStyle w:val="BodyText"/>
        <w:rPr>
          <w:sz w:val="16"/>
        </w:rPr>
      </w:pPr>
    </w:p>
    <w:p w14:paraId="49104F3F" w14:textId="77777777" w:rsidR="00B07341" w:rsidRDefault="00B07341">
      <w:pPr>
        <w:pStyle w:val="BodyText"/>
        <w:rPr>
          <w:sz w:val="16"/>
        </w:rPr>
      </w:pPr>
    </w:p>
    <w:p w14:paraId="11BD0DFD" w14:textId="77777777" w:rsidR="00B07341" w:rsidRDefault="00B07341">
      <w:pPr>
        <w:pStyle w:val="BodyText"/>
        <w:rPr>
          <w:sz w:val="16"/>
        </w:rPr>
      </w:pPr>
    </w:p>
    <w:p w14:paraId="1CCE5E2E" w14:textId="77777777" w:rsidR="00B07341" w:rsidRDefault="00B07341">
      <w:pPr>
        <w:pStyle w:val="BodyText"/>
        <w:rPr>
          <w:sz w:val="16"/>
        </w:rPr>
      </w:pPr>
    </w:p>
    <w:p w14:paraId="33FFD830" w14:textId="77777777" w:rsidR="00B07341" w:rsidRDefault="00B07341">
      <w:pPr>
        <w:pStyle w:val="BodyText"/>
        <w:rPr>
          <w:sz w:val="16"/>
        </w:rPr>
      </w:pPr>
    </w:p>
    <w:p w14:paraId="79157C3B" w14:textId="77777777" w:rsidR="00B07341" w:rsidRDefault="00B07341">
      <w:pPr>
        <w:pStyle w:val="BodyText"/>
        <w:rPr>
          <w:sz w:val="16"/>
        </w:rPr>
      </w:pPr>
    </w:p>
    <w:p w14:paraId="484BD89F" w14:textId="77777777" w:rsidR="00B07341" w:rsidRDefault="00B07341">
      <w:pPr>
        <w:pStyle w:val="BodyText"/>
        <w:rPr>
          <w:sz w:val="16"/>
        </w:rPr>
      </w:pPr>
    </w:p>
    <w:p w14:paraId="20C228E6" w14:textId="77777777" w:rsidR="00B07341" w:rsidRDefault="00B07341">
      <w:pPr>
        <w:pStyle w:val="BodyText"/>
        <w:rPr>
          <w:sz w:val="16"/>
        </w:rPr>
      </w:pPr>
    </w:p>
    <w:p w14:paraId="53A7D0ED" w14:textId="77777777" w:rsidR="00B07341" w:rsidRDefault="00B07341">
      <w:pPr>
        <w:pStyle w:val="BodyText"/>
        <w:rPr>
          <w:sz w:val="16"/>
        </w:rPr>
      </w:pPr>
    </w:p>
    <w:p w14:paraId="6806F7FA" w14:textId="77777777" w:rsidR="00B07341" w:rsidRDefault="00B07341">
      <w:pPr>
        <w:pStyle w:val="BodyText"/>
        <w:rPr>
          <w:sz w:val="16"/>
        </w:rPr>
      </w:pPr>
    </w:p>
    <w:p w14:paraId="6E641087" w14:textId="77777777" w:rsidR="00B07341" w:rsidRDefault="00B07341">
      <w:pPr>
        <w:pStyle w:val="BodyText"/>
        <w:rPr>
          <w:sz w:val="16"/>
        </w:rPr>
      </w:pPr>
    </w:p>
    <w:p w14:paraId="0FDAFBAA" w14:textId="77777777" w:rsidR="00B07341" w:rsidRDefault="00B07341">
      <w:pPr>
        <w:pStyle w:val="BodyText"/>
        <w:rPr>
          <w:sz w:val="16"/>
        </w:rPr>
      </w:pPr>
    </w:p>
    <w:p w14:paraId="5EF55C88" w14:textId="77777777" w:rsidR="00B07341" w:rsidRDefault="00B07341">
      <w:pPr>
        <w:pStyle w:val="BodyText"/>
        <w:spacing w:before="7"/>
        <w:rPr>
          <w:sz w:val="20"/>
        </w:rPr>
      </w:pPr>
    </w:p>
    <w:p w14:paraId="05EBBAF5" w14:textId="77777777" w:rsidR="00B07341" w:rsidRDefault="00895636">
      <w:pPr>
        <w:ind w:left="2509"/>
        <w:rPr>
          <w:i/>
          <w:sz w:val="15"/>
        </w:rPr>
      </w:pPr>
      <w:r>
        <w:pict w14:anchorId="530FC535">
          <v:group id="docshapegroup182" o:spid="_x0000_s2230" alt="Photo of the front and back of three different oval tablets. Each has a line scored down the middle on one side. The dosages are distinguished by color: white, orange, and blue.     " style="position:absolute;left:0;text-align:left;margin-left:318.95pt;margin-top:-219.05pt;width:241.1pt;height:210.8pt;z-index:15760896;mso-position-horizontal-relative:page" coordorigin="6379,-4381" coordsize="4822,4216">
            <v:shape id="docshape183" o:spid="_x0000_s2232" type="#_x0000_t75" alt="Photo of the front and back of three different oval tablets. Each has a line scored down the middle on one side. The dosages are distinguished by color: white, orange, and blue.     " style="position:absolute;left:6406;top:-4353;width:4777;height:4167">
              <v:imagedata r:id="rId92" o:title=""/>
            </v:shape>
            <v:shape id="docshape184" o:spid="_x0000_s2231" style="position:absolute;left:6389;top:-4372;width:4802;height:4196" coordorigin="6389,-4371" coordsize="4802,4196" path="m6606,-4371r-68,11l6478,-4329r-47,47l6400,-4222r-11,69l6389,-393r11,69l6431,-265r47,48l6538,-186r68,11l10974,-175r68,-11l11102,-217r47,-48l11180,-324r11,-69l11191,-4153r-11,-69l11149,-4282r-47,-47l11042,-4360r-68,-11l6606,-4371xe" filled="f" strokecolor="#cccabb" strokeweight=".34008mm">
              <v:path arrowok="t"/>
            </v:shape>
            <w10:wrap anchorx="page"/>
          </v:group>
        </w:pict>
      </w:r>
      <w:r>
        <w:rPr>
          <w:i/>
          <w:color w:val="003B3B"/>
          <w:sz w:val="15"/>
        </w:rPr>
        <w:t>Xanax</w:t>
      </w:r>
      <w:r>
        <w:rPr>
          <w:i/>
          <w:color w:val="003B3B"/>
          <w:spacing w:val="-4"/>
          <w:sz w:val="15"/>
        </w:rPr>
        <w:t xml:space="preserve"> </w:t>
      </w:r>
      <w:r>
        <w:rPr>
          <w:i/>
          <w:color w:val="003B3B"/>
          <w:sz w:val="15"/>
        </w:rPr>
        <w:t>0.25,0.5</w:t>
      </w:r>
      <w:r>
        <w:rPr>
          <w:i/>
          <w:color w:val="003B3B"/>
          <w:spacing w:val="-5"/>
          <w:sz w:val="15"/>
        </w:rPr>
        <w:t xml:space="preserve"> </w:t>
      </w:r>
      <w:r>
        <w:rPr>
          <w:i/>
          <w:color w:val="003B3B"/>
          <w:sz w:val="15"/>
        </w:rPr>
        <w:t>and</w:t>
      </w:r>
      <w:r>
        <w:rPr>
          <w:i/>
          <w:color w:val="003B3B"/>
          <w:spacing w:val="-6"/>
          <w:sz w:val="15"/>
        </w:rPr>
        <w:t xml:space="preserve"> </w:t>
      </w:r>
      <w:r>
        <w:rPr>
          <w:i/>
          <w:color w:val="003B3B"/>
          <w:sz w:val="15"/>
        </w:rPr>
        <w:t>1mg</w:t>
      </w:r>
      <w:r>
        <w:rPr>
          <w:i/>
          <w:color w:val="003B3B"/>
          <w:spacing w:val="-6"/>
          <w:sz w:val="15"/>
        </w:rPr>
        <w:t xml:space="preserve"> </w:t>
      </w:r>
      <w:r>
        <w:rPr>
          <w:i/>
          <w:color w:val="003B3B"/>
          <w:sz w:val="15"/>
        </w:rPr>
        <w:t>scored</w:t>
      </w:r>
      <w:r>
        <w:rPr>
          <w:i/>
          <w:color w:val="003B3B"/>
          <w:spacing w:val="-5"/>
          <w:sz w:val="15"/>
        </w:rPr>
        <w:t xml:space="preserve"> </w:t>
      </w:r>
      <w:r>
        <w:rPr>
          <w:i/>
          <w:color w:val="003B3B"/>
          <w:spacing w:val="-2"/>
          <w:sz w:val="15"/>
        </w:rPr>
        <w:t>tablets</w:t>
      </w:r>
    </w:p>
    <w:p w14:paraId="3F6FEB8C" w14:textId="77777777" w:rsidR="00B07341" w:rsidRDefault="00B07341">
      <w:pPr>
        <w:pStyle w:val="BodyText"/>
        <w:rPr>
          <w:i/>
          <w:sz w:val="16"/>
        </w:rPr>
      </w:pPr>
    </w:p>
    <w:p w14:paraId="43AC2995" w14:textId="77777777" w:rsidR="00B07341" w:rsidRDefault="00B07341">
      <w:pPr>
        <w:pStyle w:val="BodyText"/>
        <w:spacing w:before="7"/>
        <w:rPr>
          <w:i/>
          <w:sz w:val="23"/>
        </w:rPr>
      </w:pPr>
    </w:p>
    <w:p w14:paraId="3EC41D29" w14:textId="77777777" w:rsidR="00B07341" w:rsidRDefault="00895636">
      <w:pPr>
        <w:pStyle w:val="Heading8"/>
        <w:spacing w:before="1"/>
        <w:ind w:left="510"/>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049F742E" w14:textId="77777777" w:rsidR="00B07341" w:rsidRDefault="00895636">
      <w:pPr>
        <w:pStyle w:val="BodyText"/>
        <w:spacing w:before="67"/>
        <w:ind w:left="510"/>
      </w:pPr>
      <w:r>
        <w:rPr>
          <w:color w:val="234A58"/>
        </w:rPr>
        <w:t>Common</w:t>
      </w:r>
      <w:r>
        <w:rPr>
          <w:color w:val="234A58"/>
          <w:spacing w:val="-8"/>
        </w:rPr>
        <w:t xml:space="preserve"> </w:t>
      </w:r>
      <w:r>
        <w:rPr>
          <w:color w:val="234A58"/>
        </w:rPr>
        <w:t>street</w:t>
      </w:r>
      <w:r>
        <w:rPr>
          <w:color w:val="234A58"/>
          <w:spacing w:val="-8"/>
        </w:rPr>
        <w:t xml:space="preserve"> </w:t>
      </w:r>
      <w:r>
        <w:rPr>
          <w:color w:val="234A58"/>
        </w:rPr>
        <w:t>names</w:t>
      </w:r>
      <w:r>
        <w:rPr>
          <w:color w:val="234A58"/>
          <w:spacing w:val="-8"/>
        </w:rPr>
        <w:t xml:space="preserve"> </w:t>
      </w:r>
      <w:r>
        <w:rPr>
          <w:color w:val="234A58"/>
        </w:rPr>
        <w:t>for</w:t>
      </w:r>
      <w:r>
        <w:rPr>
          <w:color w:val="234A58"/>
          <w:spacing w:val="-8"/>
        </w:rPr>
        <w:t xml:space="preserve"> </w:t>
      </w:r>
      <w:r>
        <w:rPr>
          <w:color w:val="234A58"/>
        </w:rPr>
        <w:t>depressants</w:t>
      </w:r>
      <w:r>
        <w:rPr>
          <w:color w:val="234A58"/>
          <w:spacing w:val="-7"/>
        </w:rPr>
        <w:t xml:space="preserve"> </w:t>
      </w:r>
      <w:r>
        <w:rPr>
          <w:color w:val="234A58"/>
          <w:spacing w:val="-2"/>
        </w:rPr>
        <w:t>include:</w:t>
      </w:r>
    </w:p>
    <w:p w14:paraId="7438CAB8" w14:textId="77777777" w:rsidR="00B07341" w:rsidRDefault="00895636">
      <w:pPr>
        <w:pStyle w:val="ListParagraph"/>
        <w:numPr>
          <w:ilvl w:val="0"/>
          <w:numId w:val="21"/>
        </w:numPr>
        <w:tabs>
          <w:tab w:val="left" w:pos="871"/>
        </w:tabs>
        <w:spacing w:line="319" w:lineRule="auto"/>
        <w:ind w:right="1644"/>
        <w:rPr>
          <w:sz w:val="21"/>
        </w:rPr>
      </w:pPr>
      <w:r>
        <w:rPr>
          <w:color w:val="006E6C"/>
          <w:sz w:val="21"/>
        </w:rPr>
        <w:t>Barbs, Benzos, Downers, Georgia</w:t>
      </w:r>
      <w:r>
        <w:rPr>
          <w:color w:val="006E6C"/>
          <w:spacing w:val="40"/>
          <w:sz w:val="21"/>
        </w:rPr>
        <w:t xml:space="preserve"> </w:t>
      </w:r>
      <w:r>
        <w:rPr>
          <w:color w:val="006E6C"/>
          <w:sz w:val="21"/>
        </w:rPr>
        <w:t>Home</w:t>
      </w:r>
      <w:r>
        <w:rPr>
          <w:color w:val="006E6C"/>
          <w:spacing w:val="40"/>
          <w:sz w:val="21"/>
        </w:rPr>
        <w:t xml:space="preserve"> </w:t>
      </w:r>
      <w:r>
        <w:rPr>
          <w:color w:val="006E6C"/>
          <w:sz w:val="21"/>
        </w:rPr>
        <w:t>Boy, GHB, Grievous Bodily Harm, Liquid X, Nerve Pills, Phennies,</w:t>
      </w:r>
      <w:r>
        <w:rPr>
          <w:color w:val="006E6C"/>
          <w:spacing w:val="-9"/>
          <w:sz w:val="21"/>
        </w:rPr>
        <w:t xml:space="preserve"> </w:t>
      </w:r>
      <w:r>
        <w:rPr>
          <w:color w:val="006E6C"/>
          <w:sz w:val="21"/>
        </w:rPr>
        <w:t>R2,</w:t>
      </w:r>
      <w:r>
        <w:rPr>
          <w:color w:val="006E6C"/>
          <w:spacing w:val="-8"/>
          <w:sz w:val="21"/>
        </w:rPr>
        <w:t xml:space="preserve"> </w:t>
      </w:r>
      <w:r>
        <w:rPr>
          <w:color w:val="006E6C"/>
          <w:sz w:val="21"/>
        </w:rPr>
        <w:t>Reds,</w:t>
      </w:r>
      <w:r>
        <w:rPr>
          <w:color w:val="006E6C"/>
          <w:spacing w:val="-8"/>
          <w:sz w:val="21"/>
        </w:rPr>
        <w:t xml:space="preserve"> </w:t>
      </w:r>
      <w:r>
        <w:rPr>
          <w:color w:val="006E6C"/>
          <w:sz w:val="21"/>
        </w:rPr>
        <w:t>Roofies,</w:t>
      </w:r>
      <w:r>
        <w:rPr>
          <w:color w:val="006E6C"/>
          <w:spacing w:val="-8"/>
          <w:sz w:val="21"/>
        </w:rPr>
        <w:t xml:space="preserve"> </w:t>
      </w:r>
      <w:r>
        <w:rPr>
          <w:color w:val="006E6C"/>
          <w:sz w:val="21"/>
        </w:rPr>
        <w:t>Rophies,</w:t>
      </w:r>
      <w:r>
        <w:rPr>
          <w:color w:val="006E6C"/>
          <w:spacing w:val="-9"/>
          <w:sz w:val="21"/>
        </w:rPr>
        <w:t xml:space="preserve"> </w:t>
      </w:r>
      <w:r>
        <w:rPr>
          <w:color w:val="006E6C"/>
          <w:sz w:val="21"/>
        </w:rPr>
        <w:t>Tranks,</w:t>
      </w:r>
      <w:r>
        <w:rPr>
          <w:color w:val="006E6C"/>
          <w:spacing w:val="-10"/>
          <w:sz w:val="21"/>
        </w:rPr>
        <w:t xml:space="preserve"> </w:t>
      </w:r>
      <w:r>
        <w:rPr>
          <w:color w:val="006E6C"/>
          <w:sz w:val="21"/>
        </w:rPr>
        <w:t xml:space="preserve">and </w:t>
      </w:r>
      <w:r>
        <w:rPr>
          <w:color w:val="006E6C"/>
          <w:spacing w:val="-2"/>
          <w:sz w:val="21"/>
        </w:rPr>
        <w:t>Yellows</w:t>
      </w:r>
    </w:p>
    <w:p w14:paraId="41C5F605" w14:textId="77777777" w:rsidR="00B07341" w:rsidRDefault="00B07341">
      <w:pPr>
        <w:pStyle w:val="BodyText"/>
        <w:spacing w:before="5"/>
        <w:rPr>
          <w:rFonts w:ascii="Arial Narrow"/>
          <w:sz w:val="23"/>
        </w:rPr>
      </w:pPr>
    </w:p>
    <w:p w14:paraId="627BFD59" w14:textId="77777777" w:rsidR="00B07341" w:rsidRDefault="00895636">
      <w:pPr>
        <w:pStyle w:val="Heading8"/>
        <w:ind w:left="510"/>
      </w:pPr>
      <w:r>
        <w:rPr>
          <w:color w:val="006E6C"/>
          <w:w w:val="90"/>
        </w:rPr>
        <w:t>What</w:t>
      </w:r>
      <w:r>
        <w:rPr>
          <w:color w:val="006E6C"/>
          <w:spacing w:val="-3"/>
          <w:w w:val="90"/>
        </w:rPr>
        <w:t xml:space="preserve"> </w:t>
      </w:r>
      <w:r>
        <w:rPr>
          <w:color w:val="006E6C"/>
          <w:w w:val="90"/>
        </w:rPr>
        <w:t>do</w:t>
      </w:r>
      <w:r>
        <w:rPr>
          <w:color w:val="006E6C"/>
          <w:spacing w:val="-5"/>
          <w:w w:val="90"/>
        </w:rPr>
        <w:t xml:space="preserve"> </w:t>
      </w:r>
      <w:r>
        <w:rPr>
          <w:color w:val="006E6C"/>
          <w:w w:val="90"/>
        </w:rPr>
        <w:t>they</w:t>
      </w:r>
      <w:r>
        <w:rPr>
          <w:color w:val="006E6C"/>
          <w:spacing w:val="-4"/>
          <w:w w:val="90"/>
        </w:rPr>
        <w:t xml:space="preserve"> </w:t>
      </w:r>
      <w:r>
        <w:rPr>
          <w:color w:val="006E6C"/>
          <w:w w:val="90"/>
        </w:rPr>
        <w:t>look</w:t>
      </w:r>
      <w:r>
        <w:rPr>
          <w:color w:val="006E6C"/>
          <w:spacing w:val="-4"/>
          <w:w w:val="90"/>
        </w:rPr>
        <w:t xml:space="preserve"> </w:t>
      </w:r>
      <w:r>
        <w:rPr>
          <w:color w:val="006E6C"/>
          <w:spacing w:val="-2"/>
          <w:w w:val="90"/>
        </w:rPr>
        <w:t>like?</w:t>
      </w:r>
    </w:p>
    <w:p w14:paraId="49B32FE0" w14:textId="77777777" w:rsidR="00B07341" w:rsidRDefault="00895636">
      <w:pPr>
        <w:pStyle w:val="BodyText"/>
        <w:spacing w:before="67" w:line="314" w:lineRule="auto"/>
        <w:ind w:left="510" w:right="451"/>
      </w:pPr>
      <w:r>
        <w:rPr>
          <w:color w:val="234A58"/>
        </w:rPr>
        <w:t>Depressants</w:t>
      </w:r>
      <w:r>
        <w:rPr>
          <w:color w:val="234A58"/>
          <w:spacing w:val="-4"/>
        </w:rPr>
        <w:t xml:space="preserve"> </w:t>
      </w:r>
      <w:r>
        <w:rPr>
          <w:color w:val="234A58"/>
        </w:rPr>
        <w:t>come</w:t>
      </w:r>
      <w:r>
        <w:rPr>
          <w:color w:val="234A58"/>
          <w:spacing w:val="-7"/>
        </w:rPr>
        <w:t xml:space="preserve"> </w:t>
      </w:r>
      <w:r>
        <w:rPr>
          <w:color w:val="234A58"/>
        </w:rPr>
        <w:t>in</w:t>
      </w:r>
      <w:r>
        <w:rPr>
          <w:color w:val="234A58"/>
          <w:spacing w:val="-4"/>
        </w:rPr>
        <w:t xml:space="preserve"> </w:t>
      </w:r>
      <w:r>
        <w:rPr>
          <w:color w:val="234A58"/>
        </w:rPr>
        <w:t>the</w:t>
      </w:r>
      <w:r>
        <w:rPr>
          <w:color w:val="234A58"/>
          <w:spacing w:val="-4"/>
        </w:rPr>
        <w:t xml:space="preserve"> </w:t>
      </w:r>
      <w:r>
        <w:rPr>
          <w:color w:val="234A58"/>
        </w:rPr>
        <w:t>form</w:t>
      </w:r>
      <w:r>
        <w:rPr>
          <w:color w:val="234A58"/>
          <w:spacing w:val="-3"/>
        </w:rPr>
        <w:t xml:space="preserve"> </w:t>
      </w:r>
      <w:r>
        <w:rPr>
          <w:color w:val="234A58"/>
        </w:rPr>
        <w:t>of</w:t>
      </w:r>
      <w:r>
        <w:rPr>
          <w:color w:val="234A58"/>
          <w:spacing w:val="-5"/>
        </w:rPr>
        <w:t xml:space="preserve"> </w:t>
      </w:r>
      <w:r>
        <w:rPr>
          <w:color w:val="234A58"/>
        </w:rPr>
        <w:t>pills,</w:t>
      </w:r>
      <w:r>
        <w:rPr>
          <w:color w:val="234A58"/>
          <w:spacing w:val="-5"/>
        </w:rPr>
        <w:t xml:space="preserve"> </w:t>
      </w:r>
      <w:r>
        <w:rPr>
          <w:color w:val="234A58"/>
        </w:rPr>
        <w:t>syrups,</w:t>
      </w:r>
      <w:r>
        <w:rPr>
          <w:color w:val="234A58"/>
          <w:spacing w:val="-5"/>
        </w:rPr>
        <w:t xml:space="preserve"> </w:t>
      </w:r>
      <w:r>
        <w:rPr>
          <w:color w:val="234A58"/>
        </w:rPr>
        <w:t>and injectable liquids.</w:t>
      </w:r>
    </w:p>
    <w:p w14:paraId="7A407778" w14:textId="77777777" w:rsidR="00B07341" w:rsidRDefault="00B07341">
      <w:pPr>
        <w:pStyle w:val="BodyText"/>
        <w:spacing w:before="2"/>
        <w:rPr>
          <w:sz w:val="24"/>
        </w:rPr>
      </w:pPr>
    </w:p>
    <w:p w14:paraId="1634214B" w14:textId="77777777" w:rsidR="00B07341" w:rsidRDefault="00895636">
      <w:pPr>
        <w:pStyle w:val="Heading8"/>
        <w:ind w:left="510"/>
      </w:pPr>
      <w:r>
        <w:rPr>
          <w:color w:val="006E6C"/>
          <w:w w:val="90"/>
        </w:rPr>
        <w:t>How</w:t>
      </w:r>
      <w:r>
        <w:rPr>
          <w:color w:val="006E6C"/>
          <w:spacing w:val="-3"/>
          <w:w w:val="90"/>
        </w:rPr>
        <w:t xml:space="preserve"> </w:t>
      </w:r>
      <w:r>
        <w:rPr>
          <w:color w:val="006E6C"/>
          <w:w w:val="90"/>
        </w:rPr>
        <w:t>are</w:t>
      </w:r>
      <w:r>
        <w:rPr>
          <w:color w:val="006E6C"/>
          <w:spacing w:val="-5"/>
          <w:w w:val="90"/>
        </w:rPr>
        <w:t xml:space="preserve"> </w:t>
      </w:r>
      <w:r>
        <w:rPr>
          <w:color w:val="006E6C"/>
          <w:w w:val="90"/>
        </w:rPr>
        <w:t>they</w:t>
      </w:r>
      <w:r>
        <w:rPr>
          <w:color w:val="006E6C"/>
          <w:spacing w:val="-3"/>
          <w:w w:val="90"/>
        </w:rPr>
        <w:t xml:space="preserve"> </w:t>
      </w:r>
      <w:r>
        <w:rPr>
          <w:color w:val="006E6C"/>
          <w:spacing w:val="-2"/>
          <w:w w:val="90"/>
        </w:rPr>
        <w:t>abused?</w:t>
      </w:r>
    </w:p>
    <w:p w14:paraId="68EE06E5" w14:textId="77777777" w:rsidR="00B07341" w:rsidRDefault="00895636">
      <w:pPr>
        <w:pStyle w:val="BodyText"/>
        <w:spacing w:before="68" w:line="316" w:lineRule="auto"/>
        <w:ind w:left="510" w:right="1536"/>
      </w:pPr>
      <w:r>
        <w:rPr>
          <w:color w:val="234A58"/>
        </w:rPr>
        <w:t>Individuals abuse depressants to experience euphoria. Depressants are also</w:t>
      </w:r>
      <w:r>
        <w:rPr>
          <w:color w:val="234A58"/>
          <w:spacing w:val="40"/>
        </w:rPr>
        <w:t xml:space="preserve"> </w:t>
      </w:r>
      <w:r>
        <w:rPr>
          <w:color w:val="234A58"/>
        </w:rPr>
        <w:t>used</w:t>
      </w:r>
      <w:r>
        <w:rPr>
          <w:color w:val="234A58"/>
          <w:spacing w:val="40"/>
        </w:rPr>
        <w:t xml:space="preserve"> </w:t>
      </w:r>
      <w:r>
        <w:rPr>
          <w:color w:val="234A58"/>
        </w:rPr>
        <w:t>with other</w:t>
      </w:r>
      <w:r>
        <w:rPr>
          <w:color w:val="234A58"/>
          <w:spacing w:val="-5"/>
        </w:rPr>
        <w:t xml:space="preserve"> </w:t>
      </w:r>
      <w:r>
        <w:rPr>
          <w:color w:val="234A58"/>
        </w:rPr>
        <w:t>drugs</w:t>
      </w:r>
      <w:r>
        <w:rPr>
          <w:color w:val="234A58"/>
          <w:spacing w:val="-4"/>
        </w:rPr>
        <w:t xml:space="preserve"> </w:t>
      </w:r>
      <w:r>
        <w:rPr>
          <w:color w:val="234A58"/>
        </w:rPr>
        <w:t>to</w:t>
      </w:r>
      <w:r>
        <w:rPr>
          <w:color w:val="234A58"/>
          <w:spacing w:val="-4"/>
        </w:rPr>
        <w:t xml:space="preserve"> </w:t>
      </w:r>
      <w:r>
        <w:rPr>
          <w:color w:val="234A58"/>
        </w:rPr>
        <w:t>add</w:t>
      </w:r>
      <w:r>
        <w:rPr>
          <w:color w:val="234A58"/>
          <w:spacing w:val="-4"/>
        </w:rPr>
        <w:t xml:space="preserve"> </w:t>
      </w:r>
      <w:r>
        <w:rPr>
          <w:color w:val="234A58"/>
        </w:rPr>
        <w:t>to</w:t>
      </w:r>
      <w:r>
        <w:rPr>
          <w:color w:val="234A58"/>
          <w:spacing w:val="-4"/>
        </w:rPr>
        <w:t xml:space="preserve"> </w:t>
      </w:r>
      <w:r>
        <w:rPr>
          <w:color w:val="234A58"/>
        </w:rPr>
        <w:t>the</w:t>
      </w:r>
      <w:r>
        <w:rPr>
          <w:color w:val="234A58"/>
          <w:spacing w:val="-4"/>
        </w:rPr>
        <w:t xml:space="preserve"> </w:t>
      </w:r>
      <w:r>
        <w:rPr>
          <w:color w:val="234A58"/>
        </w:rPr>
        <w:t>other</w:t>
      </w:r>
      <w:r>
        <w:rPr>
          <w:color w:val="234A58"/>
          <w:spacing w:val="-5"/>
        </w:rPr>
        <w:t xml:space="preserve"> </w:t>
      </w:r>
      <w:r>
        <w:rPr>
          <w:color w:val="234A58"/>
        </w:rPr>
        <w:t>drugs’</w:t>
      </w:r>
      <w:r>
        <w:rPr>
          <w:color w:val="234A58"/>
          <w:spacing w:val="-3"/>
        </w:rPr>
        <w:t xml:space="preserve"> </w:t>
      </w:r>
      <w:r>
        <w:rPr>
          <w:color w:val="234A58"/>
        </w:rPr>
        <w:t>high</w:t>
      </w:r>
      <w:r>
        <w:rPr>
          <w:color w:val="234A58"/>
          <w:spacing w:val="-4"/>
        </w:rPr>
        <w:t xml:space="preserve"> </w:t>
      </w:r>
      <w:r>
        <w:rPr>
          <w:color w:val="234A58"/>
        </w:rPr>
        <w:t>or</w:t>
      </w:r>
      <w:r>
        <w:rPr>
          <w:color w:val="234A58"/>
          <w:spacing w:val="-5"/>
        </w:rPr>
        <w:t xml:space="preserve"> </w:t>
      </w:r>
      <w:r>
        <w:rPr>
          <w:color w:val="234A58"/>
        </w:rPr>
        <w:t>to deal with their side effects. Users take higher doses than people taking the drugs under a doctor’s supervision for thera</w:t>
      </w:r>
      <w:r>
        <w:rPr>
          <w:color w:val="234A58"/>
        </w:rPr>
        <w:t>peutic purposes. Depressants like GHB and Rohypnol are also misused to facilitate sexual assault.</w:t>
      </w:r>
    </w:p>
    <w:p w14:paraId="0E8B786E" w14:textId="77777777" w:rsidR="00B07341" w:rsidRDefault="00B07341">
      <w:pPr>
        <w:spacing w:line="316" w:lineRule="auto"/>
        <w:sectPr w:rsidR="00B07341">
          <w:type w:val="continuous"/>
          <w:pgSz w:w="12240" w:h="15840"/>
          <w:pgMar w:top="1500" w:right="0" w:bottom="280" w:left="0" w:header="0" w:footer="0" w:gutter="0"/>
          <w:cols w:num="2" w:space="720" w:equalWidth="0">
            <w:col w:w="5751" w:space="40"/>
            <w:col w:w="6449"/>
          </w:cols>
        </w:sectPr>
      </w:pPr>
    </w:p>
    <w:p w14:paraId="1797C365" w14:textId="77777777" w:rsidR="00B07341" w:rsidRDefault="00895636">
      <w:pPr>
        <w:pStyle w:val="BodyText"/>
        <w:rPr>
          <w:sz w:val="20"/>
        </w:rPr>
      </w:pPr>
      <w:r>
        <w:pict w14:anchorId="1F0D6E61">
          <v:group id="docshapegroup185" o:spid="_x0000_s2227" style="position:absolute;margin-left:0;margin-top:0;width:612pt;height:58pt;z-index:15760384;mso-position-horizontal-relative:page;mso-position-vertical-relative:page" coordsize="12240,1160">
            <v:rect id="docshape186" o:spid="_x0000_s2229" style="position:absolute;width:12240;height:1160" fillcolor="#234a58" stroked="f"/>
            <v:shape id="docshape187" o:spid="_x0000_s2228" type="#_x0000_t202" style="position:absolute;width:12240;height:1160" filled="f" stroked="f">
              <v:textbox inset="0,0,0,0">
                <w:txbxContent>
                  <w:p w14:paraId="22085C21" w14:textId="77777777" w:rsidR="00B07341" w:rsidRDefault="00895636">
                    <w:pPr>
                      <w:spacing w:before="312"/>
                      <w:ind w:left="1159"/>
                      <w:rPr>
                        <w:rFonts w:ascii="Georgia"/>
                        <w:sz w:val="50"/>
                      </w:rPr>
                    </w:pPr>
                    <w:r>
                      <w:rPr>
                        <w:rFonts w:ascii="Georgia"/>
                        <w:color w:val="EDF7F8"/>
                        <w:spacing w:val="-2"/>
                        <w:sz w:val="50"/>
                      </w:rPr>
                      <w:t>Depressants</w:t>
                    </w:r>
                  </w:p>
                </w:txbxContent>
              </v:textbox>
            </v:shape>
            <w10:wrap anchorx="page" anchory="page"/>
          </v:group>
        </w:pict>
      </w:r>
    </w:p>
    <w:p w14:paraId="342FAC58" w14:textId="77777777" w:rsidR="00B07341" w:rsidRDefault="00B07341">
      <w:pPr>
        <w:pStyle w:val="BodyText"/>
        <w:rPr>
          <w:sz w:val="20"/>
        </w:rPr>
      </w:pPr>
    </w:p>
    <w:p w14:paraId="23F37DB8" w14:textId="77777777" w:rsidR="00B07341" w:rsidRDefault="00B07341">
      <w:pPr>
        <w:pStyle w:val="BodyText"/>
        <w:rPr>
          <w:sz w:val="20"/>
        </w:rPr>
      </w:pPr>
    </w:p>
    <w:p w14:paraId="4F2AB5D6" w14:textId="77777777" w:rsidR="00B07341" w:rsidRDefault="00B07341">
      <w:pPr>
        <w:pStyle w:val="BodyText"/>
        <w:rPr>
          <w:sz w:val="20"/>
        </w:rPr>
      </w:pPr>
    </w:p>
    <w:p w14:paraId="348EC336" w14:textId="77777777" w:rsidR="00B07341" w:rsidRDefault="00B07341">
      <w:pPr>
        <w:pStyle w:val="BodyText"/>
        <w:rPr>
          <w:sz w:val="20"/>
        </w:rPr>
      </w:pPr>
    </w:p>
    <w:p w14:paraId="63E3BABE" w14:textId="77777777" w:rsidR="00B07341" w:rsidRDefault="00B07341">
      <w:pPr>
        <w:pStyle w:val="BodyText"/>
        <w:rPr>
          <w:sz w:val="20"/>
        </w:rPr>
      </w:pPr>
    </w:p>
    <w:p w14:paraId="327FF9D8" w14:textId="77777777" w:rsidR="00B07341" w:rsidRDefault="00895636">
      <w:pPr>
        <w:spacing w:before="212"/>
        <w:ind w:left="1080"/>
        <w:rPr>
          <w:rFonts w:ascii="Book Antiqua"/>
          <w:sz w:val="20"/>
        </w:rPr>
      </w:pPr>
      <w:r>
        <w:rPr>
          <w:rFonts w:ascii="Book Antiqua"/>
          <w:color w:val="221F1F"/>
          <w:sz w:val="20"/>
        </w:rPr>
        <w:t>68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72A09FBE"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171D38C8" w14:textId="77777777" w:rsidR="00B07341" w:rsidRDefault="00B07341">
      <w:pPr>
        <w:pStyle w:val="BodyText"/>
        <w:rPr>
          <w:rFonts w:ascii="Book Antiqua"/>
          <w:sz w:val="20"/>
        </w:rPr>
      </w:pPr>
    </w:p>
    <w:p w14:paraId="571814C4" w14:textId="77777777" w:rsidR="00B07341" w:rsidRDefault="00B07341">
      <w:pPr>
        <w:pStyle w:val="BodyText"/>
        <w:rPr>
          <w:rFonts w:ascii="Book Antiqua"/>
          <w:sz w:val="20"/>
        </w:rPr>
      </w:pPr>
    </w:p>
    <w:p w14:paraId="51E18150" w14:textId="77777777" w:rsidR="00B07341" w:rsidRDefault="00B07341">
      <w:pPr>
        <w:pStyle w:val="BodyText"/>
        <w:rPr>
          <w:rFonts w:ascii="Book Antiqua"/>
          <w:sz w:val="20"/>
        </w:rPr>
      </w:pPr>
    </w:p>
    <w:p w14:paraId="532AB94C" w14:textId="77777777" w:rsidR="00B07341" w:rsidRDefault="00B07341">
      <w:pPr>
        <w:pStyle w:val="BodyText"/>
        <w:rPr>
          <w:rFonts w:ascii="Book Antiqua"/>
          <w:sz w:val="20"/>
        </w:rPr>
      </w:pPr>
    </w:p>
    <w:p w14:paraId="29136D48" w14:textId="77777777" w:rsidR="00B07341" w:rsidRDefault="00B07341">
      <w:pPr>
        <w:pStyle w:val="BodyText"/>
        <w:rPr>
          <w:rFonts w:ascii="Book Antiqua"/>
          <w:sz w:val="20"/>
        </w:rPr>
      </w:pPr>
    </w:p>
    <w:p w14:paraId="6954205F" w14:textId="77777777" w:rsidR="00B07341" w:rsidRDefault="00B07341">
      <w:pPr>
        <w:pStyle w:val="BodyText"/>
        <w:rPr>
          <w:rFonts w:ascii="Book Antiqua"/>
          <w:sz w:val="20"/>
        </w:rPr>
      </w:pPr>
    </w:p>
    <w:p w14:paraId="5B6AC5B6" w14:textId="77777777" w:rsidR="00B07341" w:rsidRDefault="00B07341">
      <w:pPr>
        <w:pStyle w:val="BodyText"/>
        <w:rPr>
          <w:rFonts w:ascii="Book Antiqua"/>
          <w:sz w:val="20"/>
        </w:rPr>
      </w:pPr>
    </w:p>
    <w:p w14:paraId="2A2FB1DB" w14:textId="77777777" w:rsidR="00B07341" w:rsidRDefault="00B07341">
      <w:pPr>
        <w:pStyle w:val="BodyText"/>
        <w:rPr>
          <w:rFonts w:ascii="Book Antiqua"/>
          <w:sz w:val="20"/>
        </w:rPr>
      </w:pPr>
    </w:p>
    <w:p w14:paraId="02C6F721" w14:textId="77777777" w:rsidR="00B07341" w:rsidRDefault="00B07341">
      <w:pPr>
        <w:rPr>
          <w:rFonts w:ascii="Book Antiqua"/>
          <w:sz w:val="20"/>
        </w:rPr>
        <w:sectPr w:rsidR="00B07341">
          <w:headerReference w:type="default" r:id="rId93"/>
          <w:pgSz w:w="12240" w:h="15840"/>
          <w:pgMar w:top="0" w:right="0" w:bottom="280" w:left="0" w:header="0" w:footer="0" w:gutter="0"/>
          <w:cols w:space="720"/>
        </w:sectPr>
      </w:pPr>
    </w:p>
    <w:p w14:paraId="260354ED" w14:textId="77777777" w:rsidR="00B07341" w:rsidRDefault="00895636">
      <w:pPr>
        <w:spacing w:before="91" w:line="307" w:lineRule="auto"/>
        <w:ind w:left="1171"/>
        <w:rPr>
          <w:sz w:val="21"/>
        </w:rPr>
      </w:pPr>
      <w:r>
        <w:rPr>
          <w:b/>
          <w:color w:val="006E6C"/>
          <w:sz w:val="26"/>
        </w:rPr>
        <w:t xml:space="preserve">What is their effect on the mind? </w:t>
      </w:r>
      <w:r>
        <w:rPr>
          <w:color w:val="234A58"/>
          <w:sz w:val="21"/>
        </w:rPr>
        <w:t>Depressants</w:t>
      </w:r>
      <w:r>
        <w:rPr>
          <w:color w:val="234A58"/>
          <w:spacing w:val="-7"/>
          <w:sz w:val="21"/>
        </w:rPr>
        <w:t xml:space="preserve"> </w:t>
      </w:r>
      <w:r>
        <w:rPr>
          <w:color w:val="234A58"/>
          <w:sz w:val="21"/>
        </w:rPr>
        <w:t>used</w:t>
      </w:r>
      <w:r>
        <w:rPr>
          <w:color w:val="234A58"/>
          <w:spacing w:val="-7"/>
          <w:sz w:val="21"/>
        </w:rPr>
        <w:t xml:space="preserve"> </w:t>
      </w:r>
      <w:r>
        <w:rPr>
          <w:color w:val="234A58"/>
          <w:sz w:val="21"/>
        </w:rPr>
        <w:t>therapeutically</w:t>
      </w:r>
      <w:r>
        <w:rPr>
          <w:color w:val="234A58"/>
          <w:spacing w:val="-7"/>
          <w:sz w:val="21"/>
        </w:rPr>
        <w:t xml:space="preserve"> </w:t>
      </w:r>
      <w:r>
        <w:rPr>
          <w:color w:val="234A58"/>
          <w:sz w:val="21"/>
        </w:rPr>
        <w:t>do</w:t>
      </w:r>
      <w:r>
        <w:rPr>
          <w:color w:val="234A58"/>
          <w:spacing w:val="-9"/>
          <w:sz w:val="21"/>
        </w:rPr>
        <w:t xml:space="preserve"> </w:t>
      </w:r>
      <w:r>
        <w:rPr>
          <w:color w:val="234A58"/>
          <w:sz w:val="21"/>
        </w:rPr>
        <w:t>what</w:t>
      </w:r>
      <w:r>
        <w:rPr>
          <w:color w:val="234A58"/>
          <w:spacing w:val="-8"/>
          <w:sz w:val="21"/>
        </w:rPr>
        <w:t xml:space="preserve"> </w:t>
      </w:r>
      <w:r>
        <w:rPr>
          <w:color w:val="234A58"/>
          <w:sz w:val="21"/>
        </w:rPr>
        <w:t>they are prescribed for:</w:t>
      </w:r>
    </w:p>
    <w:p w14:paraId="68DDDAD2" w14:textId="77777777" w:rsidR="00B07341" w:rsidRDefault="00895636">
      <w:pPr>
        <w:pStyle w:val="ListParagraph"/>
        <w:numPr>
          <w:ilvl w:val="0"/>
          <w:numId w:val="20"/>
        </w:numPr>
        <w:tabs>
          <w:tab w:val="left" w:pos="1350"/>
        </w:tabs>
        <w:spacing w:before="4" w:line="316" w:lineRule="auto"/>
        <w:ind w:right="277"/>
        <w:rPr>
          <w:sz w:val="21"/>
        </w:rPr>
      </w:pPr>
      <w:r>
        <w:rPr>
          <w:color w:val="006E6C"/>
          <w:sz w:val="21"/>
        </w:rPr>
        <w:t>To</w:t>
      </w:r>
      <w:r>
        <w:rPr>
          <w:color w:val="006E6C"/>
          <w:spacing w:val="-5"/>
          <w:sz w:val="21"/>
        </w:rPr>
        <w:t xml:space="preserve"> </w:t>
      </w:r>
      <w:r>
        <w:rPr>
          <w:color w:val="006E6C"/>
          <w:sz w:val="21"/>
        </w:rPr>
        <w:t>induce</w:t>
      </w:r>
      <w:r>
        <w:rPr>
          <w:color w:val="006E6C"/>
          <w:spacing w:val="-5"/>
          <w:sz w:val="21"/>
        </w:rPr>
        <w:t xml:space="preserve"> </w:t>
      </w:r>
      <w:r>
        <w:rPr>
          <w:color w:val="006E6C"/>
          <w:sz w:val="21"/>
        </w:rPr>
        <w:t>sleep,</w:t>
      </w:r>
      <w:r>
        <w:rPr>
          <w:color w:val="006E6C"/>
          <w:spacing w:val="-7"/>
          <w:sz w:val="21"/>
        </w:rPr>
        <w:t xml:space="preserve"> </w:t>
      </w:r>
      <w:r>
        <w:rPr>
          <w:color w:val="006E6C"/>
          <w:sz w:val="21"/>
        </w:rPr>
        <w:t>relieve</w:t>
      </w:r>
      <w:r>
        <w:rPr>
          <w:color w:val="006E6C"/>
          <w:spacing w:val="-5"/>
          <w:sz w:val="21"/>
        </w:rPr>
        <w:t xml:space="preserve"> </w:t>
      </w:r>
      <w:r>
        <w:rPr>
          <w:color w:val="006E6C"/>
          <w:sz w:val="21"/>
        </w:rPr>
        <w:t>anxiety</w:t>
      </w:r>
      <w:r>
        <w:rPr>
          <w:color w:val="006E6C"/>
          <w:spacing w:val="-7"/>
          <w:sz w:val="21"/>
        </w:rPr>
        <w:t xml:space="preserve"> </w:t>
      </w:r>
      <w:r>
        <w:rPr>
          <w:color w:val="006E6C"/>
          <w:sz w:val="21"/>
        </w:rPr>
        <w:t>and</w:t>
      </w:r>
      <w:r>
        <w:rPr>
          <w:color w:val="006E6C"/>
          <w:spacing w:val="-5"/>
          <w:sz w:val="21"/>
        </w:rPr>
        <w:t xml:space="preserve"> </w:t>
      </w:r>
      <w:r>
        <w:rPr>
          <w:color w:val="006E6C"/>
          <w:sz w:val="21"/>
        </w:rPr>
        <w:t>muscle</w:t>
      </w:r>
      <w:r>
        <w:rPr>
          <w:color w:val="006E6C"/>
          <w:spacing w:val="-5"/>
          <w:sz w:val="21"/>
        </w:rPr>
        <w:t xml:space="preserve"> </w:t>
      </w:r>
      <w:r>
        <w:rPr>
          <w:color w:val="006E6C"/>
          <w:sz w:val="21"/>
        </w:rPr>
        <w:t>spasms, and prevent seizures</w:t>
      </w:r>
    </w:p>
    <w:p w14:paraId="22208927" w14:textId="77777777" w:rsidR="00B07341" w:rsidRDefault="00B07341">
      <w:pPr>
        <w:pStyle w:val="BodyText"/>
        <w:spacing w:before="11"/>
        <w:rPr>
          <w:rFonts w:ascii="Arial Narrow"/>
          <w:sz w:val="27"/>
        </w:rPr>
      </w:pPr>
    </w:p>
    <w:p w14:paraId="553A4EFF" w14:textId="77777777" w:rsidR="00B07341" w:rsidRDefault="00895636">
      <w:pPr>
        <w:pStyle w:val="BodyText"/>
        <w:ind w:left="1171"/>
      </w:pPr>
      <w:proofErr w:type="gramStart"/>
      <w:r>
        <w:rPr>
          <w:color w:val="234A58"/>
        </w:rPr>
        <w:t>They</w:t>
      </w:r>
      <w:proofErr w:type="gramEnd"/>
      <w:r>
        <w:rPr>
          <w:color w:val="234A58"/>
          <w:spacing w:val="-2"/>
        </w:rPr>
        <w:t xml:space="preserve"> also:</w:t>
      </w:r>
    </w:p>
    <w:p w14:paraId="38F55E76" w14:textId="77777777" w:rsidR="00B07341" w:rsidRDefault="00895636">
      <w:pPr>
        <w:pStyle w:val="ListParagraph"/>
        <w:numPr>
          <w:ilvl w:val="0"/>
          <w:numId w:val="20"/>
        </w:numPr>
        <w:tabs>
          <w:tab w:val="left" w:pos="1350"/>
        </w:tabs>
        <w:spacing w:line="319" w:lineRule="auto"/>
        <w:rPr>
          <w:sz w:val="21"/>
        </w:rPr>
      </w:pPr>
      <w:r>
        <w:rPr>
          <w:color w:val="006E6C"/>
          <w:sz w:val="21"/>
        </w:rPr>
        <w:t>Cause</w:t>
      </w:r>
      <w:r>
        <w:rPr>
          <w:color w:val="006E6C"/>
          <w:spacing w:val="-5"/>
          <w:sz w:val="21"/>
        </w:rPr>
        <w:t xml:space="preserve"> </w:t>
      </w:r>
      <w:r>
        <w:rPr>
          <w:color w:val="006E6C"/>
          <w:sz w:val="21"/>
        </w:rPr>
        <w:t>amnesia</w:t>
      </w:r>
      <w:r>
        <w:rPr>
          <w:color w:val="006E6C"/>
          <w:spacing w:val="-7"/>
          <w:sz w:val="21"/>
        </w:rPr>
        <w:t xml:space="preserve"> </w:t>
      </w:r>
      <w:r>
        <w:rPr>
          <w:color w:val="006E6C"/>
          <w:sz w:val="21"/>
        </w:rPr>
        <w:t>(leaving</w:t>
      </w:r>
      <w:r>
        <w:rPr>
          <w:color w:val="006E6C"/>
          <w:spacing w:val="-5"/>
          <w:sz w:val="21"/>
        </w:rPr>
        <w:t xml:space="preserve"> </w:t>
      </w:r>
      <w:r>
        <w:rPr>
          <w:color w:val="006E6C"/>
          <w:sz w:val="21"/>
        </w:rPr>
        <w:t>no</w:t>
      </w:r>
      <w:r>
        <w:rPr>
          <w:color w:val="006E6C"/>
          <w:spacing w:val="-7"/>
          <w:sz w:val="21"/>
        </w:rPr>
        <w:t xml:space="preserve"> </w:t>
      </w:r>
      <w:r>
        <w:rPr>
          <w:color w:val="006E6C"/>
          <w:sz w:val="21"/>
        </w:rPr>
        <w:t>memory</w:t>
      </w:r>
      <w:r>
        <w:rPr>
          <w:color w:val="006E6C"/>
          <w:spacing w:val="-5"/>
          <w:sz w:val="21"/>
        </w:rPr>
        <w:t xml:space="preserve"> </w:t>
      </w:r>
      <w:r>
        <w:rPr>
          <w:color w:val="006E6C"/>
          <w:sz w:val="21"/>
        </w:rPr>
        <w:t>of</w:t>
      </w:r>
      <w:r>
        <w:rPr>
          <w:color w:val="006E6C"/>
          <w:spacing w:val="-5"/>
          <w:sz w:val="21"/>
        </w:rPr>
        <w:t xml:space="preserve"> </w:t>
      </w:r>
      <w:r>
        <w:rPr>
          <w:color w:val="006E6C"/>
          <w:sz w:val="21"/>
        </w:rPr>
        <w:t>events</w:t>
      </w:r>
      <w:r>
        <w:rPr>
          <w:color w:val="006E6C"/>
          <w:spacing w:val="-5"/>
          <w:sz w:val="21"/>
        </w:rPr>
        <w:t xml:space="preserve"> </w:t>
      </w:r>
      <w:r>
        <w:rPr>
          <w:color w:val="006E6C"/>
          <w:sz w:val="21"/>
        </w:rPr>
        <w:t>that</w:t>
      </w:r>
      <w:r>
        <w:rPr>
          <w:color w:val="006E6C"/>
          <w:spacing w:val="-5"/>
          <w:sz w:val="21"/>
        </w:rPr>
        <w:t xml:space="preserve"> </w:t>
      </w:r>
      <w:r>
        <w:rPr>
          <w:color w:val="006E6C"/>
          <w:sz w:val="21"/>
        </w:rPr>
        <w:t>occur while under the influence), reduce reaction time, impair mental functioning and judgment, and cause</w:t>
      </w:r>
      <w:r>
        <w:rPr>
          <w:color w:val="006E6C"/>
          <w:spacing w:val="40"/>
          <w:sz w:val="21"/>
        </w:rPr>
        <w:t xml:space="preserve"> </w:t>
      </w:r>
      <w:r>
        <w:rPr>
          <w:color w:val="006E6C"/>
          <w:sz w:val="21"/>
        </w:rPr>
        <w:t>confusion</w:t>
      </w:r>
    </w:p>
    <w:p w14:paraId="383595D5" w14:textId="77777777" w:rsidR="00B07341" w:rsidRDefault="00B07341">
      <w:pPr>
        <w:pStyle w:val="BodyText"/>
        <w:spacing w:before="5"/>
        <w:rPr>
          <w:rFonts w:ascii="Arial Narrow"/>
          <w:sz w:val="27"/>
        </w:rPr>
      </w:pPr>
    </w:p>
    <w:p w14:paraId="7AC1D25C" w14:textId="77777777" w:rsidR="00B07341" w:rsidRDefault="00895636">
      <w:pPr>
        <w:pStyle w:val="BodyText"/>
        <w:spacing w:line="316" w:lineRule="auto"/>
        <w:ind w:left="1171"/>
      </w:pPr>
      <w:r>
        <w:rPr>
          <w:color w:val="234A58"/>
        </w:rPr>
        <w:t>Long-term use of depressants produces psychological</w:t>
      </w:r>
      <w:r>
        <w:rPr>
          <w:color w:val="234A58"/>
          <w:spacing w:val="-12"/>
        </w:rPr>
        <w:t xml:space="preserve"> </w:t>
      </w:r>
      <w:r>
        <w:rPr>
          <w:color w:val="234A58"/>
        </w:rPr>
        <w:t>dependence</w:t>
      </w:r>
      <w:r>
        <w:rPr>
          <w:color w:val="234A58"/>
          <w:spacing w:val="-13"/>
        </w:rPr>
        <w:t xml:space="preserve"> </w:t>
      </w:r>
      <w:r>
        <w:rPr>
          <w:color w:val="234A58"/>
        </w:rPr>
        <w:t>and</w:t>
      </w:r>
      <w:r>
        <w:rPr>
          <w:color w:val="234A58"/>
          <w:spacing w:val="-12"/>
        </w:rPr>
        <w:t xml:space="preserve"> </w:t>
      </w:r>
      <w:r>
        <w:rPr>
          <w:color w:val="234A58"/>
        </w:rPr>
        <w:t>tolerance.</w:t>
      </w:r>
    </w:p>
    <w:p w14:paraId="78B00649" w14:textId="77777777" w:rsidR="00B07341" w:rsidRDefault="00B07341">
      <w:pPr>
        <w:pStyle w:val="BodyText"/>
        <w:rPr>
          <w:sz w:val="24"/>
        </w:rPr>
      </w:pPr>
    </w:p>
    <w:p w14:paraId="13EE09E5" w14:textId="77777777" w:rsidR="00B07341" w:rsidRDefault="00895636">
      <w:pPr>
        <w:spacing w:line="304" w:lineRule="auto"/>
        <w:ind w:left="1171" w:right="534"/>
        <w:rPr>
          <w:sz w:val="21"/>
        </w:rPr>
      </w:pPr>
      <w:r>
        <w:rPr>
          <w:b/>
          <w:color w:val="006E6C"/>
          <w:w w:val="85"/>
          <w:sz w:val="26"/>
        </w:rPr>
        <w:t xml:space="preserve">What is their effect on the body? </w:t>
      </w:r>
      <w:r>
        <w:rPr>
          <w:color w:val="234A58"/>
          <w:sz w:val="21"/>
        </w:rPr>
        <w:t>Some</w:t>
      </w:r>
      <w:r>
        <w:rPr>
          <w:color w:val="234A58"/>
          <w:spacing w:val="-7"/>
          <w:sz w:val="21"/>
        </w:rPr>
        <w:t xml:space="preserve"> </w:t>
      </w:r>
      <w:r>
        <w:rPr>
          <w:color w:val="234A58"/>
          <w:sz w:val="21"/>
        </w:rPr>
        <w:t>depressants</w:t>
      </w:r>
      <w:r>
        <w:rPr>
          <w:color w:val="234A58"/>
          <w:spacing w:val="-7"/>
          <w:sz w:val="21"/>
        </w:rPr>
        <w:t xml:space="preserve"> </w:t>
      </w:r>
      <w:r>
        <w:rPr>
          <w:color w:val="234A58"/>
          <w:sz w:val="21"/>
        </w:rPr>
        <w:t>can</w:t>
      </w:r>
      <w:r>
        <w:rPr>
          <w:color w:val="234A58"/>
          <w:spacing w:val="-7"/>
          <w:sz w:val="21"/>
        </w:rPr>
        <w:t xml:space="preserve"> </w:t>
      </w:r>
      <w:r>
        <w:rPr>
          <w:color w:val="234A58"/>
          <w:sz w:val="21"/>
        </w:rPr>
        <w:t>relax</w:t>
      </w:r>
      <w:r>
        <w:rPr>
          <w:color w:val="234A58"/>
          <w:spacing w:val="-7"/>
          <w:sz w:val="21"/>
        </w:rPr>
        <w:t xml:space="preserve"> </w:t>
      </w:r>
      <w:r>
        <w:rPr>
          <w:color w:val="234A58"/>
          <w:sz w:val="21"/>
        </w:rPr>
        <w:t>the</w:t>
      </w:r>
      <w:r>
        <w:rPr>
          <w:color w:val="234A58"/>
          <w:spacing w:val="-7"/>
          <w:sz w:val="21"/>
        </w:rPr>
        <w:t xml:space="preserve"> </w:t>
      </w:r>
      <w:r>
        <w:rPr>
          <w:color w:val="234A58"/>
          <w:sz w:val="21"/>
        </w:rPr>
        <w:t>muscles. Unwanted physical effects include:</w:t>
      </w:r>
    </w:p>
    <w:p w14:paraId="2DFE54E8" w14:textId="77777777" w:rsidR="00B07341" w:rsidRDefault="00895636">
      <w:pPr>
        <w:pStyle w:val="ListParagraph"/>
        <w:numPr>
          <w:ilvl w:val="0"/>
          <w:numId w:val="20"/>
        </w:numPr>
        <w:tabs>
          <w:tab w:val="left" w:pos="1350"/>
        </w:tabs>
        <w:spacing w:before="11" w:line="319" w:lineRule="auto"/>
        <w:ind w:right="170"/>
        <w:rPr>
          <w:sz w:val="21"/>
        </w:rPr>
      </w:pPr>
      <w:r>
        <w:rPr>
          <w:color w:val="006E6C"/>
          <w:sz w:val="21"/>
        </w:rPr>
        <w:t>Slurred</w:t>
      </w:r>
      <w:r>
        <w:rPr>
          <w:color w:val="006E6C"/>
          <w:spacing w:val="-7"/>
          <w:sz w:val="21"/>
        </w:rPr>
        <w:t xml:space="preserve"> </w:t>
      </w:r>
      <w:r>
        <w:rPr>
          <w:color w:val="006E6C"/>
          <w:sz w:val="21"/>
        </w:rPr>
        <w:t>speech,</w:t>
      </w:r>
      <w:r>
        <w:rPr>
          <w:color w:val="006E6C"/>
          <w:spacing w:val="-6"/>
          <w:sz w:val="21"/>
        </w:rPr>
        <w:t xml:space="preserve"> </w:t>
      </w:r>
      <w:r>
        <w:rPr>
          <w:color w:val="006E6C"/>
          <w:sz w:val="21"/>
        </w:rPr>
        <w:t>loss</w:t>
      </w:r>
      <w:r>
        <w:rPr>
          <w:color w:val="006E6C"/>
          <w:spacing w:val="-7"/>
          <w:sz w:val="21"/>
        </w:rPr>
        <w:t xml:space="preserve"> </w:t>
      </w:r>
      <w:r>
        <w:rPr>
          <w:color w:val="006E6C"/>
          <w:sz w:val="21"/>
        </w:rPr>
        <w:t>of</w:t>
      </w:r>
      <w:r>
        <w:rPr>
          <w:color w:val="006E6C"/>
          <w:spacing w:val="-7"/>
          <w:sz w:val="21"/>
        </w:rPr>
        <w:t xml:space="preserve"> </w:t>
      </w:r>
      <w:r>
        <w:rPr>
          <w:color w:val="006E6C"/>
          <w:sz w:val="21"/>
        </w:rPr>
        <w:t>motor</w:t>
      </w:r>
      <w:r>
        <w:rPr>
          <w:color w:val="006E6C"/>
          <w:spacing w:val="-6"/>
          <w:sz w:val="21"/>
        </w:rPr>
        <w:t xml:space="preserve"> </w:t>
      </w:r>
      <w:r>
        <w:rPr>
          <w:color w:val="006E6C"/>
          <w:sz w:val="21"/>
        </w:rPr>
        <w:t>coordination,</w:t>
      </w:r>
      <w:r>
        <w:rPr>
          <w:color w:val="006E6C"/>
          <w:spacing w:val="-6"/>
          <w:sz w:val="21"/>
        </w:rPr>
        <w:t xml:space="preserve"> </w:t>
      </w:r>
      <w:r>
        <w:rPr>
          <w:color w:val="006E6C"/>
          <w:sz w:val="21"/>
        </w:rPr>
        <w:t xml:space="preserve">weakness, headache, lightheadedness, blurred vision, dizziness, nausea, vomiting, low blood pressure, and slowed </w:t>
      </w:r>
      <w:r>
        <w:rPr>
          <w:color w:val="006E6C"/>
          <w:spacing w:val="-2"/>
          <w:sz w:val="21"/>
        </w:rPr>
        <w:t>breathing</w:t>
      </w:r>
    </w:p>
    <w:p w14:paraId="110C2366" w14:textId="77777777" w:rsidR="00B07341" w:rsidRDefault="00895636">
      <w:pPr>
        <w:pStyle w:val="BodyText"/>
        <w:spacing w:before="136" w:line="314" w:lineRule="auto"/>
        <w:ind w:left="689" w:right="1909" w:firstLine="180"/>
      </w:pPr>
      <w:r>
        <w:br w:type="column"/>
      </w:r>
      <w:r>
        <w:rPr>
          <w:color w:val="234A58"/>
        </w:rPr>
        <w:t>Prolonged</w:t>
      </w:r>
      <w:r>
        <w:rPr>
          <w:color w:val="234A58"/>
          <w:spacing w:val="-7"/>
        </w:rPr>
        <w:t xml:space="preserve"> </w:t>
      </w:r>
      <w:r>
        <w:rPr>
          <w:color w:val="234A58"/>
        </w:rPr>
        <w:t>use</w:t>
      </w:r>
      <w:r>
        <w:rPr>
          <w:color w:val="234A58"/>
          <w:spacing w:val="-7"/>
        </w:rPr>
        <w:t xml:space="preserve"> </w:t>
      </w:r>
      <w:r>
        <w:rPr>
          <w:color w:val="234A58"/>
        </w:rPr>
        <w:t>of</w:t>
      </w:r>
      <w:r>
        <w:rPr>
          <w:color w:val="234A58"/>
          <w:spacing w:val="-8"/>
        </w:rPr>
        <w:t xml:space="preserve"> </w:t>
      </w:r>
      <w:r>
        <w:rPr>
          <w:color w:val="234A58"/>
        </w:rPr>
        <w:t>depressants</w:t>
      </w:r>
      <w:r>
        <w:rPr>
          <w:color w:val="234A58"/>
          <w:spacing w:val="-7"/>
        </w:rPr>
        <w:t xml:space="preserve"> </w:t>
      </w:r>
      <w:r>
        <w:rPr>
          <w:color w:val="234A58"/>
        </w:rPr>
        <w:t>can</w:t>
      </w:r>
      <w:r>
        <w:rPr>
          <w:color w:val="234A58"/>
          <w:spacing w:val="-7"/>
        </w:rPr>
        <w:t xml:space="preserve"> </w:t>
      </w:r>
      <w:r>
        <w:rPr>
          <w:color w:val="234A58"/>
        </w:rPr>
        <w:t>lead to physical dependence even at doses</w:t>
      </w:r>
    </w:p>
    <w:p w14:paraId="19B6AEBD" w14:textId="77777777" w:rsidR="00B07341" w:rsidRDefault="00895636">
      <w:pPr>
        <w:pStyle w:val="BodyText"/>
        <w:spacing w:before="5" w:line="316" w:lineRule="auto"/>
        <w:ind w:left="689" w:right="1193"/>
      </w:pPr>
      <w:r>
        <w:rPr>
          <w:color w:val="234A58"/>
        </w:rPr>
        <w:t>recommended for medical treatment. Unlike barbiturates, l</w:t>
      </w:r>
      <w:r>
        <w:rPr>
          <w:color w:val="234A58"/>
        </w:rPr>
        <w:t>arge doses of benzodiazepines are rarely fatal unless combined with other drugs or alcohol.</w:t>
      </w:r>
      <w:r>
        <w:rPr>
          <w:color w:val="234A58"/>
          <w:spacing w:val="-7"/>
        </w:rPr>
        <w:t xml:space="preserve"> </w:t>
      </w:r>
      <w:r>
        <w:rPr>
          <w:color w:val="234A58"/>
        </w:rPr>
        <w:t>But</w:t>
      </w:r>
      <w:r>
        <w:rPr>
          <w:color w:val="234A58"/>
          <w:spacing w:val="-7"/>
        </w:rPr>
        <w:t xml:space="preserve"> </w:t>
      </w:r>
      <w:r>
        <w:rPr>
          <w:color w:val="234A58"/>
        </w:rPr>
        <w:t>unlike</w:t>
      </w:r>
      <w:r>
        <w:rPr>
          <w:color w:val="234A58"/>
          <w:spacing w:val="-6"/>
        </w:rPr>
        <w:t xml:space="preserve"> </w:t>
      </w:r>
      <w:r>
        <w:rPr>
          <w:color w:val="234A58"/>
        </w:rPr>
        <w:t>the</w:t>
      </w:r>
      <w:r>
        <w:rPr>
          <w:color w:val="234A58"/>
          <w:spacing w:val="-6"/>
        </w:rPr>
        <w:t xml:space="preserve"> </w:t>
      </w:r>
      <w:r>
        <w:rPr>
          <w:color w:val="234A58"/>
        </w:rPr>
        <w:t>withdrawal</w:t>
      </w:r>
      <w:r>
        <w:rPr>
          <w:color w:val="234A58"/>
          <w:spacing w:val="-5"/>
        </w:rPr>
        <w:t xml:space="preserve"> </w:t>
      </w:r>
      <w:r>
        <w:rPr>
          <w:color w:val="234A58"/>
        </w:rPr>
        <w:t>syndrome</w:t>
      </w:r>
      <w:r>
        <w:rPr>
          <w:color w:val="234A58"/>
          <w:spacing w:val="-6"/>
        </w:rPr>
        <w:t xml:space="preserve"> </w:t>
      </w:r>
      <w:r>
        <w:rPr>
          <w:color w:val="234A58"/>
        </w:rPr>
        <w:t>seen with most other drugs of abuse, withdrawal from depressants can be life threatening.</w:t>
      </w:r>
    </w:p>
    <w:p w14:paraId="105A425C" w14:textId="77777777" w:rsidR="00B07341" w:rsidRDefault="00B07341">
      <w:pPr>
        <w:pStyle w:val="BodyText"/>
        <w:spacing w:before="2"/>
        <w:rPr>
          <w:sz w:val="24"/>
        </w:rPr>
      </w:pPr>
    </w:p>
    <w:p w14:paraId="71B071A6" w14:textId="77777777" w:rsidR="00B07341" w:rsidRDefault="00895636">
      <w:pPr>
        <w:pStyle w:val="BodyText"/>
        <w:spacing w:line="314" w:lineRule="auto"/>
        <w:ind w:left="689" w:right="1193"/>
      </w:pPr>
      <w:r>
        <w:rPr>
          <w:b/>
          <w:color w:val="006E6C"/>
          <w:w w:val="80"/>
          <w:sz w:val="26"/>
        </w:rPr>
        <w:t>What is their legal status in the Unit</w:t>
      </w:r>
      <w:r>
        <w:rPr>
          <w:b/>
          <w:color w:val="006E6C"/>
          <w:w w:val="80"/>
          <w:sz w:val="26"/>
        </w:rPr>
        <w:t xml:space="preserve">ed States? </w:t>
      </w:r>
      <w:r>
        <w:rPr>
          <w:color w:val="234A58"/>
        </w:rPr>
        <w:t>Most depressants are controlled substances that range from Schedule I to Schedule IV under the Controlled Substances Act, depending on their</w:t>
      </w:r>
      <w:r>
        <w:rPr>
          <w:color w:val="234A58"/>
          <w:spacing w:val="40"/>
        </w:rPr>
        <w:t xml:space="preserve"> </w:t>
      </w:r>
      <w:r>
        <w:rPr>
          <w:color w:val="234A58"/>
        </w:rPr>
        <w:t>risk for abuse and whether they currently have an accepted medical use. Many of the depressants have FDA-approved medical uses. Rohypnol® and Quaaludes® are not manufactured, legally marketed, and have no accepted medical use in the United States.</w:t>
      </w:r>
    </w:p>
    <w:p w14:paraId="1904F048" w14:textId="77777777" w:rsidR="00B07341" w:rsidRDefault="00B07341">
      <w:pPr>
        <w:spacing w:line="314" w:lineRule="auto"/>
        <w:sectPr w:rsidR="00B07341">
          <w:type w:val="continuous"/>
          <w:pgSz w:w="12240" w:h="15840"/>
          <w:pgMar w:top="1500" w:right="0" w:bottom="280" w:left="0" w:header="0" w:footer="0" w:gutter="0"/>
          <w:cols w:num="2" w:space="720" w:equalWidth="0">
            <w:col w:w="5660" w:space="40"/>
            <w:col w:w="6540"/>
          </w:cols>
        </w:sectPr>
      </w:pPr>
    </w:p>
    <w:p w14:paraId="6D82C11C" w14:textId="77777777" w:rsidR="00B07341" w:rsidRDefault="00895636">
      <w:pPr>
        <w:pStyle w:val="BodyText"/>
        <w:rPr>
          <w:sz w:val="20"/>
        </w:rPr>
      </w:pPr>
      <w:r>
        <w:pict w14:anchorId="615036D5">
          <v:rect id="docshape188" o:spid="_x0000_s2226" style="position:absolute;margin-left:0;margin-top:0;width:612pt;height:58pt;z-index:15761408;mso-position-horizontal-relative:page;mso-position-vertical-relative:page" fillcolor="#234a58" stroked="f">
            <w10:wrap anchorx="page" anchory="page"/>
          </v:rect>
        </w:pict>
      </w:r>
    </w:p>
    <w:p w14:paraId="4C374FE6" w14:textId="77777777" w:rsidR="00B07341" w:rsidRDefault="00B07341">
      <w:pPr>
        <w:pStyle w:val="BodyText"/>
        <w:rPr>
          <w:sz w:val="20"/>
        </w:rPr>
      </w:pPr>
    </w:p>
    <w:p w14:paraId="010106CC" w14:textId="77777777" w:rsidR="00B07341" w:rsidRDefault="00B07341">
      <w:pPr>
        <w:pStyle w:val="BodyText"/>
        <w:rPr>
          <w:sz w:val="20"/>
        </w:rPr>
      </w:pPr>
    </w:p>
    <w:p w14:paraId="1F6E643A" w14:textId="77777777" w:rsidR="00B07341" w:rsidRDefault="00B07341">
      <w:pPr>
        <w:pStyle w:val="BodyText"/>
        <w:rPr>
          <w:sz w:val="20"/>
        </w:rPr>
      </w:pPr>
    </w:p>
    <w:p w14:paraId="6907CDAD" w14:textId="77777777" w:rsidR="00B07341" w:rsidRDefault="00B07341">
      <w:pPr>
        <w:pStyle w:val="BodyText"/>
        <w:rPr>
          <w:sz w:val="20"/>
        </w:rPr>
      </w:pPr>
    </w:p>
    <w:p w14:paraId="6B6A4B8F" w14:textId="77777777" w:rsidR="00B07341" w:rsidRDefault="00B07341">
      <w:pPr>
        <w:pStyle w:val="BodyText"/>
        <w:spacing w:before="4"/>
        <w:rPr>
          <w:sz w:val="24"/>
        </w:rPr>
      </w:pPr>
    </w:p>
    <w:p w14:paraId="67E1B012" w14:textId="77777777" w:rsidR="00B07341" w:rsidRDefault="00895636">
      <w:pPr>
        <w:ind w:left="4457"/>
        <w:rPr>
          <w:sz w:val="20"/>
        </w:rPr>
      </w:pPr>
      <w:r>
        <w:rPr>
          <w:noProof/>
          <w:position w:val="71"/>
          <w:sz w:val="20"/>
        </w:rPr>
        <w:drawing>
          <wp:inline distT="0" distB="0" distL="0" distR="0" wp14:anchorId="5D54810A" wp14:editId="0DE7398C">
            <wp:extent cx="992595" cy="980694"/>
            <wp:effectExtent l="0" t="0" r="0" b="0"/>
            <wp:docPr id="13" name="image39.png" descr="Photo of the front and back of a tablet with a K cut out of the middle. One side has &quot;ROCHE&quot; imprinted; the other side has &quot;KLONOPI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9.png"/>
                    <pic:cNvPicPr/>
                  </pic:nvPicPr>
                  <pic:blipFill>
                    <a:blip r:embed="rId94" cstate="print"/>
                    <a:stretch>
                      <a:fillRect/>
                    </a:stretch>
                  </pic:blipFill>
                  <pic:spPr>
                    <a:xfrm>
                      <a:off x="0" y="0"/>
                      <a:ext cx="992595" cy="980694"/>
                    </a:xfrm>
                    <a:prstGeom prst="rect">
                      <a:avLst/>
                    </a:prstGeom>
                  </pic:spPr>
                </pic:pic>
              </a:graphicData>
            </a:graphic>
          </wp:inline>
        </w:drawing>
      </w:r>
      <w:r>
        <w:rPr>
          <w:rFonts w:ascii="Times New Roman"/>
          <w:spacing w:val="125"/>
          <w:position w:val="71"/>
          <w:sz w:val="20"/>
        </w:rPr>
        <w:t xml:space="preserve"> </w:t>
      </w:r>
      <w:r>
        <w:rPr>
          <w:noProof/>
          <w:spacing w:val="125"/>
          <w:sz w:val="20"/>
        </w:rPr>
        <w:drawing>
          <wp:inline distT="0" distB="0" distL="0" distR="0" wp14:anchorId="7A976C53" wp14:editId="1E239C66">
            <wp:extent cx="1007512" cy="1001934"/>
            <wp:effectExtent l="0" t="0" r="0" b="0"/>
            <wp:docPr id="15" name="image40.png" descr="Photo of the front and back of a tablet with a K cut out of the middle. One side has &quot;ROCHE&quot; imprinted; the other side has &quot;KLONOPI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0.png"/>
                    <pic:cNvPicPr/>
                  </pic:nvPicPr>
                  <pic:blipFill>
                    <a:blip r:embed="rId95" cstate="print"/>
                    <a:stretch>
                      <a:fillRect/>
                    </a:stretch>
                  </pic:blipFill>
                  <pic:spPr>
                    <a:xfrm>
                      <a:off x="0" y="0"/>
                      <a:ext cx="1007512" cy="1001934"/>
                    </a:xfrm>
                    <a:prstGeom prst="rect">
                      <a:avLst/>
                    </a:prstGeom>
                  </pic:spPr>
                </pic:pic>
              </a:graphicData>
            </a:graphic>
          </wp:inline>
        </w:drawing>
      </w:r>
    </w:p>
    <w:p w14:paraId="582C9DF2" w14:textId="77777777" w:rsidR="00B07341" w:rsidRDefault="00B07341">
      <w:pPr>
        <w:pStyle w:val="BodyText"/>
        <w:rPr>
          <w:sz w:val="20"/>
        </w:rPr>
      </w:pPr>
    </w:p>
    <w:p w14:paraId="42B42CF9" w14:textId="77777777" w:rsidR="00B07341" w:rsidRDefault="00B07341">
      <w:pPr>
        <w:pStyle w:val="BodyText"/>
        <w:spacing w:before="7"/>
        <w:rPr>
          <w:sz w:val="20"/>
        </w:rPr>
      </w:pPr>
    </w:p>
    <w:p w14:paraId="152E210E" w14:textId="77777777" w:rsidR="00B07341" w:rsidRDefault="00895636">
      <w:pPr>
        <w:spacing w:before="93"/>
        <w:ind w:left="1175" w:right="2083"/>
        <w:jc w:val="center"/>
        <w:rPr>
          <w:i/>
          <w:sz w:val="20"/>
        </w:rPr>
      </w:pPr>
      <w:r>
        <w:rPr>
          <w:i/>
          <w:color w:val="003B3B"/>
          <w:sz w:val="20"/>
        </w:rPr>
        <w:t>Klonopin</w:t>
      </w:r>
      <w:r>
        <w:rPr>
          <w:i/>
          <w:color w:val="003B3B"/>
          <w:spacing w:val="-7"/>
          <w:sz w:val="20"/>
        </w:rPr>
        <w:t xml:space="preserve"> </w:t>
      </w:r>
      <w:r>
        <w:rPr>
          <w:i/>
          <w:color w:val="003B3B"/>
          <w:sz w:val="20"/>
        </w:rPr>
        <w:t>5mg</w:t>
      </w:r>
      <w:r>
        <w:rPr>
          <w:i/>
          <w:color w:val="003B3B"/>
          <w:spacing w:val="-9"/>
          <w:sz w:val="20"/>
        </w:rPr>
        <w:t xml:space="preserve"> </w:t>
      </w:r>
      <w:r>
        <w:rPr>
          <w:i/>
          <w:color w:val="003B3B"/>
          <w:spacing w:val="-2"/>
          <w:sz w:val="20"/>
        </w:rPr>
        <w:t>tablet</w:t>
      </w:r>
    </w:p>
    <w:p w14:paraId="25B6CC56" w14:textId="77777777" w:rsidR="00B07341" w:rsidRDefault="00B07341">
      <w:pPr>
        <w:pStyle w:val="BodyText"/>
        <w:rPr>
          <w:i/>
          <w:sz w:val="22"/>
        </w:rPr>
      </w:pPr>
    </w:p>
    <w:p w14:paraId="70C9C632" w14:textId="77777777" w:rsidR="00B07341" w:rsidRDefault="00B07341">
      <w:pPr>
        <w:pStyle w:val="BodyText"/>
        <w:rPr>
          <w:i/>
          <w:sz w:val="22"/>
        </w:rPr>
      </w:pPr>
    </w:p>
    <w:p w14:paraId="07C56CE5" w14:textId="77777777" w:rsidR="00B07341" w:rsidRDefault="00B07341">
      <w:pPr>
        <w:pStyle w:val="BodyText"/>
        <w:rPr>
          <w:i/>
          <w:sz w:val="22"/>
        </w:rPr>
      </w:pPr>
    </w:p>
    <w:p w14:paraId="3BEF4311" w14:textId="77777777" w:rsidR="00B07341" w:rsidRDefault="00B07341">
      <w:pPr>
        <w:pStyle w:val="BodyText"/>
        <w:rPr>
          <w:i/>
          <w:sz w:val="22"/>
        </w:rPr>
      </w:pPr>
    </w:p>
    <w:p w14:paraId="64ECADA7" w14:textId="77777777" w:rsidR="00B07341" w:rsidRDefault="00B07341">
      <w:pPr>
        <w:pStyle w:val="BodyText"/>
        <w:rPr>
          <w:i/>
          <w:sz w:val="22"/>
        </w:rPr>
      </w:pPr>
    </w:p>
    <w:p w14:paraId="66CECEA2" w14:textId="77777777" w:rsidR="00B07341" w:rsidRDefault="00B07341">
      <w:pPr>
        <w:pStyle w:val="BodyText"/>
        <w:spacing w:before="11"/>
        <w:rPr>
          <w:i/>
          <w:sz w:val="27"/>
        </w:rPr>
      </w:pPr>
    </w:p>
    <w:p w14:paraId="26DA1D6E" w14:textId="77777777" w:rsidR="00B07341" w:rsidRDefault="00895636">
      <w:pPr>
        <w:ind w:left="62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69</w:t>
      </w:r>
    </w:p>
    <w:p w14:paraId="18A7D31D"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795AC451" w14:textId="77777777" w:rsidR="00B07341" w:rsidRDefault="00B07341">
      <w:pPr>
        <w:pStyle w:val="BodyText"/>
        <w:rPr>
          <w:rFonts w:ascii="Book Antiqua"/>
          <w:sz w:val="20"/>
        </w:rPr>
      </w:pPr>
    </w:p>
    <w:p w14:paraId="2A2A4DE4" w14:textId="77777777" w:rsidR="00B07341" w:rsidRDefault="00B07341">
      <w:pPr>
        <w:pStyle w:val="BodyText"/>
        <w:rPr>
          <w:rFonts w:ascii="Book Antiqua"/>
          <w:sz w:val="20"/>
        </w:rPr>
      </w:pPr>
    </w:p>
    <w:p w14:paraId="33FADE0C" w14:textId="77777777" w:rsidR="00B07341" w:rsidRDefault="00B07341">
      <w:pPr>
        <w:pStyle w:val="BodyText"/>
        <w:rPr>
          <w:rFonts w:ascii="Book Antiqua"/>
          <w:sz w:val="20"/>
        </w:rPr>
      </w:pPr>
    </w:p>
    <w:p w14:paraId="3A25515E" w14:textId="77777777" w:rsidR="00B07341" w:rsidRDefault="00B07341">
      <w:pPr>
        <w:pStyle w:val="BodyText"/>
        <w:rPr>
          <w:rFonts w:ascii="Book Antiqua"/>
          <w:sz w:val="20"/>
        </w:rPr>
      </w:pPr>
    </w:p>
    <w:p w14:paraId="44AF6947" w14:textId="77777777" w:rsidR="00B07341" w:rsidRDefault="00B07341">
      <w:pPr>
        <w:pStyle w:val="BodyText"/>
        <w:rPr>
          <w:rFonts w:ascii="Book Antiqua"/>
          <w:sz w:val="20"/>
        </w:rPr>
      </w:pPr>
    </w:p>
    <w:p w14:paraId="18669260" w14:textId="77777777" w:rsidR="00B07341" w:rsidRDefault="00B07341">
      <w:pPr>
        <w:pStyle w:val="BodyText"/>
        <w:rPr>
          <w:rFonts w:ascii="Book Antiqua"/>
          <w:sz w:val="20"/>
        </w:rPr>
      </w:pPr>
    </w:p>
    <w:p w14:paraId="320A2E97" w14:textId="77777777" w:rsidR="00B07341" w:rsidRDefault="00B07341">
      <w:pPr>
        <w:pStyle w:val="BodyText"/>
        <w:rPr>
          <w:rFonts w:ascii="Book Antiqua"/>
          <w:sz w:val="20"/>
        </w:rPr>
      </w:pPr>
    </w:p>
    <w:p w14:paraId="4BAA15CB" w14:textId="77777777" w:rsidR="00B07341" w:rsidRDefault="00B07341">
      <w:pPr>
        <w:pStyle w:val="BodyText"/>
        <w:spacing w:before="1"/>
        <w:rPr>
          <w:rFonts w:ascii="Book Antiqua"/>
          <w:sz w:val="18"/>
        </w:rPr>
      </w:pPr>
    </w:p>
    <w:p w14:paraId="5712FCC3" w14:textId="77777777" w:rsidR="00B07341" w:rsidRDefault="00B07341">
      <w:pPr>
        <w:rPr>
          <w:rFonts w:ascii="Book Antiqua"/>
          <w:sz w:val="18"/>
        </w:rPr>
        <w:sectPr w:rsidR="00B07341">
          <w:headerReference w:type="default" r:id="rId96"/>
          <w:pgSz w:w="12240" w:h="15840"/>
          <w:pgMar w:top="0" w:right="0" w:bottom="280" w:left="0" w:header="0" w:footer="0" w:gutter="0"/>
          <w:cols w:space="720"/>
        </w:sectPr>
      </w:pPr>
    </w:p>
    <w:p w14:paraId="0E77B3E3" w14:textId="77777777" w:rsidR="00B07341" w:rsidRDefault="00895636">
      <w:pPr>
        <w:pStyle w:val="Heading5"/>
      </w:pPr>
      <w:bookmarkStart w:id="25" w:name="_bookmark25"/>
      <w:bookmarkEnd w:id="25"/>
      <w:r>
        <w:rPr>
          <w:color w:val="006E6C"/>
        </w:rPr>
        <w:t>WHAT</w:t>
      </w:r>
      <w:r>
        <w:rPr>
          <w:color w:val="006E6C"/>
          <w:spacing w:val="-5"/>
        </w:rPr>
        <w:t xml:space="preserve"> </w:t>
      </w:r>
      <w:r>
        <w:rPr>
          <w:color w:val="006E6C"/>
        </w:rPr>
        <w:t>ARE</w:t>
      </w:r>
      <w:r>
        <w:rPr>
          <w:color w:val="006E6C"/>
          <w:spacing w:val="-6"/>
        </w:rPr>
        <w:t xml:space="preserve"> </w:t>
      </w:r>
      <w:r>
        <w:rPr>
          <w:color w:val="006E6C"/>
          <w:spacing w:val="-2"/>
        </w:rPr>
        <w:t>BARBITURATES?</w:t>
      </w:r>
    </w:p>
    <w:p w14:paraId="213CC649" w14:textId="77777777" w:rsidR="00B07341" w:rsidRDefault="00895636">
      <w:pPr>
        <w:pStyle w:val="BodyText"/>
        <w:spacing w:before="68" w:line="314" w:lineRule="auto"/>
        <w:ind w:left="1080"/>
      </w:pPr>
      <w:r>
        <w:rPr>
          <w:color w:val="234A58"/>
        </w:rPr>
        <w:t>Barbiturates</w:t>
      </w:r>
      <w:r>
        <w:rPr>
          <w:color w:val="234A58"/>
          <w:spacing w:val="-6"/>
        </w:rPr>
        <w:t xml:space="preserve"> </w:t>
      </w:r>
      <w:r>
        <w:rPr>
          <w:color w:val="234A58"/>
        </w:rPr>
        <w:t>are</w:t>
      </w:r>
      <w:r>
        <w:rPr>
          <w:color w:val="234A58"/>
          <w:spacing w:val="-7"/>
        </w:rPr>
        <w:t xml:space="preserve"> </w:t>
      </w:r>
      <w:r>
        <w:rPr>
          <w:color w:val="234A58"/>
        </w:rPr>
        <w:t>depressants</w:t>
      </w:r>
      <w:r>
        <w:rPr>
          <w:color w:val="234A58"/>
          <w:spacing w:val="-6"/>
        </w:rPr>
        <w:t xml:space="preserve"> </w:t>
      </w:r>
      <w:r>
        <w:rPr>
          <w:color w:val="234A58"/>
        </w:rPr>
        <w:t>that</w:t>
      </w:r>
      <w:r>
        <w:rPr>
          <w:color w:val="234A58"/>
          <w:spacing w:val="-7"/>
        </w:rPr>
        <w:t xml:space="preserve"> </w:t>
      </w:r>
      <w:r>
        <w:rPr>
          <w:color w:val="234A58"/>
        </w:rPr>
        <w:t>produce</w:t>
      </w:r>
      <w:r>
        <w:rPr>
          <w:color w:val="234A58"/>
          <w:spacing w:val="-6"/>
        </w:rPr>
        <w:t xml:space="preserve"> </w:t>
      </w:r>
      <w:r>
        <w:rPr>
          <w:color w:val="234A58"/>
        </w:rPr>
        <w:t>a</w:t>
      </w:r>
      <w:r>
        <w:rPr>
          <w:color w:val="234A58"/>
          <w:spacing w:val="-8"/>
        </w:rPr>
        <w:t xml:space="preserve"> </w:t>
      </w:r>
      <w:r>
        <w:rPr>
          <w:color w:val="234A58"/>
        </w:rPr>
        <w:t>wide spectrum of central nervous system depression from</w:t>
      </w:r>
      <w:r>
        <w:rPr>
          <w:color w:val="234A58"/>
          <w:spacing w:val="-6"/>
        </w:rPr>
        <w:t xml:space="preserve"> </w:t>
      </w:r>
      <w:r>
        <w:rPr>
          <w:color w:val="234A58"/>
        </w:rPr>
        <w:t>mild</w:t>
      </w:r>
      <w:r>
        <w:rPr>
          <w:color w:val="234A58"/>
          <w:spacing w:val="-5"/>
        </w:rPr>
        <w:t xml:space="preserve"> </w:t>
      </w:r>
      <w:r>
        <w:rPr>
          <w:color w:val="234A58"/>
        </w:rPr>
        <w:t>sedation</w:t>
      </w:r>
      <w:r>
        <w:rPr>
          <w:color w:val="234A58"/>
          <w:spacing w:val="-5"/>
        </w:rPr>
        <w:t xml:space="preserve"> </w:t>
      </w:r>
      <w:r>
        <w:rPr>
          <w:color w:val="234A58"/>
        </w:rPr>
        <w:t>to</w:t>
      </w:r>
      <w:r>
        <w:rPr>
          <w:color w:val="234A58"/>
          <w:spacing w:val="-5"/>
        </w:rPr>
        <w:t xml:space="preserve"> </w:t>
      </w:r>
      <w:r>
        <w:rPr>
          <w:color w:val="234A58"/>
        </w:rPr>
        <w:t>coma.</w:t>
      </w:r>
      <w:r>
        <w:rPr>
          <w:color w:val="234A58"/>
          <w:spacing w:val="-6"/>
        </w:rPr>
        <w:t xml:space="preserve"> </w:t>
      </w:r>
      <w:r>
        <w:rPr>
          <w:color w:val="234A58"/>
        </w:rPr>
        <w:t>They</w:t>
      </w:r>
      <w:r>
        <w:rPr>
          <w:color w:val="234A58"/>
          <w:spacing w:val="-5"/>
        </w:rPr>
        <w:t xml:space="preserve"> </w:t>
      </w:r>
      <w:r>
        <w:rPr>
          <w:color w:val="234A58"/>
        </w:rPr>
        <w:t>also</w:t>
      </w:r>
      <w:r>
        <w:rPr>
          <w:color w:val="234A58"/>
          <w:spacing w:val="-5"/>
        </w:rPr>
        <w:t xml:space="preserve"> </w:t>
      </w:r>
      <w:r>
        <w:rPr>
          <w:color w:val="234A58"/>
        </w:rPr>
        <w:t>have</w:t>
      </w:r>
      <w:r>
        <w:rPr>
          <w:color w:val="234A58"/>
          <w:spacing w:val="-5"/>
        </w:rPr>
        <w:t xml:space="preserve"> </w:t>
      </w:r>
      <w:r>
        <w:rPr>
          <w:color w:val="234A58"/>
        </w:rPr>
        <w:t xml:space="preserve">been used as sedatives, hypnotics, anesthetics, and </w:t>
      </w:r>
      <w:r>
        <w:rPr>
          <w:color w:val="234A58"/>
          <w:spacing w:val="-2"/>
        </w:rPr>
        <w:t>anticonvulsants.</w:t>
      </w:r>
    </w:p>
    <w:p w14:paraId="338FA88D" w14:textId="77777777" w:rsidR="00B07341" w:rsidRDefault="00895636">
      <w:pPr>
        <w:pStyle w:val="BodyText"/>
        <w:spacing w:before="12"/>
        <w:ind w:left="1260"/>
      </w:pPr>
      <w:r>
        <w:rPr>
          <w:color w:val="234A58"/>
        </w:rPr>
        <w:t>Barbiturates</w:t>
      </w:r>
      <w:r>
        <w:rPr>
          <w:color w:val="234A58"/>
          <w:spacing w:val="-13"/>
        </w:rPr>
        <w:t xml:space="preserve"> </w:t>
      </w:r>
      <w:r>
        <w:rPr>
          <w:color w:val="234A58"/>
        </w:rPr>
        <w:t>are</w:t>
      </w:r>
      <w:r>
        <w:rPr>
          <w:color w:val="234A58"/>
          <w:spacing w:val="-11"/>
        </w:rPr>
        <w:t xml:space="preserve"> </w:t>
      </w:r>
      <w:r>
        <w:rPr>
          <w:color w:val="234A58"/>
        </w:rPr>
        <w:t>classified</w:t>
      </w:r>
      <w:r>
        <w:rPr>
          <w:color w:val="234A58"/>
          <w:spacing w:val="-11"/>
        </w:rPr>
        <w:t xml:space="preserve"> </w:t>
      </w:r>
      <w:r>
        <w:rPr>
          <w:color w:val="234A58"/>
          <w:spacing w:val="-5"/>
        </w:rPr>
        <w:t>as:</w:t>
      </w:r>
    </w:p>
    <w:p w14:paraId="2941EE62" w14:textId="77777777" w:rsidR="00B07341" w:rsidRDefault="00895636">
      <w:pPr>
        <w:pStyle w:val="ListParagraph"/>
        <w:numPr>
          <w:ilvl w:val="1"/>
          <w:numId w:val="21"/>
        </w:numPr>
        <w:tabs>
          <w:tab w:val="left" w:pos="1260"/>
        </w:tabs>
        <w:rPr>
          <w:sz w:val="21"/>
        </w:rPr>
      </w:pPr>
      <w:r>
        <w:rPr>
          <w:color w:val="006E6C"/>
          <w:sz w:val="21"/>
        </w:rPr>
        <w:t>Ultrashort,</w:t>
      </w:r>
      <w:r>
        <w:rPr>
          <w:color w:val="006E6C"/>
          <w:spacing w:val="-14"/>
          <w:sz w:val="21"/>
        </w:rPr>
        <w:t xml:space="preserve"> </w:t>
      </w:r>
      <w:r>
        <w:rPr>
          <w:color w:val="006E6C"/>
          <w:sz w:val="21"/>
        </w:rPr>
        <w:t>Short,</w:t>
      </w:r>
      <w:r>
        <w:rPr>
          <w:color w:val="006E6C"/>
          <w:spacing w:val="-12"/>
          <w:sz w:val="21"/>
        </w:rPr>
        <w:t xml:space="preserve"> </w:t>
      </w:r>
      <w:r>
        <w:rPr>
          <w:color w:val="006E6C"/>
          <w:sz w:val="21"/>
        </w:rPr>
        <w:t>Intermediate,</w:t>
      </w:r>
      <w:r>
        <w:rPr>
          <w:color w:val="006E6C"/>
          <w:spacing w:val="-9"/>
          <w:sz w:val="21"/>
        </w:rPr>
        <w:t xml:space="preserve"> </w:t>
      </w:r>
      <w:proofErr w:type="gramStart"/>
      <w:r>
        <w:rPr>
          <w:color w:val="006E6C"/>
          <w:sz w:val="21"/>
        </w:rPr>
        <w:t>Long-</w:t>
      </w:r>
      <w:r>
        <w:rPr>
          <w:color w:val="006E6C"/>
          <w:spacing w:val="-2"/>
          <w:sz w:val="21"/>
        </w:rPr>
        <w:t>acting</w:t>
      </w:r>
      <w:proofErr w:type="gramEnd"/>
    </w:p>
    <w:p w14:paraId="6162F22D" w14:textId="77777777" w:rsidR="00B07341" w:rsidRDefault="00B07341">
      <w:pPr>
        <w:pStyle w:val="BodyText"/>
        <w:spacing w:before="11"/>
        <w:rPr>
          <w:rFonts w:ascii="Arial Narrow"/>
          <w:sz w:val="28"/>
        </w:rPr>
      </w:pPr>
    </w:p>
    <w:p w14:paraId="2BF19A9D"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6EC552F2" w14:textId="77777777" w:rsidR="00B07341" w:rsidRDefault="00895636">
      <w:pPr>
        <w:pStyle w:val="BodyText"/>
        <w:spacing w:before="65" w:line="316" w:lineRule="auto"/>
        <w:ind w:left="1080"/>
      </w:pPr>
      <w:r>
        <w:rPr>
          <w:color w:val="234A58"/>
        </w:rPr>
        <w:t>Barbiturates</w:t>
      </w:r>
      <w:r>
        <w:rPr>
          <w:color w:val="234A58"/>
          <w:spacing w:val="-8"/>
        </w:rPr>
        <w:t xml:space="preserve"> </w:t>
      </w:r>
      <w:r>
        <w:rPr>
          <w:color w:val="234A58"/>
        </w:rPr>
        <w:t>were</w:t>
      </w:r>
      <w:r>
        <w:rPr>
          <w:color w:val="234A58"/>
          <w:spacing w:val="-7"/>
        </w:rPr>
        <w:t xml:space="preserve"> </w:t>
      </w:r>
      <w:r>
        <w:rPr>
          <w:color w:val="234A58"/>
        </w:rPr>
        <w:t>first</w:t>
      </w:r>
      <w:r>
        <w:rPr>
          <w:color w:val="234A58"/>
          <w:spacing w:val="-7"/>
        </w:rPr>
        <w:t xml:space="preserve"> </w:t>
      </w:r>
      <w:r>
        <w:rPr>
          <w:color w:val="234A58"/>
        </w:rPr>
        <w:t>introduced</w:t>
      </w:r>
      <w:r>
        <w:rPr>
          <w:color w:val="234A58"/>
          <w:spacing w:val="-6"/>
        </w:rPr>
        <w:t xml:space="preserve"> </w:t>
      </w:r>
      <w:r>
        <w:rPr>
          <w:color w:val="234A58"/>
        </w:rPr>
        <w:t>for</w:t>
      </w:r>
      <w:r>
        <w:rPr>
          <w:color w:val="234A58"/>
          <w:spacing w:val="-7"/>
        </w:rPr>
        <w:t xml:space="preserve"> </w:t>
      </w:r>
      <w:r>
        <w:rPr>
          <w:color w:val="234A58"/>
        </w:rPr>
        <w:t>medical</w:t>
      </w:r>
      <w:r>
        <w:rPr>
          <w:color w:val="234A58"/>
          <w:spacing w:val="-5"/>
        </w:rPr>
        <w:t xml:space="preserve"> </w:t>
      </w:r>
      <w:r>
        <w:rPr>
          <w:color w:val="234A58"/>
        </w:rPr>
        <w:t>use in the 1900s, and today, few substances are in medical use.</w:t>
      </w:r>
    </w:p>
    <w:p w14:paraId="230C0CEB" w14:textId="77777777" w:rsidR="00B07341" w:rsidRDefault="00B07341">
      <w:pPr>
        <w:pStyle w:val="BodyText"/>
        <w:spacing w:before="9"/>
        <w:rPr>
          <w:sz w:val="23"/>
        </w:rPr>
      </w:pPr>
    </w:p>
    <w:p w14:paraId="205868B7" w14:textId="77777777" w:rsidR="00B07341" w:rsidRDefault="00895636">
      <w:pPr>
        <w:pStyle w:val="Heading8"/>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7AB60A0C" w14:textId="77777777" w:rsidR="00B07341" w:rsidRDefault="00895636">
      <w:pPr>
        <w:pStyle w:val="BodyText"/>
        <w:spacing w:before="67"/>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34AC58D5" w14:textId="77777777" w:rsidR="00B07341" w:rsidRDefault="00895636">
      <w:pPr>
        <w:pStyle w:val="ListParagraph"/>
        <w:numPr>
          <w:ilvl w:val="1"/>
          <w:numId w:val="21"/>
        </w:numPr>
        <w:tabs>
          <w:tab w:val="left" w:pos="1260"/>
        </w:tabs>
        <w:spacing w:line="316" w:lineRule="auto"/>
        <w:ind w:right="294"/>
        <w:rPr>
          <w:sz w:val="21"/>
        </w:rPr>
      </w:pPr>
      <w:r>
        <w:rPr>
          <w:color w:val="006E6C"/>
          <w:sz w:val="21"/>
        </w:rPr>
        <w:t>Barbs, Block Busters, Christmas Trees, Goof Balls, Pinks, Red Devils, R</w:t>
      </w:r>
      <w:r>
        <w:rPr>
          <w:color w:val="006E6C"/>
          <w:sz w:val="21"/>
        </w:rPr>
        <w:t>eds &amp; Blues, and Yellow Jackets</w:t>
      </w:r>
    </w:p>
    <w:p w14:paraId="52D8C190" w14:textId="77777777" w:rsidR="00B07341" w:rsidRDefault="00B07341">
      <w:pPr>
        <w:pStyle w:val="BodyText"/>
        <w:spacing w:before="10"/>
        <w:rPr>
          <w:rFonts w:ascii="Arial Narrow"/>
          <w:sz w:val="23"/>
        </w:rPr>
      </w:pPr>
    </w:p>
    <w:p w14:paraId="60869783" w14:textId="77777777" w:rsidR="00B07341" w:rsidRDefault="00895636">
      <w:pPr>
        <w:pStyle w:val="Heading8"/>
      </w:pPr>
      <w:r>
        <w:rPr>
          <w:color w:val="006E6C"/>
          <w:w w:val="90"/>
        </w:rPr>
        <w:t>What</w:t>
      </w:r>
      <w:r>
        <w:rPr>
          <w:color w:val="006E6C"/>
          <w:spacing w:val="-3"/>
          <w:w w:val="90"/>
        </w:rPr>
        <w:t xml:space="preserve"> </w:t>
      </w:r>
      <w:r>
        <w:rPr>
          <w:color w:val="006E6C"/>
          <w:w w:val="90"/>
        </w:rPr>
        <w:t>do</w:t>
      </w:r>
      <w:r>
        <w:rPr>
          <w:color w:val="006E6C"/>
          <w:spacing w:val="-5"/>
          <w:w w:val="90"/>
        </w:rPr>
        <w:t xml:space="preserve"> </w:t>
      </w:r>
      <w:r>
        <w:rPr>
          <w:color w:val="006E6C"/>
          <w:w w:val="90"/>
        </w:rPr>
        <w:t>they</w:t>
      </w:r>
      <w:r>
        <w:rPr>
          <w:color w:val="006E6C"/>
          <w:spacing w:val="-4"/>
          <w:w w:val="90"/>
        </w:rPr>
        <w:t xml:space="preserve"> </w:t>
      </w:r>
      <w:r>
        <w:rPr>
          <w:color w:val="006E6C"/>
          <w:w w:val="90"/>
        </w:rPr>
        <w:t>look</w:t>
      </w:r>
      <w:r>
        <w:rPr>
          <w:color w:val="006E6C"/>
          <w:spacing w:val="-4"/>
          <w:w w:val="90"/>
        </w:rPr>
        <w:t xml:space="preserve"> </w:t>
      </w:r>
      <w:r>
        <w:rPr>
          <w:color w:val="006E6C"/>
          <w:spacing w:val="-2"/>
          <w:w w:val="90"/>
        </w:rPr>
        <w:t>like?</w:t>
      </w:r>
    </w:p>
    <w:p w14:paraId="266F7381" w14:textId="77777777" w:rsidR="00B07341" w:rsidRDefault="00895636">
      <w:pPr>
        <w:pStyle w:val="BodyText"/>
        <w:spacing w:before="68" w:line="316" w:lineRule="auto"/>
        <w:ind w:left="1080"/>
      </w:pPr>
      <w:r>
        <w:rPr>
          <w:color w:val="234A58"/>
        </w:rPr>
        <w:t>Barbiturates</w:t>
      </w:r>
      <w:r>
        <w:rPr>
          <w:color w:val="234A58"/>
          <w:spacing w:val="-6"/>
        </w:rPr>
        <w:t xml:space="preserve"> </w:t>
      </w:r>
      <w:r>
        <w:rPr>
          <w:color w:val="234A58"/>
        </w:rPr>
        <w:t>come</w:t>
      </w:r>
      <w:r>
        <w:rPr>
          <w:color w:val="234A58"/>
          <w:spacing w:val="-6"/>
        </w:rPr>
        <w:t xml:space="preserve"> </w:t>
      </w:r>
      <w:r>
        <w:rPr>
          <w:color w:val="234A58"/>
        </w:rPr>
        <w:t>in</w:t>
      </w:r>
      <w:r>
        <w:rPr>
          <w:color w:val="234A58"/>
          <w:spacing w:val="-8"/>
        </w:rPr>
        <w:t xml:space="preserve"> </w:t>
      </w:r>
      <w:r>
        <w:rPr>
          <w:color w:val="234A58"/>
        </w:rPr>
        <w:t>a</w:t>
      </w:r>
      <w:r>
        <w:rPr>
          <w:color w:val="234A58"/>
          <w:spacing w:val="-6"/>
        </w:rPr>
        <w:t xml:space="preserve"> </w:t>
      </w:r>
      <w:r>
        <w:rPr>
          <w:color w:val="234A58"/>
        </w:rPr>
        <w:t>variety</w:t>
      </w:r>
      <w:r>
        <w:rPr>
          <w:color w:val="234A58"/>
          <w:spacing w:val="-6"/>
        </w:rPr>
        <w:t xml:space="preserve"> </w:t>
      </w:r>
      <w:r>
        <w:rPr>
          <w:color w:val="234A58"/>
        </w:rPr>
        <w:t>of</w:t>
      </w:r>
      <w:r>
        <w:rPr>
          <w:color w:val="234A58"/>
          <w:spacing w:val="-6"/>
        </w:rPr>
        <w:t xml:space="preserve"> </w:t>
      </w:r>
      <w:r>
        <w:rPr>
          <w:color w:val="234A58"/>
        </w:rPr>
        <w:t>multicolored</w:t>
      </w:r>
      <w:r>
        <w:rPr>
          <w:color w:val="234A58"/>
          <w:spacing w:val="-6"/>
        </w:rPr>
        <w:t xml:space="preserve"> </w:t>
      </w:r>
      <w:r>
        <w:rPr>
          <w:color w:val="234A58"/>
        </w:rPr>
        <w:t xml:space="preserve">pills and tablets. Users prefer the short-acting and intermediate barbiturates such as Amytal® and </w:t>
      </w:r>
      <w:r>
        <w:rPr>
          <w:color w:val="234A58"/>
          <w:spacing w:val="-2"/>
        </w:rPr>
        <w:t>Seconal®.</w:t>
      </w:r>
    </w:p>
    <w:p w14:paraId="1CAED975" w14:textId="77777777" w:rsidR="00B07341" w:rsidRDefault="00B07341">
      <w:pPr>
        <w:pStyle w:val="BodyText"/>
        <w:rPr>
          <w:sz w:val="24"/>
        </w:rPr>
      </w:pPr>
    </w:p>
    <w:p w14:paraId="7AD91CD1" w14:textId="77777777" w:rsidR="00B07341" w:rsidRDefault="00895636">
      <w:pPr>
        <w:pStyle w:val="Heading8"/>
      </w:pPr>
      <w:r>
        <w:rPr>
          <w:color w:val="006E6C"/>
          <w:w w:val="90"/>
        </w:rPr>
        <w:t>How</w:t>
      </w:r>
      <w:r>
        <w:rPr>
          <w:color w:val="006E6C"/>
          <w:spacing w:val="-3"/>
          <w:w w:val="90"/>
        </w:rPr>
        <w:t xml:space="preserve"> </w:t>
      </w:r>
      <w:r>
        <w:rPr>
          <w:color w:val="006E6C"/>
          <w:w w:val="90"/>
        </w:rPr>
        <w:t>are</w:t>
      </w:r>
      <w:r>
        <w:rPr>
          <w:color w:val="006E6C"/>
          <w:spacing w:val="-5"/>
          <w:w w:val="90"/>
        </w:rPr>
        <w:t xml:space="preserve"> </w:t>
      </w:r>
      <w:r>
        <w:rPr>
          <w:color w:val="006E6C"/>
          <w:w w:val="90"/>
        </w:rPr>
        <w:t>they</w:t>
      </w:r>
      <w:r>
        <w:rPr>
          <w:color w:val="006E6C"/>
          <w:spacing w:val="-3"/>
          <w:w w:val="90"/>
        </w:rPr>
        <w:t xml:space="preserve"> </w:t>
      </w:r>
      <w:r>
        <w:rPr>
          <w:color w:val="006E6C"/>
          <w:spacing w:val="-2"/>
          <w:w w:val="90"/>
        </w:rPr>
        <w:t>abused?</w:t>
      </w:r>
    </w:p>
    <w:p w14:paraId="76336A6B" w14:textId="77777777" w:rsidR="00B07341" w:rsidRDefault="00895636">
      <w:pPr>
        <w:pStyle w:val="BodyText"/>
        <w:spacing w:before="68" w:line="316" w:lineRule="auto"/>
        <w:ind w:left="1080"/>
      </w:pPr>
      <w:r>
        <w:rPr>
          <w:color w:val="234A58"/>
        </w:rPr>
        <w:t>Barbiturates are abused by swallowing a pill or injecting</w:t>
      </w:r>
      <w:r>
        <w:rPr>
          <w:color w:val="234A58"/>
          <w:spacing w:val="-6"/>
        </w:rPr>
        <w:t xml:space="preserve"> </w:t>
      </w:r>
      <w:r>
        <w:rPr>
          <w:color w:val="234A58"/>
        </w:rPr>
        <w:t>a</w:t>
      </w:r>
      <w:r>
        <w:rPr>
          <w:color w:val="234A58"/>
          <w:spacing w:val="-6"/>
        </w:rPr>
        <w:t xml:space="preserve"> </w:t>
      </w:r>
      <w:r>
        <w:rPr>
          <w:color w:val="234A58"/>
        </w:rPr>
        <w:t>liquid</w:t>
      </w:r>
      <w:r>
        <w:rPr>
          <w:color w:val="234A58"/>
          <w:spacing w:val="-6"/>
        </w:rPr>
        <w:t xml:space="preserve"> </w:t>
      </w:r>
      <w:r>
        <w:rPr>
          <w:color w:val="234A58"/>
        </w:rPr>
        <w:t>form.</w:t>
      </w:r>
      <w:r>
        <w:rPr>
          <w:color w:val="234A58"/>
          <w:spacing w:val="-7"/>
        </w:rPr>
        <w:t xml:space="preserve"> </w:t>
      </w:r>
      <w:r>
        <w:rPr>
          <w:color w:val="234A58"/>
        </w:rPr>
        <w:t>Barbiturates</w:t>
      </w:r>
      <w:r>
        <w:rPr>
          <w:color w:val="234A58"/>
          <w:spacing w:val="-6"/>
        </w:rPr>
        <w:t xml:space="preserve"> </w:t>
      </w:r>
      <w:r>
        <w:rPr>
          <w:color w:val="234A58"/>
        </w:rPr>
        <w:t>are</w:t>
      </w:r>
      <w:r>
        <w:rPr>
          <w:color w:val="234A58"/>
          <w:spacing w:val="-6"/>
        </w:rPr>
        <w:t xml:space="preserve"> </w:t>
      </w:r>
      <w:r>
        <w:rPr>
          <w:color w:val="234A58"/>
        </w:rPr>
        <w:t>generally abused to reduce anxiety,</w:t>
      </w:r>
      <w:r>
        <w:rPr>
          <w:color w:val="234A58"/>
        </w:rPr>
        <w:t xml:space="preserve"> decrease inhibitions, and treat unwanted effects of illicit drugs.</w:t>
      </w:r>
    </w:p>
    <w:p w14:paraId="2D868BAD" w14:textId="77777777" w:rsidR="00B07341" w:rsidRDefault="00895636">
      <w:pPr>
        <w:pStyle w:val="BodyText"/>
        <w:spacing w:before="2" w:line="316" w:lineRule="auto"/>
        <w:ind w:left="1080" w:right="54"/>
      </w:pPr>
      <w:r>
        <w:rPr>
          <w:color w:val="234A58"/>
        </w:rPr>
        <w:t>Barbiturates can be extremely dangerous because</w:t>
      </w:r>
      <w:r>
        <w:rPr>
          <w:color w:val="234A58"/>
          <w:spacing w:val="-6"/>
        </w:rPr>
        <w:t xml:space="preserve"> </w:t>
      </w:r>
      <w:r>
        <w:rPr>
          <w:color w:val="234A58"/>
        </w:rPr>
        <w:t>overdoses</w:t>
      </w:r>
      <w:r>
        <w:rPr>
          <w:color w:val="234A58"/>
          <w:spacing w:val="-6"/>
        </w:rPr>
        <w:t xml:space="preserve"> </w:t>
      </w:r>
      <w:r>
        <w:rPr>
          <w:color w:val="234A58"/>
        </w:rPr>
        <w:t>can</w:t>
      </w:r>
      <w:r>
        <w:rPr>
          <w:color w:val="234A58"/>
          <w:spacing w:val="-6"/>
        </w:rPr>
        <w:t xml:space="preserve"> </w:t>
      </w:r>
      <w:r>
        <w:rPr>
          <w:color w:val="234A58"/>
        </w:rPr>
        <w:t>occur</w:t>
      </w:r>
      <w:r>
        <w:rPr>
          <w:color w:val="234A58"/>
          <w:spacing w:val="-6"/>
        </w:rPr>
        <w:t xml:space="preserve"> </w:t>
      </w:r>
      <w:r>
        <w:rPr>
          <w:color w:val="234A58"/>
        </w:rPr>
        <w:t>easily</w:t>
      </w:r>
      <w:r>
        <w:rPr>
          <w:color w:val="234A58"/>
          <w:spacing w:val="-6"/>
        </w:rPr>
        <w:t xml:space="preserve"> </w:t>
      </w:r>
      <w:r>
        <w:rPr>
          <w:color w:val="234A58"/>
        </w:rPr>
        <w:t>and</w:t>
      </w:r>
      <w:r>
        <w:rPr>
          <w:color w:val="234A58"/>
          <w:spacing w:val="-7"/>
        </w:rPr>
        <w:t xml:space="preserve"> </w:t>
      </w:r>
      <w:r>
        <w:rPr>
          <w:color w:val="234A58"/>
        </w:rPr>
        <w:t>lead</w:t>
      </w:r>
      <w:r>
        <w:rPr>
          <w:color w:val="234A58"/>
          <w:spacing w:val="-6"/>
        </w:rPr>
        <w:t xml:space="preserve"> </w:t>
      </w:r>
      <w:r>
        <w:rPr>
          <w:color w:val="234A58"/>
        </w:rPr>
        <w:t xml:space="preserve">to </w:t>
      </w:r>
      <w:r>
        <w:rPr>
          <w:color w:val="234A58"/>
          <w:spacing w:val="-2"/>
        </w:rPr>
        <w:t>death.</w:t>
      </w:r>
    </w:p>
    <w:p w14:paraId="1DA9289E" w14:textId="77777777" w:rsidR="00B07341" w:rsidRDefault="00895636">
      <w:pPr>
        <w:pStyle w:val="Heading8"/>
        <w:spacing w:before="113"/>
        <w:ind w:left="558"/>
      </w:pPr>
      <w:r>
        <w:rPr>
          <w:b w:val="0"/>
        </w:rPr>
        <w:br w:type="column"/>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4"/>
          <w:w w:val="90"/>
        </w:rPr>
        <w:t>mind?</w:t>
      </w:r>
    </w:p>
    <w:p w14:paraId="7D87F4C9" w14:textId="77777777" w:rsidR="00B07341" w:rsidRDefault="00895636">
      <w:pPr>
        <w:pStyle w:val="BodyText"/>
        <w:spacing w:before="67"/>
        <w:ind w:left="558"/>
      </w:pPr>
      <w:r>
        <w:rPr>
          <w:color w:val="234A58"/>
        </w:rPr>
        <w:t>Barbiturates</w:t>
      </w:r>
      <w:r>
        <w:rPr>
          <w:color w:val="234A58"/>
          <w:spacing w:val="-14"/>
        </w:rPr>
        <w:t xml:space="preserve"> </w:t>
      </w:r>
      <w:r>
        <w:rPr>
          <w:color w:val="234A58"/>
          <w:spacing w:val="-2"/>
        </w:rPr>
        <w:t>cause:</w:t>
      </w:r>
    </w:p>
    <w:p w14:paraId="63C6B67B" w14:textId="77777777" w:rsidR="00B07341" w:rsidRDefault="00895636">
      <w:pPr>
        <w:pStyle w:val="ListParagraph"/>
        <w:numPr>
          <w:ilvl w:val="0"/>
          <w:numId w:val="19"/>
        </w:numPr>
        <w:tabs>
          <w:tab w:val="left" w:pos="739"/>
        </w:tabs>
        <w:spacing w:line="316" w:lineRule="auto"/>
        <w:ind w:right="1821"/>
        <w:rPr>
          <w:sz w:val="21"/>
        </w:rPr>
      </w:pPr>
      <w:r>
        <w:rPr>
          <w:color w:val="006E6C"/>
          <w:sz w:val="21"/>
        </w:rPr>
        <w:t>Mild</w:t>
      </w:r>
      <w:r>
        <w:rPr>
          <w:color w:val="006E6C"/>
          <w:spacing w:val="-6"/>
          <w:sz w:val="21"/>
        </w:rPr>
        <w:t xml:space="preserve"> </w:t>
      </w:r>
      <w:r>
        <w:rPr>
          <w:color w:val="006E6C"/>
          <w:sz w:val="21"/>
        </w:rPr>
        <w:t>euphoria,</w:t>
      </w:r>
      <w:r>
        <w:rPr>
          <w:color w:val="006E6C"/>
          <w:spacing w:val="-6"/>
          <w:sz w:val="21"/>
        </w:rPr>
        <w:t xml:space="preserve"> </w:t>
      </w:r>
      <w:r>
        <w:rPr>
          <w:color w:val="006E6C"/>
          <w:sz w:val="21"/>
        </w:rPr>
        <w:t>lack</w:t>
      </w:r>
      <w:r>
        <w:rPr>
          <w:color w:val="006E6C"/>
          <w:spacing w:val="-5"/>
          <w:sz w:val="21"/>
        </w:rPr>
        <w:t xml:space="preserve"> </w:t>
      </w:r>
      <w:r>
        <w:rPr>
          <w:color w:val="006E6C"/>
          <w:sz w:val="21"/>
        </w:rPr>
        <w:t>of</w:t>
      </w:r>
      <w:r>
        <w:rPr>
          <w:color w:val="006E6C"/>
          <w:spacing w:val="-5"/>
          <w:sz w:val="21"/>
        </w:rPr>
        <w:t xml:space="preserve"> </w:t>
      </w:r>
      <w:r>
        <w:rPr>
          <w:color w:val="006E6C"/>
          <w:sz w:val="21"/>
        </w:rPr>
        <w:t>restraint,</w:t>
      </w:r>
      <w:r>
        <w:rPr>
          <w:color w:val="006E6C"/>
          <w:spacing w:val="-6"/>
          <w:sz w:val="21"/>
        </w:rPr>
        <w:t xml:space="preserve"> </w:t>
      </w:r>
      <w:r>
        <w:rPr>
          <w:color w:val="006E6C"/>
          <w:sz w:val="21"/>
        </w:rPr>
        <w:t>relief</w:t>
      </w:r>
      <w:r>
        <w:rPr>
          <w:color w:val="006E6C"/>
          <w:spacing w:val="-5"/>
          <w:sz w:val="21"/>
        </w:rPr>
        <w:t xml:space="preserve"> </w:t>
      </w:r>
      <w:r>
        <w:rPr>
          <w:color w:val="006E6C"/>
          <w:sz w:val="21"/>
        </w:rPr>
        <w:t>of</w:t>
      </w:r>
      <w:r>
        <w:rPr>
          <w:color w:val="006E6C"/>
          <w:spacing w:val="-6"/>
          <w:sz w:val="21"/>
        </w:rPr>
        <w:t xml:space="preserve"> </w:t>
      </w:r>
      <w:r>
        <w:rPr>
          <w:color w:val="006E6C"/>
          <w:sz w:val="21"/>
        </w:rPr>
        <w:t>anxiety,</w:t>
      </w:r>
      <w:r>
        <w:rPr>
          <w:color w:val="006E6C"/>
          <w:spacing w:val="-5"/>
          <w:sz w:val="21"/>
        </w:rPr>
        <w:t xml:space="preserve"> </w:t>
      </w:r>
      <w:r>
        <w:rPr>
          <w:color w:val="006E6C"/>
          <w:sz w:val="21"/>
        </w:rPr>
        <w:t xml:space="preserve">and </w:t>
      </w:r>
      <w:r>
        <w:rPr>
          <w:color w:val="006E6C"/>
          <w:spacing w:val="-2"/>
          <w:sz w:val="21"/>
        </w:rPr>
        <w:t>sleepiness</w:t>
      </w:r>
    </w:p>
    <w:p w14:paraId="59538970" w14:textId="77777777" w:rsidR="00B07341" w:rsidRDefault="00B07341">
      <w:pPr>
        <w:pStyle w:val="BodyText"/>
        <w:spacing w:before="11"/>
        <w:rPr>
          <w:rFonts w:ascii="Arial Narrow"/>
          <w:sz w:val="27"/>
        </w:rPr>
      </w:pPr>
    </w:p>
    <w:p w14:paraId="74CC7815" w14:textId="77777777" w:rsidR="00B07341" w:rsidRDefault="00895636">
      <w:pPr>
        <w:pStyle w:val="BodyText"/>
        <w:ind w:left="558"/>
      </w:pPr>
      <w:r>
        <w:rPr>
          <w:color w:val="234A58"/>
        </w:rPr>
        <w:t>Higher</w:t>
      </w:r>
      <w:r>
        <w:rPr>
          <w:color w:val="234A58"/>
          <w:spacing w:val="-7"/>
        </w:rPr>
        <w:t xml:space="preserve"> </w:t>
      </w:r>
      <w:r>
        <w:rPr>
          <w:color w:val="234A58"/>
        </w:rPr>
        <w:t>doses</w:t>
      </w:r>
      <w:r>
        <w:rPr>
          <w:color w:val="234A58"/>
          <w:spacing w:val="-6"/>
        </w:rPr>
        <w:t xml:space="preserve"> </w:t>
      </w:r>
      <w:r>
        <w:rPr>
          <w:color w:val="234A58"/>
          <w:spacing w:val="-2"/>
        </w:rPr>
        <w:t>cause:</w:t>
      </w:r>
    </w:p>
    <w:p w14:paraId="6327BB22" w14:textId="77777777" w:rsidR="00B07341" w:rsidRDefault="00895636">
      <w:pPr>
        <w:pStyle w:val="ListParagraph"/>
        <w:numPr>
          <w:ilvl w:val="0"/>
          <w:numId w:val="19"/>
        </w:numPr>
        <w:tabs>
          <w:tab w:val="left" w:pos="739"/>
        </w:tabs>
        <w:spacing w:line="316" w:lineRule="auto"/>
        <w:ind w:right="1811"/>
        <w:rPr>
          <w:sz w:val="21"/>
        </w:rPr>
      </w:pPr>
      <w:r>
        <w:rPr>
          <w:color w:val="006E6C"/>
          <w:sz w:val="21"/>
        </w:rPr>
        <w:t>Impairment</w:t>
      </w:r>
      <w:r>
        <w:rPr>
          <w:color w:val="006E6C"/>
          <w:spacing w:val="-7"/>
          <w:sz w:val="21"/>
        </w:rPr>
        <w:t xml:space="preserve"> </w:t>
      </w:r>
      <w:r>
        <w:rPr>
          <w:color w:val="006E6C"/>
          <w:sz w:val="21"/>
        </w:rPr>
        <w:t>of</w:t>
      </w:r>
      <w:r>
        <w:rPr>
          <w:color w:val="006E6C"/>
          <w:spacing w:val="-9"/>
          <w:sz w:val="21"/>
        </w:rPr>
        <w:t xml:space="preserve"> </w:t>
      </w:r>
      <w:r>
        <w:rPr>
          <w:color w:val="006E6C"/>
          <w:sz w:val="21"/>
        </w:rPr>
        <w:t>memory,</w:t>
      </w:r>
      <w:r>
        <w:rPr>
          <w:color w:val="006E6C"/>
          <w:spacing w:val="-7"/>
          <w:sz w:val="21"/>
        </w:rPr>
        <w:t xml:space="preserve"> </w:t>
      </w:r>
      <w:r>
        <w:rPr>
          <w:color w:val="006E6C"/>
          <w:sz w:val="21"/>
        </w:rPr>
        <w:t>judgment,</w:t>
      </w:r>
      <w:r>
        <w:rPr>
          <w:color w:val="006E6C"/>
          <w:spacing w:val="-7"/>
          <w:sz w:val="21"/>
        </w:rPr>
        <w:t xml:space="preserve"> </w:t>
      </w:r>
      <w:r>
        <w:rPr>
          <w:color w:val="006E6C"/>
          <w:sz w:val="21"/>
        </w:rPr>
        <w:t>and</w:t>
      </w:r>
      <w:r>
        <w:rPr>
          <w:color w:val="006E6C"/>
          <w:spacing w:val="-7"/>
          <w:sz w:val="21"/>
        </w:rPr>
        <w:t xml:space="preserve"> </w:t>
      </w:r>
      <w:r>
        <w:rPr>
          <w:color w:val="006E6C"/>
          <w:sz w:val="21"/>
        </w:rPr>
        <w:t>coordination; irritability; and paranoid and suicidal ideation</w:t>
      </w:r>
    </w:p>
    <w:p w14:paraId="0642EAC9" w14:textId="77777777" w:rsidR="00B07341" w:rsidRDefault="00895636">
      <w:pPr>
        <w:pStyle w:val="ListParagraph"/>
        <w:numPr>
          <w:ilvl w:val="0"/>
          <w:numId w:val="19"/>
        </w:numPr>
        <w:tabs>
          <w:tab w:val="left" w:pos="739"/>
        </w:tabs>
        <w:spacing w:before="4" w:line="316" w:lineRule="auto"/>
        <w:ind w:right="1667"/>
        <w:rPr>
          <w:sz w:val="21"/>
        </w:rPr>
      </w:pPr>
      <w:r>
        <w:rPr>
          <w:color w:val="006E6C"/>
          <w:sz w:val="21"/>
        </w:rPr>
        <w:t>Tolerance</w:t>
      </w:r>
      <w:r>
        <w:rPr>
          <w:color w:val="006E6C"/>
          <w:spacing w:val="-5"/>
          <w:sz w:val="21"/>
        </w:rPr>
        <w:t xml:space="preserve"> </w:t>
      </w:r>
      <w:r>
        <w:rPr>
          <w:color w:val="006E6C"/>
          <w:sz w:val="21"/>
        </w:rPr>
        <w:t>develops</w:t>
      </w:r>
      <w:r>
        <w:rPr>
          <w:color w:val="006E6C"/>
          <w:spacing w:val="-5"/>
          <w:sz w:val="21"/>
        </w:rPr>
        <w:t xml:space="preserve"> </w:t>
      </w:r>
      <w:r>
        <w:rPr>
          <w:color w:val="006E6C"/>
          <w:sz w:val="21"/>
        </w:rPr>
        <w:t>quickly</w:t>
      </w:r>
      <w:r>
        <w:rPr>
          <w:color w:val="006E6C"/>
          <w:spacing w:val="-7"/>
          <w:sz w:val="21"/>
        </w:rPr>
        <w:t xml:space="preserve"> </w:t>
      </w:r>
      <w:r>
        <w:rPr>
          <w:color w:val="006E6C"/>
          <w:sz w:val="21"/>
        </w:rPr>
        <w:t>and</w:t>
      </w:r>
      <w:r>
        <w:rPr>
          <w:color w:val="006E6C"/>
          <w:spacing w:val="-7"/>
          <w:sz w:val="21"/>
        </w:rPr>
        <w:t xml:space="preserve"> </w:t>
      </w:r>
      <w:r>
        <w:rPr>
          <w:color w:val="006E6C"/>
          <w:sz w:val="21"/>
        </w:rPr>
        <w:t>larger</w:t>
      </w:r>
      <w:r>
        <w:rPr>
          <w:color w:val="006E6C"/>
          <w:spacing w:val="-5"/>
          <w:sz w:val="21"/>
        </w:rPr>
        <w:t xml:space="preserve"> </w:t>
      </w:r>
      <w:r>
        <w:rPr>
          <w:color w:val="006E6C"/>
          <w:sz w:val="21"/>
        </w:rPr>
        <w:t>doses</w:t>
      </w:r>
      <w:r>
        <w:rPr>
          <w:color w:val="006E6C"/>
          <w:spacing w:val="-5"/>
          <w:sz w:val="21"/>
        </w:rPr>
        <w:t xml:space="preserve"> </w:t>
      </w:r>
      <w:r>
        <w:rPr>
          <w:color w:val="006E6C"/>
          <w:sz w:val="21"/>
        </w:rPr>
        <w:t>are</w:t>
      </w:r>
      <w:r>
        <w:rPr>
          <w:color w:val="006E6C"/>
          <w:spacing w:val="-7"/>
          <w:sz w:val="21"/>
        </w:rPr>
        <w:t xml:space="preserve"> </w:t>
      </w:r>
      <w:r>
        <w:rPr>
          <w:color w:val="006E6C"/>
          <w:sz w:val="21"/>
        </w:rPr>
        <w:t>then needed to produce the same effect, increasing the danger of an overdose.</w:t>
      </w:r>
    </w:p>
    <w:p w14:paraId="5035D5EB" w14:textId="77777777" w:rsidR="00B07341" w:rsidRDefault="00B07341">
      <w:pPr>
        <w:pStyle w:val="BodyText"/>
        <w:rPr>
          <w:rFonts w:ascii="Arial Narrow"/>
          <w:sz w:val="24"/>
        </w:rPr>
      </w:pPr>
    </w:p>
    <w:p w14:paraId="3C5C7B5A" w14:textId="77777777" w:rsidR="00B07341" w:rsidRDefault="00895636">
      <w:pPr>
        <w:spacing w:line="307" w:lineRule="auto"/>
        <w:ind w:left="558" w:right="1908"/>
        <w:jc w:val="both"/>
        <w:rPr>
          <w:sz w:val="21"/>
        </w:rPr>
      </w:pPr>
      <w:r>
        <w:rPr>
          <w:b/>
          <w:color w:val="006E6C"/>
          <w:sz w:val="26"/>
        </w:rPr>
        <w:t>What</w:t>
      </w:r>
      <w:r>
        <w:rPr>
          <w:b/>
          <w:color w:val="006E6C"/>
          <w:spacing w:val="-7"/>
          <w:sz w:val="26"/>
        </w:rPr>
        <w:t xml:space="preserve"> </w:t>
      </w:r>
      <w:r>
        <w:rPr>
          <w:b/>
          <w:color w:val="006E6C"/>
          <w:sz w:val="26"/>
        </w:rPr>
        <w:t>is</w:t>
      </w:r>
      <w:r>
        <w:rPr>
          <w:b/>
          <w:color w:val="006E6C"/>
          <w:spacing w:val="-7"/>
          <w:sz w:val="26"/>
        </w:rPr>
        <w:t xml:space="preserve"> </w:t>
      </w:r>
      <w:r>
        <w:rPr>
          <w:b/>
          <w:color w:val="006E6C"/>
          <w:sz w:val="26"/>
        </w:rPr>
        <w:t>their</w:t>
      </w:r>
      <w:r>
        <w:rPr>
          <w:b/>
          <w:color w:val="006E6C"/>
          <w:spacing w:val="-7"/>
          <w:sz w:val="26"/>
        </w:rPr>
        <w:t xml:space="preserve"> </w:t>
      </w:r>
      <w:r>
        <w:rPr>
          <w:b/>
          <w:color w:val="006E6C"/>
          <w:sz w:val="26"/>
        </w:rPr>
        <w:t>effect</w:t>
      </w:r>
      <w:r>
        <w:rPr>
          <w:b/>
          <w:color w:val="006E6C"/>
          <w:spacing w:val="-6"/>
          <w:sz w:val="26"/>
        </w:rPr>
        <w:t xml:space="preserve"> </w:t>
      </w:r>
      <w:r>
        <w:rPr>
          <w:b/>
          <w:color w:val="006E6C"/>
          <w:sz w:val="26"/>
        </w:rPr>
        <w:t>on</w:t>
      </w:r>
      <w:r>
        <w:rPr>
          <w:b/>
          <w:color w:val="006E6C"/>
          <w:spacing w:val="-7"/>
          <w:sz w:val="26"/>
        </w:rPr>
        <w:t xml:space="preserve"> </w:t>
      </w:r>
      <w:r>
        <w:rPr>
          <w:b/>
          <w:color w:val="006E6C"/>
          <w:sz w:val="26"/>
        </w:rPr>
        <w:t>the</w:t>
      </w:r>
      <w:r>
        <w:rPr>
          <w:b/>
          <w:color w:val="006E6C"/>
          <w:spacing w:val="-7"/>
          <w:sz w:val="26"/>
        </w:rPr>
        <w:t xml:space="preserve"> </w:t>
      </w:r>
      <w:r>
        <w:rPr>
          <w:b/>
          <w:color w:val="006E6C"/>
          <w:sz w:val="26"/>
        </w:rPr>
        <w:t xml:space="preserve">body? </w:t>
      </w:r>
      <w:r>
        <w:rPr>
          <w:color w:val="234A58"/>
          <w:sz w:val="21"/>
        </w:rPr>
        <w:t>Barbiturates</w:t>
      </w:r>
      <w:r>
        <w:rPr>
          <w:color w:val="234A58"/>
          <w:spacing w:val="-6"/>
          <w:sz w:val="21"/>
        </w:rPr>
        <w:t xml:space="preserve"> </w:t>
      </w:r>
      <w:r>
        <w:rPr>
          <w:color w:val="234A58"/>
          <w:sz w:val="21"/>
        </w:rPr>
        <w:t>slow</w:t>
      </w:r>
      <w:r>
        <w:rPr>
          <w:color w:val="234A58"/>
          <w:spacing w:val="-5"/>
          <w:sz w:val="21"/>
        </w:rPr>
        <w:t xml:space="preserve"> </w:t>
      </w:r>
      <w:r>
        <w:rPr>
          <w:color w:val="234A58"/>
          <w:sz w:val="21"/>
        </w:rPr>
        <w:t>down</w:t>
      </w:r>
      <w:r>
        <w:rPr>
          <w:color w:val="234A58"/>
          <w:spacing w:val="-6"/>
          <w:sz w:val="21"/>
        </w:rPr>
        <w:t xml:space="preserve"> </w:t>
      </w:r>
      <w:r>
        <w:rPr>
          <w:color w:val="234A58"/>
          <w:sz w:val="21"/>
        </w:rPr>
        <w:t>the</w:t>
      </w:r>
      <w:r>
        <w:rPr>
          <w:color w:val="234A58"/>
          <w:spacing w:val="-6"/>
          <w:sz w:val="21"/>
        </w:rPr>
        <w:t xml:space="preserve"> </w:t>
      </w:r>
      <w:r>
        <w:rPr>
          <w:color w:val="234A58"/>
          <w:sz w:val="21"/>
        </w:rPr>
        <w:t>central</w:t>
      </w:r>
      <w:r>
        <w:rPr>
          <w:color w:val="234A58"/>
          <w:spacing w:val="-5"/>
          <w:sz w:val="21"/>
        </w:rPr>
        <w:t xml:space="preserve"> </w:t>
      </w:r>
      <w:r>
        <w:rPr>
          <w:color w:val="234A58"/>
          <w:sz w:val="21"/>
        </w:rPr>
        <w:t>nervous system and cause sleepiness.</w:t>
      </w:r>
    </w:p>
    <w:p w14:paraId="42F50383" w14:textId="77777777" w:rsidR="00B07341" w:rsidRDefault="00B07341">
      <w:pPr>
        <w:pStyle w:val="BodyText"/>
        <w:spacing w:before="2"/>
        <w:rPr>
          <w:sz w:val="24"/>
        </w:rPr>
      </w:pPr>
    </w:p>
    <w:p w14:paraId="4C948DEF" w14:textId="77777777" w:rsidR="00B07341" w:rsidRDefault="00895636">
      <w:pPr>
        <w:pStyle w:val="Heading8"/>
        <w:ind w:left="558"/>
      </w:pPr>
      <w:r>
        <w:rPr>
          <w:color w:val="006E6C"/>
          <w:w w:val="85"/>
        </w:rPr>
        <w:t>What</w:t>
      </w:r>
      <w:r>
        <w:rPr>
          <w:color w:val="006E6C"/>
          <w:spacing w:val="22"/>
        </w:rPr>
        <w:t xml:space="preserve"> </w:t>
      </w:r>
      <w:r>
        <w:rPr>
          <w:color w:val="006E6C"/>
          <w:w w:val="85"/>
        </w:rPr>
        <w:t>are</w:t>
      </w:r>
      <w:r>
        <w:rPr>
          <w:color w:val="006E6C"/>
          <w:spacing w:val="21"/>
        </w:rPr>
        <w:t xml:space="preserve"> </w:t>
      </w:r>
      <w:r>
        <w:rPr>
          <w:color w:val="006E6C"/>
          <w:w w:val="85"/>
        </w:rPr>
        <w:t>their</w:t>
      </w:r>
      <w:r>
        <w:rPr>
          <w:color w:val="006E6C"/>
          <w:spacing w:val="21"/>
        </w:rPr>
        <w:t xml:space="preserve"> </w:t>
      </w:r>
      <w:r>
        <w:rPr>
          <w:color w:val="006E6C"/>
          <w:w w:val="85"/>
        </w:rPr>
        <w:t>overdose</w:t>
      </w:r>
      <w:r>
        <w:rPr>
          <w:color w:val="006E6C"/>
          <w:spacing w:val="24"/>
        </w:rPr>
        <w:t xml:space="preserve"> </w:t>
      </w:r>
      <w:r>
        <w:rPr>
          <w:color w:val="006E6C"/>
          <w:spacing w:val="-2"/>
          <w:w w:val="85"/>
        </w:rPr>
        <w:t>effects?</w:t>
      </w:r>
    </w:p>
    <w:p w14:paraId="7A15DF64" w14:textId="77777777" w:rsidR="00B07341" w:rsidRDefault="00895636">
      <w:pPr>
        <w:pStyle w:val="BodyText"/>
        <w:spacing w:before="68"/>
        <w:ind w:left="558"/>
      </w:pPr>
      <w:r>
        <w:rPr>
          <w:color w:val="234A58"/>
        </w:rPr>
        <w:t>Effects</w:t>
      </w:r>
      <w:r>
        <w:rPr>
          <w:color w:val="234A58"/>
          <w:spacing w:val="-7"/>
        </w:rPr>
        <w:t xml:space="preserve"> </w:t>
      </w:r>
      <w:r>
        <w:rPr>
          <w:color w:val="234A58"/>
        </w:rPr>
        <w:t>of</w:t>
      </w:r>
      <w:r>
        <w:rPr>
          <w:color w:val="234A58"/>
          <w:spacing w:val="-7"/>
        </w:rPr>
        <w:t xml:space="preserve"> </w:t>
      </w:r>
      <w:r>
        <w:rPr>
          <w:color w:val="234A58"/>
        </w:rPr>
        <w:t>overdose</w:t>
      </w:r>
      <w:r>
        <w:rPr>
          <w:color w:val="234A58"/>
          <w:spacing w:val="-6"/>
        </w:rPr>
        <w:t xml:space="preserve"> </w:t>
      </w:r>
      <w:r>
        <w:rPr>
          <w:color w:val="234A58"/>
          <w:spacing w:val="-2"/>
        </w:rPr>
        <w:t>include:</w:t>
      </w:r>
    </w:p>
    <w:p w14:paraId="3427E9CD" w14:textId="77777777" w:rsidR="00B07341" w:rsidRDefault="00895636">
      <w:pPr>
        <w:pStyle w:val="ListParagraph"/>
        <w:numPr>
          <w:ilvl w:val="0"/>
          <w:numId w:val="19"/>
        </w:numPr>
        <w:tabs>
          <w:tab w:val="left" w:pos="739"/>
        </w:tabs>
        <w:spacing w:line="319" w:lineRule="auto"/>
        <w:ind w:right="1580"/>
        <w:rPr>
          <w:sz w:val="21"/>
        </w:rPr>
      </w:pPr>
      <w:r>
        <w:rPr>
          <w:color w:val="006E6C"/>
          <w:sz w:val="21"/>
        </w:rPr>
        <w:t>Central nervous system depression, decreased respiration, increased heart rate, decreased blood pressure,</w:t>
      </w:r>
      <w:r>
        <w:rPr>
          <w:color w:val="006E6C"/>
          <w:spacing w:val="-8"/>
          <w:sz w:val="21"/>
        </w:rPr>
        <w:t xml:space="preserve"> </w:t>
      </w:r>
      <w:r>
        <w:rPr>
          <w:color w:val="006E6C"/>
          <w:sz w:val="21"/>
        </w:rPr>
        <w:t>decreased</w:t>
      </w:r>
      <w:r>
        <w:rPr>
          <w:color w:val="006E6C"/>
          <w:spacing w:val="-8"/>
          <w:sz w:val="21"/>
        </w:rPr>
        <w:t xml:space="preserve"> </w:t>
      </w:r>
      <w:r>
        <w:rPr>
          <w:color w:val="006E6C"/>
          <w:sz w:val="21"/>
        </w:rPr>
        <w:t>urine</w:t>
      </w:r>
      <w:r>
        <w:rPr>
          <w:color w:val="006E6C"/>
          <w:spacing w:val="-7"/>
          <w:sz w:val="21"/>
        </w:rPr>
        <w:t xml:space="preserve"> </w:t>
      </w:r>
      <w:r>
        <w:rPr>
          <w:color w:val="006E6C"/>
          <w:sz w:val="21"/>
        </w:rPr>
        <w:t>production,</w:t>
      </w:r>
      <w:r>
        <w:rPr>
          <w:color w:val="006E6C"/>
          <w:spacing w:val="-7"/>
          <w:sz w:val="21"/>
        </w:rPr>
        <w:t xml:space="preserve"> </w:t>
      </w:r>
      <w:r>
        <w:rPr>
          <w:color w:val="006E6C"/>
          <w:sz w:val="21"/>
        </w:rPr>
        <w:t>decreased</w:t>
      </w:r>
      <w:r>
        <w:rPr>
          <w:color w:val="006E6C"/>
          <w:spacing w:val="-9"/>
          <w:sz w:val="21"/>
        </w:rPr>
        <w:t xml:space="preserve"> </w:t>
      </w:r>
      <w:r>
        <w:rPr>
          <w:color w:val="006E6C"/>
          <w:sz w:val="21"/>
        </w:rPr>
        <w:t>body temperature, coma, and possible death</w:t>
      </w:r>
    </w:p>
    <w:p w14:paraId="7A413BA7" w14:textId="77777777" w:rsidR="00B07341" w:rsidRDefault="00B07341">
      <w:pPr>
        <w:pStyle w:val="BodyText"/>
        <w:spacing w:before="5"/>
        <w:rPr>
          <w:rFonts w:ascii="Arial Narrow"/>
          <w:sz w:val="23"/>
        </w:rPr>
      </w:pPr>
    </w:p>
    <w:p w14:paraId="339A823C" w14:textId="77777777" w:rsidR="00B07341" w:rsidRDefault="00895636">
      <w:pPr>
        <w:pStyle w:val="Heading8"/>
        <w:ind w:left="558"/>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49830858" w14:textId="77777777" w:rsidR="00B07341" w:rsidRDefault="00895636">
      <w:pPr>
        <w:pStyle w:val="BodyText"/>
        <w:spacing w:before="67"/>
        <w:ind w:left="558"/>
      </w:pPr>
      <w:r>
        <w:rPr>
          <w:color w:val="234A58"/>
        </w:rPr>
        <w:t>Drugs</w:t>
      </w:r>
      <w:r>
        <w:rPr>
          <w:color w:val="234A58"/>
          <w:spacing w:val="-7"/>
        </w:rPr>
        <w:t xml:space="preserve"> </w:t>
      </w:r>
      <w:r>
        <w:rPr>
          <w:color w:val="234A58"/>
        </w:rPr>
        <w:t>with</w:t>
      </w:r>
      <w:r>
        <w:rPr>
          <w:color w:val="234A58"/>
          <w:spacing w:val="-7"/>
        </w:rPr>
        <w:t xml:space="preserve"> </w:t>
      </w:r>
      <w:r>
        <w:rPr>
          <w:color w:val="234A58"/>
        </w:rPr>
        <w:t>similar</w:t>
      </w:r>
      <w:r>
        <w:rPr>
          <w:color w:val="234A58"/>
          <w:spacing w:val="-7"/>
        </w:rPr>
        <w:t xml:space="preserve"> </w:t>
      </w:r>
      <w:r>
        <w:rPr>
          <w:color w:val="234A58"/>
        </w:rPr>
        <w:t>effects</w:t>
      </w:r>
      <w:r>
        <w:rPr>
          <w:color w:val="234A58"/>
          <w:spacing w:val="-6"/>
        </w:rPr>
        <w:t xml:space="preserve"> </w:t>
      </w:r>
      <w:r>
        <w:rPr>
          <w:color w:val="234A58"/>
          <w:spacing w:val="-2"/>
        </w:rPr>
        <w:t>includ</w:t>
      </w:r>
      <w:r>
        <w:rPr>
          <w:color w:val="234A58"/>
          <w:spacing w:val="-2"/>
        </w:rPr>
        <w:t>e:</w:t>
      </w:r>
    </w:p>
    <w:p w14:paraId="42E3FBEC" w14:textId="77777777" w:rsidR="00B07341" w:rsidRDefault="00895636">
      <w:pPr>
        <w:pStyle w:val="ListParagraph"/>
        <w:numPr>
          <w:ilvl w:val="0"/>
          <w:numId w:val="19"/>
        </w:numPr>
        <w:tabs>
          <w:tab w:val="left" w:pos="739"/>
        </w:tabs>
        <w:spacing w:line="316" w:lineRule="auto"/>
        <w:ind w:right="1748"/>
        <w:rPr>
          <w:sz w:val="21"/>
        </w:rPr>
      </w:pPr>
      <w:r>
        <w:rPr>
          <w:color w:val="006E6C"/>
          <w:sz w:val="21"/>
        </w:rPr>
        <w:t>Alcohol,</w:t>
      </w:r>
      <w:r>
        <w:rPr>
          <w:color w:val="006E6C"/>
          <w:spacing w:val="-7"/>
          <w:sz w:val="21"/>
        </w:rPr>
        <w:t xml:space="preserve"> </w:t>
      </w:r>
      <w:r>
        <w:rPr>
          <w:color w:val="006E6C"/>
          <w:sz w:val="21"/>
        </w:rPr>
        <w:t>benzodiazepines</w:t>
      </w:r>
      <w:r>
        <w:rPr>
          <w:color w:val="006E6C"/>
          <w:spacing w:val="-7"/>
          <w:sz w:val="21"/>
        </w:rPr>
        <w:t xml:space="preserve"> </w:t>
      </w:r>
      <w:r>
        <w:rPr>
          <w:color w:val="006E6C"/>
          <w:sz w:val="21"/>
        </w:rPr>
        <w:t>like</w:t>
      </w:r>
      <w:r>
        <w:rPr>
          <w:color w:val="006E6C"/>
          <w:spacing w:val="-10"/>
          <w:sz w:val="21"/>
        </w:rPr>
        <w:t xml:space="preserve"> </w:t>
      </w:r>
      <w:r>
        <w:rPr>
          <w:color w:val="006E6C"/>
          <w:sz w:val="21"/>
        </w:rPr>
        <w:t>Valium®</w:t>
      </w:r>
      <w:r>
        <w:rPr>
          <w:color w:val="006E6C"/>
          <w:spacing w:val="-7"/>
          <w:sz w:val="21"/>
        </w:rPr>
        <w:t xml:space="preserve"> </w:t>
      </w:r>
      <w:r>
        <w:rPr>
          <w:color w:val="006E6C"/>
          <w:sz w:val="21"/>
        </w:rPr>
        <w:t>and</w:t>
      </w:r>
      <w:r>
        <w:rPr>
          <w:color w:val="006E6C"/>
          <w:spacing w:val="-7"/>
          <w:sz w:val="21"/>
        </w:rPr>
        <w:t xml:space="preserve"> </w:t>
      </w:r>
      <w:r>
        <w:rPr>
          <w:color w:val="006E6C"/>
          <w:sz w:val="21"/>
        </w:rPr>
        <w:t>Xanax®, tranquilizers, sleeping pills, Rohypnol®, and</w:t>
      </w:r>
      <w:r>
        <w:rPr>
          <w:color w:val="006E6C"/>
          <w:spacing w:val="40"/>
          <w:sz w:val="21"/>
        </w:rPr>
        <w:t xml:space="preserve"> </w:t>
      </w:r>
      <w:r>
        <w:rPr>
          <w:color w:val="006E6C"/>
          <w:sz w:val="21"/>
        </w:rPr>
        <w:t>GHB</w:t>
      </w:r>
    </w:p>
    <w:p w14:paraId="3F44726A" w14:textId="77777777" w:rsidR="00B07341" w:rsidRDefault="00B07341">
      <w:pPr>
        <w:pStyle w:val="BodyText"/>
        <w:spacing w:before="10"/>
        <w:rPr>
          <w:rFonts w:ascii="Arial Narrow"/>
          <w:sz w:val="23"/>
        </w:rPr>
      </w:pPr>
    </w:p>
    <w:p w14:paraId="3FE612A4" w14:textId="77777777" w:rsidR="00B07341" w:rsidRDefault="00895636">
      <w:pPr>
        <w:spacing w:line="309" w:lineRule="auto"/>
        <w:ind w:left="558" w:right="1322"/>
        <w:rPr>
          <w:sz w:val="21"/>
        </w:rPr>
      </w:pPr>
      <w:r>
        <w:rPr>
          <w:b/>
          <w:color w:val="006E6C"/>
          <w:w w:val="80"/>
          <w:sz w:val="26"/>
        </w:rPr>
        <w:t xml:space="preserve">What is their legal status in the United States? </w:t>
      </w:r>
      <w:r>
        <w:rPr>
          <w:color w:val="234A58"/>
          <w:sz w:val="21"/>
        </w:rPr>
        <w:t>Barbiturates are Schedule II, III, and IV depressants under the Controlled Substances</w:t>
      </w:r>
      <w:r>
        <w:rPr>
          <w:color w:val="234A58"/>
          <w:spacing w:val="80"/>
          <w:sz w:val="21"/>
        </w:rPr>
        <w:t xml:space="preserve"> </w:t>
      </w:r>
      <w:r>
        <w:rPr>
          <w:color w:val="234A58"/>
          <w:spacing w:val="-4"/>
          <w:sz w:val="21"/>
        </w:rPr>
        <w:t>Act.</w:t>
      </w:r>
    </w:p>
    <w:p w14:paraId="7865F803" w14:textId="77777777" w:rsidR="00B07341" w:rsidRDefault="00B07341">
      <w:pPr>
        <w:spacing w:line="309" w:lineRule="auto"/>
        <w:rPr>
          <w:sz w:val="21"/>
        </w:rPr>
        <w:sectPr w:rsidR="00B07341">
          <w:type w:val="continuous"/>
          <w:pgSz w:w="12240" w:h="15840"/>
          <w:pgMar w:top="1500" w:right="0" w:bottom="280" w:left="0" w:header="0" w:footer="0" w:gutter="0"/>
          <w:cols w:num="2" w:space="720" w:equalWidth="0">
            <w:col w:w="5703" w:space="40"/>
            <w:col w:w="6497"/>
          </w:cols>
        </w:sectPr>
      </w:pPr>
    </w:p>
    <w:p w14:paraId="7AE89481" w14:textId="77777777" w:rsidR="00B07341" w:rsidRDefault="00895636">
      <w:pPr>
        <w:pStyle w:val="BodyText"/>
        <w:rPr>
          <w:sz w:val="20"/>
        </w:rPr>
      </w:pPr>
      <w:r>
        <w:pict w14:anchorId="5733AC6D">
          <v:group id="docshapegroup189" o:spid="_x0000_s2223" style="position:absolute;margin-left:0;margin-top:0;width:612pt;height:58pt;z-index:15761920;mso-position-horizontal-relative:page;mso-position-vertical-relative:page" coordsize="12240,1160">
            <v:rect id="docshape190" o:spid="_x0000_s2225" style="position:absolute;width:12240;height:1160" fillcolor="#234a58" stroked="f"/>
            <v:shape id="docshape191" o:spid="_x0000_s2224" type="#_x0000_t202" style="position:absolute;width:12240;height:1160" filled="f" stroked="f">
              <v:textbox inset="0,0,0,0">
                <w:txbxContent>
                  <w:p w14:paraId="1B5607CE" w14:textId="77777777" w:rsidR="00B07341" w:rsidRDefault="00895636">
                    <w:pPr>
                      <w:spacing w:before="343"/>
                      <w:ind w:left="1159"/>
                      <w:rPr>
                        <w:rFonts w:ascii="Georgia"/>
                        <w:sz w:val="50"/>
                      </w:rPr>
                    </w:pPr>
                    <w:r>
                      <w:rPr>
                        <w:rFonts w:ascii="Georgia"/>
                        <w:color w:val="EDF7F8"/>
                        <w:spacing w:val="-2"/>
                        <w:sz w:val="50"/>
                      </w:rPr>
                      <w:t>Barbiturates</w:t>
                    </w:r>
                  </w:p>
                </w:txbxContent>
              </v:textbox>
            </v:shape>
            <w10:wrap anchorx="page" anchory="page"/>
          </v:group>
        </w:pict>
      </w:r>
    </w:p>
    <w:p w14:paraId="47961E29" w14:textId="77777777" w:rsidR="00B07341" w:rsidRDefault="00B07341">
      <w:pPr>
        <w:pStyle w:val="BodyText"/>
        <w:rPr>
          <w:sz w:val="20"/>
        </w:rPr>
      </w:pPr>
    </w:p>
    <w:p w14:paraId="650FEA20" w14:textId="77777777" w:rsidR="00B07341" w:rsidRDefault="00B07341">
      <w:pPr>
        <w:pStyle w:val="BodyText"/>
        <w:rPr>
          <w:sz w:val="20"/>
        </w:rPr>
      </w:pPr>
    </w:p>
    <w:p w14:paraId="2E95C8A9" w14:textId="77777777" w:rsidR="00B07341" w:rsidRDefault="00B07341">
      <w:pPr>
        <w:pStyle w:val="BodyText"/>
        <w:rPr>
          <w:sz w:val="20"/>
        </w:rPr>
      </w:pPr>
    </w:p>
    <w:p w14:paraId="433FB89C" w14:textId="77777777" w:rsidR="00B07341" w:rsidRDefault="00B07341">
      <w:pPr>
        <w:pStyle w:val="BodyText"/>
        <w:rPr>
          <w:sz w:val="20"/>
        </w:rPr>
      </w:pPr>
    </w:p>
    <w:p w14:paraId="7E9A21DE" w14:textId="77777777" w:rsidR="00B07341" w:rsidRDefault="00B07341">
      <w:pPr>
        <w:pStyle w:val="BodyText"/>
        <w:rPr>
          <w:sz w:val="20"/>
        </w:rPr>
      </w:pPr>
    </w:p>
    <w:p w14:paraId="7A1242BF" w14:textId="77777777" w:rsidR="00B07341" w:rsidRDefault="00B07341">
      <w:pPr>
        <w:pStyle w:val="BodyText"/>
        <w:rPr>
          <w:sz w:val="20"/>
        </w:rPr>
      </w:pPr>
    </w:p>
    <w:p w14:paraId="29979864" w14:textId="77777777" w:rsidR="00B07341" w:rsidRDefault="00B07341">
      <w:pPr>
        <w:pStyle w:val="BodyText"/>
        <w:rPr>
          <w:sz w:val="20"/>
        </w:rPr>
      </w:pPr>
    </w:p>
    <w:p w14:paraId="37BE09AC" w14:textId="77777777" w:rsidR="00B07341" w:rsidRDefault="00B07341">
      <w:pPr>
        <w:pStyle w:val="BodyText"/>
        <w:spacing w:before="4"/>
        <w:rPr>
          <w:sz w:val="27"/>
        </w:rPr>
      </w:pPr>
    </w:p>
    <w:p w14:paraId="1085E10E" w14:textId="77777777" w:rsidR="00B07341" w:rsidRDefault="00895636">
      <w:pPr>
        <w:spacing w:before="75"/>
        <w:ind w:left="1080"/>
        <w:rPr>
          <w:rFonts w:ascii="Book Antiqua"/>
          <w:sz w:val="20"/>
        </w:rPr>
      </w:pPr>
      <w:r>
        <w:rPr>
          <w:rFonts w:ascii="Book Antiqua"/>
          <w:color w:val="221F1F"/>
          <w:sz w:val="20"/>
        </w:rPr>
        <w:t>70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7B179A31"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53834E46" w14:textId="77777777" w:rsidR="00B07341" w:rsidRDefault="00B07341">
      <w:pPr>
        <w:pStyle w:val="BodyText"/>
        <w:rPr>
          <w:rFonts w:ascii="Book Antiqua"/>
          <w:sz w:val="20"/>
        </w:rPr>
      </w:pPr>
    </w:p>
    <w:p w14:paraId="6F5EB2A9" w14:textId="77777777" w:rsidR="00B07341" w:rsidRDefault="00B07341">
      <w:pPr>
        <w:pStyle w:val="BodyText"/>
        <w:rPr>
          <w:rFonts w:ascii="Book Antiqua"/>
          <w:sz w:val="20"/>
        </w:rPr>
      </w:pPr>
    </w:p>
    <w:p w14:paraId="1EF8F86E" w14:textId="77777777" w:rsidR="00B07341" w:rsidRDefault="00B07341">
      <w:pPr>
        <w:pStyle w:val="BodyText"/>
        <w:rPr>
          <w:rFonts w:ascii="Book Antiqua"/>
          <w:sz w:val="20"/>
        </w:rPr>
      </w:pPr>
    </w:p>
    <w:p w14:paraId="505F5154" w14:textId="77777777" w:rsidR="00B07341" w:rsidRDefault="00B07341">
      <w:pPr>
        <w:pStyle w:val="BodyText"/>
        <w:rPr>
          <w:rFonts w:ascii="Book Antiqua"/>
          <w:sz w:val="20"/>
        </w:rPr>
      </w:pPr>
    </w:p>
    <w:p w14:paraId="73BFD449" w14:textId="77777777" w:rsidR="00B07341" w:rsidRDefault="00B07341">
      <w:pPr>
        <w:pStyle w:val="BodyText"/>
        <w:rPr>
          <w:rFonts w:ascii="Book Antiqua"/>
          <w:sz w:val="20"/>
        </w:rPr>
      </w:pPr>
    </w:p>
    <w:p w14:paraId="213FED62" w14:textId="77777777" w:rsidR="00B07341" w:rsidRDefault="00B07341">
      <w:pPr>
        <w:pStyle w:val="BodyText"/>
        <w:rPr>
          <w:rFonts w:ascii="Book Antiqua"/>
          <w:sz w:val="20"/>
        </w:rPr>
      </w:pPr>
    </w:p>
    <w:p w14:paraId="2C827BA1" w14:textId="77777777" w:rsidR="00B07341" w:rsidRDefault="00B07341">
      <w:pPr>
        <w:pStyle w:val="BodyText"/>
        <w:rPr>
          <w:rFonts w:ascii="Book Antiqua"/>
          <w:sz w:val="20"/>
        </w:rPr>
      </w:pPr>
    </w:p>
    <w:p w14:paraId="24CD9DB7" w14:textId="77777777" w:rsidR="00B07341" w:rsidRDefault="00B07341">
      <w:pPr>
        <w:pStyle w:val="BodyText"/>
        <w:spacing w:before="1"/>
        <w:rPr>
          <w:rFonts w:ascii="Book Antiqua"/>
          <w:sz w:val="18"/>
        </w:rPr>
      </w:pPr>
    </w:p>
    <w:p w14:paraId="7F28413B" w14:textId="77777777" w:rsidR="00B07341" w:rsidRDefault="00B07341">
      <w:pPr>
        <w:rPr>
          <w:rFonts w:ascii="Book Antiqua"/>
          <w:sz w:val="18"/>
        </w:rPr>
        <w:sectPr w:rsidR="00B07341">
          <w:headerReference w:type="default" r:id="rId97"/>
          <w:pgSz w:w="12240" w:h="15840"/>
          <w:pgMar w:top="0" w:right="0" w:bottom="280" w:left="0" w:header="0" w:footer="0" w:gutter="0"/>
          <w:cols w:space="720"/>
        </w:sectPr>
      </w:pPr>
    </w:p>
    <w:p w14:paraId="465B66C6" w14:textId="77777777" w:rsidR="00B07341" w:rsidRDefault="00895636">
      <w:pPr>
        <w:pStyle w:val="Heading5"/>
        <w:ind w:left="1171"/>
      </w:pPr>
      <w:r>
        <w:pict w14:anchorId="746AB45A">
          <v:group id="docshapegroup192" o:spid="_x0000_s2220" style="position:absolute;left:0;text-align:left;margin-left:0;margin-top:0;width:612pt;height:58pt;z-index:15762432;mso-position-horizontal-relative:page;mso-position-vertical-relative:page" coordsize="12240,1160">
            <v:rect id="docshape193" o:spid="_x0000_s2222" style="position:absolute;width:12240;height:1160" fillcolor="#234a58" stroked="f"/>
            <v:shape id="docshape194" o:spid="_x0000_s2221" type="#_x0000_t202" style="position:absolute;width:12240;height:1160" filled="f" stroked="f">
              <v:textbox inset="0,0,0,0">
                <w:txbxContent>
                  <w:p w14:paraId="265D6012" w14:textId="77777777" w:rsidR="00B07341" w:rsidRDefault="00895636">
                    <w:pPr>
                      <w:spacing w:before="343"/>
                      <w:ind w:left="7518"/>
                      <w:rPr>
                        <w:rFonts w:ascii="Georgia"/>
                        <w:sz w:val="50"/>
                      </w:rPr>
                    </w:pPr>
                    <w:r>
                      <w:rPr>
                        <w:rFonts w:ascii="Georgia"/>
                        <w:color w:val="EDF7F8"/>
                        <w:spacing w:val="-2"/>
                        <w:sz w:val="50"/>
                      </w:rPr>
                      <w:t>Benzodiazepines</w:t>
                    </w:r>
                  </w:p>
                </w:txbxContent>
              </v:textbox>
            </v:shape>
            <w10:wrap anchorx="page" anchory="page"/>
          </v:group>
        </w:pict>
      </w:r>
      <w:bookmarkStart w:id="26" w:name="_bookmark26"/>
      <w:bookmarkEnd w:id="26"/>
      <w:r>
        <w:rPr>
          <w:color w:val="006E6C"/>
        </w:rPr>
        <w:t>WHAT</w:t>
      </w:r>
      <w:r>
        <w:rPr>
          <w:color w:val="006E6C"/>
          <w:spacing w:val="-5"/>
        </w:rPr>
        <w:t xml:space="preserve"> </w:t>
      </w:r>
      <w:r>
        <w:rPr>
          <w:color w:val="006E6C"/>
        </w:rPr>
        <w:t>ARE</w:t>
      </w:r>
      <w:r>
        <w:rPr>
          <w:color w:val="006E6C"/>
          <w:spacing w:val="-6"/>
        </w:rPr>
        <w:t xml:space="preserve"> </w:t>
      </w:r>
      <w:r>
        <w:rPr>
          <w:color w:val="006E6C"/>
          <w:spacing w:val="-2"/>
        </w:rPr>
        <w:t>BENZODIAZEPINES?</w:t>
      </w:r>
    </w:p>
    <w:p w14:paraId="3B829AF6" w14:textId="77777777" w:rsidR="00B07341" w:rsidRDefault="00895636">
      <w:pPr>
        <w:pStyle w:val="BodyText"/>
        <w:spacing w:before="68" w:line="314" w:lineRule="auto"/>
        <w:ind w:left="1171"/>
      </w:pPr>
      <w:r>
        <w:rPr>
          <w:color w:val="234A58"/>
        </w:rPr>
        <w:t>Benzodiazepines are depressants that produce sedation</w:t>
      </w:r>
      <w:r>
        <w:rPr>
          <w:color w:val="234A58"/>
          <w:spacing w:val="-6"/>
        </w:rPr>
        <w:t xml:space="preserve"> </w:t>
      </w:r>
      <w:r>
        <w:rPr>
          <w:color w:val="234A58"/>
        </w:rPr>
        <w:t>and</w:t>
      </w:r>
      <w:r>
        <w:rPr>
          <w:color w:val="234A58"/>
          <w:spacing w:val="-6"/>
        </w:rPr>
        <w:t xml:space="preserve"> </w:t>
      </w:r>
      <w:r>
        <w:rPr>
          <w:color w:val="234A58"/>
        </w:rPr>
        <w:t>hypnosis,</w:t>
      </w:r>
      <w:r>
        <w:rPr>
          <w:color w:val="234A58"/>
          <w:spacing w:val="-7"/>
        </w:rPr>
        <w:t xml:space="preserve"> </w:t>
      </w:r>
      <w:r>
        <w:rPr>
          <w:color w:val="234A58"/>
        </w:rPr>
        <w:t>relieve</w:t>
      </w:r>
      <w:r>
        <w:rPr>
          <w:color w:val="234A58"/>
          <w:spacing w:val="-6"/>
        </w:rPr>
        <w:t xml:space="preserve"> </w:t>
      </w:r>
      <w:proofErr w:type="gramStart"/>
      <w:r>
        <w:rPr>
          <w:color w:val="234A58"/>
        </w:rPr>
        <w:t>anxiety</w:t>
      </w:r>
      <w:proofErr w:type="gramEnd"/>
      <w:r>
        <w:rPr>
          <w:color w:val="234A58"/>
          <w:spacing w:val="-6"/>
        </w:rPr>
        <w:t xml:space="preserve"> </w:t>
      </w:r>
      <w:r>
        <w:rPr>
          <w:color w:val="234A58"/>
        </w:rPr>
        <w:t>and</w:t>
      </w:r>
      <w:r>
        <w:rPr>
          <w:color w:val="234A58"/>
          <w:spacing w:val="-6"/>
        </w:rPr>
        <w:t xml:space="preserve"> </w:t>
      </w:r>
      <w:r>
        <w:rPr>
          <w:color w:val="234A58"/>
        </w:rPr>
        <w:t>muscle spasms, and reduce seizures.</w:t>
      </w:r>
    </w:p>
    <w:p w14:paraId="1C7FB1D3" w14:textId="77777777" w:rsidR="00B07341" w:rsidRDefault="00B07341">
      <w:pPr>
        <w:pStyle w:val="BodyText"/>
        <w:spacing w:before="7"/>
        <w:rPr>
          <w:sz w:val="22"/>
        </w:rPr>
      </w:pPr>
    </w:p>
    <w:p w14:paraId="69D5B90D" w14:textId="77777777" w:rsidR="00B07341" w:rsidRDefault="00895636">
      <w:pPr>
        <w:pStyle w:val="Heading5"/>
        <w:spacing w:before="0"/>
        <w:ind w:left="1171"/>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472919EA" w14:textId="77777777" w:rsidR="00B07341" w:rsidRDefault="00895636">
      <w:pPr>
        <w:pStyle w:val="BodyText"/>
        <w:spacing w:before="65" w:line="316" w:lineRule="auto"/>
        <w:ind w:left="1171"/>
      </w:pPr>
      <w:r>
        <w:rPr>
          <w:color w:val="234A58"/>
        </w:rPr>
        <w:t>Benzodiazepines</w:t>
      </w:r>
      <w:r>
        <w:rPr>
          <w:color w:val="234A58"/>
          <w:spacing w:val="-2"/>
        </w:rPr>
        <w:t xml:space="preserve"> </w:t>
      </w:r>
      <w:r>
        <w:rPr>
          <w:color w:val="234A58"/>
        </w:rPr>
        <w:t>are</w:t>
      </w:r>
      <w:r>
        <w:rPr>
          <w:color w:val="234A58"/>
          <w:spacing w:val="-1"/>
        </w:rPr>
        <w:t xml:space="preserve"> </w:t>
      </w:r>
      <w:r>
        <w:rPr>
          <w:color w:val="234A58"/>
        </w:rPr>
        <w:t>only</w:t>
      </w:r>
      <w:r>
        <w:rPr>
          <w:color w:val="234A58"/>
          <w:spacing w:val="-3"/>
        </w:rPr>
        <w:t xml:space="preserve"> </w:t>
      </w:r>
      <w:r>
        <w:rPr>
          <w:color w:val="234A58"/>
        </w:rPr>
        <w:t>legally available through prescription.</w:t>
      </w:r>
      <w:r>
        <w:rPr>
          <w:color w:val="234A58"/>
          <w:spacing w:val="-7"/>
        </w:rPr>
        <w:t xml:space="preserve"> </w:t>
      </w:r>
      <w:r>
        <w:rPr>
          <w:color w:val="234A58"/>
        </w:rPr>
        <w:t>Many</w:t>
      </w:r>
      <w:r>
        <w:rPr>
          <w:color w:val="234A58"/>
          <w:spacing w:val="-6"/>
        </w:rPr>
        <w:t xml:space="preserve"> </w:t>
      </w:r>
      <w:r>
        <w:rPr>
          <w:color w:val="234A58"/>
        </w:rPr>
        <w:t>users</w:t>
      </w:r>
      <w:r>
        <w:rPr>
          <w:color w:val="234A58"/>
          <w:spacing w:val="-7"/>
        </w:rPr>
        <w:t xml:space="preserve"> </w:t>
      </w:r>
      <w:r>
        <w:rPr>
          <w:color w:val="234A58"/>
        </w:rPr>
        <w:t>maintain</w:t>
      </w:r>
      <w:r>
        <w:rPr>
          <w:color w:val="234A58"/>
          <w:spacing w:val="-6"/>
        </w:rPr>
        <w:t xml:space="preserve"> </w:t>
      </w:r>
      <w:r>
        <w:rPr>
          <w:color w:val="234A58"/>
        </w:rPr>
        <w:t>their</w:t>
      </w:r>
      <w:r>
        <w:rPr>
          <w:color w:val="234A58"/>
          <w:spacing w:val="-7"/>
        </w:rPr>
        <w:t xml:space="preserve"> </w:t>
      </w:r>
      <w:r>
        <w:rPr>
          <w:color w:val="234A58"/>
        </w:rPr>
        <w:t>drug</w:t>
      </w:r>
      <w:r>
        <w:rPr>
          <w:color w:val="234A58"/>
          <w:spacing w:val="-6"/>
        </w:rPr>
        <w:t xml:space="preserve"> </w:t>
      </w:r>
      <w:r>
        <w:rPr>
          <w:color w:val="234A58"/>
        </w:rPr>
        <w:t>supply by getting prescriptions from several doctors, forging prescriptions, or buying them</w:t>
      </w:r>
      <w:r>
        <w:rPr>
          <w:color w:val="234A58"/>
          <w:spacing w:val="40"/>
        </w:rPr>
        <w:t xml:space="preserve"> </w:t>
      </w:r>
      <w:r>
        <w:rPr>
          <w:color w:val="234A58"/>
        </w:rPr>
        <w:t>illicitly.</w:t>
      </w:r>
    </w:p>
    <w:p w14:paraId="0ED3F8F5" w14:textId="77777777" w:rsidR="00B07341" w:rsidRDefault="00895636">
      <w:pPr>
        <w:pStyle w:val="BodyText"/>
        <w:spacing w:before="3" w:line="316" w:lineRule="auto"/>
        <w:ind w:left="1171"/>
      </w:pPr>
      <w:r>
        <w:rPr>
          <w:color w:val="234A58"/>
        </w:rPr>
        <w:t>Alprazolam and clonazepam are the two most frequently</w:t>
      </w:r>
      <w:r>
        <w:rPr>
          <w:color w:val="234A58"/>
          <w:spacing w:val="-10"/>
        </w:rPr>
        <w:t xml:space="preserve"> </w:t>
      </w:r>
      <w:r>
        <w:rPr>
          <w:color w:val="234A58"/>
        </w:rPr>
        <w:t>encountered</w:t>
      </w:r>
      <w:r>
        <w:rPr>
          <w:color w:val="234A58"/>
          <w:spacing w:val="-10"/>
        </w:rPr>
        <w:t xml:space="preserve"> </w:t>
      </w:r>
      <w:r>
        <w:rPr>
          <w:color w:val="234A58"/>
        </w:rPr>
        <w:t>benzodiazepines</w:t>
      </w:r>
      <w:r>
        <w:rPr>
          <w:color w:val="234A58"/>
          <w:spacing w:val="-10"/>
        </w:rPr>
        <w:t xml:space="preserve"> </w:t>
      </w:r>
      <w:r>
        <w:rPr>
          <w:color w:val="234A58"/>
        </w:rPr>
        <w:t>on</w:t>
      </w:r>
      <w:r>
        <w:rPr>
          <w:color w:val="234A58"/>
          <w:spacing w:val="-10"/>
        </w:rPr>
        <w:t xml:space="preserve"> </w:t>
      </w:r>
      <w:r>
        <w:rPr>
          <w:color w:val="234A58"/>
        </w:rPr>
        <w:t>the illicit market.</w:t>
      </w:r>
    </w:p>
    <w:p w14:paraId="75028566" w14:textId="77777777" w:rsidR="00B07341" w:rsidRDefault="00B07341">
      <w:pPr>
        <w:pStyle w:val="BodyText"/>
        <w:spacing w:before="11"/>
        <w:rPr>
          <w:sz w:val="23"/>
        </w:rPr>
      </w:pPr>
    </w:p>
    <w:p w14:paraId="7CC4954F" w14:textId="77777777" w:rsidR="00B07341" w:rsidRDefault="00895636">
      <w:pPr>
        <w:spacing w:line="307" w:lineRule="auto"/>
        <w:ind w:left="1171" w:right="57"/>
        <w:rPr>
          <w:sz w:val="21"/>
        </w:rPr>
      </w:pPr>
      <w:r>
        <w:rPr>
          <w:b/>
          <w:color w:val="006E6C"/>
          <w:w w:val="95"/>
          <w:sz w:val="26"/>
        </w:rPr>
        <w:t xml:space="preserve">What are common street names? </w:t>
      </w:r>
      <w:r>
        <w:rPr>
          <w:color w:val="234A58"/>
          <w:sz w:val="21"/>
        </w:rPr>
        <w:t>Common</w:t>
      </w:r>
      <w:r>
        <w:rPr>
          <w:color w:val="234A58"/>
          <w:spacing w:val="-8"/>
          <w:sz w:val="21"/>
        </w:rPr>
        <w:t xml:space="preserve"> </w:t>
      </w:r>
      <w:r>
        <w:rPr>
          <w:color w:val="234A58"/>
          <w:sz w:val="21"/>
        </w:rPr>
        <w:t>street</w:t>
      </w:r>
      <w:r>
        <w:rPr>
          <w:color w:val="234A58"/>
          <w:spacing w:val="-9"/>
          <w:sz w:val="21"/>
        </w:rPr>
        <w:t xml:space="preserve"> </w:t>
      </w:r>
      <w:r>
        <w:rPr>
          <w:color w:val="234A58"/>
          <w:sz w:val="21"/>
        </w:rPr>
        <w:t>names</w:t>
      </w:r>
      <w:r>
        <w:rPr>
          <w:color w:val="234A58"/>
          <w:spacing w:val="-8"/>
          <w:sz w:val="21"/>
        </w:rPr>
        <w:t xml:space="preserve"> </w:t>
      </w:r>
      <w:r>
        <w:rPr>
          <w:color w:val="234A58"/>
          <w:sz w:val="21"/>
        </w:rPr>
        <w:t>include</w:t>
      </w:r>
      <w:r>
        <w:rPr>
          <w:color w:val="234A58"/>
          <w:spacing w:val="-8"/>
          <w:sz w:val="21"/>
        </w:rPr>
        <w:t xml:space="preserve"> </w:t>
      </w:r>
      <w:r>
        <w:rPr>
          <w:color w:val="234A58"/>
          <w:sz w:val="21"/>
        </w:rPr>
        <w:t>Benzos</w:t>
      </w:r>
      <w:r>
        <w:rPr>
          <w:color w:val="234A58"/>
          <w:spacing w:val="-8"/>
          <w:sz w:val="21"/>
        </w:rPr>
        <w:t xml:space="preserve"> </w:t>
      </w:r>
      <w:r>
        <w:rPr>
          <w:color w:val="234A58"/>
          <w:sz w:val="21"/>
        </w:rPr>
        <w:t xml:space="preserve">and </w:t>
      </w:r>
      <w:r>
        <w:rPr>
          <w:color w:val="234A58"/>
          <w:spacing w:val="-2"/>
          <w:sz w:val="21"/>
        </w:rPr>
        <w:t>Downers.</w:t>
      </w:r>
    </w:p>
    <w:p w14:paraId="1CA0F043" w14:textId="77777777" w:rsidR="00B07341" w:rsidRDefault="00B07341">
      <w:pPr>
        <w:pStyle w:val="BodyText"/>
        <w:spacing w:before="2"/>
        <w:rPr>
          <w:sz w:val="24"/>
        </w:rPr>
      </w:pPr>
    </w:p>
    <w:p w14:paraId="652DF7DB" w14:textId="77777777" w:rsidR="00B07341" w:rsidRDefault="00895636">
      <w:pPr>
        <w:pStyle w:val="Heading8"/>
        <w:ind w:left="1171"/>
      </w:pPr>
      <w:r>
        <w:rPr>
          <w:color w:val="006E6C"/>
          <w:w w:val="90"/>
        </w:rPr>
        <w:t>What</w:t>
      </w:r>
      <w:r>
        <w:rPr>
          <w:color w:val="006E6C"/>
          <w:spacing w:val="-3"/>
          <w:w w:val="90"/>
        </w:rPr>
        <w:t xml:space="preserve"> </w:t>
      </w:r>
      <w:r>
        <w:rPr>
          <w:color w:val="006E6C"/>
          <w:w w:val="90"/>
        </w:rPr>
        <w:t>do</w:t>
      </w:r>
      <w:r>
        <w:rPr>
          <w:color w:val="006E6C"/>
          <w:spacing w:val="-5"/>
          <w:w w:val="90"/>
        </w:rPr>
        <w:t xml:space="preserve"> </w:t>
      </w:r>
      <w:r>
        <w:rPr>
          <w:color w:val="006E6C"/>
          <w:w w:val="90"/>
        </w:rPr>
        <w:t>they</w:t>
      </w:r>
      <w:r>
        <w:rPr>
          <w:color w:val="006E6C"/>
          <w:spacing w:val="-4"/>
          <w:w w:val="90"/>
        </w:rPr>
        <w:t xml:space="preserve"> </w:t>
      </w:r>
      <w:r>
        <w:rPr>
          <w:color w:val="006E6C"/>
          <w:w w:val="90"/>
        </w:rPr>
        <w:t>look</w:t>
      </w:r>
      <w:r>
        <w:rPr>
          <w:color w:val="006E6C"/>
          <w:spacing w:val="-4"/>
          <w:w w:val="90"/>
        </w:rPr>
        <w:t xml:space="preserve"> </w:t>
      </w:r>
      <w:r>
        <w:rPr>
          <w:color w:val="006E6C"/>
          <w:spacing w:val="-2"/>
          <w:w w:val="90"/>
        </w:rPr>
        <w:t>like?</w:t>
      </w:r>
    </w:p>
    <w:p w14:paraId="2F8A6B45" w14:textId="77777777" w:rsidR="00B07341" w:rsidRDefault="00895636">
      <w:pPr>
        <w:pStyle w:val="BodyText"/>
        <w:spacing w:before="68" w:line="316" w:lineRule="auto"/>
        <w:ind w:left="1171"/>
      </w:pPr>
      <w:r>
        <w:rPr>
          <w:color w:val="234A58"/>
        </w:rPr>
        <w:t>The most common benzodiazepines are the prescription drugs Valium®, Xanax®, Halcion®, Ativan®, and Klonopin®. Tolerance can develop, although</w:t>
      </w:r>
      <w:r>
        <w:rPr>
          <w:color w:val="234A58"/>
          <w:spacing w:val="-4"/>
        </w:rPr>
        <w:t xml:space="preserve"> </w:t>
      </w:r>
      <w:r>
        <w:rPr>
          <w:color w:val="234A58"/>
        </w:rPr>
        <w:t>at</w:t>
      </w:r>
      <w:r>
        <w:rPr>
          <w:color w:val="234A58"/>
          <w:spacing w:val="-7"/>
        </w:rPr>
        <w:t xml:space="preserve"> </w:t>
      </w:r>
      <w:r>
        <w:rPr>
          <w:color w:val="234A58"/>
        </w:rPr>
        <w:t>variable</w:t>
      </w:r>
      <w:r>
        <w:rPr>
          <w:color w:val="234A58"/>
          <w:spacing w:val="-5"/>
        </w:rPr>
        <w:t xml:space="preserve"> </w:t>
      </w:r>
      <w:r>
        <w:rPr>
          <w:color w:val="234A58"/>
        </w:rPr>
        <w:t>rates</w:t>
      </w:r>
      <w:r>
        <w:rPr>
          <w:color w:val="234A58"/>
          <w:spacing w:val="-8"/>
        </w:rPr>
        <w:t xml:space="preserve"> </w:t>
      </w:r>
      <w:r>
        <w:rPr>
          <w:color w:val="234A58"/>
        </w:rPr>
        <w:t>and</w:t>
      </w:r>
      <w:r>
        <w:rPr>
          <w:color w:val="234A58"/>
          <w:spacing w:val="-4"/>
        </w:rPr>
        <w:t xml:space="preserve"> </w:t>
      </w:r>
      <w:r>
        <w:rPr>
          <w:color w:val="234A58"/>
        </w:rPr>
        <w:t>to</w:t>
      </w:r>
      <w:r>
        <w:rPr>
          <w:color w:val="234A58"/>
          <w:spacing w:val="-5"/>
        </w:rPr>
        <w:t xml:space="preserve"> </w:t>
      </w:r>
      <w:r>
        <w:rPr>
          <w:color w:val="234A58"/>
        </w:rPr>
        <w:t>different</w:t>
      </w:r>
      <w:r>
        <w:rPr>
          <w:color w:val="234A58"/>
          <w:spacing w:val="-6"/>
        </w:rPr>
        <w:t xml:space="preserve"> </w:t>
      </w:r>
      <w:r>
        <w:rPr>
          <w:color w:val="234A58"/>
        </w:rPr>
        <w:t>degrees.</w:t>
      </w:r>
    </w:p>
    <w:p w14:paraId="6C420051" w14:textId="77777777" w:rsidR="00B07341" w:rsidRDefault="00895636">
      <w:pPr>
        <w:pStyle w:val="BodyText"/>
        <w:spacing w:before="2" w:line="316" w:lineRule="auto"/>
        <w:ind w:left="1171" w:right="57" w:firstLine="178"/>
      </w:pPr>
      <w:r>
        <w:rPr>
          <w:color w:val="234A58"/>
        </w:rPr>
        <w:t>Shorter-acting benzodiazepines</w:t>
      </w:r>
      <w:r>
        <w:rPr>
          <w:color w:val="234A58"/>
          <w:spacing w:val="40"/>
        </w:rPr>
        <w:t xml:space="preserve"> </w:t>
      </w:r>
      <w:r>
        <w:rPr>
          <w:color w:val="234A58"/>
        </w:rPr>
        <w:t>used</w:t>
      </w:r>
      <w:r>
        <w:rPr>
          <w:color w:val="234A58"/>
          <w:spacing w:val="40"/>
        </w:rPr>
        <w:t xml:space="preserve"> </w:t>
      </w:r>
      <w:r>
        <w:rPr>
          <w:color w:val="234A58"/>
        </w:rPr>
        <w:t>to manage insomnia include estazolam (ProSom®), flurazepam (Dalmane®), temazepam (Restoril®), and</w:t>
      </w:r>
      <w:r>
        <w:rPr>
          <w:color w:val="234A58"/>
          <w:spacing w:val="-2"/>
        </w:rPr>
        <w:t xml:space="preserve"> </w:t>
      </w:r>
      <w:r>
        <w:rPr>
          <w:color w:val="234A58"/>
        </w:rPr>
        <w:t>triazolam</w:t>
      </w:r>
      <w:r>
        <w:rPr>
          <w:color w:val="234A58"/>
          <w:spacing w:val="-2"/>
        </w:rPr>
        <w:t xml:space="preserve"> </w:t>
      </w:r>
      <w:r>
        <w:rPr>
          <w:color w:val="234A58"/>
        </w:rPr>
        <w:t>(Halcion®).</w:t>
      </w:r>
      <w:r>
        <w:rPr>
          <w:color w:val="234A58"/>
          <w:spacing w:val="40"/>
        </w:rPr>
        <w:t xml:space="preserve"> </w:t>
      </w:r>
      <w:r>
        <w:rPr>
          <w:color w:val="234A58"/>
        </w:rPr>
        <w:t>Midazolam</w:t>
      </w:r>
      <w:r>
        <w:rPr>
          <w:color w:val="234A58"/>
          <w:spacing w:val="40"/>
        </w:rPr>
        <w:t xml:space="preserve"> </w:t>
      </w:r>
      <w:r>
        <w:rPr>
          <w:color w:val="234A58"/>
        </w:rPr>
        <w:t>(Versed®), a short-acting benzodiazepine, is utilized for sedation, anxiety, and amnesia in critical care settings and prior t</w:t>
      </w:r>
      <w:r>
        <w:rPr>
          <w:color w:val="234A58"/>
        </w:rPr>
        <w:t>o anesthesia. It is available in the</w:t>
      </w:r>
      <w:r>
        <w:rPr>
          <w:color w:val="234A58"/>
          <w:spacing w:val="-5"/>
        </w:rPr>
        <w:t xml:space="preserve"> </w:t>
      </w:r>
      <w:r>
        <w:rPr>
          <w:color w:val="234A58"/>
        </w:rPr>
        <w:t>United</w:t>
      </w:r>
      <w:r>
        <w:rPr>
          <w:color w:val="234A58"/>
          <w:spacing w:val="-5"/>
        </w:rPr>
        <w:t xml:space="preserve"> </w:t>
      </w:r>
      <w:r>
        <w:rPr>
          <w:color w:val="234A58"/>
        </w:rPr>
        <w:t>States</w:t>
      </w:r>
      <w:r>
        <w:rPr>
          <w:color w:val="234A58"/>
          <w:spacing w:val="-5"/>
        </w:rPr>
        <w:t xml:space="preserve"> </w:t>
      </w:r>
      <w:r>
        <w:rPr>
          <w:color w:val="234A58"/>
        </w:rPr>
        <w:t>as</w:t>
      </w:r>
      <w:r>
        <w:rPr>
          <w:color w:val="234A58"/>
          <w:spacing w:val="-5"/>
        </w:rPr>
        <w:t xml:space="preserve"> </w:t>
      </w:r>
      <w:r>
        <w:rPr>
          <w:color w:val="234A58"/>
        </w:rPr>
        <w:t>an</w:t>
      </w:r>
      <w:r>
        <w:rPr>
          <w:color w:val="234A58"/>
          <w:spacing w:val="-7"/>
        </w:rPr>
        <w:t xml:space="preserve"> </w:t>
      </w:r>
      <w:r>
        <w:rPr>
          <w:color w:val="234A58"/>
        </w:rPr>
        <w:t>injectable</w:t>
      </w:r>
      <w:r>
        <w:rPr>
          <w:color w:val="234A58"/>
          <w:spacing w:val="-5"/>
        </w:rPr>
        <w:t xml:space="preserve"> </w:t>
      </w:r>
      <w:r>
        <w:rPr>
          <w:color w:val="234A58"/>
        </w:rPr>
        <w:t>preparation</w:t>
      </w:r>
      <w:r>
        <w:rPr>
          <w:color w:val="234A58"/>
          <w:spacing w:val="-5"/>
        </w:rPr>
        <w:t xml:space="preserve"> </w:t>
      </w:r>
      <w:r>
        <w:rPr>
          <w:color w:val="234A58"/>
        </w:rPr>
        <w:t>and as a syrup (primarily for pediatric</w:t>
      </w:r>
      <w:r>
        <w:rPr>
          <w:color w:val="234A58"/>
          <w:spacing w:val="40"/>
        </w:rPr>
        <w:t xml:space="preserve"> </w:t>
      </w:r>
      <w:r>
        <w:rPr>
          <w:color w:val="234A58"/>
        </w:rPr>
        <w:t>patients).</w:t>
      </w:r>
    </w:p>
    <w:p w14:paraId="3B1323DA" w14:textId="77777777" w:rsidR="00B07341" w:rsidRDefault="00895636">
      <w:pPr>
        <w:pStyle w:val="BodyText"/>
        <w:spacing w:before="4" w:line="316" w:lineRule="auto"/>
        <w:ind w:left="1171" w:right="138" w:firstLine="178"/>
      </w:pPr>
      <w:r>
        <w:rPr>
          <w:color w:val="234A58"/>
        </w:rPr>
        <w:t>Benzodiazepines with a longer duration of action are utilized to treat insomnia in patients with daytime anxiety. These benzo</w:t>
      </w:r>
      <w:r>
        <w:rPr>
          <w:color w:val="234A58"/>
        </w:rPr>
        <w:t>diazepines include alprazolam (Xanax®), chlordiazepoxide (Librium®),</w:t>
      </w:r>
      <w:r>
        <w:rPr>
          <w:color w:val="234A58"/>
          <w:spacing w:val="-13"/>
        </w:rPr>
        <w:t xml:space="preserve"> </w:t>
      </w:r>
      <w:r>
        <w:rPr>
          <w:color w:val="234A58"/>
        </w:rPr>
        <w:t>clorazepate</w:t>
      </w:r>
      <w:r>
        <w:rPr>
          <w:color w:val="234A58"/>
          <w:spacing w:val="-11"/>
        </w:rPr>
        <w:t xml:space="preserve"> </w:t>
      </w:r>
      <w:r>
        <w:rPr>
          <w:color w:val="234A58"/>
        </w:rPr>
        <w:t>(Tranxene®),</w:t>
      </w:r>
      <w:r>
        <w:rPr>
          <w:color w:val="234A58"/>
          <w:spacing w:val="-12"/>
        </w:rPr>
        <w:t xml:space="preserve"> </w:t>
      </w:r>
      <w:r>
        <w:rPr>
          <w:color w:val="234A58"/>
        </w:rPr>
        <w:t>diazepam (Valium®), halazepam (Paxipam®), lorzepam</w:t>
      </w:r>
    </w:p>
    <w:p w14:paraId="685348EB" w14:textId="77777777" w:rsidR="00B07341" w:rsidRDefault="00895636">
      <w:pPr>
        <w:pStyle w:val="BodyText"/>
        <w:spacing w:before="157" w:line="316" w:lineRule="auto"/>
        <w:ind w:left="519" w:right="1007"/>
      </w:pPr>
      <w:r>
        <w:br w:type="column"/>
      </w:r>
      <w:r>
        <w:rPr>
          <w:color w:val="234A58"/>
        </w:rPr>
        <w:t>(Ativan®), oxazepam (Serax®), prazepam (Centrax®),</w:t>
      </w:r>
      <w:r>
        <w:rPr>
          <w:color w:val="234A58"/>
          <w:spacing w:val="-11"/>
        </w:rPr>
        <w:t xml:space="preserve"> </w:t>
      </w:r>
      <w:r>
        <w:rPr>
          <w:color w:val="234A58"/>
        </w:rPr>
        <w:t>and</w:t>
      </w:r>
      <w:r>
        <w:rPr>
          <w:color w:val="234A58"/>
          <w:spacing w:val="-8"/>
        </w:rPr>
        <w:t xml:space="preserve"> </w:t>
      </w:r>
      <w:r>
        <w:rPr>
          <w:color w:val="234A58"/>
        </w:rPr>
        <w:t>quazepam</w:t>
      </w:r>
      <w:r>
        <w:rPr>
          <w:color w:val="234A58"/>
          <w:spacing w:val="-8"/>
        </w:rPr>
        <w:t xml:space="preserve"> </w:t>
      </w:r>
      <w:r>
        <w:rPr>
          <w:color w:val="234A58"/>
        </w:rPr>
        <w:t>(Doral®).</w:t>
      </w:r>
      <w:r>
        <w:rPr>
          <w:color w:val="234A58"/>
          <w:spacing w:val="-11"/>
        </w:rPr>
        <w:t xml:space="preserve"> </w:t>
      </w:r>
      <w:r>
        <w:rPr>
          <w:color w:val="234A58"/>
        </w:rPr>
        <w:t>Clonazepam (Klonopin®), diazepam, an</w:t>
      </w:r>
      <w:r>
        <w:rPr>
          <w:color w:val="234A58"/>
        </w:rPr>
        <w:t>d clorazepate are also used as anticonvulsants.</w:t>
      </w:r>
    </w:p>
    <w:p w14:paraId="5E2160B2" w14:textId="77777777" w:rsidR="00B07341" w:rsidRDefault="00B07341">
      <w:pPr>
        <w:pStyle w:val="BodyText"/>
        <w:rPr>
          <w:sz w:val="24"/>
        </w:rPr>
      </w:pPr>
    </w:p>
    <w:p w14:paraId="41877A22" w14:textId="77777777" w:rsidR="00B07341" w:rsidRDefault="00895636">
      <w:pPr>
        <w:pStyle w:val="Heading8"/>
        <w:spacing w:before="1"/>
        <w:ind w:left="519"/>
      </w:pPr>
      <w:r>
        <w:rPr>
          <w:color w:val="006E6C"/>
          <w:w w:val="90"/>
        </w:rPr>
        <w:t>How</w:t>
      </w:r>
      <w:r>
        <w:rPr>
          <w:color w:val="006E6C"/>
          <w:spacing w:val="-3"/>
          <w:w w:val="90"/>
        </w:rPr>
        <w:t xml:space="preserve"> </w:t>
      </w:r>
      <w:r>
        <w:rPr>
          <w:color w:val="006E6C"/>
          <w:w w:val="90"/>
        </w:rPr>
        <w:t>are</w:t>
      </w:r>
      <w:r>
        <w:rPr>
          <w:color w:val="006E6C"/>
          <w:spacing w:val="-5"/>
          <w:w w:val="90"/>
        </w:rPr>
        <w:t xml:space="preserve"> </w:t>
      </w:r>
      <w:r>
        <w:rPr>
          <w:color w:val="006E6C"/>
          <w:w w:val="90"/>
        </w:rPr>
        <w:t>they</w:t>
      </w:r>
      <w:r>
        <w:rPr>
          <w:color w:val="006E6C"/>
          <w:spacing w:val="-3"/>
          <w:w w:val="90"/>
        </w:rPr>
        <w:t xml:space="preserve"> </w:t>
      </w:r>
      <w:r>
        <w:rPr>
          <w:color w:val="006E6C"/>
          <w:spacing w:val="-2"/>
          <w:w w:val="90"/>
        </w:rPr>
        <w:t>abused?</w:t>
      </w:r>
    </w:p>
    <w:p w14:paraId="056552A8" w14:textId="77777777" w:rsidR="00B07341" w:rsidRDefault="00895636">
      <w:pPr>
        <w:pStyle w:val="BodyText"/>
        <w:spacing w:before="67" w:line="316" w:lineRule="auto"/>
        <w:ind w:left="519" w:right="1007"/>
      </w:pPr>
      <w:r>
        <w:rPr>
          <w:color w:val="234A58"/>
        </w:rPr>
        <w:t>Abuse is frequently associated with adolescents and</w:t>
      </w:r>
      <w:r>
        <w:rPr>
          <w:color w:val="234A58"/>
          <w:spacing w:val="-4"/>
        </w:rPr>
        <w:t xml:space="preserve"> </w:t>
      </w:r>
      <w:r>
        <w:rPr>
          <w:color w:val="234A58"/>
        </w:rPr>
        <w:t>young</w:t>
      </w:r>
      <w:r>
        <w:rPr>
          <w:color w:val="234A58"/>
          <w:spacing w:val="-4"/>
        </w:rPr>
        <w:t xml:space="preserve"> </w:t>
      </w:r>
      <w:r>
        <w:rPr>
          <w:color w:val="234A58"/>
        </w:rPr>
        <w:t>adults</w:t>
      </w:r>
      <w:r>
        <w:rPr>
          <w:color w:val="234A58"/>
          <w:spacing w:val="-4"/>
        </w:rPr>
        <w:t xml:space="preserve"> </w:t>
      </w:r>
      <w:r>
        <w:rPr>
          <w:color w:val="234A58"/>
        </w:rPr>
        <w:t>who</w:t>
      </w:r>
      <w:r>
        <w:rPr>
          <w:color w:val="234A58"/>
          <w:spacing w:val="-4"/>
        </w:rPr>
        <w:t xml:space="preserve"> </w:t>
      </w:r>
      <w:r>
        <w:rPr>
          <w:color w:val="234A58"/>
        </w:rPr>
        <w:t>take</w:t>
      </w:r>
      <w:r>
        <w:rPr>
          <w:color w:val="234A58"/>
          <w:spacing w:val="-4"/>
        </w:rPr>
        <w:t xml:space="preserve"> </w:t>
      </w:r>
      <w:r>
        <w:rPr>
          <w:color w:val="234A58"/>
        </w:rPr>
        <w:t>the</w:t>
      </w:r>
      <w:r>
        <w:rPr>
          <w:color w:val="234A58"/>
          <w:spacing w:val="-4"/>
        </w:rPr>
        <w:t xml:space="preserve"> </w:t>
      </w:r>
      <w:r>
        <w:rPr>
          <w:color w:val="234A58"/>
        </w:rPr>
        <w:t>drug</w:t>
      </w:r>
      <w:r>
        <w:rPr>
          <w:color w:val="234A58"/>
          <w:spacing w:val="-4"/>
        </w:rPr>
        <w:t xml:space="preserve"> </w:t>
      </w:r>
      <w:r>
        <w:rPr>
          <w:color w:val="234A58"/>
        </w:rPr>
        <w:t>orally</w:t>
      </w:r>
      <w:r>
        <w:rPr>
          <w:color w:val="234A58"/>
          <w:spacing w:val="-7"/>
        </w:rPr>
        <w:t xml:space="preserve"> </w:t>
      </w:r>
      <w:r>
        <w:rPr>
          <w:color w:val="234A58"/>
        </w:rPr>
        <w:t>or</w:t>
      </w:r>
      <w:r>
        <w:rPr>
          <w:color w:val="234A58"/>
          <w:spacing w:val="-5"/>
        </w:rPr>
        <w:t xml:space="preserve"> </w:t>
      </w:r>
      <w:r>
        <w:rPr>
          <w:color w:val="234A58"/>
        </w:rPr>
        <w:t>crush it up and snort it to get high.</w:t>
      </w:r>
    </w:p>
    <w:p w14:paraId="1B20A484" w14:textId="77777777" w:rsidR="00B07341" w:rsidRDefault="00895636">
      <w:pPr>
        <w:pStyle w:val="BodyText"/>
        <w:spacing w:before="4" w:line="316" w:lineRule="auto"/>
        <w:ind w:left="519" w:right="1007" w:firstLine="177"/>
      </w:pPr>
      <w:r>
        <w:rPr>
          <w:color w:val="234A58"/>
        </w:rPr>
        <w:t>Abuse is particularly high among heroin and cocaine</w:t>
      </w:r>
      <w:r>
        <w:rPr>
          <w:color w:val="234A58"/>
          <w:spacing w:val="-6"/>
        </w:rPr>
        <w:t xml:space="preserve"> </w:t>
      </w:r>
      <w:r>
        <w:rPr>
          <w:color w:val="234A58"/>
        </w:rPr>
        <w:t>users.</w:t>
      </w:r>
      <w:r>
        <w:rPr>
          <w:color w:val="234A58"/>
          <w:spacing w:val="-7"/>
        </w:rPr>
        <w:t xml:space="preserve"> </w:t>
      </w:r>
      <w:r>
        <w:rPr>
          <w:color w:val="234A58"/>
        </w:rPr>
        <w:t>Additionally,</w:t>
      </w:r>
      <w:r>
        <w:rPr>
          <w:color w:val="234A58"/>
          <w:spacing w:val="-6"/>
        </w:rPr>
        <w:t xml:space="preserve"> </w:t>
      </w:r>
      <w:r>
        <w:rPr>
          <w:color w:val="234A58"/>
        </w:rPr>
        <w:t>opioid</w:t>
      </w:r>
      <w:r>
        <w:rPr>
          <w:color w:val="234A58"/>
          <w:spacing w:val="-6"/>
        </w:rPr>
        <w:t xml:space="preserve"> </w:t>
      </w:r>
      <w:r>
        <w:rPr>
          <w:color w:val="234A58"/>
        </w:rPr>
        <w:t>users</w:t>
      </w:r>
      <w:r>
        <w:rPr>
          <w:color w:val="234A58"/>
          <w:spacing w:val="-6"/>
        </w:rPr>
        <w:t xml:space="preserve"> </w:t>
      </w:r>
      <w:r>
        <w:rPr>
          <w:color w:val="234A58"/>
        </w:rPr>
        <w:t>often</w:t>
      </w:r>
      <w:r>
        <w:rPr>
          <w:color w:val="234A58"/>
          <w:spacing w:val="-6"/>
        </w:rPr>
        <w:t xml:space="preserve"> </w:t>
      </w:r>
      <w:r>
        <w:rPr>
          <w:color w:val="234A58"/>
        </w:rPr>
        <w:t>co- abuse benzodiazepines to enhance euphoria.</w:t>
      </w:r>
    </w:p>
    <w:p w14:paraId="4E54193E" w14:textId="77777777" w:rsidR="00B07341" w:rsidRDefault="00B07341">
      <w:pPr>
        <w:pStyle w:val="BodyText"/>
        <w:spacing w:before="9"/>
        <w:rPr>
          <w:sz w:val="23"/>
        </w:rPr>
      </w:pPr>
    </w:p>
    <w:p w14:paraId="0B594FB2" w14:textId="77777777" w:rsidR="00B07341" w:rsidRDefault="00895636">
      <w:pPr>
        <w:spacing w:line="307" w:lineRule="auto"/>
        <w:ind w:left="519" w:right="1007"/>
        <w:rPr>
          <w:sz w:val="21"/>
        </w:rPr>
      </w:pPr>
      <w:r>
        <w:rPr>
          <w:b/>
          <w:color w:val="006E6C"/>
          <w:sz w:val="26"/>
        </w:rPr>
        <w:t xml:space="preserve">What is their effect on the mind? </w:t>
      </w:r>
      <w:r>
        <w:rPr>
          <w:color w:val="234A58"/>
          <w:sz w:val="21"/>
        </w:rPr>
        <w:t>Benzodiazepines are associated with amnesia, hostility,</w:t>
      </w:r>
      <w:r>
        <w:rPr>
          <w:color w:val="234A58"/>
          <w:spacing w:val="-7"/>
          <w:sz w:val="21"/>
        </w:rPr>
        <w:t xml:space="preserve"> </w:t>
      </w:r>
      <w:r>
        <w:rPr>
          <w:color w:val="234A58"/>
          <w:sz w:val="21"/>
        </w:rPr>
        <w:t>irritability,</w:t>
      </w:r>
      <w:r>
        <w:rPr>
          <w:color w:val="234A58"/>
          <w:spacing w:val="-7"/>
          <w:sz w:val="21"/>
        </w:rPr>
        <w:t xml:space="preserve"> </w:t>
      </w:r>
      <w:r>
        <w:rPr>
          <w:color w:val="234A58"/>
          <w:sz w:val="21"/>
        </w:rPr>
        <w:t>and</w:t>
      </w:r>
      <w:r>
        <w:rPr>
          <w:color w:val="234A58"/>
          <w:spacing w:val="-6"/>
          <w:sz w:val="21"/>
        </w:rPr>
        <w:t xml:space="preserve"> </w:t>
      </w:r>
      <w:r>
        <w:rPr>
          <w:color w:val="234A58"/>
          <w:sz w:val="21"/>
        </w:rPr>
        <w:t>vivid</w:t>
      </w:r>
      <w:r>
        <w:rPr>
          <w:color w:val="234A58"/>
          <w:spacing w:val="-6"/>
          <w:sz w:val="21"/>
        </w:rPr>
        <w:t xml:space="preserve"> </w:t>
      </w:r>
      <w:r>
        <w:rPr>
          <w:color w:val="234A58"/>
          <w:sz w:val="21"/>
        </w:rPr>
        <w:t>or</w:t>
      </w:r>
      <w:r>
        <w:rPr>
          <w:color w:val="234A58"/>
          <w:spacing w:val="-5"/>
          <w:sz w:val="21"/>
        </w:rPr>
        <w:t xml:space="preserve"> </w:t>
      </w:r>
      <w:r>
        <w:rPr>
          <w:color w:val="234A58"/>
          <w:sz w:val="21"/>
        </w:rPr>
        <w:t>disturbing</w:t>
      </w:r>
      <w:r>
        <w:rPr>
          <w:color w:val="234A58"/>
          <w:spacing w:val="-6"/>
          <w:sz w:val="21"/>
        </w:rPr>
        <w:t xml:space="preserve"> </w:t>
      </w:r>
      <w:r>
        <w:rPr>
          <w:color w:val="234A58"/>
          <w:sz w:val="21"/>
        </w:rPr>
        <w:t>dreams.</w:t>
      </w:r>
    </w:p>
    <w:p w14:paraId="7C530FEA" w14:textId="77777777" w:rsidR="00B07341" w:rsidRDefault="00B07341">
      <w:pPr>
        <w:pStyle w:val="BodyText"/>
        <w:spacing w:before="5"/>
        <w:rPr>
          <w:sz w:val="24"/>
        </w:rPr>
      </w:pPr>
    </w:p>
    <w:p w14:paraId="19968350" w14:textId="77777777" w:rsidR="00B07341" w:rsidRDefault="00895636">
      <w:pPr>
        <w:spacing w:line="309" w:lineRule="auto"/>
        <w:ind w:left="519" w:right="1007"/>
        <w:rPr>
          <w:sz w:val="21"/>
        </w:rPr>
      </w:pPr>
      <w:r>
        <w:rPr>
          <w:b/>
          <w:color w:val="006E6C"/>
          <w:sz w:val="26"/>
        </w:rPr>
        <w:t xml:space="preserve">What is their effect on the body? </w:t>
      </w:r>
      <w:r>
        <w:rPr>
          <w:color w:val="234A58"/>
          <w:sz w:val="21"/>
        </w:rPr>
        <w:t>Benzodiazepines</w:t>
      </w:r>
      <w:r>
        <w:rPr>
          <w:color w:val="234A58"/>
          <w:spacing w:val="-8"/>
          <w:sz w:val="21"/>
        </w:rPr>
        <w:t xml:space="preserve"> </w:t>
      </w:r>
      <w:r>
        <w:rPr>
          <w:color w:val="234A58"/>
          <w:sz w:val="21"/>
        </w:rPr>
        <w:t>slow</w:t>
      </w:r>
      <w:r>
        <w:rPr>
          <w:color w:val="234A58"/>
          <w:spacing w:val="-7"/>
          <w:sz w:val="21"/>
        </w:rPr>
        <w:t xml:space="preserve"> </w:t>
      </w:r>
      <w:r>
        <w:rPr>
          <w:color w:val="234A58"/>
          <w:sz w:val="21"/>
        </w:rPr>
        <w:t>down</w:t>
      </w:r>
      <w:r>
        <w:rPr>
          <w:color w:val="234A58"/>
          <w:spacing w:val="-8"/>
          <w:sz w:val="21"/>
        </w:rPr>
        <w:t xml:space="preserve"> </w:t>
      </w:r>
      <w:r>
        <w:rPr>
          <w:color w:val="234A58"/>
          <w:sz w:val="21"/>
        </w:rPr>
        <w:t>the</w:t>
      </w:r>
      <w:r>
        <w:rPr>
          <w:color w:val="234A58"/>
          <w:spacing w:val="-8"/>
          <w:sz w:val="21"/>
        </w:rPr>
        <w:t xml:space="preserve"> </w:t>
      </w:r>
      <w:r>
        <w:rPr>
          <w:color w:val="234A58"/>
          <w:sz w:val="21"/>
        </w:rPr>
        <w:t>central</w:t>
      </w:r>
      <w:r>
        <w:rPr>
          <w:color w:val="234A58"/>
          <w:spacing w:val="-7"/>
          <w:sz w:val="21"/>
        </w:rPr>
        <w:t xml:space="preserve"> </w:t>
      </w:r>
      <w:r>
        <w:rPr>
          <w:color w:val="234A58"/>
          <w:sz w:val="21"/>
        </w:rPr>
        <w:t xml:space="preserve">nervous system and may cause sleepiness and relaxed </w:t>
      </w:r>
      <w:r>
        <w:rPr>
          <w:color w:val="234A58"/>
          <w:spacing w:val="-2"/>
          <w:sz w:val="21"/>
        </w:rPr>
        <w:t>mood.</w:t>
      </w:r>
    </w:p>
    <w:p w14:paraId="3E385EEB" w14:textId="77777777" w:rsidR="00B07341" w:rsidRDefault="00B07341">
      <w:pPr>
        <w:pStyle w:val="BodyText"/>
        <w:rPr>
          <w:sz w:val="24"/>
        </w:rPr>
      </w:pPr>
    </w:p>
    <w:p w14:paraId="139E2275" w14:textId="77777777" w:rsidR="00B07341" w:rsidRDefault="00895636">
      <w:pPr>
        <w:pStyle w:val="Heading8"/>
        <w:ind w:left="519"/>
      </w:pPr>
      <w:r>
        <w:rPr>
          <w:color w:val="006E6C"/>
          <w:w w:val="85"/>
        </w:rPr>
        <w:t>What</w:t>
      </w:r>
      <w:r>
        <w:rPr>
          <w:color w:val="006E6C"/>
          <w:spacing w:val="22"/>
        </w:rPr>
        <w:t xml:space="preserve"> </w:t>
      </w:r>
      <w:r>
        <w:rPr>
          <w:color w:val="006E6C"/>
          <w:w w:val="85"/>
        </w:rPr>
        <w:t>are</w:t>
      </w:r>
      <w:r>
        <w:rPr>
          <w:color w:val="006E6C"/>
          <w:spacing w:val="21"/>
        </w:rPr>
        <w:t xml:space="preserve"> </w:t>
      </w:r>
      <w:r>
        <w:rPr>
          <w:color w:val="006E6C"/>
          <w:w w:val="85"/>
        </w:rPr>
        <w:t>their</w:t>
      </w:r>
      <w:r>
        <w:rPr>
          <w:color w:val="006E6C"/>
          <w:spacing w:val="21"/>
        </w:rPr>
        <w:t xml:space="preserve"> </w:t>
      </w:r>
      <w:r>
        <w:rPr>
          <w:color w:val="006E6C"/>
          <w:w w:val="85"/>
        </w:rPr>
        <w:t>overdose</w:t>
      </w:r>
      <w:r>
        <w:rPr>
          <w:color w:val="006E6C"/>
          <w:spacing w:val="24"/>
        </w:rPr>
        <w:t xml:space="preserve"> </w:t>
      </w:r>
      <w:r>
        <w:rPr>
          <w:color w:val="006E6C"/>
          <w:spacing w:val="-2"/>
          <w:w w:val="85"/>
        </w:rPr>
        <w:t>effects?</w:t>
      </w:r>
    </w:p>
    <w:p w14:paraId="349CA81D" w14:textId="77777777" w:rsidR="00B07341" w:rsidRDefault="00895636">
      <w:pPr>
        <w:pStyle w:val="BodyText"/>
        <w:spacing w:before="67"/>
        <w:ind w:left="519"/>
      </w:pPr>
      <w:r>
        <w:rPr>
          <w:color w:val="234A58"/>
        </w:rPr>
        <w:t>Effects</w:t>
      </w:r>
      <w:r>
        <w:rPr>
          <w:color w:val="234A58"/>
          <w:spacing w:val="-7"/>
        </w:rPr>
        <w:t xml:space="preserve"> </w:t>
      </w:r>
      <w:r>
        <w:rPr>
          <w:color w:val="234A58"/>
        </w:rPr>
        <w:t>of</w:t>
      </w:r>
      <w:r>
        <w:rPr>
          <w:color w:val="234A58"/>
          <w:spacing w:val="-7"/>
        </w:rPr>
        <w:t xml:space="preserve"> </w:t>
      </w:r>
      <w:r>
        <w:rPr>
          <w:color w:val="234A58"/>
        </w:rPr>
        <w:t>overdose</w:t>
      </w:r>
      <w:r>
        <w:rPr>
          <w:color w:val="234A58"/>
          <w:spacing w:val="-6"/>
        </w:rPr>
        <w:t xml:space="preserve"> </w:t>
      </w:r>
      <w:r>
        <w:rPr>
          <w:color w:val="234A58"/>
          <w:spacing w:val="-2"/>
        </w:rPr>
        <w:t>include:</w:t>
      </w:r>
    </w:p>
    <w:p w14:paraId="78EA308E" w14:textId="77777777" w:rsidR="00B07341" w:rsidRDefault="00895636">
      <w:pPr>
        <w:pStyle w:val="ListParagraph"/>
        <w:numPr>
          <w:ilvl w:val="0"/>
          <w:numId w:val="19"/>
        </w:numPr>
        <w:tabs>
          <w:tab w:val="left" w:pos="700"/>
        </w:tabs>
        <w:spacing w:line="319" w:lineRule="auto"/>
        <w:ind w:left="699" w:right="1215" w:hanging="140"/>
        <w:rPr>
          <w:sz w:val="21"/>
        </w:rPr>
      </w:pPr>
      <w:r>
        <w:rPr>
          <w:color w:val="006E6C"/>
          <w:sz w:val="21"/>
        </w:rPr>
        <w:t>Extreme drowsiness, confusion, impaired coordination, decreased reflexes, respiratory depression, coma, and possible death. Overdose effects of concomitant use of benzodiazepines</w:t>
      </w:r>
      <w:r>
        <w:rPr>
          <w:color w:val="006E6C"/>
          <w:spacing w:val="-9"/>
          <w:sz w:val="21"/>
        </w:rPr>
        <w:t xml:space="preserve"> </w:t>
      </w:r>
      <w:r>
        <w:rPr>
          <w:color w:val="006E6C"/>
          <w:sz w:val="21"/>
        </w:rPr>
        <w:t>and</w:t>
      </w:r>
      <w:r>
        <w:rPr>
          <w:color w:val="006E6C"/>
          <w:spacing w:val="-7"/>
          <w:sz w:val="21"/>
        </w:rPr>
        <w:t xml:space="preserve"> </w:t>
      </w:r>
      <w:r>
        <w:rPr>
          <w:color w:val="006E6C"/>
          <w:sz w:val="21"/>
        </w:rPr>
        <w:t>opioids</w:t>
      </w:r>
      <w:r>
        <w:rPr>
          <w:color w:val="006E6C"/>
          <w:spacing w:val="-7"/>
          <w:sz w:val="21"/>
        </w:rPr>
        <w:t xml:space="preserve"> </w:t>
      </w:r>
      <w:proofErr w:type="gramStart"/>
      <w:r>
        <w:rPr>
          <w:color w:val="006E6C"/>
          <w:sz w:val="21"/>
        </w:rPr>
        <w:t>include:</w:t>
      </w:r>
      <w:proofErr w:type="gramEnd"/>
      <w:r>
        <w:rPr>
          <w:color w:val="006E6C"/>
          <w:spacing w:val="-7"/>
          <w:sz w:val="21"/>
        </w:rPr>
        <w:t xml:space="preserve"> </w:t>
      </w:r>
      <w:r>
        <w:rPr>
          <w:color w:val="006E6C"/>
          <w:sz w:val="21"/>
        </w:rPr>
        <w:t>Profound</w:t>
      </w:r>
      <w:r>
        <w:rPr>
          <w:color w:val="006E6C"/>
          <w:spacing w:val="-7"/>
          <w:sz w:val="21"/>
        </w:rPr>
        <w:t xml:space="preserve"> </w:t>
      </w:r>
      <w:r>
        <w:rPr>
          <w:color w:val="006E6C"/>
          <w:sz w:val="21"/>
        </w:rPr>
        <w:t>sedation, respiratory depression, coma, and death.</w:t>
      </w:r>
    </w:p>
    <w:p w14:paraId="4B55B77D" w14:textId="77777777" w:rsidR="00B07341" w:rsidRDefault="00B07341">
      <w:pPr>
        <w:pStyle w:val="BodyText"/>
        <w:spacing w:before="5"/>
        <w:rPr>
          <w:rFonts w:ascii="Arial Narrow"/>
          <w:sz w:val="23"/>
        </w:rPr>
      </w:pPr>
    </w:p>
    <w:p w14:paraId="326D12A6" w14:textId="77777777" w:rsidR="00B07341" w:rsidRDefault="00895636">
      <w:pPr>
        <w:pStyle w:val="Heading8"/>
        <w:ind w:left="519"/>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1D7134C9" w14:textId="77777777" w:rsidR="00B07341" w:rsidRDefault="00895636">
      <w:pPr>
        <w:pStyle w:val="BodyText"/>
        <w:spacing w:before="67"/>
        <w:ind w:left="519"/>
      </w:pPr>
      <w:r>
        <w:rPr>
          <w:color w:val="234A58"/>
        </w:rPr>
        <w:t>Drugs</w:t>
      </w:r>
      <w:r>
        <w:rPr>
          <w:color w:val="234A58"/>
          <w:spacing w:val="-7"/>
        </w:rPr>
        <w:t xml:space="preserve"> </w:t>
      </w:r>
      <w:r>
        <w:rPr>
          <w:color w:val="234A58"/>
        </w:rPr>
        <w:t>that</w:t>
      </w:r>
      <w:r>
        <w:rPr>
          <w:color w:val="234A58"/>
          <w:spacing w:val="-6"/>
        </w:rPr>
        <w:t xml:space="preserve"> </w:t>
      </w:r>
      <w:r>
        <w:rPr>
          <w:color w:val="234A58"/>
        </w:rPr>
        <w:t>cause</w:t>
      </w:r>
      <w:r>
        <w:rPr>
          <w:color w:val="234A58"/>
          <w:spacing w:val="-6"/>
        </w:rPr>
        <w:t xml:space="preserve"> </w:t>
      </w:r>
      <w:r>
        <w:rPr>
          <w:color w:val="234A58"/>
        </w:rPr>
        <w:t>similar</w:t>
      </w:r>
      <w:r>
        <w:rPr>
          <w:color w:val="234A58"/>
          <w:spacing w:val="-6"/>
        </w:rPr>
        <w:t xml:space="preserve"> </w:t>
      </w:r>
      <w:r>
        <w:rPr>
          <w:color w:val="234A58"/>
        </w:rPr>
        <w:t>effects</w:t>
      </w:r>
      <w:r>
        <w:rPr>
          <w:color w:val="234A58"/>
          <w:spacing w:val="-6"/>
        </w:rPr>
        <w:t xml:space="preserve"> </w:t>
      </w:r>
      <w:r>
        <w:rPr>
          <w:color w:val="234A58"/>
          <w:spacing w:val="-2"/>
        </w:rPr>
        <w:t>include:</w:t>
      </w:r>
    </w:p>
    <w:p w14:paraId="1B02CBA1" w14:textId="77777777" w:rsidR="00B07341" w:rsidRDefault="00895636">
      <w:pPr>
        <w:pStyle w:val="ListParagraph"/>
        <w:numPr>
          <w:ilvl w:val="0"/>
          <w:numId w:val="19"/>
        </w:numPr>
        <w:tabs>
          <w:tab w:val="left" w:pos="700"/>
        </w:tabs>
        <w:ind w:left="699"/>
        <w:rPr>
          <w:sz w:val="21"/>
        </w:rPr>
      </w:pPr>
      <w:r>
        <w:rPr>
          <w:color w:val="006E6C"/>
          <w:sz w:val="21"/>
        </w:rPr>
        <w:t>Alcohol,</w:t>
      </w:r>
      <w:r>
        <w:rPr>
          <w:color w:val="006E6C"/>
          <w:spacing w:val="-7"/>
          <w:sz w:val="21"/>
        </w:rPr>
        <w:t xml:space="preserve"> </w:t>
      </w:r>
      <w:r>
        <w:rPr>
          <w:color w:val="006E6C"/>
          <w:sz w:val="21"/>
        </w:rPr>
        <w:t>barbiturates,</w:t>
      </w:r>
      <w:r>
        <w:rPr>
          <w:color w:val="006E6C"/>
          <w:spacing w:val="-6"/>
          <w:sz w:val="21"/>
        </w:rPr>
        <w:t xml:space="preserve"> </w:t>
      </w:r>
      <w:r>
        <w:rPr>
          <w:color w:val="006E6C"/>
          <w:sz w:val="21"/>
        </w:rPr>
        <w:t>sleeping</w:t>
      </w:r>
      <w:r>
        <w:rPr>
          <w:color w:val="006E6C"/>
          <w:spacing w:val="-7"/>
          <w:sz w:val="21"/>
        </w:rPr>
        <w:t xml:space="preserve"> </w:t>
      </w:r>
      <w:r>
        <w:rPr>
          <w:color w:val="006E6C"/>
          <w:sz w:val="21"/>
        </w:rPr>
        <w:t>pills,</w:t>
      </w:r>
      <w:r>
        <w:rPr>
          <w:color w:val="006E6C"/>
          <w:spacing w:val="-6"/>
          <w:sz w:val="21"/>
        </w:rPr>
        <w:t xml:space="preserve"> </w:t>
      </w:r>
      <w:r>
        <w:rPr>
          <w:color w:val="006E6C"/>
          <w:sz w:val="21"/>
        </w:rPr>
        <w:t>and</w:t>
      </w:r>
      <w:r>
        <w:rPr>
          <w:color w:val="006E6C"/>
          <w:spacing w:val="2"/>
          <w:sz w:val="21"/>
        </w:rPr>
        <w:t xml:space="preserve"> </w:t>
      </w:r>
      <w:r>
        <w:rPr>
          <w:color w:val="006E6C"/>
          <w:spacing w:val="-5"/>
          <w:sz w:val="21"/>
        </w:rPr>
        <w:t>GHB</w:t>
      </w:r>
    </w:p>
    <w:p w14:paraId="554A9356" w14:textId="77777777" w:rsidR="00B07341" w:rsidRDefault="00B07341">
      <w:pPr>
        <w:pStyle w:val="BodyText"/>
        <w:spacing w:before="6"/>
        <w:rPr>
          <w:rFonts w:ascii="Arial Narrow"/>
          <w:sz w:val="30"/>
        </w:rPr>
      </w:pPr>
    </w:p>
    <w:p w14:paraId="29033EC2" w14:textId="77777777" w:rsidR="00B07341" w:rsidRDefault="00895636">
      <w:pPr>
        <w:spacing w:line="307" w:lineRule="auto"/>
        <w:ind w:left="519" w:right="1060"/>
        <w:jc w:val="both"/>
        <w:rPr>
          <w:sz w:val="21"/>
        </w:rPr>
      </w:pPr>
      <w:r>
        <w:rPr>
          <w:b/>
          <w:color w:val="006E6C"/>
          <w:w w:val="80"/>
          <w:sz w:val="26"/>
        </w:rPr>
        <w:t xml:space="preserve">What is their legal status in the United States? </w:t>
      </w:r>
      <w:r>
        <w:rPr>
          <w:color w:val="234A58"/>
          <w:sz w:val="21"/>
        </w:rPr>
        <w:t>Benzodiazepines are controlled in Schedule IV of the Controlled Substances Act.</w:t>
      </w:r>
    </w:p>
    <w:p w14:paraId="7C8B5D42" w14:textId="77777777" w:rsidR="00B07341" w:rsidRDefault="00B07341">
      <w:pPr>
        <w:pStyle w:val="BodyText"/>
        <w:rPr>
          <w:sz w:val="24"/>
        </w:rPr>
      </w:pPr>
    </w:p>
    <w:p w14:paraId="0985A371" w14:textId="77777777" w:rsidR="00B07341" w:rsidRDefault="00B07341">
      <w:pPr>
        <w:pStyle w:val="BodyText"/>
        <w:rPr>
          <w:sz w:val="24"/>
        </w:rPr>
      </w:pPr>
    </w:p>
    <w:p w14:paraId="66DBE045" w14:textId="77777777" w:rsidR="00B07341" w:rsidRDefault="00B07341">
      <w:pPr>
        <w:pStyle w:val="BodyText"/>
        <w:spacing w:before="9"/>
        <w:rPr>
          <w:sz w:val="33"/>
        </w:rPr>
      </w:pPr>
    </w:p>
    <w:p w14:paraId="1C379614" w14:textId="77777777" w:rsidR="00B07341" w:rsidRDefault="00895636">
      <w:pPr>
        <w:ind w:left="284"/>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71</w:t>
      </w:r>
    </w:p>
    <w:p w14:paraId="1B853D08"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924" w:space="40"/>
            <w:col w:w="6276"/>
          </w:cols>
        </w:sectPr>
      </w:pPr>
    </w:p>
    <w:p w14:paraId="6183257C" w14:textId="77777777" w:rsidR="00B07341" w:rsidRDefault="00B07341">
      <w:pPr>
        <w:pStyle w:val="BodyText"/>
        <w:rPr>
          <w:rFonts w:ascii="Book Antiqua"/>
          <w:sz w:val="20"/>
        </w:rPr>
      </w:pPr>
    </w:p>
    <w:p w14:paraId="7F41EE1E" w14:textId="77777777" w:rsidR="00B07341" w:rsidRDefault="00B07341">
      <w:pPr>
        <w:pStyle w:val="BodyText"/>
        <w:rPr>
          <w:rFonts w:ascii="Book Antiqua"/>
          <w:sz w:val="20"/>
        </w:rPr>
      </w:pPr>
    </w:p>
    <w:p w14:paraId="1F590091" w14:textId="77777777" w:rsidR="00B07341" w:rsidRDefault="00B07341">
      <w:pPr>
        <w:pStyle w:val="BodyText"/>
        <w:rPr>
          <w:rFonts w:ascii="Book Antiqua"/>
          <w:sz w:val="20"/>
        </w:rPr>
      </w:pPr>
    </w:p>
    <w:p w14:paraId="34778455" w14:textId="77777777" w:rsidR="00B07341" w:rsidRDefault="00B07341">
      <w:pPr>
        <w:pStyle w:val="BodyText"/>
        <w:rPr>
          <w:rFonts w:ascii="Book Antiqua"/>
          <w:sz w:val="20"/>
        </w:rPr>
      </w:pPr>
    </w:p>
    <w:p w14:paraId="681C798F" w14:textId="77777777" w:rsidR="00B07341" w:rsidRDefault="00B07341">
      <w:pPr>
        <w:pStyle w:val="BodyText"/>
        <w:rPr>
          <w:rFonts w:ascii="Book Antiqua"/>
          <w:sz w:val="20"/>
        </w:rPr>
      </w:pPr>
    </w:p>
    <w:p w14:paraId="27704422" w14:textId="77777777" w:rsidR="00B07341" w:rsidRDefault="00B07341">
      <w:pPr>
        <w:pStyle w:val="BodyText"/>
        <w:rPr>
          <w:rFonts w:ascii="Book Antiqua"/>
          <w:sz w:val="20"/>
        </w:rPr>
      </w:pPr>
    </w:p>
    <w:p w14:paraId="18F29662" w14:textId="77777777" w:rsidR="00B07341" w:rsidRDefault="00B07341">
      <w:pPr>
        <w:pStyle w:val="BodyText"/>
        <w:rPr>
          <w:rFonts w:ascii="Book Antiqua"/>
          <w:sz w:val="20"/>
        </w:rPr>
      </w:pPr>
    </w:p>
    <w:p w14:paraId="2D7FF2C3" w14:textId="77777777" w:rsidR="00B07341" w:rsidRDefault="00B07341">
      <w:pPr>
        <w:pStyle w:val="BodyText"/>
        <w:spacing w:before="1"/>
        <w:rPr>
          <w:rFonts w:ascii="Book Antiqua"/>
          <w:sz w:val="18"/>
        </w:rPr>
      </w:pPr>
    </w:p>
    <w:p w14:paraId="2090EF6B" w14:textId="77777777" w:rsidR="00B07341" w:rsidRDefault="00B07341">
      <w:pPr>
        <w:rPr>
          <w:rFonts w:ascii="Book Antiqua"/>
          <w:sz w:val="18"/>
        </w:rPr>
        <w:sectPr w:rsidR="00B07341">
          <w:headerReference w:type="default" r:id="rId98"/>
          <w:pgSz w:w="12240" w:h="15840"/>
          <w:pgMar w:top="0" w:right="0" w:bottom="280" w:left="0" w:header="0" w:footer="0" w:gutter="0"/>
          <w:cols w:space="720"/>
        </w:sectPr>
      </w:pPr>
    </w:p>
    <w:p w14:paraId="733DA7C5" w14:textId="77777777" w:rsidR="00B07341" w:rsidRDefault="00895636">
      <w:pPr>
        <w:pStyle w:val="Heading5"/>
      </w:pPr>
      <w:bookmarkStart w:id="27" w:name="_bookmark27"/>
      <w:bookmarkEnd w:id="27"/>
      <w:r>
        <w:rPr>
          <w:color w:val="006E6C"/>
        </w:rPr>
        <w:t>WHAT</w:t>
      </w:r>
      <w:r>
        <w:rPr>
          <w:color w:val="006E6C"/>
          <w:spacing w:val="-4"/>
        </w:rPr>
        <w:t xml:space="preserve"> </w:t>
      </w:r>
      <w:r>
        <w:rPr>
          <w:color w:val="006E6C"/>
        </w:rPr>
        <w:t>IS</w:t>
      </w:r>
      <w:r>
        <w:rPr>
          <w:color w:val="006E6C"/>
          <w:spacing w:val="-3"/>
        </w:rPr>
        <w:t xml:space="preserve"> </w:t>
      </w:r>
      <w:r>
        <w:rPr>
          <w:color w:val="006E6C"/>
          <w:spacing w:val="-4"/>
        </w:rPr>
        <w:t>GHB?</w:t>
      </w:r>
    </w:p>
    <w:p w14:paraId="1F5A30D9" w14:textId="77777777" w:rsidR="00B07341" w:rsidRDefault="00895636">
      <w:pPr>
        <w:pStyle w:val="BodyText"/>
        <w:spacing w:before="68" w:line="314" w:lineRule="auto"/>
        <w:ind w:left="1080" w:right="3"/>
      </w:pPr>
      <w:r>
        <w:rPr>
          <w:color w:val="234A58"/>
        </w:rPr>
        <w:t>Gamma-Hydroxybutyric acid (GHB) is another name</w:t>
      </w:r>
      <w:r>
        <w:rPr>
          <w:color w:val="234A58"/>
          <w:spacing w:val="-6"/>
        </w:rPr>
        <w:t xml:space="preserve"> </w:t>
      </w:r>
      <w:r>
        <w:rPr>
          <w:color w:val="234A58"/>
        </w:rPr>
        <w:t>for</w:t>
      </w:r>
      <w:r>
        <w:rPr>
          <w:color w:val="234A58"/>
          <w:spacing w:val="-6"/>
        </w:rPr>
        <w:t xml:space="preserve"> </w:t>
      </w:r>
      <w:r>
        <w:rPr>
          <w:color w:val="234A58"/>
        </w:rPr>
        <w:t>the</w:t>
      </w:r>
      <w:r>
        <w:rPr>
          <w:color w:val="234A58"/>
          <w:spacing w:val="-6"/>
        </w:rPr>
        <w:t xml:space="preserve"> </w:t>
      </w:r>
      <w:r>
        <w:rPr>
          <w:color w:val="234A58"/>
        </w:rPr>
        <w:t>generic</w:t>
      </w:r>
      <w:r>
        <w:rPr>
          <w:color w:val="234A58"/>
          <w:spacing w:val="-5"/>
        </w:rPr>
        <w:t xml:space="preserve"> </w:t>
      </w:r>
      <w:r>
        <w:rPr>
          <w:color w:val="234A58"/>
        </w:rPr>
        <w:t>drug</w:t>
      </w:r>
      <w:r>
        <w:rPr>
          <w:color w:val="234A58"/>
          <w:spacing w:val="-7"/>
        </w:rPr>
        <w:t xml:space="preserve"> </w:t>
      </w:r>
      <w:r>
        <w:rPr>
          <w:color w:val="234A58"/>
        </w:rPr>
        <w:t>sodium</w:t>
      </w:r>
      <w:r>
        <w:rPr>
          <w:color w:val="234A58"/>
          <w:spacing w:val="-6"/>
        </w:rPr>
        <w:t xml:space="preserve"> </w:t>
      </w:r>
      <w:r>
        <w:rPr>
          <w:color w:val="234A58"/>
        </w:rPr>
        <w:t>oxybate.</w:t>
      </w:r>
      <w:r>
        <w:rPr>
          <w:color w:val="234A58"/>
          <w:spacing w:val="-7"/>
        </w:rPr>
        <w:t xml:space="preserve"> </w:t>
      </w:r>
      <w:r>
        <w:rPr>
          <w:color w:val="234A58"/>
        </w:rPr>
        <w:t>Xyrem® (which is sodium oxybate) is the trade name of the Food and Drug Administration (FDA)-approved prescription medication. Xyrem® is approved as</w:t>
      </w:r>
    </w:p>
    <w:p w14:paraId="6210A71B" w14:textId="77777777" w:rsidR="00B07341" w:rsidRDefault="00895636">
      <w:pPr>
        <w:pStyle w:val="BodyText"/>
        <w:spacing w:before="14" w:line="316" w:lineRule="auto"/>
        <w:ind w:left="1080"/>
      </w:pPr>
      <w:r>
        <w:rPr>
          <w:color w:val="234A58"/>
        </w:rPr>
        <w:t>a treatment to improve</w:t>
      </w:r>
      <w:r>
        <w:rPr>
          <w:color w:val="234A58"/>
        </w:rPr>
        <w:t xml:space="preserve"> daytime sleepiness and muscle weakness with narcolepsy (a disorder marked by sudden, unexplained, spontaneous fatigue,</w:t>
      </w:r>
      <w:r>
        <w:rPr>
          <w:color w:val="234A58"/>
          <w:spacing w:val="-7"/>
        </w:rPr>
        <w:t xml:space="preserve"> </w:t>
      </w:r>
      <w:r>
        <w:rPr>
          <w:color w:val="234A58"/>
        </w:rPr>
        <w:t>napping,</w:t>
      </w:r>
      <w:r>
        <w:rPr>
          <w:color w:val="234A58"/>
          <w:spacing w:val="-7"/>
        </w:rPr>
        <w:t xml:space="preserve"> </w:t>
      </w:r>
      <w:r>
        <w:rPr>
          <w:color w:val="234A58"/>
        </w:rPr>
        <w:t>or</w:t>
      </w:r>
      <w:r>
        <w:rPr>
          <w:color w:val="234A58"/>
          <w:spacing w:val="-7"/>
        </w:rPr>
        <w:t xml:space="preserve"> </w:t>
      </w:r>
      <w:r>
        <w:rPr>
          <w:color w:val="234A58"/>
        </w:rPr>
        <w:t>falling</w:t>
      </w:r>
      <w:r>
        <w:rPr>
          <w:color w:val="234A58"/>
          <w:spacing w:val="-8"/>
        </w:rPr>
        <w:t xml:space="preserve"> </w:t>
      </w:r>
      <w:r>
        <w:rPr>
          <w:color w:val="234A58"/>
        </w:rPr>
        <w:t>asleep</w:t>
      </w:r>
      <w:r>
        <w:rPr>
          <w:color w:val="234A58"/>
          <w:spacing w:val="-6"/>
        </w:rPr>
        <w:t xml:space="preserve"> </w:t>
      </w:r>
      <w:r>
        <w:rPr>
          <w:color w:val="234A58"/>
        </w:rPr>
        <w:t>throughout</w:t>
      </w:r>
      <w:r>
        <w:rPr>
          <w:color w:val="234A58"/>
          <w:spacing w:val="-7"/>
        </w:rPr>
        <w:t xml:space="preserve"> </w:t>
      </w:r>
      <w:r>
        <w:rPr>
          <w:color w:val="234A58"/>
        </w:rPr>
        <w:t xml:space="preserve">the </w:t>
      </w:r>
      <w:r>
        <w:rPr>
          <w:color w:val="234A58"/>
          <w:spacing w:val="-2"/>
        </w:rPr>
        <w:t>day).</w:t>
      </w:r>
    </w:p>
    <w:p w14:paraId="33E7B271" w14:textId="77777777" w:rsidR="00B07341" w:rsidRDefault="00895636">
      <w:pPr>
        <w:pStyle w:val="BodyText"/>
        <w:spacing w:before="3" w:line="316" w:lineRule="auto"/>
        <w:ind w:left="1080" w:right="70" w:firstLine="180"/>
      </w:pPr>
      <w:r>
        <w:rPr>
          <w:color w:val="234A58"/>
        </w:rPr>
        <w:t>Analogues that are often substituted for GHB include GBL (gamma butyrolactone) and 1,4 B</w:t>
      </w:r>
      <w:r>
        <w:rPr>
          <w:color w:val="234A58"/>
        </w:rPr>
        <w:t>D (also called just “BD”), which is 1,4-butanediol. These</w:t>
      </w:r>
      <w:r>
        <w:rPr>
          <w:color w:val="234A58"/>
          <w:spacing w:val="-2"/>
        </w:rPr>
        <w:t xml:space="preserve"> </w:t>
      </w:r>
      <w:r>
        <w:rPr>
          <w:color w:val="234A58"/>
        </w:rPr>
        <w:t>analogues</w:t>
      </w:r>
      <w:r>
        <w:rPr>
          <w:color w:val="234A58"/>
          <w:spacing w:val="-2"/>
        </w:rPr>
        <w:t xml:space="preserve"> </w:t>
      </w:r>
      <w:r>
        <w:rPr>
          <w:color w:val="234A58"/>
        </w:rPr>
        <w:t>are</w:t>
      </w:r>
      <w:r>
        <w:rPr>
          <w:color w:val="234A58"/>
          <w:spacing w:val="-3"/>
        </w:rPr>
        <w:t xml:space="preserve"> </w:t>
      </w:r>
      <w:r>
        <w:rPr>
          <w:color w:val="234A58"/>
        </w:rPr>
        <w:t>available</w:t>
      </w:r>
      <w:r>
        <w:rPr>
          <w:color w:val="234A58"/>
          <w:spacing w:val="-2"/>
        </w:rPr>
        <w:t xml:space="preserve"> </w:t>
      </w:r>
      <w:r>
        <w:rPr>
          <w:color w:val="234A58"/>
        </w:rPr>
        <w:t>legally</w:t>
      </w:r>
      <w:r>
        <w:rPr>
          <w:color w:val="234A58"/>
          <w:spacing w:val="-2"/>
        </w:rPr>
        <w:t xml:space="preserve"> </w:t>
      </w:r>
      <w:r>
        <w:rPr>
          <w:color w:val="234A58"/>
        </w:rPr>
        <w:t>as</w:t>
      </w:r>
      <w:r>
        <w:rPr>
          <w:color w:val="234A58"/>
          <w:spacing w:val="-2"/>
        </w:rPr>
        <w:t xml:space="preserve"> </w:t>
      </w:r>
      <w:r>
        <w:rPr>
          <w:color w:val="234A58"/>
        </w:rPr>
        <w:t>industrial solvents</w:t>
      </w:r>
      <w:r>
        <w:rPr>
          <w:color w:val="234A58"/>
          <w:spacing w:val="-7"/>
        </w:rPr>
        <w:t xml:space="preserve"> </w:t>
      </w:r>
      <w:r>
        <w:rPr>
          <w:color w:val="234A58"/>
        </w:rPr>
        <w:t>used</w:t>
      </w:r>
      <w:r>
        <w:rPr>
          <w:color w:val="234A58"/>
          <w:spacing w:val="-7"/>
        </w:rPr>
        <w:t xml:space="preserve"> </w:t>
      </w:r>
      <w:r>
        <w:rPr>
          <w:color w:val="234A58"/>
        </w:rPr>
        <w:t>to</w:t>
      </w:r>
      <w:r>
        <w:rPr>
          <w:color w:val="234A58"/>
          <w:spacing w:val="-7"/>
        </w:rPr>
        <w:t xml:space="preserve"> </w:t>
      </w:r>
      <w:r>
        <w:rPr>
          <w:color w:val="234A58"/>
        </w:rPr>
        <w:t>produce</w:t>
      </w:r>
      <w:r>
        <w:rPr>
          <w:color w:val="234A58"/>
          <w:spacing w:val="-9"/>
        </w:rPr>
        <w:t xml:space="preserve"> </w:t>
      </w:r>
      <w:r>
        <w:rPr>
          <w:color w:val="234A58"/>
        </w:rPr>
        <w:t>polyurethane,</w:t>
      </w:r>
      <w:r>
        <w:rPr>
          <w:color w:val="234A58"/>
          <w:spacing w:val="-8"/>
        </w:rPr>
        <w:t xml:space="preserve"> </w:t>
      </w:r>
      <w:r>
        <w:rPr>
          <w:color w:val="234A58"/>
        </w:rPr>
        <w:t>pesticides, elastic fibers, pharmaceuticals, coatings on metal or plastic, and other products. They are also sold</w:t>
      </w:r>
      <w:r>
        <w:rPr>
          <w:color w:val="234A58"/>
        </w:rPr>
        <w:t xml:space="preserve"> illicitly as supplements for bodybuilding, fat loss, reversal of baldness, improved eyesight, and to combat aging, depression, drug addiction, and </w:t>
      </w:r>
      <w:r>
        <w:rPr>
          <w:color w:val="234A58"/>
          <w:spacing w:val="-2"/>
        </w:rPr>
        <w:t>insomnia.</w:t>
      </w:r>
    </w:p>
    <w:p w14:paraId="5AB567A6" w14:textId="77777777" w:rsidR="00B07341" w:rsidRDefault="00895636">
      <w:pPr>
        <w:pStyle w:val="BodyText"/>
        <w:spacing w:before="3" w:line="316" w:lineRule="auto"/>
        <w:ind w:left="1080" w:right="224" w:firstLine="180"/>
      </w:pPr>
      <w:r>
        <w:rPr>
          <w:color w:val="234A58"/>
        </w:rPr>
        <w:t>GBL and BD are sold as “fish tank cleaner,”</w:t>
      </w:r>
      <w:r>
        <w:rPr>
          <w:color w:val="234A58"/>
          <w:spacing w:val="40"/>
        </w:rPr>
        <w:t xml:space="preserve"> </w:t>
      </w:r>
      <w:r>
        <w:rPr>
          <w:color w:val="234A58"/>
        </w:rPr>
        <w:t>“ink stain remover,” “ink cartridge cleaner,” and “nail</w:t>
      </w:r>
      <w:r>
        <w:rPr>
          <w:color w:val="234A58"/>
          <w:spacing w:val="-6"/>
        </w:rPr>
        <w:t xml:space="preserve"> </w:t>
      </w:r>
      <w:r>
        <w:rPr>
          <w:color w:val="234A58"/>
        </w:rPr>
        <w:t>enamel</w:t>
      </w:r>
      <w:r>
        <w:rPr>
          <w:color w:val="234A58"/>
          <w:spacing w:val="-6"/>
        </w:rPr>
        <w:t xml:space="preserve"> </w:t>
      </w:r>
      <w:r>
        <w:rPr>
          <w:color w:val="234A58"/>
        </w:rPr>
        <w:t>remover”</w:t>
      </w:r>
      <w:r>
        <w:rPr>
          <w:color w:val="234A58"/>
          <w:spacing w:val="-8"/>
        </w:rPr>
        <w:t xml:space="preserve"> </w:t>
      </w:r>
      <w:r>
        <w:rPr>
          <w:color w:val="234A58"/>
        </w:rPr>
        <w:t>for</w:t>
      </w:r>
      <w:r>
        <w:rPr>
          <w:color w:val="234A58"/>
          <w:spacing w:val="-8"/>
        </w:rPr>
        <w:t xml:space="preserve"> </w:t>
      </w:r>
      <w:r>
        <w:rPr>
          <w:color w:val="234A58"/>
        </w:rPr>
        <w:t>approximately</w:t>
      </w:r>
      <w:r>
        <w:rPr>
          <w:color w:val="234A58"/>
          <w:spacing w:val="-7"/>
        </w:rPr>
        <w:t xml:space="preserve"> </w:t>
      </w:r>
      <w:r>
        <w:rPr>
          <w:color w:val="234A58"/>
        </w:rPr>
        <w:t>$100</w:t>
      </w:r>
      <w:r>
        <w:rPr>
          <w:color w:val="234A58"/>
          <w:spacing w:val="-6"/>
        </w:rPr>
        <w:t xml:space="preserve"> </w:t>
      </w:r>
      <w:r>
        <w:rPr>
          <w:color w:val="234A58"/>
        </w:rPr>
        <w:t>per bottle — much more expensive than comparable products. Attempts to identify the abuse of GHB analogues are hampered by the fact that</w:t>
      </w:r>
      <w:r>
        <w:rPr>
          <w:color w:val="234A58"/>
          <w:spacing w:val="40"/>
        </w:rPr>
        <w:t xml:space="preserve"> </w:t>
      </w:r>
      <w:r>
        <w:rPr>
          <w:color w:val="234A58"/>
        </w:rPr>
        <w:t>routine</w:t>
      </w:r>
    </w:p>
    <w:p w14:paraId="7C5639E5" w14:textId="77777777" w:rsidR="00B07341" w:rsidRDefault="00895636">
      <w:pPr>
        <w:pStyle w:val="BodyText"/>
        <w:spacing w:before="3" w:line="314" w:lineRule="auto"/>
        <w:ind w:left="1080"/>
      </w:pPr>
      <w:r>
        <w:rPr>
          <w:color w:val="234A58"/>
        </w:rPr>
        <w:t>toxicological</w:t>
      </w:r>
      <w:r>
        <w:rPr>
          <w:color w:val="234A58"/>
          <w:spacing w:val="-4"/>
        </w:rPr>
        <w:t xml:space="preserve"> </w:t>
      </w:r>
      <w:r>
        <w:rPr>
          <w:color w:val="234A58"/>
        </w:rPr>
        <w:t>sc</w:t>
      </w:r>
      <w:r>
        <w:rPr>
          <w:color w:val="234A58"/>
        </w:rPr>
        <w:t>reens</w:t>
      </w:r>
      <w:r>
        <w:rPr>
          <w:color w:val="234A58"/>
          <w:spacing w:val="-5"/>
        </w:rPr>
        <w:t xml:space="preserve"> </w:t>
      </w:r>
      <w:r>
        <w:rPr>
          <w:color w:val="234A58"/>
        </w:rPr>
        <w:t>do</w:t>
      </w:r>
      <w:r>
        <w:rPr>
          <w:color w:val="234A58"/>
          <w:spacing w:val="-5"/>
        </w:rPr>
        <w:t xml:space="preserve"> </w:t>
      </w:r>
      <w:r>
        <w:rPr>
          <w:color w:val="234A58"/>
        </w:rPr>
        <w:t>not</w:t>
      </w:r>
      <w:r>
        <w:rPr>
          <w:color w:val="234A58"/>
          <w:spacing w:val="-6"/>
        </w:rPr>
        <w:t xml:space="preserve"> </w:t>
      </w:r>
      <w:r>
        <w:rPr>
          <w:color w:val="234A58"/>
        </w:rPr>
        <w:t>detect</w:t>
      </w:r>
      <w:r>
        <w:rPr>
          <w:color w:val="234A58"/>
          <w:spacing w:val="-6"/>
        </w:rPr>
        <w:t xml:space="preserve"> </w:t>
      </w:r>
      <w:r>
        <w:rPr>
          <w:color w:val="234A58"/>
        </w:rPr>
        <w:t>the</w:t>
      </w:r>
      <w:r>
        <w:rPr>
          <w:color w:val="234A58"/>
          <w:spacing w:val="-5"/>
        </w:rPr>
        <w:t xml:space="preserve"> </w:t>
      </w:r>
      <w:r>
        <w:rPr>
          <w:color w:val="234A58"/>
        </w:rPr>
        <w:t>presence</w:t>
      </w:r>
      <w:r>
        <w:rPr>
          <w:color w:val="234A58"/>
          <w:spacing w:val="-5"/>
        </w:rPr>
        <w:t xml:space="preserve"> </w:t>
      </w:r>
      <w:r>
        <w:rPr>
          <w:color w:val="234A58"/>
        </w:rPr>
        <w:t>of these analogues.</w:t>
      </w:r>
    </w:p>
    <w:p w14:paraId="12F80A4B" w14:textId="77777777" w:rsidR="00B07341" w:rsidRDefault="00B07341">
      <w:pPr>
        <w:pStyle w:val="BodyText"/>
        <w:spacing w:before="9"/>
        <w:rPr>
          <w:sz w:val="22"/>
        </w:rPr>
      </w:pPr>
    </w:p>
    <w:p w14:paraId="50AF9BB6"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7BF5855B" w14:textId="77777777" w:rsidR="00B07341" w:rsidRDefault="00895636">
      <w:pPr>
        <w:pStyle w:val="BodyText"/>
        <w:spacing w:before="63" w:line="316" w:lineRule="auto"/>
        <w:ind w:left="1080" w:right="70"/>
      </w:pPr>
      <w:r>
        <w:rPr>
          <w:color w:val="234A58"/>
        </w:rPr>
        <w:t>GHB is produced illegally in both domestic and foreign</w:t>
      </w:r>
      <w:r>
        <w:rPr>
          <w:color w:val="234A58"/>
          <w:spacing w:val="-7"/>
        </w:rPr>
        <w:t xml:space="preserve"> </w:t>
      </w:r>
      <w:r>
        <w:rPr>
          <w:color w:val="234A58"/>
        </w:rPr>
        <w:t>clandestine</w:t>
      </w:r>
      <w:r>
        <w:rPr>
          <w:color w:val="234A58"/>
          <w:spacing w:val="-9"/>
        </w:rPr>
        <w:t xml:space="preserve"> </w:t>
      </w:r>
      <w:r>
        <w:rPr>
          <w:color w:val="234A58"/>
        </w:rPr>
        <w:t>laboratories.</w:t>
      </w:r>
      <w:r>
        <w:rPr>
          <w:color w:val="234A58"/>
          <w:spacing w:val="-8"/>
        </w:rPr>
        <w:t xml:space="preserve"> </w:t>
      </w:r>
      <w:r>
        <w:rPr>
          <w:color w:val="234A58"/>
        </w:rPr>
        <w:t>The</w:t>
      </w:r>
      <w:r>
        <w:rPr>
          <w:color w:val="234A58"/>
          <w:spacing w:val="-7"/>
        </w:rPr>
        <w:t xml:space="preserve"> </w:t>
      </w:r>
      <w:r>
        <w:rPr>
          <w:color w:val="234A58"/>
        </w:rPr>
        <w:t>major</w:t>
      </w:r>
      <w:r>
        <w:rPr>
          <w:color w:val="234A58"/>
          <w:spacing w:val="-8"/>
        </w:rPr>
        <w:t xml:space="preserve"> </w:t>
      </w:r>
      <w:r>
        <w:rPr>
          <w:color w:val="234A58"/>
        </w:rPr>
        <w:t>source of GHB on the street is through clandestine synthesis by local operators. At bars or “rave” parties, GHB is typically sold in liquid form</w:t>
      </w:r>
    </w:p>
    <w:p w14:paraId="1509F803" w14:textId="77777777" w:rsidR="00B07341" w:rsidRDefault="00895636">
      <w:pPr>
        <w:pStyle w:val="BodyText"/>
        <w:spacing w:line="241" w:lineRule="exact"/>
        <w:ind w:left="1080"/>
      </w:pPr>
      <w:r>
        <w:rPr>
          <w:color w:val="234A58"/>
        </w:rPr>
        <w:t>by</w:t>
      </w:r>
      <w:r>
        <w:rPr>
          <w:color w:val="234A58"/>
          <w:spacing w:val="-4"/>
        </w:rPr>
        <w:t xml:space="preserve"> </w:t>
      </w:r>
      <w:r>
        <w:rPr>
          <w:color w:val="234A58"/>
        </w:rPr>
        <w:t>the</w:t>
      </w:r>
      <w:r>
        <w:rPr>
          <w:color w:val="234A58"/>
          <w:spacing w:val="-3"/>
        </w:rPr>
        <w:t xml:space="preserve"> </w:t>
      </w:r>
      <w:r>
        <w:rPr>
          <w:color w:val="234A58"/>
        </w:rPr>
        <w:t>capful</w:t>
      </w:r>
      <w:r>
        <w:rPr>
          <w:color w:val="234A58"/>
          <w:spacing w:val="-2"/>
        </w:rPr>
        <w:t xml:space="preserve"> </w:t>
      </w:r>
      <w:r>
        <w:rPr>
          <w:color w:val="234A58"/>
        </w:rPr>
        <w:t>or</w:t>
      </w:r>
      <w:r>
        <w:rPr>
          <w:color w:val="234A58"/>
          <w:spacing w:val="-5"/>
        </w:rPr>
        <w:t xml:space="preserve"> </w:t>
      </w:r>
      <w:r>
        <w:rPr>
          <w:color w:val="234A58"/>
        </w:rPr>
        <w:t>“swig”</w:t>
      </w:r>
      <w:r>
        <w:rPr>
          <w:color w:val="234A58"/>
          <w:spacing w:val="-4"/>
        </w:rPr>
        <w:t xml:space="preserve"> </w:t>
      </w:r>
      <w:r>
        <w:rPr>
          <w:color w:val="234A58"/>
        </w:rPr>
        <w:t>for</w:t>
      </w:r>
      <w:r>
        <w:rPr>
          <w:color w:val="234A58"/>
          <w:spacing w:val="-4"/>
        </w:rPr>
        <w:t xml:space="preserve"> </w:t>
      </w:r>
      <w:r>
        <w:rPr>
          <w:color w:val="234A58"/>
        </w:rPr>
        <w:t>$5</w:t>
      </w:r>
      <w:r>
        <w:rPr>
          <w:color w:val="234A58"/>
          <w:spacing w:val="-4"/>
        </w:rPr>
        <w:t xml:space="preserve"> </w:t>
      </w:r>
      <w:r>
        <w:rPr>
          <w:color w:val="234A58"/>
        </w:rPr>
        <w:t>to</w:t>
      </w:r>
      <w:r>
        <w:rPr>
          <w:color w:val="234A58"/>
          <w:spacing w:val="-3"/>
        </w:rPr>
        <w:t xml:space="preserve"> </w:t>
      </w:r>
      <w:r>
        <w:rPr>
          <w:color w:val="234A58"/>
        </w:rPr>
        <w:t>$25</w:t>
      </w:r>
      <w:r>
        <w:rPr>
          <w:color w:val="234A58"/>
          <w:spacing w:val="-2"/>
        </w:rPr>
        <w:t xml:space="preserve"> </w:t>
      </w:r>
      <w:r>
        <w:rPr>
          <w:color w:val="234A58"/>
        </w:rPr>
        <w:t>per</w:t>
      </w:r>
      <w:r>
        <w:rPr>
          <w:color w:val="234A58"/>
          <w:spacing w:val="-4"/>
        </w:rPr>
        <w:t xml:space="preserve"> cap.</w:t>
      </w:r>
    </w:p>
    <w:p w14:paraId="3A7C399F" w14:textId="77777777" w:rsidR="00B07341" w:rsidRDefault="00895636">
      <w:pPr>
        <w:rPr>
          <w:sz w:val="16"/>
        </w:rPr>
      </w:pPr>
      <w:r>
        <w:br w:type="column"/>
      </w:r>
    </w:p>
    <w:p w14:paraId="4ABB5AE2" w14:textId="77777777" w:rsidR="00B07341" w:rsidRDefault="00B07341">
      <w:pPr>
        <w:pStyle w:val="BodyText"/>
        <w:rPr>
          <w:sz w:val="16"/>
        </w:rPr>
      </w:pPr>
    </w:p>
    <w:p w14:paraId="109A6CF1" w14:textId="77777777" w:rsidR="00B07341" w:rsidRDefault="00B07341">
      <w:pPr>
        <w:pStyle w:val="BodyText"/>
        <w:rPr>
          <w:sz w:val="16"/>
        </w:rPr>
      </w:pPr>
    </w:p>
    <w:p w14:paraId="0F520F0E" w14:textId="77777777" w:rsidR="00B07341" w:rsidRDefault="00B07341">
      <w:pPr>
        <w:pStyle w:val="BodyText"/>
        <w:rPr>
          <w:sz w:val="16"/>
        </w:rPr>
      </w:pPr>
    </w:p>
    <w:p w14:paraId="5A1833B9" w14:textId="77777777" w:rsidR="00B07341" w:rsidRDefault="00B07341">
      <w:pPr>
        <w:pStyle w:val="BodyText"/>
        <w:rPr>
          <w:sz w:val="16"/>
        </w:rPr>
      </w:pPr>
    </w:p>
    <w:p w14:paraId="6D851D6A" w14:textId="77777777" w:rsidR="00B07341" w:rsidRDefault="00B07341">
      <w:pPr>
        <w:pStyle w:val="BodyText"/>
        <w:rPr>
          <w:sz w:val="16"/>
        </w:rPr>
      </w:pPr>
    </w:p>
    <w:p w14:paraId="26C66A37" w14:textId="77777777" w:rsidR="00B07341" w:rsidRDefault="00B07341">
      <w:pPr>
        <w:pStyle w:val="BodyText"/>
        <w:rPr>
          <w:sz w:val="16"/>
        </w:rPr>
      </w:pPr>
    </w:p>
    <w:p w14:paraId="24E57974" w14:textId="77777777" w:rsidR="00B07341" w:rsidRDefault="00B07341">
      <w:pPr>
        <w:pStyle w:val="BodyText"/>
        <w:rPr>
          <w:sz w:val="16"/>
        </w:rPr>
      </w:pPr>
    </w:p>
    <w:p w14:paraId="127116D5" w14:textId="77777777" w:rsidR="00B07341" w:rsidRDefault="00B07341">
      <w:pPr>
        <w:pStyle w:val="BodyText"/>
        <w:rPr>
          <w:sz w:val="16"/>
        </w:rPr>
      </w:pPr>
    </w:p>
    <w:p w14:paraId="1785ABFE" w14:textId="77777777" w:rsidR="00B07341" w:rsidRDefault="00B07341">
      <w:pPr>
        <w:pStyle w:val="BodyText"/>
        <w:rPr>
          <w:sz w:val="16"/>
        </w:rPr>
      </w:pPr>
    </w:p>
    <w:p w14:paraId="7E23F51A" w14:textId="77777777" w:rsidR="00B07341" w:rsidRDefault="00B07341">
      <w:pPr>
        <w:pStyle w:val="BodyText"/>
        <w:rPr>
          <w:sz w:val="16"/>
        </w:rPr>
      </w:pPr>
    </w:p>
    <w:p w14:paraId="447EF1BD" w14:textId="77777777" w:rsidR="00B07341" w:rsidRDefault="00B07341">
      <w:pPr>
        <w:pStyle w:val="BodyText"/>
        <w:rPr>
          <w:sz w:val="16"/>
        </w:rPr>
      </w:pPr>
    </w:p>
    <w:p w14:paraId="550CACE9" w14:textId="77777777" w:rsidR="00B07341" w:rsidRDefault="00B07341">
      <w:pPr>
        <w:pStyle w:val="BodyText"/>
        <w:rPr>
          <w:sz w:val="16"/>
        </w:rPr>
      </w:pPr>
    </w:p>
    <w:p w14:paraId="62524AE6" w14:textId="77777777" w:rsidR="00B07341" w:rsidRDefault="00B07341">
      <w:pPr>
        <w:pStyle w:val="BodyText"/>
        <w:rPr>
          <w:sz w:val="16"/>
        </w:rPr>
      </w:pPr>
    </w:p>
    <w:p w14:paraId="0A1034BF" w14:textId="77777777" w:rsidR="00B07341" w:rsidRDefault="00B07341">
      <w:pPr>
        <w:pStyle w:val="BodyText"/>
        <w:rPr>
          <w:sz w:val="16"/>
        </w:rPr>
      </w:pPr>
    </w:p>
    <w:p w14:paraId="2AC43909" w14:textId="77777777" w:rsidR="00B07341" w:rsidRDefault="00B07341">
      <w:pPr>
        <w:pStyle w:val="BodyText"/>
        <w:rPr>
          <w:sz w:val="16"/>
        </w:rPr>
      </w:pPr>
    </w:p>
    <w:p w14:paraId="44CCEA35" w14:textId="77777777" w:rsidR="00B07341" w:rsidRDefault="00B07341">
      <w:pPr>
        <w:pStyle w:val="BodyText"/>
        <w:rPr>
          <w:sz w:val="16"/>
        </w:rPr>
      </w:pPr>
    </w:p>
    <w:p w14:paraId="0441C83A" w14:textId="77777777" w:rsidR="00B07341" w:rsidRDefault="00B07341">
      <w:pPr>
        <w:pStyle w:val="BodyText"/>
        <w:rPr>
          <w:sz w:val="16"/>
        </w:rPr>
      </w:pPr>
    </w:p>
    <w:p w14:paraId="6AAB0BCB" w14:textId="77777777" w:rsidR="00B07341" w:rsidRDefault="00B07341">
      <w:pPr>
        <w:pStyle w:val="BodyText"/>
        <w:rPr>
          <w:sz w:val="16"/>
        </w:rPr>
      </w:pPr>
    </w:p>
    <w:p w14:paraId="3EF069D3" w14:textId="77777777" w:rsidR="00B07341" w:rsidRDefault="00B07341">
      <w:pPr>
        <w:pStyle w:val="BodyText"/>
        <w:rPr>
          <w:sz w:val="16"/>
        </w:rPr>
      </w:pPr>
    </w:p>
    <w:p w14:paraId="28189FE4" w14:textId="77777777" w:rsidR="00B07341" w:rsidRDefault="00B07341">
      <w:pPr>
        <w:pStyle w:val="BodyText"/>
        <w:rPr>
          <w:sz w:val="16"/>
        </w:rPr>
      </w:pPr>
    </w:p>
    <w:p w14:paraId="53BAB84E" w14:textId="77777777" w:rsidR="00B07341" w:rsidRDefault="00B07341">
      <w:pPr>
        <w:pStyle w:val="BodyText"/>
        <w:rPr>
          <w:sz w:val="16"/>
        </w:rPr>
      </w:pPr>
    </w:p>
    <w:p w14:paraId="3D3D774E" w14:textId="77777777" w:rsidR="00B07341" w:rsidRDefault="00895636">
      <w:pPr>
        <w:spacing w:before="143"/>
        <w:ind w:left="4187"/>
        <w:rPr>
          <w:i/>
          <w:sz w:val="15"/>
        </w:rPr>
      </w:pPr>
      <w:r>
        <w:pict w14:anchorId="3C95C9F8">
          <v:group id="docshapegroup195" o:spid="_x0000_s2217" alt="Photo of 3 variously sized vials of clear liquid, next to a pile of white powder.     " style="position:absolute;left:0;text-align:left;margin-left:340.35pt;margin-top:-214.45pt;width:195.55pt;height:210.9pt;z-index:15763456;mso-position-horizontal-relative:page" coordorigin="6807,-4289" coordsize="3911,4218">
            <v:shape id="docshape196" o:spid="_x0000_s2219" type="#_x0000_t75" alt="Photo of 3 variously sized vials of clear liquid, next to a pile of white powder.     " style="position:absolute;left:6831;top:-4262;width:3868;height:4173">
              <v:imagedata r:id="rId99" o:title=""/>
            </v:shape>
            <v:shape id="docshape197" o:spid="_x0000_s2218" style="position:absolute;left:6816;top:-4281;width:3893;height:4200" coordorigin="6816,-4281" coordsize="3893,4200" path="m7014,-4281r-77,16l6874,-4223r-42,63l6816,-4083r,3804l6832,-202r42,63l6937,-97r77,16l10511,-81r77,-16l10651,-139r42,-63l10709,-279r,-3804l10693,-4160r-42,-63l10588,-4265r-77,-16l7014,-4281xe" filled="f" strokecolor="#cccabb" strokeweight=".30903mm">
              <v:path arrowok="t"/>
            </v:shape>
            <w10:wrap anchorx="page"/>
          </v:group>
        </w:pict>
      </w:r>
      <w:r>
        <w:rPr>
          <w:i/>
          <w:color w:val="003B3B"/>
          <w:spacing w:val="-5"/>
          <w:w w:val="105"/>
          <w:sz w:val="15"/>
        </w:rPr>
        <w:t>GHB</w:t>
      </w:r>
    </w:p>
    <w:p w14:paraId="7A16C58C" w14:textId="77777777" w:rsidR="00B07341" w:rsidRDefault="00B07341">
      <w:pPr>
        <w:pStyle w:val="BodyText"/>
        <w:spacing w:before="11"/>
        <w:rPr>
          <w:i/>
          <w:sz w:val="23"/>
        </w:rPr>
      </w:pPr>
    </w:p>
    <w:p w14:paraId="56A5805F" w14:textId="77777777" w:rsidR="00B07341" w:rsidRDefault="00895636">
      <w:pPr>
        <w:pStyle w:val="BodyText"/>
        <w:spacing w:line="316" w:lineRule="auto"/>
        <w:ind w:left="389" w:right="1361"/>
      </w:pPr>
      <w:r>
        <w:rPr>
          <w:color w:val="234A58"/>
        </w:rPr>
        <w:t>Xyrem® has the potential for diversion and abuse</w:t>
      </w:r>
      <w:r>
        <w:rPr>
          <w:color w:val="234A58"/>
          <w:spacing w:val="-6"/>
        </w:rPr>
        <w:t xml:space="preserve"> </w:t>
      </w:r>
      <w:r>
        <w:rPr>
          <w:color w:val="234A58"/>
        </w:rPr>
        <w:t>like</w:t>
      </w:r>
      <w:r>
        <w:rPr>
          <w:color w:val="234A58"/>
          <w:spacing w:val="-6"/>
        </w:rPr>
        <w:t xml:space="preserve"> </w:t>
      </w:r>
      <w:r>
        <w:rPr>
          <w:color w:val="234A58"/>
        </w:rPr>
        <w:t>any</w:t>
      </w:r>
      <w:r>
        <w:rPr>
          <w:color w:val="234A58"/>
          <w:spacing w:val="-6"/>
        </w:rPr>
        <w:t xml:space="preserve"> </w:t>
      </w:r>
      <w:r>
        <w:rPr>
          <w:color w:val="234A58"/>
        </w:rPr>
        <w:t>other</w:t>
      </w:r>
      <w:r>
        <w:rPr>
          <w:color w:val="234A58"/>
          <w:spacing w:val="-7"/>
        </w:rPr>
        <w:t xml:space="preserve"> </w:t>
      </w:r>
      <w:r>
        <w:rPr>
          <w:color w:val="234A58"/>
        </w:rPr>
        <w:t>pharmaceutical</w:t>
      </w:r>
      <w:r>
        <w:rPr>
          <w:color w:val="234A58"/>
          <w:spacing w:val="-5"/>
        </w:rPr>
        <w:t xml:space="preserve"> </w:t>
      </w:r>
      <w:r>
        <w:rPr>
          <w:color w:val="234A58"/>
        </w:rPr>
        <w:t>containing</w:t>
      </w:r>
      <w:r>
        <w:rPr>
          <w:color w:val="234A58"/>
          <w:spacing w:val="-6"/>
        </w:rPr>
        <w:t xml:space="preserve"> </w:t>
      </w:r>
      <w:r>
        <w:rPr>
          <w:color w:val="234A58"/>
        </w:rPr>
        <w:t>a controlled substance.</w:t>
      </w:r>
    </w:p>
    <w:p w14:paraId="263AA7BC" w14:textId="77777777" w:rsidR="00B07341" w:rsidRDefault="00895636">
      <w:pPr>
        <w:pStyle w:val="BodyText"/>
        <w:spacing w:before="4" w:line="314" w:lineRule="auto"/>
        <w:ind w:left="389" w:right="1182" w:firstLine="180"/>
      </w:pPr>
      <w:r>
        <w:rPr>
          <w:color w:val="234A58"/>
        </w:rPr>
        <w:t>GHB</w:t>
      </w:r>
      <w:r>
        <w:rPr>
          <w:color w:val="234A58"/>
          <w:spacing w:val="-6"/>
        </w:rPr>
        <w:t xml:space="preserve"> </w:t>
      </w:r>
      <w:r>
        <w:rPr>
          <w:color w:val="234A58"/>
        </w:rPr>
        <w:t>has</w:t>
      </w:r>
      <w:r>
        <w:rPr>
          <w:color w:val="234A58"/>
          <w:spacing w:val="-6"/>
        </w:rPr>
        <w:t xml:space="preserve"> </w:t>
      </w:r>
      <w:r>
        <w:rPr>
          <w:color w:val="234A58"/>
        </w:rPr>
        <w:t>been</w:t>
      </w:r>
      <w:r>
        <w:rPr>
          <w:color w:val="234A58"/>
          <w:spacing w:val="-6"/>
        </w:rPr>
        <w:t xml:space="preserve"> </w:t>
      </w:r>
      <w:r>
        <w:rPr>
          <w:color w:val="234A58"/>
        </w:rPr>
        <w:t>encountered</w:t>
      </w:r>
      <w:r>
        <w:rPr>
          <w:color w:val="234A58"/>
          <w:spacing w:val="-6"/>
        </w:rPr>
        <w:t xml:space="preserve"> </w:t>
      </w:r>
      <w:r>
        <w:rPr>
          <w:color w:val="234A58"/>
        </w:rPr>
        <w:t>in</w:t>
      </w:r>
      <w:r>
        <w:rPr>
          <w:color w:val="234A58"/>
          <w:spacing w:val="-6"/>
        </w:rPr>
        <w:t xml:space="preserve"> </w:t>
      </w:r>
      <w:r>
        <w:rPr>
          <w:color w:val="234A58"/>
        </w:rPr>
        <w:t>nearly</w:t>
      </w:r>
      <w:r>
        <w:rPr>
          <w:color w:val="234A58"/>
          <w:spacing w:val="-6"/>
        </w:rPr>
        <w:t xml:space="preserve"> </w:t>
      </w:r>
      <w:r>
        <w:rPr>
          <w:color w:val="234A58"/>
        </w:rPr>
        <w:t>every region of the country.</w:t>
      </w:r>
    </w:p>
    <w:p w14:paraId="3341AE5D" w14:textId="77777777" w:rsidR="00B07341" w:rsidRDefault="00B07341">
      <w:pPr>
        <w:pStyle w:val="BodyText"/>
        <w:spacing w:before="2"/>
        <w:rPr>
          <w:sz w:val="24"/>
        </w:rPr>
      </w:pPr>
    </w:p>
    <w:p w14:paraId="79CB022B" w14:textId="77777777" w:rsidR="00B07341" w:rsidRDefault="00895636">
      <w:pPr>
        <w:pStyle w:val="Heading8"/>
        <w:ind w:left="389"/>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7C1F2A65" w14:textId="77777777" w:rsidR="00B07341" w:rsidRDefault="00895636">
      <w:pPr>
        <w:pStyle w:val="BodyText"/>
        <w:spacing w:before="67"/>
        <w:ind w:left="389"/>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52AA71C8" w14:textId="77777777" w:rsidR="00B07341" w:rsidRDefault="00895636">
      <w:pPr>
        <w:pStyle w:val="ListParagraph"/>
        <w:numPr>
          <w:ilvl w:val="0"/>
          <w:numId w:val="19"/>
        </w:numPr>
        <w:tabs>
          <w:tab w:val="left" w:pos="767"/>
        </w:tabs>
        <w:spacing w:line="316" w:lineRule="auto"/>
        <w:ind w:left="766" w:right="1267" w:hanging="140"/>
        <w:rPr>
          <w:sz w:val="21"/>
        </w:rPr>
      </w:pPr>
      <w:r>
        <w:rPr>
          <w:color w:val="006E6C"/>
          <w:sz w:val="21"/>
        </w:rPr>
        <w:t>Easy</w:t>
      </w:r>
      <w:r>
        <w:rPr>
          <w:color w:val="006E6C"/>
          <w:spacing w:val="-5"/>
          <w:sz w:val="21"/>
        </w:rPr>
        <w:t xml:space="preserve"> </w:t>
      </w:r>
      <w:r>
        <w:rPr>
          <w:color w:val="006E6C"/>
          <w:sz w:val="21"/>
        </w:rPr>
        <w:t>Lay,</w:t>
      </w:r>
      <w:r>
        <w:rPr>
          <w:color w:val="006E6C"/>
          <w:spacing w:val="-5"/>
          <w:sz w:val="21"/>
        </w:rPr>
        <w:t xml:space="preserve"> </w:t>
      </w:r>
      <w:r>
        <w:rPr>
          <w:color w:val="006E6C"/>
          <w:sz w:val="21"/>
        </w:rPr>
        <w:t>G,</w:t>
      </w:r>
      <w:r>
        <w:rPr>
          <w:color w:val="006E6C"/>
          <w:spacing w:val="-5"/>
          <w:sz w:val="21"/>
        </w:rPr>
        <w:t xml:space="preserve"> </w:t>
      </w:r>
      <w:r>
        <w:rPr>
          <w:color w:val="006E6C"/>
          <w:sz w:val="21"/>
        </w:rPr>
        <w:t>Georgia</w:t>
      </w:r>
      <w:r>
        <w:rPr>
          <w:color w:val="006E6C"/>
          <w:spacing w:val="-4"/>
          <w:sz w:val="21"/>
        </w:rPr>
        <w:t xml:space="preserve"> </w:t>
      </w:r>
      <w:r>
        <w:rPr>
          <w:color w:val="006E6C"/>
          <w:sz w:val="21"/>
        </w:rPr>
        <w:t>Home</w:t>
      </w:r>
      <w:r>
        <w:rPr>
          <w:color w:val="006E6C"/>
          <w:spacing w:val="-7"/>
          <w:sz w:val="21"/>
        </w:rPr>
        <w:t xml:space="preserve"> </w:t>
      </w:r>
      <w:r>
        <w:rPr>
          <w:color w:val="006E6C"/>
          <w:sz w:val="21"/>
        </w:rPr>
        <w:t>Boy,</w:t>
      </w:r>
      <w:r>
        <w:rPr>
          <w:color w:val="006E6C"/>
          <w:spacing w:val="-5"/>
          <w:sz w:val="21"/>
        </w:rPr>
        <w:t xml:space="preserve"> </w:t>
      </w:r>
      <w:r>
        <w:rPr>
          <w:color w:val="006E6C"/>
          <w:sz w:val="21"/>
        </w:rPr>
        <w:t>GHB,</w:t>
      </w:r>
      <w:r>
        <w:rPr>
          <w:color w:val="006E6C"/>
          <w:spacing w:val="-4"/>
          <w:sz w:val="21"/>
        </w:rPr>
        <w:t xml:space="preserve"> </w:t>
      </w:r>
      <w:r>
        <w:rPr>
          <w:color w:val="006E6C"/>
          <w:sz w:val="21"/>
        </w:rPr>
        <w:t>Goop,</w:t>
      </w:r>
      <w:r>
        <w:rPr>
          <w:color w:val="006E6C"/>
          <w:spacing w:val="-5"/>
          <w:sz w:val="21"/>
        </w:rPr>
        <w:t xml:space="preserve"> </w:t>
      </w:r>
      <w:r>
        <w:rPr>
          <w:color w:val="006E6C"/>
          <w:sz w:val="21"/>
        </w:rPr>
        <w:t>Grievous Bodily Harm, Liquid Ecstasy, Liquid X, and Scoop</w:t>
      </w:r>
    </w:p>
    <w:p w14:paraId="6FDBE0B1" w14:textId="77777777" w:rsidR="00B07341" w:rsidRDefault="00B07341">
      <w:pPr>
        <w:pStyle w:val="BodyText"/>
        <w:spacing w:before="10"/>
        <w:rPr>
          <w:rFonts w:ascii="Arial Narrow"/>
          <w:sz w:val="23"/>
        </w:rPr>
      </w:pPr>
    </w:p>
    <w:p w14:paraId="6147DABD" w14:textId="77777777" w:rsidR="00B07341" w:rsidRDefault="00895636">
      <w:pPr>
        <w:pStyle w:val="Heading8"/>
        <w:ind w:left="389"/>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1C9F68FE" w14:textId="77777777" w:rsidR="00B07341" w:rsidRDefault="00895636">
      <w:pPr>
        <w:pStyle w:val="BodyText"/>
        <w:spacing w:before="67" w:line="319" w:lineRule="auto"/>
        <w:ind w:left="389" w:right="1175"/>
      </w:pPr>
      <w:r>
        <w:rPr>
          <w:color w:val="234A58"/>
        </w:rPr>
        <w:t>GHB is usually sold as a liquid or as a white powder</w:t>
      </w:r>
      <w:r>
        <w:rPr>
          <w:color w:val="234A58"/>
          <w:spacing w:val="-4"/>
        </w:rPr>
        <w:t xml:space="preserve"> </w:t>
      </w:r>
      <w:r>
        <w:rPr>
          <w:color w:val="234A58"/>
        </w:rPr>
        <w:t>that</w:t>
      </w:r>
      <w:r>
        <w:rPr>
          <w:color w:val="234A58"/>
          <w:spacing w:val="-4"/>
        </w:rPr>
        <w:t xml:space="preserve"> </w:t>
      </w:r>
      <w:r>
        <w:rPr>
          <w:color w:val="234A58"/>
        </w:rPr>
        <w:t>is</w:t>
      </w:r>
      <w:r>
        <w:rPr>
          <w:color w:val="234A58"/>
          <w:spacing w:val="-3"/>
        </w:rPr>
        <w:t xml:space="preserve"> </w:t>
      </w:r>
      <w:r>
        <w:rPr>
          <w:color w:val="234A58"/>
        </w:rPr>
        <w:t>dissolved</w:t>
      </w:r>
      <w:r>
        <w:rPr>
          <w:color w:val="234A58"/>
          <w:spacing w:val="-3"/>
        </w:rPr>
        <w:t xml:space="preserve"> </w:t>
      </w:r>
      <w:r>
        <w:rPr>
          <w:color w:val="234A58"/>
        </w:rPr>
        <w:t>in</w:t>
      </w:r>
      <w:r>
        <w:rPr>
          <w:color w:val="234A58"/>
          <w:spacing w:val="-3"/>
        </w:rPr>
        <w:t xml:space="preserve"> </w:t>
      </w:r>
      <w:r>
        <w:rPr>
          <w:color w:val="234A58"/>
        </w:rPr>
        <w:t>a</w:t>
      </w:r>
      <w:r>
        <w:rPr>
          <w:color w:val="234A58"/>
          <w:spacing w:val="-3"/>
        </w:rPr>
        <w:t xml:space="preserve"> </w:t>
      </w:r>
      <w:r>
        <w:rPr>
          <w:color w:val="234A58"/>
        </w:rPr>
        <w:t>liquid,</w:t>
      </w:r>
      <w:r>
        <w:rPr>
          <w:color w:val="234A58"/>
          <w:spacing w:val="-4"/>
        </w:rPr>
        <w:t xml:space="preserve"> </w:t>
      </w:r>
      <w:r>
        <w:rPr>
          <w:color w:val="234A58"/>
        </w:rPr>
        <w:t>such</w:t>
      </w:r>
      <w:r>
        <w:rPr>
          <w:color w:val="234A58"/>
          <w:spacing w:val="-3"/>
        </w:rPr>
        <w:t xml:space="preserve"> </w:t>
      </w:r>
      <w:r>
        <w:rPr>
          <w:color w:val="234A58"/>
        </w:rPr>
        <w:t>as</w:t>
      </w:r>
      <w:r>
        <w:rPr>
          <w:color w:val="234A58"/>
          <w:spacing w:val="-1"/>
        </w:rPr>
        <w:t xml:space="preserve"> </w:t>
      </w:r>
      <w:r>
        <w:rPr>
          <w:color w:val="234A58"/>
        </w:rPr>
        <w:t>water, juice,</w:t>
      </w:r>
      <w:r>
        <w:rPr>
          <w:color w:val="234A58"/>
          <w:spacing w:val="-4"/>
        </w:rPr>
        <w:t xml:space="preserve"> </w:t>
      </w:r>
      <w:r>
        <w:rPr>
          <w:color w:val="234A58"/>
        </w:rPr>
        <w:t>or</w:t>
      </w:r>
      <w:r>
        <w:rPr>
          <w:color w:val="234A58"/>
          <w:spacing w:val="-4"/>
        </w:rPr>
        <w:t xml:space="preserve"> </w:t>
      </w:r>
      <w:r>
        <w:rPr>
          <w:color w:val="234A58"/>
        </w:rPr>
        <w:t>alcohol.</w:t>
      </w:r>
      <w:r>
        <w:rPr>
          <w:color w:val="234A58"/>
          <w:spacing w:val="-4"/>
        </w:rPr>
        <w:t xml:space="preserve"> </w:t>
      </w:r>
      <w:r>
        <w:rPr>
          <w:color w:val="234A58"/>
        </w:rPr>
        <w:t>GHB</w:t>
      </w:r>
      <w:r>
        <w:rPr>
          <w:color w:val="234A58"/>
          <w:spacing w:val="-3"/>
        </w:rPr>
        <w:t xml:space="preserve"> </w:t>
      </w:r>
      <w:r>
        <w:rPr>
          <w:color w:val="234A58"/>
        </w:rPr>
        <w:t>dissolved</w:t>
      </w:r>
      <w:r>
        <w:rPr>
          <w:color w:val="234A58"/>
          <w:spacing w:val="-3"/>
        </w:rPr>
        <w:t xml:space="preserve"> </w:t>
      </w:r>
      <w:r>
        <w:rPr>
          <w:color w:val="234A58"/>
        </w:rPr>
        <w:t>in</w:t>
      </w:r>
      <w:r>
        <w:rPr>
          <w:color w:val="234A58"/>
          <w:spacing w:val="-3"/>
        </w:rPr>
        <w:t xml:space="preserve"> </w:t>
      </w:r>
      <w:r>
        <w:rPr>
          <w:color w:val="234A58"/>
        </w:rPr>
        <w:t>liquid</w:t>
      </w:r>
      <w:r>
        <w:rPr>
          <w:color w:val="234A58"/>
          <w:spacing w:val="-3"/>
        </w:rPr>
        <w:t xml:space="preserve"> </w:t>
      </w:r>
      <w:r>
        <w:rPr>
          <w:color w:val="234A58"/>
        </w:rPr>
        <w:t>has</w:t>
      </w:r>
      <w:r>
        <w:rPr>
          <w:color w:val="234A58"/>
          <w:spacing w:val="-3"/>
        </w:rPr>
        <w:t xml:space="preserve"> </w:t>
      </w:r>
      <w:r>
        <w:rPr>
          <w:color w:val="234A58"/>
        </w:rPr>
        <w:t>been packaged in small vials or small water bottles. In liquid</w:t>
      </w:r>
      <w:r>
        <w:rPr>
          <w:color w:val="234A58"/>
          <w:spacing w:val="-5"/>
        </w:rPr>
        <w:t xml:space="preserve"> </w:t>
      </w:r>
      <w:r>
        <w:rPr>
          <w:color w:val="234A58"/>
        </w:rPr>
        <w:t>form,</w:t>
      </w:r>
      <w:r>
        <w:rPr>
          <w:color w:val="234A58"/>
          <w:spacing w:val="-6"/>
        </w:rPr>
        <w:t xml:space="preserve"> </w:t>
      </w:r>
      <w:r>
        <w:rPr>
          <w:color w:val="234A58"/>
        </w:rPr>
        <w:t>GHB</w:t>
      </w:r>
      <w:r>
        <w:rPr>
          <w:color w:val="234A58"/>
          <w:spacing w:val="-5"/>
        </w:rPr>
        <w:t xml:space="preserve"> </w:t>
      </w:r>
      <w:r>
        <w:rPr>
          <w:color w:val="234A58"/>
        </w:rPr>
        <w:t>is</w:t>
      </w:r>
      <w:r>
        <w:rPr>
          <w:color w:val="234A58"/>
          <w:spacing w:val="-5"/>
        </w:rPr>
        <w:t xml:space="preserve"> </w:t>
      </w:r>
      <w:r>
        <w:rPr>
          <w:color w:val="234A58"/>
        </w:rPr>
        <w:t>clear</w:t>
      </w:r>
      <w:r>
        <w:rPr>
          <w:color w:val="234A58"/>
          <w:spacing w:val="-6"/>
        </w:rPr>
        <w:t xml:space="preserve"> </w:t>
      </w:r>
      <w:r>
        <w:rPr>
          <w:color w:val="234A58"/>
        </w:rPr>
        <w:t>and</w:t>
      </w:r>
      <w:r>
        <w:rPr>
          <w:color w:val="234A58"/>
          <w:spacing w:val="-5"/>
        </w:rPr>
        <w:t xml:space="preserve"> </w:t>
      </w:r>
      <w:r>
        <w:rPr>
          <w:color w:val="234A58"/>
        </w:rPr>
        <w:t>colorless</w:t>
      </w:r>
      <w:r>
        <w:rPr>
          <w:color w:val="234A58"/>
          <w:spacing w:val="-5"/>
        </w:rPr>
        <w:t xml:space="preserve"> </w:t>
      </w:r>
      <w:r>
        <w:rPr>
          <w:color w:val="234A58"/>
        </w:rPr>
        <w:t>and</w:t>
      </w:r>
      <w:r>
        <w:rPr>
          <w:color w:val="234A58"/>
          <w:spacing w:val="-5"/>
        </w:rPr>
        <w:t xml:space="preserve"> </w:t>
      </w:r>
      <w:r>
        <w:rPr>
          <w:color w:val="234A58"/>
        </w:rPr>
        <w:t>slightly salty in taste.</w:t>
      </w:r>
    </w:p>
    <w:p w14:paraId="2A8B9411" w14:textId="77777777" w:rsidR="00B07341" w:rsidRDefault="00B07341">
      <w:pPr>
        <w:pStyle w:val="BodyText"/>
        <w:spacing w:before="4"/>
        <w:rPr>
          <w:sz w:val="23"/>
        </w:rPr>
      </w:pPr>
    </w:p>
    <w:p w14:paraId="47BC2811" w14:textId="77777777" w:rsidR="00B07341" w:rsidRDefault="00895636">
      <w:pPr>
        <w:pStyle w:val="Heading8"/>
        <w:ind w:left="389"/>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1859F07D" w14:textId="77777777" w:rsidR="00B07341" w:rsidRDefault="00895636">
      <w:pPr>
        <w:pStyle w:val="BodyText"/>
        <w:spacing w:before="67" w:line="316" w:lineRule="auto"/>
        <w:ind w:left="389" w:right="1175"/>
      </w:pPr>
      <w:r>
        <w:rPr>
          <w:color w:val="234A58"/>
        </w:rPr>
        <w:t>GHB and its analogues are misused for their euphoric</w:t>
      </w:r>
      <w:r>
        <w:rPr>
          <w:color w:val="234A58"/>
          <w:spacing w:val="-6"/>
        </w:rPr>
        <w:t xml:space="preserve"> </w:t>
      </w:r>
      <w:r>
        <w:rPr>
          <w:color w:val="234A58"/>
        </w:rPr>
        <w:t>and</w:t>
      </w:r>
      <w:r>
        <w:rPr>
          <w:color w:val="234A58"/>
          <w:spacing w:val="-7"/>
        </w:rPr>
        <w:t xml:space="preserve"> </w:t>
      </w:r>
      <w:r>
        <w:rPr>
          <w:color w:val="234A58"/>
        </w:rPr>
        <w:t>calming</w:t>
      </w:r>
      <w:r>
        <w:rPr>
          <w:color w:val="234A58"/>
          <w:spacing w:val="-7"/>
        </w:rPr>
        <w:t xml:space="preserve"> </w:t>
      </w:r>
      <w:r>
        <w:rPr>
          <w:color w:val="234A58"/>
        </w:rPr>
        <w:t>effects</w:t>
      </w:r>
      <w:r>
        <w:rPr>
          <w:color w:val="234A58"/>
          <w:spacing w:val="-7"/>
        </w:rPr>
        <w:t xml:space="preserve"> </w:t>
      </w:r>
      <w:r>
        <w:rPr>
          <w:color w:val="234A58"/>
        </w:rPr>
        <w:t>and</w:t>
      </w:r>
      <w:r>
        <w:rPr>
          <w:color w:val="234A58"/>
          <w:spacing w:val="-6"/>
        </w:rPr>
        <w:t xml:space="preserve"> </w:t>
      </w:r>
      <w:r>
        <w:rPr>
          <w:color w:val="234A58"/>
        </w:rPr>
        <w:t>because</w:t>
      </w:r>
      <w:r>
        <w:rPr>
          <w:color w:val="234A58"/>
          <w:spacing w:val="-7"/>
        </w:rPr>
        <w:t xml:space="preserve"> </w:t>
      </w:r>
      <w:r>
        <w:rPr>
          <w:color w:val="234A58"/>
        </w:rPr>
        <w:t>some people believe they build muscles and cause weight loss.</w:t>
      </w:r>
    </w:p>
    <w:p w14:paraId="4D6BBCDB" w14:textId="77777777" w:rsidR="00B07341" w:rsidRDefault="00B07341">
      <w:pPr>
        <w:spacing w:line="316" w:lineRule="auto"/>
        <w:sectPr w:rsidR="00B07341">
          <w:type w:val="continuous"/>
          <w:pgSz w:w="12240" w:h="15840"/>
          <w:pgMar w:top="1500" w:right="0" w:bottom="280" w:left="0" w:header="0" w:footer="0" w:gutter="0"/>
          <w:cols w:num="2" w:space="720" w:equalWidth="0">
            <w:col w:w="5893" w:space="40"/>
            <w:col w:w="6307"/>
          </w:cols>
        </w:sectPr>
      </w:pPr>
    </w:p>
    <w:p w14:paraId="39390868" w14:textId="77777777" w:rsidR="00B07341" w:rsidRDefault="00895636">
      <w:pPr>
        <w:pStyle w:val="BodyText"/>
        <w:rPr>
          <w:sz w:val="20"/>
        </w:rPr>
      </w:pPr>
      <w:r>
        <w:pict w14:anchorId="597210E0">
          <v:group id="docshapegroup198" o:spid="_x0000_s2214" style="position:absolute;margin-left:0;margin-top:0;width:612pt;height:58pt;z-index:15762944;mso-position-horizontal-relative:page;mso-position-vertical-relative:page" coordsize="12240,1160">
            <v:rect id="docshape199" o:spid="_x0000_s2216" style="position:absolute;width:12240;height:1160" fillcolor="#234a58" stroked="f"/>
            <v:shape id="docshape200" o:spid="_x0000_s2215" type="#_x0000_t202" style="position:absolute;width:12240;height:1160" filled="f" stroked="f">
              <v:textbox inset="0,0,0,0">
                <w:txbxContent>
                  <w:p w14:paraId="69DFA344" w14:textId="77777777" w:rsidR="00B07341" w:rsidRDefault="00895636">
                    <w:pPr>
                      <w:spacing w:before="321"/>
                      <w:ind w:left="1159"/>
                      <w:rPr>
                        <w:rFonts w:ascii="Georgia"/>
                        <w:sz w:val="50"/>
                      </w:rPr>
                    </w:pPr>
                    <w:r>
                      <w:rPr>
                        <w:rFonts w:ascii="Georgia"/>
                        <w:color w:val="EDF7F8"/>
                        <w:spacing w:val="-5"/>
                        <w:sz w:val="50"/>
                      </w:rPr>
                      <w:t>GHB</w:t>
                    </w:r>
                  </w:p>
                </w:txbxContent>
              </v:textbox>
            </v:shape>
            <w10:wrap anchorx="page" anchory="page"/>
          </v:group>
        </w:pict>
      </w:r>
    </w:p>
    <w:p w14:paraId="5C04585E" w14:textId="77777777" w:rsidR="00B07341" w:rsidRDefault="00B07341">
      <w:pPr>
        <w:pStyle w:val="BodyText"/>
        <w:spacing w:before="3"/>
        <w:rPr>
          <w:sz w:val="28"/>
        </w:rPr>
      </w:pPr>
    </w:p>
    <w:p w14:paraId="2DBEFF24" w14:textId="77777777" w:rsidR="00B07341" w:rsidRDefault="00895636">
      <w:pPr>
        <w:spacing w:before="75"/>
        <w:ind w:left="1080"/>
        <w:rPr>
          <w:rFonts w:ascii="Book Antiqua"/>
          <w:sz w:val="20"/>
        </w:rPr>
      </w:pPr>
      <w:r>
        <w:rPr>
          <w:rFonts w:ascii="Book Antiqua"/>
          <w:color w:val="221F1F"/>
          <w:sz w:val="20"/>
        </w:rPr>
        <w:t>72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134EDEA0"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53BF4BBB" w14:textId="77777777" w:rsidR="00B07341" w:rsidRDefault="00B07341">
      <w:pPr>
        <w:pStyle w:val="BodyText"/>
        <w:rPr>
          <w:rFonts w:ascii="Book Antiqua"/>
          <w:sz w:val="20"/>
        </w:rPr>
      </w:pPr>
    </w:p>
    <w:p w14:paraId="6CC93A32" w14:textId="77777777" w:rsidR="00B07341" w:rsidRDefault="00B07341">
      <w:pPr>
        <w:pStyle w:val="BodyText"/>
        <w:rPr>
          <w:rFonts w:ascii="Book Antiqua"/>
          <w:sz w:val="20"/>
        </w:rPr>
      </w:pPr>
    </w:p>
    <w:p w14:paraId="7ECA7444" w14:textId="77777777" w:rsidR="00B07341" w:rsidRDefault="00B07341">
      <w:pPr>
        <w:pStyle w:val="BodyText"/>
        <w:rPr>
          <w:rFonts w:ascii="Book Antiqua"/>
          <w:sz w:val="20"/>
        </w:rPr>
      </w:pPr>
    </w:p>
    <w:p w14:paraId="37DB4851" w14:textId="77777777" w:rsidR="00B07341" w:rsidRDefault="00B07341">
      <w:pPr>
        <w:pStyle w:val="BodyText"/>
        <w:rPr>
          <w:rFonts w:ascii="Book Antiqua"/>
          <w:sz w:val="20"/>
        </w:rPr>
      </w:pPr>
    </w:p>
    <w:p w14:paraId="72722FC1" w14:textId="77777777" w:rsidR="00B07341" w:rsidRDefault="00B07341">
      <w:pPr>
        <w:pStyle w:val="BodyText"/>
        <w:rPr>
          <w:rFonts w:ascii="Book Antiqua"/>
          <w:sz w:val="20"/>
        </w:rPr>
      </w:pPr>
    </w:p>
    <w:p w14:paraId="219EE146" w14:textId="77777777" w:rsidR="00B07341" w:rsidRDefault="00B07341">
      <w:pPr>
        <w:pStyle w:val="BodyText"/>
        <w:rPr>
          <w:rFonts w:ascii="Book Antiqua"/>
          <w:sz w:val="20"/>
        </w:rPr>
      </w:pPr>
    </w:p>
    <w:p w14:paraId="6734EC1B" w14:textId="77777777" w:rsidR="00B07341" w:rsidRDefault="00B07341">
      <w:pPr>
        <w:pStyle w:val="BodyText"/>
        <w:rPr>
          <w:rFonts w:ascii="Book Antiqua"/>
          <w:sz w:val="20"/>
        </w:rPr>
      </w:pPr>
    </w:p>
    <w:p w14:paraId="7452B20E" w14:textId="77777777" w:rsidR="00B07341" w:rsidRDefault="00B07341">
      <w:pPr>
        <w:pStyle w:val="BodyText"/>
        <w:spacing w:before="10"/>
        <w:rPr>
          <w:rFonts w:ascii="Book Antiqua"/>
          <w:sz w:val="22"/>
        </w:rPr>
      </w:pPr>
    </w:p>
    <w:p w14:paraId="2385B2A8" w14:textId="77777777" w:rsidR="00B07341" w:rsidRDefault="00B07341">
      <w:pPr>
        <w:rPr>
          <w:rFonts w:ascii="Book Antiqua"/>
        </w:rPr>
        <w:sectPr w:rsidR="00B07341">
          <w:headerReference w:type="default" r:id="rId100"/>
          <w:pgSz w:w="12240" w:h="15840"/>
          <w:pgMar w:top="0" w:right="0" w:bottom="280" w:left="0" w:header="0" w:footer="0" w:gutter="0"/>
          <w:cols w:space="720"/>
        </w:sectPr>
      </w:pPr>
    </w:p>
    <w:p w14:paraId="5B239C57" w14:textId="77777777" w:rsidR="00B07341" w:rsidRDefault="00895636">
      <w:pPr>
        <w:pStyle w:val="BodyText"/>
        <w:spacing w:before="101" w:line="316" w:lineRule="auto"/>
        <w:ind w:left="1171" w:right="129" w:firstLine="178"/>
      </w:pPr>
      <w:r>
        <w:pict w14:anchorId="07FE3CCB">
          <v:rect id="docshape201" o:spid="_x0000_s2213" style="position:absolute;left:0;text-align:left;margin-left:0;margin-top:0;width:612pt;height:58pt;z-index:15763968;mso-position-horizontal-relative:page;mso-position-vertical-relative:page" fillcolor="#234a58" stroked="f">
            <w10:wrap anchorx="page" anchory="page"/>
          </v:rect>
        </w:pict>
      </w:r>
      <w:r>
        <w:rPr>
          <w:color w:val="234A58"/>
          <w:spacing w:val="-4"/>
        </w:rPr>
        <w:t>GHB</w:t>
      </w:r>
      <w:r>
        <w:rPr>
          <w:color w:val="234A58"/>
          <w:spacing w:val="-7"/>
        </w:rPr>
        <w:t xml:space="preserve"> </w:t>
      </w:r>
      <w:r>
        <w:rPr>
          <w:color w:val="234A58"/>
          <w:spacing w:val="-4"/>
        </w:rPr>
        <w:t>and</w:t>
      </w:r>
      <w:r>
        <w:rPr>
          <w:color w:val="234A58"/>
          <w:spacing w:val="-8"/>
        </w:rPr>
        <w:t xml:space="preserve"> </w:t>
      </w:r>
      <w:r>
        <w:rPr>
          <w:color w:val="234A58"/>
          <w:spacing w:val="-4"/>
        </w:rPr>
        <w:t>its</w:t>
      </w:r>
      <w:r>
        <w:rPr>
          <w:color w:val="234A58"/>
          <w:spacing w:val="-6"/>
        </w:rPr>
        <w:t xml:space="preserve"> </w:t>
      </w:r>
      <w:r>
        <w:rPr>
          <w:color w:val="234A58"/>
          <w:spacing w:val="-4"/>
        </w:rPr>
        <w:t>analogues</w:t>
      </w:r>
      <w:r>
        <w:rPr>
          <w:color w:val="234A58"/>
          <w:spacing w:val="-8"/>
        </w:rPr>
        <w:t xml:space="preserve"> </w:t>
      </w:r>
      <w:r>
        <w:rPr>
          <w:color w:val="234A58"/>
          <w:spacing w:val="-4"/>
        </w:rPr>
        <w:t>are</w:t>
      </w:r>
      <w:r>
        <w:rPr>
          <w:color w:val="234A58"/>
          <w:spacing w:val="-8"/>
        </w:rPr>
        <w:t xml:space="preserve"> </w:t>
      </w:r>
      <w:r>
        <w:rPr>
          <w:color w:val="234A58"/>
          <w:spacing w:val="-4"/>
        </w:rPr>
        <w:t>also</w:t>
      </w:r>
      <w:r>
        <w:rPr>
          <w:color w:val="234A58"/>
          <w:spacing w:val="-7"/>
        </w:rPr>
        <w:t xml:space="preserve"> </w:t>
      </w:r>
      <w:r>
        <w:rPr>
          <w:color w:val="234A58"/>
          <w:spacing w:val="-4"/>
        </w:rPr>
        <w:t>misused</w:t>
      </w:r>
      <w:r>
        <w:rPr>
          <w:color w:val="234A58"/>
          <w:spacing w:val="-8"/>
        </w:rPr>
        <w:t xml:space="preserve"> </w:t>
      </w:r>
      <w:r>
        <w:rPr>
          <w:color w:val="234A58"/>
          <w:spacing w:val="-4"/>
        </w:rPr>
        <w:t>for</w:t>
      </w:r>
      <w:r>
        <w:rPr>
          <w:color w:val="234A58"/>
          <w:spacing w:val="-6"/>
        </w:rPr>
        <w:t xml:space="preserve"> </w:t>
      </w:r>
      <w:r>
        <w:rPr>
          <w:color w:val="234A58"/>
          <w:spacing w:val="-4"/>
        </w:rPr>
        <w:t xml:space="preserve">their </w:t>
      </w:r>
      <w:r>
        <w:rPr>
          <w:color w:val="234A58"/>
        </w:rPr>
        <w:t>ability</w:t>
      </w:r>
      <w:r>
        <w:rPr>
          <w:color w:val="234A58"/>
          <w:spacing w:val="-15"/>
        </w:rPr>
        <w:t xml:space="preserve"> </w:t>
      </w:r>
      <w:r>
        <w:rPr>
          <w:color w:val="234A58"/>
        </w:rPr>
        <w:t>to</w:t>
      </w:r>
      <w:r>
        <w:rPr>
          <w:color w:val="234A58"/>
          <w:spacing w:val="-15"/>
        </w:rPr>
        <w:t xml:space="preserve"> </w:t>
      </w:r>
      <w:r>
        <w:rPr>
          <w:color w:val="234A58"/>
        </w:rPr>
        <w:t>increase</w:t>
      </w:r>
      <w:r>
        <w:rPr>
          <w:color w:val="234A58"/>
          <w:spacing w:val="7"/>
        </w:rPr>
        <w:t xml:space="preserve"> </w:t>
      </w:r>
      <w:r>
        <w:rPr>
          <w:color w:val="234A58"/>
        </w:rPr>
        <w:t>libido,</w:t>
      </w:r>
      <w:r>
        <w:rPr>
          <w:color w:val="234A58"/>
          <w:spacing w:val="17"/>
        </w:rPr>
        <w:t xml:space="preserve"> </w:t>
      </w:r>
      <w:r>
        <w:rPr>
          <w:color w:val="234A58"/>
        </w:rPr>
        <w:t>suggestibility,</w:t>
      </w:r>
      <w:r>
        <w:rPr>
          <w:color w:val="234A58"/>
          <w:spacing w:val="13"/>
        </w:rPr>
        <w:t xml:space="preserve"> </w:t>
      </w:r>
      <w:r>
        <w:rPr>
          <w:color w:val="234A58"/>
        </w:rPr>
        <w:t>passivity, and</w:t>
      </w:r>
      <w:r>
        <w:rPr>
          <w:color w:val="234A58"/>
          <w:spacing w:val="-15"/>
        </w:rPr>
        <w:t xml:space="preserve"> </w:t>
      </w:r>
      <w:r>
        <w:rPr>
          <w:color w:val="234A58"/>
        </w:rPr>
        <w:t>to</w:t>
      </w:r>
      <w:r>
        <w:rPr>
          <w:color w:val="234A58"/>
          <w:spacing w:val="-15"/>
        </w:rPr>
        <w:t xml:space="preserve"> </w:t>
      </w:r>
      <w:r>
        <w:rPr>
          <w:color w:val="234A58"/>
        </w:rPr>
        <w:t>cause</w:t>
      </w:r>
      <w:r>
        <w:rPr>
          <w:color w:val="234A58"/>
          <w:spacing w:val="-14"/>
        </w:rPr>
        <w:t xml:space="preserve"> </w:t>
      </w:r>
      <w:r>
        <w:rPr>
          <w:color w:val="234A58"/>
        </w:rPr>
        <w:t>amnesia</w:t>
      </w:r>
      <w:r>
        <w:rPr>
          <w:color w:val="234A58"/>
          <w:spacing w:val="-15"/>
        </w:rPr>
        <w:t xml:space="preserve"> </w:t>
      </w:r>
      <w:r>
        <w:rPr>
          <w:color w:val="234A58"/>
        </w:rPr>
        <w:t>(no</w:t>
      </w:r>
      <w:r>
        <w:rPr>
          <w:color w:val="234A58"/>
          <w:spacing w:val="-14"/>
        </w:rPr>
        <w:t xml:space="preserve"> </w:t>
      </w:r>
      <w:r>
        <w:rPr>
          <w:color w:val="234A58"/>
        </w:rPr>
        <w:t>memory</w:t>
      </w:r>
      <w:r>
        <w:rPr>
          <w:color w:val="234A58"/>
          <w:spacing w:val="-15"/>
        </w:rPr>
        <w:t xml:space="preserve"> </w:t>
      </w:r>
      <w:r>
        <w:rPr>
          <w:color w:val="234A58"/>
        </w:rPr>
        <w:t>of</w:t>
      </w:r>
      <w:r>
        <w:rPr>
          <w:color w:val="234A58"/>
          <w:spacing w:val="-15"/>
        </w:rPr>
        <w:t xml:space="preserve"> </w:t>
      </w:r>
      <w:r>
        <w:rPr>
          <w:color w:val="234A58"/>
        </w:rPr>
        <w:t>events</w:t>
      </w:r>
      <w:r>
        <w:rPr>
          <w:color w:val="234A58"/>
          <w:spacing w:val="-14"/>
        </w:rPr>
        <w:t xml:space="preserve"> </w:t>
      </w:r>
      <w:r>
        <w:rPr>
          <w:color w:val="234A58"/>
        </w:rPr>
        <w:t>while under</w:t>
      </w:r>
      <w:r>
        <w:rPr>
          <w:color w:val="234A58"/>
          <w:spacing w:val="-15"/>
        </w:rPr>
        <w:t xml:space="preserve"> </w:t>
      </w:r>
      <w:r>
        <w:rPr>
          <w:color w:val="234A58"/>
        </w:rPr>
        <w:t>the</w:t>
      </w:r>
      <w:r>
        <w:rPr>
          <w:color w:val="234A58"/>
          <w:spacing w:val="-15"/>
        </w:rPr>
        <w:t xml:space="preserve"> </w:t>
      </w:r>
      <w:r>
        <w:rPr>
          <w:color w:val="234A58"/>
        </w:rPr>
        <w:t>influence</w:t>
      </w:r>
      <w:r>
        <w:rPr>
          <w:color w:val="234A58"/>
          <w:spacing w:val="-14"/>
        </w:rPr>
        <w:t xml:space="preserve"> </w:t>
      </w:r>
      <w:r>
        <w:rPr>
          <w:color w:val="234A58"/>
        </w:rPr>
        <w:t>of</w:t>
      </w:r>
      <w:r>
        <w:rPr>
          <w:color w:val="234A58"/>
          <w:spacing w:val="-11"/>
        </w:rPr>
        <w:t xml:space="preserve"> </w:t>
      </w:r>
      <w:r>
        <w:rPr>
          <w:color w:val="234A58"/>
        </w:rPr>
        <w:t>the</w:t>
      </w:r>
      <w:r>
        <w:rPr>
          <w:color w:val="234A58"/>
          <w:spacing w:val="-15"/>
        </w:rPr>
        <w:t xml:space="preserve"> </w:t>
      </w:r>
      <w:r>
        <w:rPr>
          <w:color w:val="234A58"/>
        </w:rPr>
        <w:t>substance)</w:t>
      </w:r>
      <w:r>
        <w:rPr>
          <w:color w:val="234A58"/>
          <w:spacing w:val="-15"/>
        </w:rPr>
        <w:t xml:space="preserve"> </w:t>
      </w:r>
      <w:r>
        <w:rPr>
          <w:color w:val="234A58"/>
        </w:rPr>
        <w:t>—</w:t>
      </w:r>
      <w:r>
        <w:rPr>
          <w:color w:val="234A58"/>
          <w:spacing w:val="-6"/>
        </w:rPr>
        <w:t xml:space="preserve"> </w:t>
      </w:r>
      <w:r>
        <w:rPr>
          <w:color w:val="234A58"/>
        </w:rPr>
        <w:t>traits</w:t>
      </w:r>
      <w:r>
        <w:rPr>
          <w:color w:val="234A58"/>
          <w:spacing w:val="-15"/>
        </w:rPr>
        <w:t xml:space="preserve"> </w:t>
      </w:r>
      <w:r>
        <w:rPr>
          <w:color w:val="234A58"/>
        </w:rPr>
        <w:t xml:space="preserve">that </w:t>
      </w:r>
      <w:r>
        <w:rPr>
          <w:color w:val="234A58"/>
          <w:spacing w:val="-4"/>
        </w:rPr>
        <w:t>make</w:t>
      </w:r>
      <w:r>
        <w:rPr>
          <w:color w:val="234A58"/>
          <w:spacing w:val="-11"/>
        </w:rPr>
        <w:t xml:space="preserve"> </w:t>
      </w:r>
      <w:r>
        <w:rPr>
          <w:color w:val="234A58"/>
          <w:spacing w:val="-4"/>
        </w:rPr>
        <w:t>victims</w:t>
      </w:r>
      <w:r>
        <w:rPr>
          <w:color w:val="234A58"/>
          <w:spacing w:val="-11"/>
        </w:rPr>
        <w:t xml:space="preserve"> </w:t>
      </w:r>
      <w:r>
        <w:rPr>
          <w:color w:val="234A58"/>
          <w:spacing w:val="-4"/>
        </w:rPr>
        <w:t>vulnerable</w:t>
      </w:r>
      <w:r>
        <w:rPr>
          <w:color w:val="234A58"/>
          <w:spacing w:val="-11"/>
        </w:rPr>
        <w:t xml:space="preserve"> </w:t>
      </w:r>
      <w:r>
        <w:rPr>
          <w:color w:val="234A58"/>
          <w:spacing w:val="-4"/>
        </w:rPr>
        <w:t>to</w:t>
      </w:r>
      <w:r>
        <w:rPr>
          <w:color w:val="234A58"/>
          <w:spacing w:val="-11"/>
        </w:rPr>
        <w:t xml:space="preserve"> </w:t>
      </w:r>
      <w:r>
        <w:rPr>
          <w:color w:val="234A58"/>
          <w:spacing w:val="-4"/>
        </w:rPr>
        <w:t>sexual</w:t>
      </w:r>
      <w:r>
        <w:rPr>
          <w:color w:val="234A58"/>
          <w:spacing w:val="-10"/>
        </w:rPr>
        <w:t xml:space="preserve"> </w:t>
      </w:r>
      <w:r>
        <w:rPr>
          <w:color w:val="234A58"/>
          <w:spacing w:val="-4"/>
        </w:rPr>
        <w:t>assault</w:t>
      </w:r>
      <w:r>
        <w:rPr>
          <w:color w:val="234A58"/>
          <w:spacing w:val="-11"/>
        </w:rPr>
        <w:t xml:space="preserve"> </w:t>
      </w:r>
      <w:r>
        <w:rPr>
          <w:color w:val="234A58"/>
          <w:spacing w:val="-4"/>
        </w:rPr>
        <w:t>and</w:t>
      </w:r>
      <w:r>
        <w:rPr>
          <w:color w:val="234A58"/>
          <w:spacing w:val="-11"/>
        </w:rPr>
        <w:t xml:space="preserve"> </w:t>
      </w:r>
      <w:r>
        <w:rPr>
          <w:color w:val="234A58"/>
          <w:spacing w:val="-4"/>
        </w:rPr>
        <w:t xml:space="preserve">other </w:t>
      </w:r>
      <w:r>
        <w:rPr>
          <w:color w:val="234A58"/>
        </w:rPr>
        <w:t>criminal</w:t>
      </w:r>
      <w:r>
        <w:rPr>
          <w:color w:val="234A58"/>
          <w:spacing w:val="-10"/>
        </w:rPr>
        <w:t xml:space="preserve"> </w:t>
      </w:r>
      <w:r>
        <w:rPr>
          <w:color w:val="234A58"/>
        </w:rPr>
        <w:t>acts.</w:t>
      </w:r>
    </w:p>
    <w:p w14:paraId="00319020" w14:textId="77777777" w:rsidR="00B07341" w:rsidRDefault="00895636">
      <w:pPr>
        <w:pStyle w:val="BodyText"/>
        <w:spacing w:before="2" w:line="316" w:lineRule="auto"/>
        <w:ind w:left="1171" w:right="-2" w:firstLine="178"/>
      </w:pPr>
      <w:r>
        <w:rPr>
          <w:color w:val="234A58"/>
        </w:rPr>
        <w:t>GHB</w:t>
      </w:r>
      <w:r>
        <w:rPr>
          <w:color w:val="234A58"/>
          <w:spacing w:val="-6"/>
        </w:rPr>
        <w:t xml:space="preserve"> </w:t>
      </w:r>
      <w:r>
        <w:rPr>
          <w:color w:val="234A58"/>
        </w:rPr>
        <w:t>misuse</w:t>
      </w:r>
      <w:r>
        <w:rPr>
          <w:color w:val="234A58"/>
          <w:spacing w:val="-7"/>
        </w:rPr>
        <w:t xml:space="preserve"> </w:t>
      </w:r>
      <w:r>
        <w:rPr>
          <w:color w:val="234A58"/>
        </w:rPr>
        <w:t>became</w:t>
      </w:r>
      <w:r>
        <w:rPr>
          <w:color w:val="234A58"/>
          <w:spacing w:val="-7"/>
        </w:rPr>
        <w:t xml:space="preserve"> </w:t>
      </w:r>
      <w:r>
        <w:rPr>
          <w:color w:val="234A58"/>
        </w:rPr>
        <w:t>popular</w:t>
      </w:r>
      <w:r>
        <w:rPr>
          <w:color w:val="234A58"/>
          <w:spacing w:val="-8"/>
        </w:rPr>
        <w:t xml:space="preserve"> </w:t>
      </w:r>
      <w:r>
        <w:rPr>
          <w:color w:val="234A58"/>
        </w:rPr>
        <w:t>among</w:t>
      </w:r>
      <w:r>
        <w:rPr>
          <w:color w:val="234A58"/>
          <w:spacing w:val="-7"/>
        </w:rPr>
        <w:t xml:space="preserve"> </w:t>
      </w:r>
      <w:r>
        <w:rPr>
          <w:color w:val="234A58"/>
        </w:rPr>
        <w:t>teens</w:t>
      </w:r>
      <w:r>
        <w:rPr>
          <w:color w:val="234A58"/>
          <w:spacing w:val="-6"/>
        </w:rPr>
        <w:t xml:space="preserve"> </w:t>
      </w:r>
      <w:r>
        <w:rPr>
          <w:color w:val="234A58"/>
        </w:rPr>
        <w:t xml:space="preserve">and </w:t>
      </w:r>
      <w:r>
        <w:rPr>
          <w:color w:val="234A58"/>
          <w:spacing w:val="-4"/>
        </w:rPr>
        <w:t>young</w:t>
      </w:r>
      <w:r>
        <w:rPr>
          <w:color w:val="234A58"/>
          <w:spacing w:val="-10"/>
        </w:rPr>
        <w:t xml:space="preserve"> </w:t>
      </w:r>
      <w:r>
        <w:rPr>
          <w:color w:val="234A58"/>
          <w:spacing w:val="-4"/>
        </w:rPr>
        <w:t>adults</w:t>
      </w:r>
      <w:r>
        <w:rPr>
          <w:color w:val="234A58"/>
          <w:spacing w:val="-13"/>
        </w:rPr>
        <w:t xml:space="preserve"> </w:t>
      </w:r>
      <w:r>
        <w:rPr>
          <w:color w:val="234A58"/>
          <w:spacing w:val="-4"/>
        </w:rPr>
        <w:t>at</w:t>
      </w:r>
      <w:r>
        <w:rPr>
          <w:color w:val="234A58"/>
          <w:spacing w:val="-7"/>
        </w:rPr>
        <w:t xml:space="preserve"> </w:t>
      </w:r>
      <w:r>
        <w:rPr>
          <w:color w:val="234A58"/>
          <w:spacing w:val="-4"/>
        </w:rPr>
        <w:t>dance</w:t>
      </w:r>
      <w:r>
        <w:rPr>
          <w:color w:val="234A58"/>
          <w:spacing w:val="-11"/>
        </w:rPr>
        <w:t xml:space="preserve"> </w:t>
      </w:r>
      <w:r>
        <w:rPr>
          <w:color w:val="234A58"/>
          <w:spacing w:val="-4"/>
        </w:rPr>
        <w:t>clubs</w:t>
      </w:r>
      <w:r>
        <w:rPr>
          <w:color w:val="234A58"/>
          <w:spacing w:val="-11"/>
        </w:rPr>
        <w:t xml:space="preserve"> </w:t>
      </w:r>
      <w:r>
        <w:rPr>
          <w:color w:val="234A58"/>
          <w:spacing w:val="-4"/>
        </w:rPr>
        <w:t>and</w:t>
      </w:r>
      <w:r>
        <w:rPr>
          <w:color w:val="234A58"/>
          <w:spacing w:val="-10"/>
        </w:rPr>
        <w:t xml:space="preserve"> </w:t>
      </w:r>
      <w:r>
        <w:rPr>
          <w:color w:val="234A58"/>
          <w:spacing w:val="-4"/>
        </w:rPr>
        <w:t>“raves”</w:t>
      </w:r>
      <w:r>
        <w:rPr>
          <w:color w:val="234A58"/>
          <w:spacing w:val="-11"/>
        </w:rPr>
        <w:t xml:space="preserve"> </w:t>
      </w:r>
      <w:r>
        <w:rPr>
          <w:color w:val="234A58"/>
          <w:spacing w:val="-4"/>
        </w:rPr>
        <w:t>in</w:t>
      </w:r>
      <w:r>
        <w:rPr>
          <w:color w:val="234A58"/>
          <w:spacing w:val="-5"/>
        </w:rPr>
        <w:t xml:space="preserve"> </w:t>
      </w:r>
      <w:r>
        <w:rPr>
          <w:color w:val="234A58"/>
          <w:spacing w:val="-4"/>
        </w:rPr>
        <w:t>the</w:t>
      </w:r>
      <w:r>
        <w:rPr>
          <w:color w:val="234A58"/>
          <w:spacing w:val="-11"/>
        </w:rPr>
        <w:t xml:space="preserve"> </w:t>
      </w:r>
      <w:r>
        <w:rPr>
          <w:color w:val="234A58"/>
          <w:spacing w:val="-4"/>
        </w:rPr>
        <w:t xml:space="preserve">1990s </w:t>
      </w:r>
      <w:r>
        <w:rPr>
          <w:color w:val="234A58"/>
        </w:rPr>
        <w:t>and</w:t>
      </w:r>
      <w:r>
        <w:rPr>
          <w:color w:val="234A58"/>
          <w:spacing w:val="-7"/>
        </w:rPr>
        <w:t xml:space="preserve"> </w:t>
      </w:r>
      <w:r>
        <w:rPr>
          <w:color w:val="234A58"/>
        </w:rPr>
        <w:t>gained</w:t>
      </w:r>
      <w:r>
        <w:rPr>
          <w:color w:val="234A58"/>
          <w:spacing w:val="-8"/>
        </w:rPr>
        <w:t xml:space="preserve"> </w:t>
      </w:r>
      <w:r>
        <w:rPr>
          <w:color w:val="234A58"/>
        </w:rPr>
        <w:t>notoriety</w:t>
      </w:r>
      <w:r>
        <w:rPr>
          <w:color w:val="234A58"/>
          <w:spacing w:val="-8"/>
        </w:rPr>
        <w:t xml:space="preserve"> </w:t>
      </w:r>
      <w:r>
        <w:rPr>
          <w:color w:val="234A58"/>
        </w:rPr>
        <w:t>as</w:t>
      </w:r>
      <w:r>
        <w:rPr>
          <w:color w:val="234A58"/>
          <w:spacing w:val="-3"/>
        </w:rPr>
        <w:t xml:space="preserve"> </w:t>
      </w:r>
      <w:r>
        <w:rPr>
          <w:color w:val="234A58"/>
        </w:rPr>
        <w:t>a date</w:t>
      </w:r>
      <w:r>
        <w:rPr>
          <w:color w:val="234A58"/>
          <w:spacing w:val="-5"/>
        </w:rPr>
        <w:t xml:space="preserve"> </w:t>
      </w:r>
      <w:r>
        <w:rPr>
          <w:color w:val="234A58"/>
        </w:rPr>
        <w:t>rape</w:t>
      </w:r>
      <w:r>
        <w:rPr>
          <w:color w:val="234A58"/>
          <w:spacing w:val="-8"/>
        </w:rPr>
        <w:t xml:space="preserve"> </w:t>
      </w:r>
      <w:r>
        <w:rPr>
          <w:color w:val="234A58"/>
        </w:rPr>
        <w:t>drug.</w:t>
      </w:r>
      <w:r>
        <w:rPr>
          <w:color w:val="234A58"/>
          <w:spacing w:val="-7"/>
        </w:rPr>
        <w:t xml:space="preserve"> </w:t>
      </w:r>
      <w:r>
        <w:rPr>
          <w:color w:val="234A58"/>
        </w:rPr>
        <w:t>GHB</w:t>
      </w:r>
      <w:r>
        <w:rPr>
          <w:color w:val="234A58"/>
          <w:spacing w:val="-6"/>
        </w:rPr>
        <w:t xml:space="preserve"> </w:t>
      </w:r>
      <w:r>
        <w:rPr>
          <w:color w:val="234A58"/>
        </w:rPr>
        <w:t xml:space="preserve">is </w:t>
      </w:r>
      <w:r>
        <w:rPr>
          <w:color w:val="234A58"/>
          <w:spacing w:val="-2"/>
        </w:rPr>
        <w:t>taken</w:t>
      </w:r>
      <w:r>
        <w:rPr>
          <w:color w:val="234A58"/>
          <w:spacing w:val="-13"/>
        </w:rPr>
        <w:t xml:space="preserve"> </w:t>
      </w:r>
      <w:r>
        <w:rPr>
          <w:color w:val="234A58"/>
          <w:spacing w:val="-2"/>
        </w:rPr>
        <w:t>alone</w:t>
      </w:r>
      <w:r>
        <w:rPr>
          <w:color w:val="234A58"/>
          <w:spacing w:val="-13"/>
        </w:rPr>
        <w:t xml:space="preserve"> </w:t>
      </w:r>
      <w:r>
        <w:rPr>
          <w:color w:val="234A58"/>
          <w:spacing w:val="-2"/>
        </w:rPr>
        <w:t>or</w:t>
      </w:r>
      <w:r>
        <w:rPr>
          <w:color w:val="234A58"/>
          <w:spacing w:val="-12"/>
        </w:rPr>
        <w:t xml:space="preserve"> </w:t>
      </w:r>
      <w:r>
        <w:rPr>
          <w:color w:val="234A58"/>
          <w:spacing w:val="-2"/>
        </w:rPr>
        <w:t>in</w:t>
      </w:r>
      <w:r>
        <w:rPr>
          <w:color w:val="234A58"/>
          <w:spacing w:val="-9"/>
        </w:rPr>
        <w:t xml:space="preserve"> </w:t>
      </w:r>
      <w:r>
        <w:rPr>
          <w:color w:val="234A58"/>
          <w:spacing w:val="-2"/>
        </w:rPr>
        <w:t>combination</w:t>
      </w:r>
      <w:r>
        <w:rPr>
          <w:color w:val="234A58"/>
          <w:spacing w:val="-13"/>
        </w:rPr>
        <w:t xml:space="preserve"> </w:t>
      </w:r>
      <w:r>
        <w:rPr>
          <w:color w:val="234A58"/>
          <w:spacing w:val="-2"/>
        </w:rPr>
        <w:t>with</w:t>
      </w:r>
      <w:r>
        <w:rPr>
          <w:color w:val="234A58"/>
          <w:spacing w:val="-12"/>
        </w:rPr>
        <w:t xml:space="preserve"> </w:t>
      </w:r>
      <w:r>
        <w:rPr>
          <w:color w:val="234A58"/>
          <w:spacing w:val="-2"/>
        </w:rPr>
        <w:t>other</w:t>
      </w:r>
      <w:r>
        <w:rPr>
          <w:color w:val="234A58"/>
          <w:spacing w:val="-12"/>
        </w:rPr>
        <w:t xml:space="preserve"> </w:t>
      </w:r>
      <w:r>
        <w:rPr>
          <w:color w:val="234A58"/>
          <w:spacing w:val="-2"/>
        </w:rPr>
        <w:t>drugs,</w:t>
      </w:r>
      <w:r>
        <w:rPr>
          <w:color w:val="234A58"/>
          <w:spacing w:val="-13"/>
        </w:rPr>
        <w:t xml:space="preserve"> </w:t>
      </w:r>
      <w:r>
        <w:rPr>
          <w:color w:val="234A58"/>
          <w:spacing w:val="-2"/>
        </w:rPr>
        <w:t>such as</w:t>
      </w:r>
      <w:r>
        <w:rPr>
          <w:color w:val="234A58"/>
          <w:spacing w:val="-13"/>
        </w:rPr>
        <w:t xml:space="preserve"> </w:t>
      </w:r>
      <w:r>
        <w:rPr>
          <w:color w:val="234A58"/>
          <w:spacing w:val="-2"/>
        </w:rPr>
        <w:t>alcohol</w:t>
      </w:r>
      <w:r>
        <w:rPr>
          <w:color w:val="234A58"/>
          <w:spacing w:val="-13"/>
        </w:rPr>
        <w:t xml:space="preserve"> </w:t>
      </w:r>
      <w:r>
        <w:rPr>
          <w:color w:val="234A58"/>
          <w:spacing w:val="-2"/>
        </w:rPr>
        <w:t>(primarily),</w:t>
      </w:r>
      <w:r>
        <w:rPr>
          <w:color w:val="234A58"/>
          <w:spacing w:val="-12"/>
        </w:rPr>
        <w:t xml:space="preserve"> </w:t>
      </w:r>
      <w:r>
        <w:rPr>
          <w:color w:val="234A58"/>
          <w:spacing w:val="-2"/>
        </w:rPr>
        <w:t>other</w:t>
      </w:r>
      <w:r>
        <w:rPr>
          <w:color w:val="234A58"/>
          <w:spacing w:val="-13"/>
        </w:rPr>
        <w:t xml:space="preserve"> </w:t>
      </w:r>
      <w:r>
        <w:rPr>
          <w:color w:val="234A58"/>
          <w:spacing w:val="-2"/>
        </w:rPr>
        <w:t>depressants,</w:t>
      </w:r>
      <w:r>
        <w:rPr>
          <w:color w:val="234A58"/>
          <w:spacing w:val="-12"/>
        </w:rPr>
        <w:t xml:space="preserve"> </w:t>
      </w:r>
      <w:r>
        <w:rPr>
          <w:color w:val="234A58"/>
          <w:spacing w:val="-2"/>
        </w:rPr>
        <w:t xml:space="preserve">stimulants, </w:t>
      </w:r>
      <w:r>
        <w:rPr>
          <w:color w:val="234A58"/>
        </w:rPr>
        <w:t>hallucinogens, and marijuana.</w:t>
      </w:r>
    </w:p>
    <w:p w14:paraId="0872B8ED" w14:textId="77777777" w:rsidR="00B07341" w:rsidRDefault="00895636">
      <w:pPr>
        <w:pStyle w:val="BodyText"/>
        <w:spacing w:before="4" w:line="316" w:lineRule="auto"/>
        <w:ind w:left="1171" w:right="129" w:firstLine="178"/>
      </w:pPr>
      <w:r>
        <w:rPr>
          <w:color w:val="234A58"/>
        </w:rPr>
        <w:t>The</w:t>
      </w:r>
      <w:r>
        <w:rPr>
          <w:color w:val="234A58"/>
          <w:spacing w:val="-5"/>
        </w:rPr>
        <w:t xml:space="preserve"> </w:t>
      </w:r>
      <w:r>
        <w:rPr>
          <w:color w:val="234A58"/>
        </w:rPr>
        <w:t>average</w:t>
      </w:r>
      <w:r>
        <w:rPr>
          <w:color w:val="234A58"/>
          <w:spacing w:val="-5"/>
        </w:rPr>
        <w:t xml:space="preserve"> </w:t>
      </w:r>
      <w:r>
        <w:rPr>
          <w:color w:val="234A58"/>
        </w:rPr>
        <w:t>dose</w:t>
      </w:r>
      <w:r>
        <w:rPr>
          <w:color w:val="234A58"/>
          <w:spacing w:val="-5"/>
        </w:rPr>
        <w:t xml:space="preserve"> </w:t>
      </w:r>
      <w:r>
        <w:rPr>
          <w:color w:val="234A58"/>
        </w:rPr>
        <w:t>ranges</w:t>
      </w:r>
      <w:r>
        <w:rPr>
          <w:color w:val="234A58"/>
          <w:spacing w:val="-5"/>
        </w:rPr>
        <w:t xml:space="preserve"> </w:t>
      </w:r>
      <w:r>
        <w:rPr>
          <w:color w:val="234A58"/>
        </w:rPr>
        <w:t>from</w:t>
      </w:r>
      <w:r>
        <w:rPr>
          <w:color w:val="234A58"/>
          <w:spacing w:val="-3"/>
        </w:rPr>
        <w:t xml:space="preserve"> </w:t>
      </w:r>
      <w:r>
        <w:rPr>
          <w:color w:val="234A58"/>
        </w:rPr>
        <w:t xml:space="preserve">1 to 5 grams </w:t>
      </w:r>
      <w:r>
        <w:rPr>
          <w:color w:val="234A58"/>
          <w:spacing w:val="-4"/>
        </w:rPr>
        <w:t>(depending</w:t>
      </w:r>
      <w:r>
        <w:rPr>
          <w:color w:val="234A58"/>
          <w:spacing w:val="-11"/>
        </w:rPr>
        <w:t xml:space="preserve"> </w:t>
      </w:r>
      <w:r>
        <w:rPr>
          <w:color w:val="234A58"/>
          <w:spacing w:val="-4"/>
        </w:rPr>
        <w:t>on</w:t>
      </w:r>
      <w:r>
        <w:rPr>
          <w:color w:val="234A58"/>
          <w:spacing w:val="-11"/>
        </w:rPr>
        <w:t xml:space="preserve"> </w:t>
      </w:r>
      <w:r>
        <w:rPr>
          <w:color w:val="234A58"/>
          <w:spacing w:val="-4"/>
        </w:rPr>
        <w:t>the</w:t>
      </w:r>
      <w:r>
        <w:rPr>
          <w:color w:val="234A58"/>
          <w:spacing w:val="-11"/>
        </w:rPr>
        <w:t xml:space="preserve"> </w:t>
      </w:r>
      <w:r>
        <w:rPr>
          <w:color w:val="234A58"/>
          <w:spacing w:val="-4"/>
        </w:rPr>
        <w:t>purity</w:t>
      </w:r>
      <w:r>
        <w:rPr>
          <w:color w:val="234A58"/>
          <w:spacing w:val="-11"/>
        </w:rPr>
        <w:t xml:space="preserve"> </w:t>
      </w:r>
      <w:r>
        <w:rPr>
          <w:color w:val="234A58"/>
          <w:spacing w:val="-4"/>
        </w:rPr>
        <w:t>of</w:t>
      </w:r>
      <w:r>
        <w:rPr>
          <w:color w:val="234A58"/>
          <w:spacing w:val="-11"/>
        </w:rPr>
        <w:t xml:space="preserve"> </w:t>
      </w:r>
      <w:r>
        <w:rPr>
          <w:color w:val="234A58"/>
          <w:spacing w:val="-4"/>
        </w:rPr>
        <w:t>the</w:t>
      </w:r>
      <w:r>
        <w:rPr>
          <w:color w:val="234A58"/>
          <w:spacing w:val="-11"/>
        </w:rPr>
        <w:t xml:space="preserve"> </w:t>
      </w:r>
      <w:r>
        <w:rPr>
          <w:color w:val="234A58"/>
          <w:spacing w:val="-4"/>
        </w:rPr>
        <w:t>compound,</w:t>
      </w:r>
      <w:r>
        <w:rPr>
          <w:color w:val="234A58"/>
          <w:spacing w:val="-11"/>
        </w:rPr>
        <w:t xml:space="preserve"> </w:t>
      </w:r>
      <w:r>
        <w:rPr>
          <w:color w:val="234A58"/>
          <w:spacing w:val="-4"/>
        </w:rPr>
        <w:t>this</w:t>
      </w:r>
      <w:r>
        <w:rPr>
          <w:color w:val="234A58"/>
          <w:spacing w:val="-11"/>
        </w:rPr>
        <w:t xml:space="preserve"> </w:t>
      </w:r>
      <w:r>
        <w:rPr>
          <w:color w:val="234A58"/>
          <w:spacing w:val="-4"/>
        </w:rPr>
        <w:t xml:space="preserve">can </w:t>
      </w:r>
      <w:r>
        <w:rPr>
          <w:color w:val="234A58"/>
          <w:spacing w:val="-2"/>
        </w:rPr>
        <w:t>be</w:t>
      </w:r>
      <w:r>
        <w:rPr>
          <w:color w:val="234A58"/>
          <w:spacing w:val="-13"/>
        </w:rPr>
        <w:t xml:space="preserve"> </w:t>
      </w:r>
      <w:r>
        <w:rPr>
          <w:color w:val="234A58"/>
          <w:spacing w:val="-2"/>
        </w:rPr>
        <w:t>1-2</w:t>
      </w:r>
      <w:r>
        <w:rPr>
          <w:color w:val="234A58"/>
          <w:spacing w:val="-13"/>
        </w:rPr>
        <w:t xml:space="preserve"> </w:t>
      </w:r>
      <w:r>
        <w:rPr>
          <w:color w:val="234A58"/>
          <w:spacing w:val="-2"/>
        </w:rPr>
        <w:t>teaspoons</w:t>
      </w:r>
      <w:r>
        <w:rPr>
          <w:color w:val="234A58"/>
          <w:spacing w:val="-12"/>
        </w:rPr>
        <w:t xml:space="preserve"> </w:t>
      </w:r>
      <w:r>
        <w:rPr>
          <w:color w:val="234A58"/>
          <w:spacing w:val="-2"/>
        </w:rPr>
        <w:t>mixed</w:t>
      </w:r>
      <w:r>
        <w:rPr>
          <w:color w:val="234A58"/>
          <w:spacing w:val="-13"/>
        </w:rPr>
        <w:t xml:space="preserve"> </w:t>
      </w:r>
      <w:r>
        <w:rPr>
          <w:color w:val="234A58"/>
          <w:spacing w:val="-2"/>
        </w:rPr>
        <w:t>in</w:t>
      </w:r>
      <w:r>
        <w:rPr>
          <w:color w:val="234A58"/>
          <w:spacing w:val="-12"/>
        </w:rPr>
        <w:t xml:space="preserve"> </w:t>
      </w:r>
      <w:r>
        <w:rPr>
          <w:color w:val="234A58"/>
          <w:spacing w:val="-2"/>
        </w:rPr>
        <w:t>a</w:t>
      </w:r>
      <w:r>
        <w:rPr>
          <w:color w:val="234A58"/>
          <w:spacing w:val="-13"/>
        </w:rPr>
        <w:t xml:space="preserve"> </w:t>
      </w:r>
      <w:r>
        <w:rPr>
          <w:color w:val="234A58"/>
          <w:spacing w:val="-2"/>
        </w:rPr>
        <w:t>beverage).</w:t>
      </w:r>
      <w:r>
        <w:rPr>
          <w:color w:val="234A58"/>
          <w:spacing w:val="-13"/>
        </w:rPr>
        <w:t xml:space="preserve"> </w:t>
      </w:r>
      <w:r>
        <w:rPr>
          <w:color w:val="234A58"/>
          <w:spacing w:val="-2"/>
        </w:rPr>
        <w:t xml:space="preserve">However, </w:t>
      </w:r>
      <w:r>
        <w:rPr>
          <w:color w:val="234A58"/>
        </w:rPr>
        <w:t>the</w:t>
      </w:r>
      <w:r>
        <w:rPr>
          <w:color w:val="234A58"/>
          <w:spacing w:val="-12"/>
        </w:rPr>
        <w:t xml:space="preserve"> </w:t>
      </w:r>
      <w:r>
        <w:rPr>
          <w:color w:val="234A58"/>
        </w:rPr>
        <w:t>concentrations</w:t>
      </w:r>
      <w:r>
        <w:rPr>
          <w:color w:val="234A58"/>
          <w:spacing w:val="-13"/>
        </w:rPr>
        <w:t xml:space="preserve"> </w:t>
      </w:r>
      <w:r>
        <w:rPr>
          <w:color w:val="234A58"/>
        </w:rPr>
        <w:t>of</w:t>
      </w:r>
      <w:r>
        <w:rPr>
          <w:color w:val="234A58"/>
          <w:spacing w:val="-9"/>
        </w:rPr>
        <w:t xml:space="preserve"> </w:t>
      </w:r>
      <w:r>
        <w:rPr>
          <w:color w:val="234A58"/>
        </w:rPr>
        <w:t>these</w:t>
      </w:r>
      <w:r>
        <w:rPr>
          <w:color w:val="234A58"/>
          <w:spacing w:val="-13"/>
        </w:rPr>
        <w:t xml:space="preserve"> </w:t>
      </w:r>
      <w:r>
        <w:rPr>
          <w:color w:val="234A58"/>
        </w:rPr>
        <w:t>“home-brews”</w:t>
      </w:r>
      <w:r>
        <w:rPr>
          <w:color w:val="234A58"/>
          <w:spacing w:val="-14"/>
        </w:rPr>
        <w:t xml:space="preserve"> </w:t>
      </w:r>
      <w:r>
        <w:rPr>
          <w:color w:val="234A58"/>
        </w:rPr>
        <w:t>have varied</w:t>
      </w:r>
      <w:r>
        <w:rPr>
          <w:color w:val="234A58"/>
          <w:spacing w:val="-14"/>
        </w:rPr>
        <w:t xml:space="preserve"> </w:t>
      </w:r>
      <w:r>
        <w:rPr>
          <w:color w:val="234A58"/>
        </w:rPr>
        <w:t>so</w:t>
      </w:r>
      <w:r>
        <w:rPr>
          <w:color w:val="234A58"/>
          <w:spacing w:val="-12"/>
        </w:rPr>
        <w:t xml:space="preserve"> </w:t>
      </w:r>
      <w:r>
        <w:rPr>
          <w:color w:val="234A58"/>
        </w:rPr>
        <w:t>much</w:t>
      </w:r>
      <w:r>
        <w:rPr>
          <w:color w:val="234A58"/>
          <w:spacing w:val="-15"/>
        </w:rPr>
        <w:t xml:space="preserve"> </w:t>
      </w:r>
      <w:r>
        <w:rPr>
          <w:color w:val="234A58"/>
        </w:rPr>
        <w:t>that</w:t>
      </w:r>
      <w:r>
        <w:rPr>
          <w:color w:val="234A58"/>
          <w:spacing w:val="-13"/>
        </w:rPr>
        <w:t xml:space="preserve"> </w:t>
      </w:r>
      <w:r>
        <w:rPr>
          <w:color w:val="234A58"/>
        </w:rPr>
        <w:t>users</w:t>
      </w:r>
      <w:r>
        <w:rPr>
          <w:color w:val="234A58"/>
          <w:spacing w:val="-13"/>
        </w:rPr>
        <w:t xml:space="preserve"> </w:t>
      </w:r>
      <w:r>
        <w:rPr>
          <w:color w:val="234A58"/>
        </w:rPr>
        <w:t>are</w:t>
      </w:r>
      <w:r>
        <w:rPr>
          <w:color w:val="234A58"/>
          <w:spacing w:val="-14"/>
        </w:rPr>
        <w:t xml:space="preserve"> </w:t>
      </w:r>
      <w:r>
        <w:rPr>
          <w:color w:val="234A58"/>
        </w:rPr>
        <w:t>usually</w:t>
      </w:r>
      <w:r>
        <w:rPr>
          <w:color w:val="234A58"/>
          <w:spacing w:val="-15"/>
        </w:rPr>
        <w:t xml:space="preserve"> </w:t>
      </w:r>
      <w:r>
        <w:rPr>
          <w:color w:val="234A58"/>
        </w:rPr>
        <w:t>unaware</w:t>
      </w:r>
      <w:r>
        <w:rPr>
          <w:color w:val="234A58"/>
          <w:spacing w:val="-14"/>
        </w:rPr>
        <w:t xml:space="preserve"> </w:t>
      </w:r>
      <w:r>
        <w:rPr>
          <w:color w:val="234A58"/>
        </w:rPr>
        <w:t>of the actual dose</w:t>
      </w:r>
      <w:r>
        <w:rPr>
          <w:color w:val="234A58"/>
          <w:spacing w:val="-1"/>
        </w:rPr>
        <w:t xml:space="preserve"> </w:t>
      </w:r>
      <w:r>
        <w:rPr>
          <w:color w:val="234A58"/>
        </w:rPr>
        <w:t>they are drinking.</w:t>
      </w:r>
    </w:p>
    <w:p w14:paraId="342D1066" w14:textId="77777777" w:rsidR="00B07341" w:rsidRDefault="00B07341">
      <w:pPr>
        <w:pStyle w:val="BodyText"/>
        <w:spacing w:before="10"/>
        <w:rPr>
          <w:sz w:val="23"/>
        </w:rPr>
      </w:pPr>
    </w:p>
    <w:p w14:paraId="3FDAF907" w14:textId="77777777" w:rsidR="00B07341" w:rsidRDefault="00895636">
      <w:pPr>
        <w:pStyle w:val="Heading8"/>
        <w:ind w:left="117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4E906649" w14:textId="77777777" w:rsidR="00B07341" w:rsidRDefault="00895636">
      <w:pPr>
        <w:pStyle w:val="BodyText"/>
        <w:spacing w:before="68" w:line="316" w:lineRule="auto"/>
        <w:ind w:left="1171" w:right="129"/>
      </w:pPr>
      <w:r>
        <w:rPr>
          <w:color w:val="234A58"/>
          <w:spacing w:val="-4"/>
        </w:rPr>
        <w:t>GHB</w:t>
      </w:r>
      <w:r>
        <w:rPr>
          <w:color w:val="234A58"/>
          <w:spacing w:val="-11"/>
        </w:rPr>
        <w:t xml:space="preserve"> </w:t>
      </w:r>
      <w:r>
        <w:rPr>
          <w:color w:val="234A58"/>
          <w:spacing w:val="-4"/>
        </w:rPr>
        <w:t>occurs</w:t>
      </w:r>
      <w:r>
        <w:rPr>
          <w:color w:val="234A58"/>
          <w:spacing w:val="-13"/>
        </w:rPr>
        <w:t xml:space="preserve"> </w:t>
      </w:r>
      <w:r>
        <w:rPr>
          <w:color w:val="234A58"/>
          <w:spacing w:val="-4"/>
        </w:rPr>
        <w:t>naturally</w:t>
      </w:r>
      <w:r>
        <w:rPr>
          <w:color w:val="234A58"/>
          <w:spacing w:val="-13"/>
        </w:rPr>
        <w:t xml:space="preserve"> </w:t>
      </w:r>
      <w:r>
        <w:rPr>
          <w:color w:val="234A58"/>
          <w:spacing w:val="-4"/>
        </w:rPr>
        <w:t>in</w:t>
      </w:r>
      <w:r>
        <w:rPr>
          <w:color w:val="234A58"/>
          <w:spacing w:val="-11"/>
        </w:rPr>
        <w:t xml:space="preserve"> </w:t>
      </w:r>
      <w:r>
        <w:rPr>
          <w:color w:val="234A58"/>
          <w:spacing w:val="-4"/>
        </w:rPr>
        <w:t>the</w:t>
      </w:r>
      <w:r>
        <w:rPr>
          <w:color w:val="234A58"/>
          <w:spacing w:val="-13"/>
        </w:rPr>
        <w:t xml:space="preserve"> </w:t>
      </w:r>
      <w:r>
        <w:rPr>
          <w:color w:val="234A58"/>
          <w:spacing w:val="-4"/>
        </w:rPr>
        <w:t>central</w:t>
      </w:r>
      <w:r>
        <w:rPr>
          <w:color w:val="234A58"/>
          <w:spacing w:val="-10"/>
        </w:rPr>
        <w:t xml:space="preserve"> </w:t>
      </w:r>
      <w:r>
        <w:rPr>
          <w:color w:val="234A58"/>
          <w:spacing w:val="-4"/>
        </w:rPr>
        <w:t>nervous</w:t>
      </w:r>
      <w:r>
        <w:rPr>
          <w:color w:val="234A58"/>
          <w:spacing w:val="-11"/>
        </w:rPr>
        <w:t xml:space="preserve"> </w:t>
      </w:r>
      <w:r>
        <w:rPr>
          <w:color w:val="234A58"/>
          <w:spacing w:val="-4"/>
        </w:rPr>
        <w:t xml:space="preserve">system </w:t>
      </w:r>
      <w:r>
        <w:rPr>
          <w:color w:val="234A58"/>
        </w:rPr>
        <w:t>in very</w:t>
      </w:r>
      <w:r>
        <w:rPr>
          <w:color w:val="234A58"/>
          <w:spacing w:val="-5"/>
        </w:rPr>
        <w:t xml:space="preserve"> </w:t>
      </w:r>
      <w:r>
        <w:rPr>
          <w:color w:val="234A58"/>
        </w:rPr>
        <w:t>small</w:t>
      </w:r>
      <w:r>
        <w:rPr>
          <w:color w:val="234A58"/>
          <w:spacing w:val="-4"/>
        </w:rPr>
        <w:t xml:space="preserve"> </w:t>
      </w:r>
      <w:r>
        <w:rPr>
          <w:color w:val="234A58"/>
        </w:rPr>
        <w:t>amounts.</w:t>
      </w:r>
      <w:r>
        <w:rPr>
          <w:color w:val="234A58"/>
          <w:spacing w:val="-6"/>
        </w:rPr>
        <w:t xml:space="preserve"> </w:t>
      </w:r>
      <w:r>
        <w:rPr>
          <w:color w:val="234A58"/>
        </w:rPr>
        <w:t>Use</w:t>
      </w:r>
      <w:r>
        <w:rPr>
          <w:color w:val="234A58"/>
          <w:spacing w:val="-7"/>
        </w:rPr>
        <w:t xml:space="preserve"> </w:t>
      </w:r>
      <w:r>
        <w:rPr>
          <w:color w:val="234A58"/>
        </w:rPr>
        <w:t>of</w:t>
      </w:r>
      <w:r>
        <w:rPr>
          <w:color w:val="234A58"/>
          <w:spacing w:val="-1"/>
        </w:rPr>
        <w:t xml:space="preserve"> </w:t>
      </w:r>
      <w:r>
        <w:rPr>
          <w:color w:val="234A58"/>
        </w:rPr>
        <w:t>GHB</w:t>
      </w:r>
      <w:r>
        <w:rPr>
          <w:color w:val="234A58"/>
          <w:spacing w:val="-4"/>
        </w:rPr>
        <w:t xml:space="preserve"> </w:t>
      </w:r>
      <w:r>
        <w:rPr>
          <w:color w:val="234A58"/>
        </w:rPr>
        <w:t xml:space="preserve">produces </w:t>
      </w:r>
      <w:r>
        <w:rPr>
          <w:color w:val="234A58"/>
          <w:spacing w:val="-4"/>
        </w:rPr>
        <w:t>Central</w:t>
      </w:r>
      <w:r>
        <w:rPr>
          <w:color w:val="234A58"/>
          <w:spacing w:val="-5"/>
        </w:rPr>
        <w:t xml:space="preserve"> </w:t>
      </w:r>
      <w:r>
        <w:rPr>
          <w:color w:val="234A58"/>
          <w:spacing w:val="-4"/>
        </w:rPr>
        <w:t>Nervous System (CNS)</w:t>
      </w:r>
      <w:r>
        <w:rPr>
          <w:color w:val="234A58"/>
          <w:spacing w:val="-5"/>
        </w:rPr>
        <w:t xml:space="preserve"> </w:t>
      </w:r>
      <w:r>
        <w:rPr>
          <w:color w:val="234A58"/>
          <w:spacing w:val="-4"/>
        </w:rPr>
        <w:t xml:space="preserve">depressant effects </w:t>
      </w:r>
      <w:r>
        <w:rPr>
          <w:color w:val="234A58"/>
          <w:spacing w:val="-2"/>
        </w:rPr>
        <w:t>including:</w:t>
      </w:r>
    </w:p>
    <w:p w14:paraId="14B0CD7F" w14:textId="77777777" w:rsidR="00B07341" w:rsidRDefault="00895636">
      <w:pPr>
        <w:pStyle w:val="ListParagraph"/>
        <w:numPr>
          <w:ilvl w:val="0"/>
          <w:numId w:val="18"/>
        </w:numPr>
        <w:tabs>
          <w:tab w:val="left" w:pos="1350"/>
        </w:tabs>
        <w:spacing w:before="6" w:line="314" w:lineRule="auto"/>
        <w:ind w:right="508"/>
        <w:rPr>
          <w:sz w:val="21"/>
        </w:rPr>
      </w:pPr>
      <w:r>
        <w:rPr>
          <w:color w:val="006E6C"/>
          <w:sz w:val="21"/>
        </w:rPr>
        <w:t>Euphoria,</w:t>
      </w:r>
      <w:r>
        <w:rPr>
          <w:color w:val="006E6C"/>
          <w:spacing w:val="-9"/>
          <w:sz w:val="21"/>
        </w:rPr>
        <w:t xml:space="preserve"> </w:t>
      </w:r>
      <w:r>
        <w:rPr>
          <w:color w:val="006E6C"/>
          <w:sz w:val="21"/>
        </w:rPr>
        <w:t>drowsiness,</w:t>
      </w:r>
      <w:r>
        <w:rPr>
          <w:color w:val="006E6C"/>
          <w:spacing w:val="-9"/>
          <w:sz w:val="21"/>
        </w:rPr>
        <w:t xml:space="preserve"> </w:t>
      </w:r>
      <w:r>
        <w:rPr>
          <w:color w:val="006E6C"/>
          <w:sz w:val="21"/>
        </w:rPr>
        <w:t>decreased</w:t>
      </w:r>
      <w:r>
        <w:rPr>
          <w:color w:val="006E6C"/>
          <w:spacing w:val="-8"/>
          <w:sz w:val="21"/>
        </w:rPr>
        <w:t xml:space="preserve"> </w:t>
      </w:r>
      <w:r>
        <w:rPr>
          <w:color w:val="006E6C"/>
          <w:sz w:val="21"/>
        </w:rPr>
        <w:t>anxiety,</w:t>
      </w:r>
      <w:r>
        <w:rPr>
          <w:color w:val="006E6C"/>
          <w:spacing w:val="-9"/>
          <w:sz w:val="21"/>
        </w:rPr>
        <w:t xml:space="preserve"> </w:t>
      </w:r>
      <w:r>
        <w:rPr>
          <w:color w:val="006E6C"/>
          <w:sz w:val="21"/>
        </w:rPr>
        <w:t>confusion, and memory impairment</w:t>
      </w:r>
    </w:p>
    <w:p w14:paraId="5DC845D8" w14:textId="77777777" w:rsidR="00B07341" w:rsidRDefault="00B07341">
      <w:pPr>
        <w:pStyle w:val="BodyText"/>
        <w:spacing w:before="2"/>
        <w:rPr>
          <w:rFonts w:ascii="Arial Narrow"/>
          <w:sz w:val="28"/>
        </w:rPr>
      </w:pPr>
    </w:p>
    <w:p w14:paraId="672C5EF6" w14:textId="77777777" w:rsidR="00B07341" w:rsidRDefault="00895636">
      <w:pPr>
        <w:pStyle w:val="BodyText"/>
        <w:ind w:left="1171"/>
      </w:pPr>
      <w:r>
        <w:rPr>
          <w:color w:val="234A58"/>
          <w:spacing w:val="-6"/>
        </w:rPr>
        <w:t>GHB</w:t>
      </w:r>
      <w:r>
        <w:rPr>
          <w:color w:val="234A58"/>
          <w:spacing w:val="-2"/>
        </w:rPr>
        <w:t xml:space="preserve"> </w:t>
      </w:r>
      <w:r>
        <w:rPr>
          <w:color w:val="234A58"/>
          <w:spacing w:val="-6"/>
        </w:rPr>
        <w:t>can</w:t>
      </w:r>
      <w:r>
        <w:rPr>
          <w:color w:val="234A58"/>
          <w:spacing w:val="-3"/>
        </w:rPr>
        <w:t xml:space="preserve"> </w:t>
      </w:r>
      <w:r>
        <w:rPr>
          <w:color w:val="234A58"/>
          <w:spacing w:val="-6"/>
        </w:rPr>
        <w:t>also</w:t>
      </w:r>
      <w:r>
        <w:rPr>
          <w:color w:val="234A58"/>
          <w:spacing w:val="1"/>
        </w:rPr>
        <w:t xml:space="preserve"> </w:t>
      </w:r>
      <w:r>
        <w:rPr>
          <w:color w:val="234A58"/>
          <w:spacing w:val="-6"/>
        </w:rPr>
        <w:t>produce</w:t>
      </w:r>
      <w:r>
        <w:rPr>
          <w:color w:val="234A58"/>
          <w:spacing w:val="-3"/>
        </w:rPr>
        <w:t xml:space="preserve"> </w:t>
      </w:r>
      <w:r>
        <w:rPr>
          <w:color w:val="234A58"/>
          <w:spacing w:val="-6"/>
        </w:rPr>
        <w:t>both</w:t>
      </w:r>
      <w:r>
        <w:rPr>
          <w:color w:val="234A58"/>
          <w:spacing w:val="-2"/>
        </w:rPr>
        <w:t xml:space="preserve"> </w:t>
      </w:r>
      <w:r>
        <w:rPr>
          <w:color w:val="234A58"/>
          <w:spacing w:val="-6"/>
        </w:rPr>
        <w:t>visual</w:t>
      </w:r>
      <w:r>
        <w:rPr>
          <w:color w:val="234A58"/>
          <w:spacing w:val="-2"/>
        </w:rPr>
        <w:t xml:space="preserve"> </w:t>
      </w:r>
      <w:r>
        <w:rPr>
          <w:color w:val="234A58"/>
          <w:spacing w:val="-6"/>
        </w:rPr>
        <w:t>hallucinations</w:t>
      </w:r>
      <w:r>
        <w:rPr>
          <w:color w:val="234A58"/>
          <w:spacing w:val="-2"/>
        </w:rPr>
        <w:t xml:space="preserve"> </w:t>
      </w:r>
      <w:r>
        <w:rPr>
          <w:color w:val="234A58"/>
          <w:spacing w:val="-6"/>
        </w:rPr>
        <w:t>and</w:t>
      </w:r>
    </w:p>
    <w:p w14:paraId="2C43E7FF" w14:textId="77777777" w:rsidR="00B07341" w:rsidRDefault="00895636">
      <w:pPr>
        <w:pStyle w:val="BodyText"/>
        <w:spacing w:before="80" w:line="316" w:lineRule="auto"/>
        <w:ind w:left="1171" w:right="45"/>
      </w:pPr>
      <w:r>
        <w:rPr>
          <w:color w:val="234A58"/>
          <w:spacing w:val="-4"/>
        </w:rPr>
        <w:t>—</w:t>
      </w:r>
      <w:r>
        <w:rPr>
          <w:color w:val="234A58"/>
          <w:spacing w:val="-11"/>
        </w:rPr>
        <w:t xml:space="preserve"> </w:t>
      </w:r>
      <w:r>
        <w:rPr>
          <w:color w:val="234A58"/>
          <w:spacing w:val="-4"/>
        </w:rPr>
        <w:t>paradoxically</w:t>
      </w:r>
      <w:r>
        <w:rPr>
          <w:color w:val="234A58"/>
          <w:spacing w:val="-11"/>
        </w:rPr>
        <w:t xml:space="preserve"> </w:t>
      </w:r>
      <w:r>
        <w:rPr>
          <w:color w:val="234A58"/>
          <w:spacing w:val="-4"/>
        </w:rPr>
        <w:t>—</w:t>
      </w:r>
      <w:r>
        <w:rPr>
          <w:color w:val="234A58"/>
          <w:spacing w:val="-11"/>
        </w:rPr>
        <w:t xml:space="preserve"> </w:t>
      </w:r>
      <w:r>
        <w:rPr>
          <w:color w:val="234A58"/>
          <w:spacing w:val="-4"/>
        </w:rPr>
        <w:t>excited</w:t>
      </w:r>
      <w:r>
        <w:rPr>
          <w:color w:val="234A58"/>
          <w:spacing w:val="-13"/>
        </w:rPr>
        <w:t xml:space="preserve"> </w:t>
      </w:r>
      <w:r>
        <w:rPr>
          <w:color w:val="234A58"/>
          <w:spacing w:val="-4"/>
        </w:rPr>
        <w:t>and</w:t>
      </w:r>
      <w:r>
        <w:rPr>
          <w:color w:val="234A58"/>
          <w:spacing w:val="-11"/>
        </w:rPr>
        <w:t xml:space="preserve"> </w:t>
      </w:r>
      <w:r>
        <w:rPr>
          <w:color w:val="234A58"/>
          <w:spacing w:val="-4"/>
        </w:rPr>
        <w:t>aggressive</w:t>
      </w:r>
      <w:r>
        <w:rPr>
          <w:color w:val="234A58"/>
          <w:spacing w:val="-10"/>
        </w:rPr>
        <w:t xml:space="preserve"> </w:t>
      </w:r>
      <w:r>
        <w:rPr>
          <w:color w:val="234A58"/>
          <w:spacing w:val="-4"/>
        </w:rPr>
        <w:t xml:space="preserve">behavior. </w:t>
      </w:r>
      <w:r>
        <w:rPr>
          <w:color w:val="234A58"/>
        </w:rPr>
        <w:t>GHB</w:t>
      </w:r>
      <w:r>
        <w:rPr>
          <w:color w:val="234A58"/>
          <w:spacing w:val="-15"/>
        </w:rPr>
        <w:t xml:space="preserve"> </w:t>
      </w:r>
      <w:r>
        <w:rPr>
          <w:color w:val="234A58"/>
        </w:rPr>
        <w:t>greatl</w:t>
      </w:r>
      <w:r>
        <w:rPr>
          <w:color w:val="234A58"/>
        </w:rPr>
        <w:t>y</w:t>
      </w:r>
      <w:r>
        <w:rPr>
          <w:color w:val="234A58"/>
          <w:spacing w:val="-15"/>
        </w:rPr>
        <w:t xml:space="preserve"> </w:t>
      </w:r>
      <w:r>
        <w:rPr>
          <w:color w:val="234A58"/>
        </w:rPr>
        <w:t>increases</w:t>
      </w:r>
      <w:r>
        <w:rPr>
          <w:color w:val="234A58"/>
          <w:spacing w:val="-14"/>
        </w:rPr>
        <w:t xml:space="preserve"> </w:t>
      </w:r>
      <w:r>
        <w:rPr>
          <w:color w:val="234A58"/>
        </w:rPr>
        <w:t>the</w:t>
      </w:r>
      <w:r>
        <w:rPr>
          <w:color w:val="234A58"/>
          <w:spacing w:val="-15"/>
        </w:rPr>
        <w:t xml:space="preserve"> </w:t>
      </w:r>
      <w:r>
        <w:rPr>
          <w:color w:val="234A58"/>
        </w:rPr>
        <w:t>CNS</w:t>
      </w:r>
      <w:r>
        <w:rPr>
          <w:color w:val="234A58"/>
          <w:spacing w:val="-14"/>
        </w:rPr>
        <w:t xml:space="preserve"> </w:t>
      </w:r>
      <w:r>
        <w:rPr>
          <w:color w:val="234A58"/>
        </w:rPr>
        <w:t>depressant</w:t>
      </w:r>
      <w:r>
        <w:rPr>
          <w:color w:val="234A58"/>
          <w:spacing w:val="-15"/>
        </w:rPr>
        <w:t xml:space="preserve"> </w:t>
      </w:r>
      <w:r>
        <w:rPr>
          <w:color w:val="234A58"/>
        </w:rPr>
        <w:t>effects of alcohol and other</w:t>
      </w:r>
      <w:r>
        <w:rPr>
          <w:color w:val="234A58"/>
          <w:spacing w:val="-10"/>
        </w:rPr>
        <w:t xml:space="preserve"> </w:t>
      </w:r>
      <w:r>
        <w:rPr>
          <w:color w:val="234A58"/>
        </w:rPr>
        <w:t>depressants.</w:t>
      </w:r>
    </w:p>
    <w:p w14:paraId="4427F94E" w14:textId="77777777" w:rsidR="00B07341" w:rsidRDefault="00B07341">
      <w:pPr>
        <w:pStyle w:val="BodyText"/>
        <w:spacing w:before="10"/>
        <w:rPr>
          <w:sz w:val="23"/>
        </w:rPr>
      </w:pPr>
    </w:p>
    <w:p w14:paraId="4C93ECBE" w14:textId="77777777" w:rsidR="00B07341" w:rsidRDefault="00895636">
      <w:pPr>
        <w:pStyle w:val="Heading8"/>
        <w:ind w:left="117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61EE12D5" w14:textId="77777777" w:rsidR="00B07341" w:rsidRDefault="00895636">
      <w:pPr>
        <w:pStyle w:val="BodyText"/>
        <w:spacing w:before="67" w:line="316" w:lineRule="auto"/>
        <w:ind w:left="1171" w:right="45"/>
      </w:pPr>
      <w:r>
        <w:rPr>
          <w:color w:val="234A58"/>
        </w:rPr>
        <w:t>GHB</w:t>
      </w:r>
      <w:r>
        <w:rPr>
          <w:color w:val="234A58"/>
          <w:spacing w:val="-5"/>
        </w:rPr>
        <w:t xml:space="preserve"> </w:t>
      </w:r>
      <w:r>
        <w:rPr>
          <w:color w:val="234A58"/>
        </w:rPr>
        <w:t>takes</w:t>
      </w:r>
      <w:r>
        <w:rPr>
          <w:color w:val="234A58"/>
          <w:spacing w:val="-3"/>
        </w:rPr>
        <w:t xml:space="preserve"> </w:t>
      </w:r>
      <w:r>
        <w:rPr>
          <w:color w:val="234A58"/>
        </w:rPr>
        <w:t>effect</w:t>
      </w:r>
      <w:r>
        <w:rPr>
          <w:color w:val="234A58"/>
          <w:spacing w:val="-8"/>
        </w:rPr>
        <w:t xml:space="preserve"> </w:t>
      </w:r>
      <w:r>
        <w:rPr>
          <w:color w:val="234A58"/>
        </w:rPr>
        <w:t>in</w:t>
      </w:r>
      <w:r>
        <w:rPr>
          <w:color w:val="234A58"/>
          <w:spacing w:val="-1"/>
        </w:rPr>
        <w:t xml:space="preserve"> </w:t>
      </w:r>
      <w:r>
        <w:rPr>
          <w:color w:val="234A58"/>
        </w:rPr>
        <w:t>15</w:t>
      </w:r>
      <w:r>
        <w:rPr>
          <w:color w:val="234A58"/>
          <w:spacing w:val="-1"/>
        </w:rPr>
        <w:t xml:space="preserve"> </w:t>
      </w:r>
      <w:r>
        <w:rPr>
          <w:color w:val="234A58"/>
        </w:rPr>
        <w:t>to</w:t>
      </w:r>
      <w:r>
        <w:rPr>
          <w:color w:val="234A58"/>
          <w:spacing w:val="-3"/>
        </w:rPr>
        <w:t xml:space="preserve"> </w:t>
      </w:r>
      <w:r>
        <w:rPr>
          <w:color w:val="234A58"/>
        </w:rPr>
        <w:t>30</w:t>
      </w:r>
      <w:r>
        <w:rPr>
          <w:color w:val="234A58"/>
          <w:spacing w:val="-3"/>
        </w:rPr>
        <w:t xml:space="preserve"> </w:t>
      </w:r>
      <w:r>
        <w:rPr>
          <w:color w:val="234A58"/>
        </w:rPr>
        <w:t>minutes,</w:t>
      </w:r>
      <w:r>
        <w:rPr>
          <w:color w:val="234A58"/>
          <w:spacing w:val="-7"/>
        </w:rPr>
        <w:t xml:space="preserve"> </w:t>
      </w:r>
      <w:r>
        <w:rPr>
          <w:color w:val="234A58"/>
        </w:rPr>
        <w:t>and</w:t>
      </w:r>
      <w:r>
        <w:rPr>
          <w:color w:val="234A58"/>
          <w:spacing w:val="-7"/>
        </w:rPr>
        <w:t xml:space="preserve"> </w:t>
      </w:r>
      <w:r>
        <w:rPr>
          <w:color w:val="234A58"/>
        </w:rPr>
        <w:t xml:space="preserve">the </w:t>
      </w:r>
      <w:r>
        <w:rPr>
          <w:color w:val="234A58"/>
          <w:spacing w:val="-2"/>
        </w:rPr>
        <w:t>effects</w:t>
      </w:r>
      <w:r>
        <w:rPr>
          <w:color w:val="234A58"/>
          <w:spacing w:val="-13"/>
        </w:rPr>
        <w:t xml:space="preserve"> </w:t>
      </w:r>
      <w:r>
        <w:rPr>
          <w:color w:val="234A58"/>
          <w:spacing w:val="-2"/>
        </w:rPr>
        <w:t>last</w:t>
      </w:r>
      <w:r>
        <w:rPr>
          <w:color w:val="234A58"/>
          <w:spacing w:val="-13"/>
        </w:rPr>
        <w:t xml:space="preserve"> </w:t>
      </w:r>
      <w:r>
        <w:rPr>
          <w:color w:val="234A58"/>
          <w:spacing w:val="-2"/>
        </w:rPr>
        <w:t>3</w:t>
      </w:r>
      <w:r>
        <w:rPr>
          <w:color w:val="234A58"/>
          <w:spacing w:val="-12"/>
        </w:rPr>
        <w:t xml:space="preserve"> </w:t>
      </w:r>
      <w:r>
        <w:rPr>
          <w:color w:val="234A58"/>
          <w:spacing w:val="-2"/>
        </w:rPr>
        <w:t>to</w:t>
      </w:r>
      <w:r>
        <w:rPr>
          <w:color w:val="234A58"/>
          <w:spacing w:val="-13"/>
        </w:rPr>
        <w:t xml:space="preserve"> </w:t>
      </w:r>
      <w:r>
        <w:rPr>
          <w:color w:val="234A58"/>
          <w:spacing w:val="-2"/>
        </w:rPr>
        <w:t>6</w:t>
      </w:r>
      <w:r>
        <w:rPr>
          <w:color w:val="234A58"/>
          <w:spacing w:val="-12"/>
        </w:rPr>
        <w:t xml:space="preserve"> </w:t>
      </w:r>
      <w:r>
        <w:rPr>
          <w:color w:val="234A58"/>
          <w:spacing w:val="-2"/>
        </w:rPr>
        <w:t>hours.</w:t>
      </w:r>
      <w:r>
        <w:rPr>
          <w:color w:val="234A58"/>
          <w:spacing w:val="-13"/>
        </w:rPr>
        <w:t xml:space="preserve"> </w:t>
      </w:r>
      <w:r>
        <w:rPr>
          <w:color w:val="234A58"/>
          <w:spacing w:val="-2"/>
        </w:rPr>
        <w:t>Low</w:t>
      </w:r>
      <w:r>
        <w:rPr>
          <w:color w:val="234A58"/>
          <w:spacing w:val="-13"/>
        </w:rPr>
        <w:t xml:space="preserve"> </w:t>
      </w:r>
      <w:r>
        <w:rPr>
          <w:color w:val="234A58"/>
          <w:spacing w:val="-2"/>
        </w:rPr>
        <w:t>doses</w:t>
      </w:r>
      <w:r>
        <w:rPr>
          <w:color w:val="234A58"/>
          <w:spacing w:val="-12"/>
        </w:rPr>
        <w:t xml:space="preserve"> </w:t>
      </w:r>
      <w:r>
        <w:rPr>
          <w:color w:val="234A58"/>
          <w:spacing w:val="-2"/>
        </w:rPr>
        <w:t>of</w:t>
      </w:r>
      <w:r>
        <w:rPr>
          <w:color w:val="234A58"/>
          <w:spacing w:val="-13"/>
        </w:rPr>
        <w:t xml:space="preserve"> </w:t>
      </w:r>
      <w:r>
        <w:rPr>
          <w:color w:val="234A58"/>
          <w:spacing w:val="-2"/>
        </w:rPr>
        <w:t>GHB</w:t>
      </w:r>
      <w:r>
        <w:rPr>
          <w:color w:val="234A58"/>
          <w:spacing w:val="-12"/>
        </w:rPr>
        <w:t xml:space="preserve"> </w:t>
      </w:r>
      <w:r>
        <w:rPr>
          <w:color w:val="234A58"/>
          <w:spacing w:val="-2"/>
        </w:rPr>
        <w:t>produce nausea.</w:t>
      </w:r>
    </w:p>
    <w:p w14:paraId="05555F1B" w14:textId="77777777" w:rsidR="00B07341" w:rsidRDefault="00895636">
      <w:pPr>
        <w:pStyle w:val="BodyText"/>
        <w:spacing w:before="2"/>
        <w:ind w:left="1349"/>
      </w:pPr>
      <w:r>
        <w:rPr>
          <w:color w:val="234A58"/>
        </w:rPr>
        <w:t>At</w:t>
      </w:r>
      <w:r>
        <w:rPr>
          <w:color w:val="234A58"/>
          <w:spacing w:val="-8"/>
        </w:rPr>
        <w:t xml:space="preserve"> </w:t>
      </w:r>
      <w:r>
        <w:rPr>
          <w:color w:val="234A58"/>
        </w:rPr>
        <w:t>high</w:t>
      </w:r>
      <w:r>
        <w:rPr>
          <w:color w:val="234A58"/>
          <w:spacing w:val="-6"/>
        </w:rPr>
        <w:t xml:space="preserve"> </w:t>
      </w:r>
      <w:r>
        <w:rPr>
          <w:color w:val="234A58"/>
        </w:rPr>
        <w:t>doses,</w:t>
      </w:r>
      <w:r>
        <w:rPr>
          <w:color w:val="234A58"/>
          <w:spacing w:val="-6"/>
        </w:rPr>
        <w:t xml:space="preserve"> </w:t>
      </w:r>
      <w:r>
        <w:rPr>
          <w:color w:val="234A58"/>
        </w:rPr>
        <w:t>GHB</w:t>
      </w:r>
      <w:r>
        <w:rPr>
          <w:color w:val="234A58"/>
          <w:spacing w:val="-6"/>
        </w:rPr>
        <w:t xml:space="preserve"> </w:t>
      </w:r>
      <w:r>
        <w:rPr>
          <w:color w:val="234A58"/>
        </w:rPr>
        <w:t>overdose</w:t>
      </w:r>
      <w:r>
        <w:rPr>
          <w:color w:val="234A58"/>
          <w:spacing w:val="-5"/>
        </w:rPr>
        <w:t xml:space="preserve"> </w:t>
      </w:r>
      <w:r>
        <w:rPr>
          <w:color w:val="234A58"/>
        </w:rPr>
        <w:t>can</w:t>
      </w:r>
      <w:r>
        <w:rPr>
          <w:color w:val="234A58"/>
          <w:spacing w:val="-6"/>
        </w:rPr>
        <w:t xml:space="preserve"> </w:t>
      </w:r>
      <w:r>
        <w:rPr>
          <w:color w:val="234A58"/>
        </w:rPr>
        <w:t>result</w:t>
      </w:r>
      <w:r>
        <w:rPr>
          <w:color w:val="234A58"/>
          <w:spacing w:val="-5"/>
        </w:rPr>
        <w:t xml:space="preserve"> in:</w:t>
      </w:r>
    </w:p>
    <w:p w14:paraId="372E4D99" w14:textId="77777777" w:rsidR="00B07341" w:rsidRDefault="00895636">
      <w:pPr>
        <w:pStyle w:val="ListParagraph"/>
        <w:numPr>
          <w:ilvl w:val="0"/>
          <w:numId w:val="18"/>
        </w:numPr>
        <w:tabs>
          <w:tab w:val="left" w:pos="1350"/>
        </w:tabs>
        <w:ind w:hanging="143"/>
        <w:rPr>
          <w:sz w:val="21"/>
        </w:rPr>
      </w:pPr>
      <w:r>
        <w:rPr>
          <w:color w:val="006E6C"/>
          <w:sz w:val="21"/>
        </w:rPr>
        <w:t>Unconsciousness,</w:t>
      </w:r>
      <w:r>
        <w:rPr>
          <w:color w:val="006E6C"/>
          <w:spacing w:val="-9"/>
          <w:sz w:val="21"/>
        </w:rPr>
        <w:t xml:space="preserve"> </w:t>
      </w:r>
      <w:r>
        <w:rPr>
          <w:color w:val="006E6C"/>
          <w:sz w:val="21"/>
        </w:rPr>
        <w:t>seizures,</w:t>
      </w:r>
      <w:r>
        <w:rPr>
          <w:color w:val="006E6C"/>
          <w:spacing w:val="-10"/>
          <w:sz w:val="21"/>
        </w:rPr>
        <w:t xml:space="preserve"> </w:t>
      </w:r>
      <w:r>
        <w:rPr>
          <w:color w:val="006E6C"/>
          <w:sz w:val="21"/>
        </w:rPr>
        <w:t>slowed</w:t>
      </w:r>
      <w:r>
        <w:rPr>
          <w:color w:val="006E6C"/>
          <w:spacing w:val="-8"/>
          <w:sz w:val="21"/>
        </w:rPr>
        <w:t xml:space="preserve"> </w:t>
      </w:r>
      <w:r>
        <w:rPr>
          <w:color w:val="006E6C"/>
          <w:sz w:val="21"/>
        </w:rPr>
        <w:t>heart</w:t>
      </w:r>
      <w:r>
        <w:rPr>
          <w:color w:val="006E6C"/>
          <w:spacing w:val="-8"/>
          <w:sz w:val="21"/>
        </w:rPr>
        <w:t xml:space="preserve"> </w:t>
      </w:r>
      <w:r>
        <w:rPr>
          <w:color w:val="006E6C"/>
          <w:sz w:val="21"/>
        </w:rPr>
        <w:t>rate,</w:t>
      </w:r>
      <w:r>
        <w:rPr>
          <w:color w:val="006E6C"/>
          <w:spacing w:val="16"/>
          <w:sz w:val="21"/>
        </w:rPr>
        <w:t xml:space="preserve"> </w:t>
      </w:r>
      <w:r>
        <w:rPr>
          <w:color w:val="006E6C"/>
          <w:spacing w:val="-2"/>
          <w:sz w:val="21"/>
        </w:rPr>
        <w:t>greatly</w:t>
      </w:r>
    </w:p>
    <w:p w14:paraId="0663C8AB" w14:textId="77777777" w:rsidR="00B07341" w:rsidRDefault="00895636">
      <w:pPr>
        <w:pStyle w:val="BodyText"/>
        <w:spacing w:before="101" w:line="316" w:lineRule="auto"/>
        <w:ind w:left="600" w:right="1206"/>
        <w:rPr>
          <w:rFonts w:ascii="Arial Narrow"/>
        </w:rPr>
      </w:pPr>
      <w:r>
        <w:br w:type="column"/>
      </w:r>
      <w:r>
        <w:rPr>
          <w:rFonts w:ascii="Arial Narrow"/>
          <w:color w:val="006E6C"/>
        </w:rPr>
        <w:t>slowed</w:t>
      </w:r>
      <w:r>
        <w:rPr>
          <w:rFonts w:ascii="Arial Narrow"/>
          <w:color w:val="006E6C"/>
          <w:spacing w:val="-8"/>
        </w:rPr>
        <w:t xml:space="preserve"> </w:t>
      </w:r>
      <w:r>
        <w:rPr>
          <w:rFonts w:ascii="Arial Narrow"/>
          <w:color w:val="006E6C"/>
        </w:rPr>
        <w:t>breathing,</w:t>
      </w:r>
      <w:r>
        <w:rPr>
          <w:rFonts w:ascii="Arial Narrow"/>
          <w:color w:val="006E6C"/>
          <w:spacing w:val="-8"/>
        </w:rPr>
        <w:t xml:space="preserve"> </w:t>
      </w:r>
      <w:r>
        <w:rPr>
          <w:rFonts w:ascii="Arial Narrow"/>
          <w:color w:val="006E6C"/>
        </w:rPr>
        <w:t>lower</w:t>
      </w:r>
      <w:r>
        <w:rPr>
          <w:rFonts w:ascii="Arial Narrow"/>
          <w:color w:val="006E6C"/>
          <w:spacing w:val="-8"/>
        </w:rPr>
        <w:t xml:space="preserve"> </w:t>
      </w:r>
      <w:r>
        <w:rPr>
          <w:rFonts w:ascii="Arial Narrow"/>
          <w:color w:val="006E6C"/>
        </w:rPr>
        <w:t>body</w:t>
      </w:r>
      <w:r>
        <w:rPr>
          <w:rFonts w:ascii="Arial Narrow"/>
          <w:color w:val="006E6C"/>
          <w:spacing w:val="-8"/>
        </w:rPr>
        <w:t xml:space="preserve"> </w:t>
      </w:r>
      <w:r>
        <w:rPr>
          <w:rFonts w:ascii="Arial Narrow"/>
          <w:color w:val="006E6C"/>
        </w:rPr>
        <w:t>temperature,</w:t>
      </w:r>
      <w:r>
        <w:rPr>
          <w:rFonts w:ascii="Arial Narrow"/>
          <w:color w:val="006E6C"/>
          <w:spacing w:val="-8"/>
        </w:rPr>
        <w:t xml:space="preserve"> </w:t>
      </w:r>
      <w:r>
        <w:rPr>
          <w:rFonts w:ascii="Arial Narrow"/>
          <w:color w:val="006E6C"/>
        </w:rPr>
        <w:t>vomiting, nausea, coma, and death.</w:t>
      </w:r>
    </w:p>
    <w:p w14:paraId="3D15F2AE" w14:textId="77777777" w:rsidR="00B07341" w:rsidRDefault="00B07341">
      <w:pPr>
        <w:pStyle w:val="BodyText"/>
        <w:spacing w:before="2"/>
        <w:rPr>
          <w:rFonts w:ascii="Arial Narrow"/>
          <w:sz w:val="28"/>
        </w:rPr>
      </w:pPr>
    </w:p>
    <w:p w14:paraId="0E0BDDA6" w14:textId="77777777" w:rsidR="00B07341" w:rsidRDefault="00895636">
      <w:pPr>
        <w:pStyle w:val="BodyText"/>
        <w:spacing w:line="314" w:lineRule="auto"/>
        <w:ind w:left="420" w:right="1206"/>
      </w:pPr>
      <w:r>
        <w:rPr>
          <w:color w:val="234A58"/>
          <w:spacing w:val="-4"/>
        </w:rPr>
        <w:t>Regular</w:t>
      </w:r>
      <w:r>
        <w:rPr>
          <w:color w:val="234A58"/>
          <w:spacing w:val="-12"/>
        </w:rPr>
        <w:t xml:space="preserve"> </w:t>
      </w:r>
      <w:r>
        <w:rPr>
          <w:color w:val="234A58"/>
          <w:spacing w:val="-4"/>
        </w:rPr>
        <w:t>use</w:t>
      </w:r>
      <w:r>
        <w:rPr>
          <w:color w:val="234A58"/>
          <w:spacing w:val="-10"/>
        </w:rPr>
        <w:t xml:space="preserve"> </w:t>
      </w:r>
      <w:r>
        <w:rPr>
          <w:color w:val="234A58"/>
          <w:spacing w:val="-4"/>
        </w:rPr>
        <w:t>of</w:t>
      </w:r>
      <w:r>
        <w:rPr>
          <w:color w:val="234A58"/>
          <w:spacing w:val="-7"/>
        </w:rPr>
        <w:t xml:space="preserve"> </w:t>
      </w:r>
      <w:r>
        <w:rPr>
          <w:color w:val="234A58"/>
          <w:spacing w:val="-4"/>
        </w:rPr>
        <w:t>GHB</w:t>
      </w:r>
      <w:r>
        <w:rPr>
          <w:color w:val="234A58"/>
          <w:spacing w:val="-10"/>
        </w:rPr>
        <w:t xml:space="preserve"> </w:t>
      </w:r>
      <w:r>
        <w:rPr>
          <w:color w:val="234A58"/>
          <w:spacing w:val="-4"/>
        </w:rPr>
        <w:t>can</w:t>
      </w:r>
      <w:r>
        <w:rPr>
          <w:color w:val="234A58"/>
          <w:spacing w:val="-8"/>
        </w:rPr>
        <w:t xml:space="preserve"> </w:t>
      </w:r>
      <w:r>
        <w:rPr>
          <w:color w:val="234A58"/>
          <w:spacing w:val="-4"/>
        </w:rPr>
        <w:t>lead</w:t>
      </w:r>
      <w:r>
        <w:rPr>
          <w:color w:val="234A58"/>
          <w:spacing w:val="-11"/>
        </w:rPr>
        <w:t xml:space="preserve"> </w:t>
      </w:r>
      <w:r>
        <w:rPr>
          <w:color w:val="234A58"/>
          <w:spacing w:val="-4"/>
        </w:rPr>
        <w:t>to</w:t>
      </w:r>
      <w:r>
        <w:rPr>
          <w:color w:val="234A58"/>
          <w:spacing w:val="-6"/>
        </w:rPr>
        <w:t xml:space="preserve"> </w:t>
      </w:r>
      <w:r>
        <w:rPr>
          <w:color w:val="234A58"/>
          <w:spacing w:val="-4"/>
        </w:rPr>
        <w:t>addiction</w:t>
      </w:r>
      <w:r>
        <w:rPr>
          <w:color w:val="234A58"/>
          <w:spacing w:val="-11"/>
        </w:rPr>
        <w:t xml:space="preserve"> </w:t>
      </w:r>
      <w:r>
        <w:rPr>
          <w:color w:val="234A58"/>
          <w:spacing w:val="-4"/>
        </w:rPr>
        <w:t xml:space="preserve">and </w:t>
      </w:r>
      <w:r>
        <w:rPr>
          <w:color w:val="234A58"/>
        </w:rPr>
        <w:t>withdrawal that includes:</w:t>
      </w:r>
    </w:p>
    <w:p w14:paraId="7842D403" w14:textId="77777777" w:rsidR="00B07341" w:rsidRDefault="00895636">
      <w:pPr>
        <w:pStyle w:val="ListParagraph"/>
        <w:numPr>
          <w:ilvl w:val="0"/>
          <w:numId w:val="24"/>
        </w:numPr>
        <w:tabs>
          <w:tab w:val="left" w:pos="601"/>
        </w:tabs>
        <w:spacing w:before="8" w:line="319" w:lineRule="auto"/>
        <w:ind w:left="600" w:right="1469" w:hanging="140"/>
        <w:rPr>
          <w:sz w:val="21"/>
        </w:rPr>
      </w:pPr>
      <w:r>
        <w:rPr>
          <w:color w:val="006E6C"/>
          <w:sz w:val="21"/>
        </w:rPr>
        <w:t>Insomnia, anxiety, tremors, increased heart rate and blood pressure, and occasional psychotic thoughts. Currently, there is no antidote available for GHB intoxication.</w:t>
      </w:r>
      <w:r>
        <w:rPr>
          <w:color w:val="006E6C"/>
          <w:spacing w:val="-5"/>
          <w:sz w:val="21"/>
        </w:rPr>
        <w:t xml:space="preserve"> </w:t>
      </w:r>
      <w:r>
        <w:rPr>
          <w:color w:val="006E6C"/>
          <w:sz w:val="21"/>
        </w:rPr>
        <w:t>GHB</w:t>
      </w:r>
      <w:r>
        <w:rPr>
          <w:color w:val="006E6C"/>
          <w:spacing w:val="-5"/>
          <w:sz w:val="21"/>
        </w:rPr>
        <w:t xml:space="preserve"> </w:t>
      </w:r>
      <w:r>
        <w:rPr>
          <w:color w:val="006E6C"/>
          <w:sz w:val="21"/>
        </w:rPr>
        <w:t>analogues</w:t>
      </w:r>
      <w:r>
        <w:rPr>
          <w:color w:val="006E6C"/>
          <w:spacing w:val="-7"/>
          <w:sz w:val="21"/>
        </w:rPr>
        <w:t xml:space="preserve"> </w:t>
      </w:r>
      <w:r>
        <w:rPr>
          <w:color w:val="006E6C"/>
          <w:sz w:val="21"/>
        </w:rPr>
        <w:t>are</w:t>
      </w:r>
      <w:r>
        <w:rPr>
          <w:color w:val="006E6C"/>
          <w:spacing w:val="-5"/>
          <w:sz w:val="21"/>
        </w:rPr>
        <w:t xml:space="preserve"> </w:t>
      </w:r>
      <w:r>
        <w:rPr>
          <w:color w:val="006E6C"/>
          <w:sz w:val="21"/>
        </w:rPr>
        <w:t>known</w:t>
      </w:r>
      <w:r>
        <w:rPr>
          <w:color w:val="006E6C"/>
          <w:spacing w:val="-5"/>
          <w:sz w:val="21"/>
        </w:rPr>
        <w:t xml:space="preserve"> </w:t>
      </w:r>
      <w:r>
        <w:rPr>
          <w:color w:val="006E6C"/>
          <w:sz w:val="21"/>
        </w:rPr>
        <w:t>to</w:t>
      </w:r>
      <w:r>
        <w:rPr>
          <w:color w:val="006E6C"/>
          <w:spacing w:val="-6"/>
          <w:sz w:val="21"/>
        </w:rPr>
        <w:t xml:space="preserve"> </w:t>
      </w:r>
      <w:r>
        <w:rPr>
          <w:color w:val="006E6C"/>
          <w:sz w:val="21"/>
        </w:rPr>
        <w:t>produce</w:t>
      </w:r>
      <w:r>
        <w:rPr>
          <w:color w:val="006E6C"/>
          <w:spacing w:val="-6"/>
          <w:sz w:val="21"/>
        </w:rPr>
        <w:t xml:space="preserve"> </w:t>
      </w:r>
      <w:r>
        <w:rPr>
          <w:color w:val="006E6C"/>
          <w:sz w:val="21"/>
        </w:rPr>
        <w:t>side effects such as:</w:t>
      </w:r>
    </w:p>
    <w:p w14:paraId="36CC6576" w14:textId="77777777" w:rsidR="00B07341" w:rsidRDefault="00895636">
      <w:pPr>
        <w:pStyle w:val="ListParagraph"/>
        <w:numPr>
          <w:ilvl w:val="0"/>
          <w:numId w:val="24"/>
        </w:numPr>
        <w:tabs>
          <w:tab w:val="left" w:pos="601"/>
        </w:tabs>
        <w:spacing w:before="0" w:line="319" w:lineRule="auto"/>
        <w:ind w:left="600" w:right="1471" w:hanging="140"/>
        <w:rPr>
          <w:sz w:val="21"/>
        </w:rPr>
      </w:pPr>
      <w:r>
        <w:rPr>
          <w:color w:val="006E6C"/>
          <w:sz w:val="21"/>
        </w:rPr>
        <w:t>Topical</w:t>
      </w:r>
      <w:r>
        <w:rPr>
          <w:color w:val="006E6C"/>
          <w:spacing w:val="-5"/>
          <w:sz w:val="21"/>
        </w:rPr>
        <w:t xml:space="preserve"> </w:t>
      </w:r>
      <w:r>
        <w:rPr>
          <w:color w:val="006E6C"/>
          <w:sz w:val="21"/>
        </w:rPr>
        <w:t>irritation</w:t>
      </w:r>
      <w:r>
        <w:rPr>
          <w:color w:val="006E6C"/>
          <w:spacing w:val="-5"/>
          <w:sz w:val="21"/>
        </w:rPr>
        <w:t xml:space="preserve"> </w:t>
      </w:r>
      <w:r>
        <w:rPr>
          <w:color w:val="006E6C"/>
          <w:sz w:val="21"/>
        </w:rPr>
        <w:t>to</w:t>
      </w:r>
      <w:r>
        <w:rPr>
          <w:color w:val="006E6C"/>
          <w:spacing w:val="-5"/>
          <w:sz w:val="21"/>
        </w:rPr>
        <w:t xml:space="preserve"> </w:t>
      </w:r>
      <w:r>
        <w:rPr>
          <w:color w:val="006E6C"/>
          <w:sz w:val="21"/>
        </w:rPr>
        <w:t>the</w:t>
      </w:r>
      <w:r>
        <w:rPr>
          <w:color w:val="006E6C"/>
          <w:spacing w:val="-5"/>
          <w:sz w:val="21"/>
        </w:rPr>
        <w:t xml:space="preserve"> </w:t>
      </w:r>
      <w:r>
        <w:rPr>
          <w:color w:val="006E6C"/>
          <w:sz w:val="21"/>
        </w:rPr>
        <w:t>skin</w:t>
      </w:r>
      <w:r>
        <w:rPr>
          <w:color w:val="006E6C"/>
          <w:spacing w:val="-6"/>
          <w:sz w:val="21"/>
        </w:rPr>
        <w:t xml:space="preserve"> </w:t>
      </w:r>
      <w:r>
        <w:rPr>
          <w:color w:val="006E6C"/>
          <w:sz w:val="21"/>
        </w:rPr>
        <w:t>and</w:t>
      </w:r>
      <w:r>
        <w:rPr>
          <w:color w:val="006E6C"/>
          <w:spacing w:val="-6"/>
          <w:sz w:val="21"/>
        </w:rPr>
        <w:t xml:space="preserve"> </w:t>
      </w:r>
      <w:r>
        <w:rPr>
          <w:color w:val="006E6C"/>
          <w:sz w:val="21"/>
        </w:rPr>
        <w:t>eyes,</w:t>
      </w:r>
      <w:r>
        <w:rPr>
          <w:color w:val="006E6C"/>
          <w:spacing w:val="-5"/>
          <w:sz w:val="21"/>
        </w:rPr>
        <w:t xml:space="preserve"> </w:t>
      </w:r>
      <w:r>
        <w:rPr>
          <w:color w:val="006E6C"/>
          <w:sz w:val="21"/>
        </w:rPr>
        <w:t>nausea,</w:t>
      </w:r>
      <w:r>
        <w:rPr>
          <w:color w:val="006E6C"/>
          <w:spacing w:val="-5"/>
          <w:sz w:val="21"/>
        </w:rPr>
        <w:t xml:space="preserve"> </w:t>
      </w:r>
      <w:r>
        <w:rPr>
          <w:color w:val="006E6C"/>
          <w:sz w:val="21"/>
        </w:rPr>
        <w:t xml:space="preserve">vomiting, incontinence, loss of consciousness, seizures, liver damage, kidney failure, respiratory depression, and </w:t>
      </w:r>
      <w:r>
        <w:rPr>
          <w:color w:val="006E6C"/>
          <w:spacing w:val="-2"/>
          <w:sz w:val="21"/>
        </w:rPr>
        <w:t>death</w:t>
      </w:r>
    </w:p>
    <w:p w14:paraId="5A5D28C5" w14:textId="77777777" w:rsidR="00B07341" w:rsidRDefault="00B07341">
      <w:pPr>
        <w:pStyle w:val="BodyText"/>
        <w:spacing w:before="10"/>
        <w:rPr>
          <w:rFonts w:ascii="Arial Narrow"/>
          <w:sz w:val="22"/>
        </w:rPr>
      </w:pPr>
    </w:p>
    <w:p w14:paraId="42F203A7" w14:textId="77777777" w:rsidR="00B07341" w:rsidRDefault="00895636">
      <w:pPr>
        <w:pStyle w:val="Heading8"/>
        <w:ind w:left="420"/>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598301B2" w14:textId="77777777" w:rsidR="00B07341" w:rsidRDefault="00895636">
      <w:pPr>
        <w:pStyle w:val="BodyText"/>
        <w:spacing w:before="68"/>
        <w:ind w:left="420"/>
      </w:pPr>
      <w:r>
        <w:rPr>
          <w:color w:val="234A58"/>
        </w:rPr>
        <w:t>GHB</w:t>
      </w:r>
      <w:r>
        <w:rPr>
          <w:color w:val="234A58"/>
          <w:spacing w:val="-7"/>
        </w:rPr>
        <w:t xml:space="preserve"> </w:t>
      </w:r>
      <w:r>
        <w:rPr>
          <w:color w:val="234A58"/>
        </w:rPr>
        <w:t>overdose</w:t>
      </w:r>
      <w:r>
        <w:rPr>
          <w:color w:val="234A58"/>
          <w:spacing w:val="-4"/>
        </w:rPr>
        <w:t xml:space="preserve"> </w:t>
      </w:r>
      <w:r>
        <w:rPr>
          <w:color w:val="234A58"/>
        </w:rPr>
        <w:t>can</w:t>
      </w:r>
      <w:r>
        <w:rPr>
          <w:color w:val="234A58"/>
          <w:spacing w:val="-5"/>
        </w:rPr>
        <w:t xml:space="preserve"> </w:t>
      </w:r>
      <w:r>
        <w:rPr>
          <w:color w:val="234A58"/>
        </w:rPr>
        <w:t>cause</w:t>
      </w:r>
      <w:r>
        <w:rPr>
          <w:color w:val="234A58"/>
          <w:spacing w:val="-7"/>
        </w:rPr>
        <w:t xml:space="preserve"> </w:t>
      </w:r>
      <w:r>
        <w:rPr>
          <w:color w:val="234A58"/>
        </w:rPr>
        <w:t>coma</w:t>
      </w:r>
      <w:r>
        <w:rPr>
          <w:color w:val="234A58"/>
          <w:spacing w:val="-4"/>
        </w:rPr>
        <w:t xml:space="preserve"> </w:t>
      </w:r>
      <w:r>
        <w:rPr>
          <w:color w:val="234A58"/>
        </w:rPr>
        <w:t>and</w:t>
      </w:r>
      <w:r>
        <w:rPr>
          <w:color w:val="234A58"/>
          <w:spacing w:val="-4"/>
        </w:rPr>
        <w:t xml:space="preserve"> </w:t>
      </w:r>
      <w:r>
        <w:rPr>
          <w:color w:val="234A58"/>
          <w:spacing w:val="-2"/>
        </w:rPr>
        <w:t>death.</w:t>
      </w:r>
    </w:p>
    <w:p w14:paraId="11E4F650" w14:textId="77777777" w:rsidR="00B07341" w:rsidRDefault="00B07341">
      <w:pPr>
        <w:pStyle w:val="BodyText"/>
        <w:spacing w:before="7"/>
        <w:rPr>
          <w:sz w:val="30"/>
        </w:rPr>
      </w:pPr>
    </w:p>
    <w:p w14:paraId="17CA1D14" w14:textId="77777777" w:rsidR="00B07341" w:rsidRDefault="00895636">
      <w:pPr>
        <w:pStyle w:val="Heading8"/>
        <w:ind w:left="420"/>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3FCA3CB7" w14:textId="77777777" w:rsidR="00B07341" w:rsidRDefault="00895636">
      <w:pPr>
        <w:pStyle w:val="ListParagraph"/>
        <w:numPr>
          <w:ilvl w:val="0"/>
          <w:numId w:val="24"/>
        </w:numPr>
        <w:tabs>
          <w:tab w:val="left" w:pos="601"/>
        </w:tabs>
        <w:spacing w:before="69" w:line="316" w:lineRule="auto"/>
        <w:ind w:left="600" w:right="1586" w:hanging="140"/>
        <w:rPr>
          <w:sz w:val="21"/>
        </w:rPr>
      </w:pPr>
      <w:r>
        <w:rPr>
          <w:color w:val="006E6C"/>
          <w:sz w:val="21"/>
        </w:rPr>
        <w:t>GHB analogues are often abused in place of GHB. Both</w:t>
      </w:r>
      <w:r>
        <w:rPr>
          <w:color w:val="006E6C"/>
          <w:spacing w:val="-5"/>
          <w:sz w:val="21"/>
        </w:rPr>
        <w:t xml:space="preserve"> </w:t>
      </w:r>
      <w:r>
        <w:rPr>
          <w:color w:val="006E6C"/>
          <w:sz w:val="21"/>
        </w:rPr>
        <w:t>GBL</w:t>
      </w:r>
      <w:r>
        <w:rPr>
          <w:color w:val="006E6C"/>
          <w:spacing w:val="-5"/>
          <w:sz w:val="21"/>
        </w:rPr>
        <w:t xml:space="preserve"> </w:t>
      </w:r>
      <w:r>
        <w:rPr>
          <w:color w:val="006E6C"/>
          <w:sz w:val="21"/>
        </w:rPr>
        <w:t>and</w:t>
      </w:r>
      <w:r>
        <w:rPr>
          <w:color w:val="006E6C"/>
          <w:spacing w:val="-4"/>
          <w:sz w:val="21"/>
        </w:rPr>
        <w:t xml:space="preserve"> </w:t>
      </w:r>
      <w:r>
        <w:rPr>
          <w:color w:val="006E6C"/>
          <w:sz w:val="21"/>
        </w:rPr>
        <w:t>BD</w:t>
      </w:r>
      <w:r>
        <w:rPr>
          <w:color w:val="006E6C"/>
          <w:spacing w:val="-5"/>
          <w:sz w:val="21"/>
        </w:rPr>
        <w:t xml:space="preserve"> </w:t>
      </w:r>
      <w:r>
        <w:rPr>
          <w:color w:val="006E6C"/>
          <w:sz w:val="21"/>
        </w:rPr>
        <w:t>metabolize</w:t>
      </w:r>
      <w:r>
        <w:rPr>
          <w:color w:val="006E6C"/>
          <w:spacing w:val="-5"/>
          <w:sz w:val="21"/>
        </w:rPr>
        <w:t xml:space="preserve"> </w:t>
      </w:r>
      <w:r>
        <w:rPr>
          <w:color w:val="006E6C"/>
          <w:sz w:val="21"/>
        </w:rPr>
        <w:t>to</w:t>
      </w:r>
      <w:r>
        <w:rPr>
          <w:color w:val="006E6C"/>
          <w:spacing w:val="-6"/>
          <w:sz w:val="21"/>
        </w:rPr>
        <w:t xml:space="preserve"> </w:t>
      </w:r>
      <w:r>
        <w:rPr>
          <w:color w:val="006E6C"/>
          <w:sz w:val="21"/>
        </w:rPr>
        <w:t>GHB</w:t>
      </w:r>
      <w:r>
        <w:rPr>
          <w:color w:val="006E6C"/>
          <w:spacing w:val="-5"/>
          <w:sz w:val="21"/>
        </w:rPr>
        <w:t xml:space="preserve"> </w:t>
      </w:r>
      <w:r>
        <w:rPr>
          <w:color w:val="006E6C"/>
          <w:sz w:val="21"/>
        </w:rPr>
        <w:t>when</w:t>
      </w:r>
      <w:r>
        <w:rPr>
          <w:color w:val="006E6C"/>
          <w:spacing w:val="-4"/>
          <w:sz w:val="21"/>
        </w:rPr>
        <w:t xml:space="preserve"> </w:t>
      </w:r>
      <w:r>
        <w:rPr>
          <w:color w:val="006E6C"/>
          <w:sz w:val="21"/>
        </w:rPr>
        <w:t>taken</w:t>
      </w:r>
      <w:r>
        <w:rPr>
          <w:color w:val="006E6C"/>
          <w:spacing w:val="-5"/>
          <w:sz w:val="21"/>
        </w:rPr>
        <w:t xml:space="preserve"> </w:t>
      </w:r>
      <w:r>
        <w:rPr>
          <w:color w:val="006E6C"/>
          <w:sz w:val="21"/>
        </w:rPr>
        <w:t xml:space="preserve">and produce effects </w:t>
      </w:r>
      <w:proofErr w:type="gramStart"/>
      <w:r>
        <w:rPr>
          <w:color w:val="006E6C"/>
          <w:sz w:val="21"/>
        </w:rPr>
        <w:t>similar to</w:t>
      </w:r>
      <w:proofErr w:type="gramEnd"/>
      <w:r>
        <w:rPr>
          <w:color w:val="006E6C"/>
          <w:sz w:val="21"/>
        </w:rPr>
        <w:t xml:space="preserve"> GHB.</w:t>
      </w:r>
    </w:p>
    <w:p w14:paraId="4C881803" w14:textId="77777777" w:rsidR="00B07341" w:rsidRDefault="00895636">
      <w:pPr>
        <w:pStyle w:val="ListParagraph"/>
        <w:numPr>
          <w:ilvl w:val="0"/>
          <w:numId w:val="24"/>
        </w:numPr>
        <w:tabs>
          <w:tab w:val="left" w:pos="601"/>
        </w:tabs>
        <w:spacing w:before="8" w:line="314" w:lineRule="auto"/>
        <w:ind w:left="600" w:right="1824" w:hanging="140"/>
        <w:rPr>
          <w:sz w:val="21"/>
        </w:rPr>
      </w:pPr>
      <w:r>
        <w:rPr>
          <w:color w:val="006E6C"/>
          <w:sz w:val="21"/>
        </w:rPr>
        <w:t>CNS depressants such as barbiturates and methaqualone</w:t>
      </w:r>
      <w:r>
        <w:rPr>
          <w:color w:val="006E6C"/>
          <w:spacing w:val="-6"/>
          <w:sz w:val="21"/>
        </w:rPr>
        <w:t xml:space="preserve"> </w:t>
      </w:r>
      <w:r>
        <w:rPr>
          <w:color w:val="006E6C"/>
          <w:sz w:val="21"/>
        </w:rPr>
        <w:t>also</w:t>
      </w:r>
      <w:r>
        <w:rPr>
          <w:color w:val="006E6C"/>
          <w:spacing w:val="-6"/>
          <w:sz w:val="21"/>
        </w:rPr>
        <w:t xml:space="preserve"> </w:t>
      </w:r>
      <w:r>
        <w:rPr>
          <w:color w:val="006E6C"/>
          <w:sz w:val="21"/>
        </w:rPr>
        <w:t>produce</w:t>
      </w:r>
      <w:r>
        <w:rPr>
          <w:color w:val="006E6C"/>
          <w:spacing w:val="-7"/>
          <w:sz w:val="21"/>
        </w:rPr>
        <w:t xml:space="preserve"> </w:t>
      </w:r>
      <w:r>
        <w:rPr>
          <w:color w:val="006E6C"/>
          <w:sz w:val="21"/>
        </w:rPr>
        <w:t>effects</w:t>
      </w:r>
      <w:r>
        <w:rPr>
          <w:color w:val="006E6C"/>
          <w:spacing w:val="-6"/>
          <w:sz w:val="21"/>
        </w:rPr>
        <w:t xml:space="preserve"> </w:t>
      </w:r>
      <w:proofErr w:type="gramStart"/>
      <w:r>
        <w:rPr>
          <w:color w:val="006E6C"/>
          <w:sz w:val="21"/>
        </w:rPr>
        <w:t>similar</w:t>
      </w:r>
      <w:r>
        <w:rPr>
          <w:color w:val="006E6C"/>
          <w:spacing w:val="-6"/>
          <w:sz w:val="21"/>
        </w:rPr>
        <w:t xml:space="preserve"> </w:t>
      </w:r>
      <w:r>
        <w:rPr>
          <w:color w:val="006E6C"/>
          <w:sz w:val="21"/>
        </w:rPr>
        <w:t>to</w:t>
      </w:r>
      <w:proofErr w:type="gramEnd"/>
      <w:r>
        <w:rPr>
          <w:color w:val="006E6C"/>
          <w:spacing w:val="-6"/>
          <w:sz w:val="21"/>
        </w:rPr>
        <w:t xml:space="preserve"> </w:t>
      </w:r>
      <w:r>
        <w:rPr>
          <w:color w:val="006E6C"/>
          <w:sz w:val="21"/>
        </w:rPr>
        <w:t>GHB.</w:t>
      </w:r>
    </w:p>
    <w:p w14:paraId="1C0E1BA2" w14:textId="77777777" w:rsidR="00B07341" w:rsidRDefault="00B07341">
      <w:pPr>
        <w:pStyle w:val="BodyText"/>
        <w:spacing w:before="1"/>
        <w:rPr>
          <w:rFonts w:ascii="Arial Narrow"/>
          <w:sz w:val="24"/>
        </w:rPr>
      </w:pPr>
    </w:p>
    <w:p w14:paraId="6446E8F2" w14:textId="77777777" w:rsidR="00B07341" w:rsidRDefault="00895636">
      <w:pPr>
        <w:pStyle w:val="BodyText"/>
        <w:spacing w:line="314" w:lineRule="auto"/>
        <w:ind w:left="420" w:right="1140"/>
      </w:pPr>
      <w:r>
        <w:rPr>
          <w:b/>
          <w:color w:val="006E6C"/>
          <w:w w:val="90"/>
          <w:sz w:val="26"/>
        </w:rPr>
        <w:t>What</w:t>
      </w:r>
      <w:r>
        <w:rPr>
          <w:b/>
          <w:color w:val="006E6C"/>
          <w:spacing w:val="-27"/>
          <w:w w:val="90"/>
          <w:sz w:val="26"/>
        </w:rPr>
        <w:t xml:space="preserve"> </w:t>
      </w:r>
      <w:r>
        <w:rPr>
          <w:b/>
          <w:color w:val="006E6C"/>
          <w:w w:val="90"/>
          <w:sz w:val="26"/>
        </w:rPr>
        <w:t>is</w:t>
      </w:r>
      <w:r>
        <w:rPr>
          <w:b/>
          <w:color w:val="006E6C"/>
          <w:spacing w:val="-30"/>
          <w:w w:val="90"/>
          <w:sz w:val="26"/>
        </w:rPr>
        <w:t xml:space="preserve"> </w:t>
      </w:r>
      <w:r>
        <w:rPr>
          <w:b/>
          <w:color w:val="006E6C"/>
          <w:w w:val="90"/>
          <w:sz w:val="26"/>
        </w:rPr>
        <w:t>its</w:t>
      </w:r>
      <w:r>
        <w:rPr>
          <w:b/>
          <w:color w:val="006E6C"/>
          <w:spacing w:val="-30"/>
          <w:w w:val="90"/>
          <w:sz w:val="26"/>
        </w:rPr>
        <w:t xml:space="preserve"> </w:t>
      </w:r>
      <w:r>
        <w:rPr>
          <w:b/>
          <w:color w:val="006E6C"/>
          <w:w w:val="90"/>
          <w:sz w:val="26"/>
        </w:rPr>
        <w:t>legal</w:t>
      </w:r>
      <w:r>
        <w:rPr>
          <w:b/>
          <w:color w:val="006E6C"/>
          <w:spacing w:val="-21"/>
          <w:w w:val="90"/>
          <w:sz w:val="26"/>
        </w:rPr>
        <w:t xml:space="preserve"> </w:t>
      </w:r>
      <w:r>
        <w:rPr>
          <w:b/>
          <w:color w:val="006E6C"/>
          <w:w w:val="90"/>
          <w:sz w:val="26"/>
        </w:rPr>
        <w:t>status</w:t>
      </w:r>
      <w:r>
        <w:rPr>
          <w:b/>
          <w:color w:val="006E6C"/>
          <w:spacing w:val="-22"/>
          <w:w w:val="90"/>
          <w:sz w:val="26"/>
        </w:rPr>
        <w:t xml:space="preserve"> </w:t>
      </w:r>
      <w:r>
        <w:rPr>
          <w:b/>
          <w:color w:val="006E6C"/>
          <w:w w:val="90"/>
          <w:sz w:val="26"/>
        </w:rPr>
        <w:t>in</w:t>
      </w:r>
      <w:r>
        <w:rPr>
          <w:b/>
          <w:color w:val="006E6C"/>
          <w:spacing w:val="-31"/>
          <w:w w:val="90"/>
          <w:sz w:val="26"/>
        </w:rPr>
        <w:t xml:space="preserve"> </w:t>
      </w:r>
      <w:r>
        <w:rPr>
          <w:b/>
          <w:color w:val="006E6C"/>
          <w:w w:val="90"/>
          <w:sz w:val="26"/>
        </w:rPr>
        <w:t>the</w:t>
      </w:r>
      <w:r>
        <w:rPr>
          <w:b/>
          <w:color w:val="006E6C"/>
          <w:spacing w:val="-23"/>
          <w:w w:val="90"/>
          <w:sz w:val="26"/>
        </w:rPr>
        <w:t xml:space="preserve"> </w:t>
      </w:r>
      <w:r>
        <w:rPr>
          <w:b/>
          <w:color w:val="006E6C"/>
          <w:w w:val="90"/>
          <w:sz w:val="26"/>
        </w:rPr>
        <w:t>United</w:t>
      </w:r>
      <w:r>
        <w:rPr>
          <w:b/>
          <w:color w:val="006E6C"/>
          <w:spacing w:val="-22"/>
          <w:w w:val="90"/>
          <w:sz w:val="26"/>
        </w:rPr>
        <w:t xml:space="preserve"> </w:t>
      </w:r>
      <w:r>
        <w:rPr>
          <w:b/>
          <w:color w:val="006E6C"/>
          <w:w w:val="90"/>
          <w:sz w:val="26"/>
        </w:rPr>
        <w:t xml:space="preserve">States? </w:t>
      </w:r>
      <w:r>
        <w:rPr>
          <w:color w:val="234A58"/>
        </w:rPr>
        <w:t>GHB</w:t>
      </w:r>
      <w:r>
        <w:rPr>
          <w:color w:val="234A58"/>
          <w:spacing w:val="-15"/>
        </w:rPr>
        <w:t xml:space="preserve"> </w:t>
      </w:r>
      <w:r>
        <w:rPr>
          <w:color w:val="234A58"/>
        </w:rPr>
        <w:t>is</w:t>
      </w:r>
      <w:r>
        <w:rPr>
          <w:color w:val="234A58"/>
          <w:spacing w:val="-13"/>
        </w:rPr>
        <w:t xml:space="preserve"> </w:t>
      </w:r>
      <w:r>
        <w:rPr>
          <w:color w:val="234A58"/>
        </w:rPr>
        <w:t>a</w:t>
      </w:r>
      <w:r>
        <w:rPr>
          <w:color w:val="234A58"/>
          <w:spacing w:val="-8"/>
        </w:rPr>
        <w:t xml:space="preserve"> </w:t>
      </w:r>
      <w:r>
        <w:rPr>
          <w:color w:val="234A58"/>
        </w:rPr>
        <w:t>Schedule</w:t>
      </w:r>
      <w:r>
        <w:rPr>
          <w:color w:val="234A58"/>
          <w:spacing w:val="-15"/>
        </w:rPr>
        <w:t xml:space="preserve"> </w:t>
      </w:r>
      <w:r>
        <w:rPr>
          <w:color w:val="234A58"/>
        </w:rPr>
        <w:t>I</w:t>
      </w:r>
      <w:r>
        <w:rPr>
          <w:color w:val="234A58"/>
          <w:spacing w:val="-7"/>
        </w:rPr>
        <w:t xml:space="preserve"> </w:t>
      </w:r>
      <w:r>
        <w:rPr>
          <w:color w:val="234A58"/>
        </w:rPr>
        <w:t>controlled</w:t>
      </w:r>
      <w:r>
        <w:rPr>
          <w:color w:val="234A58"/>
          <w:spacing w:val="-15"/>
        </w:rPr>
        <w:t xml:space="preserve"> </w:t>
      </w:r>
      <w:r>
        <w:rPr>
          <w:color w:val="234A58"/>
        </w:rPr>
        <w:t>substance,</w:t>
      </w:r>
      <w:r>
        <w:rPr>
          <w:color w:val="234A58"/>
          <w:spacing w:val="-15"/>
        </w:rPr>
        <w:t xml:space="preserve"> </w:t>
      </w:r>
      <w:r>
        <w:rPr>
          <w:color w:val="234A58"/>
        </w:rPr>
        <w:t>meaning that</w:t>
      </w:r>
      <w:r>
        <w:rPr>
          <w:color w:val="234A58"/>
          <w:spacing w:val="-9"/>
        </w:rPr>
        <w:t xml:space="preserve"> </w:t>
      </w:r>
      <w:r>
        <w:rPr>
          <w:color w:val="234A58"/>
        </w:rPr>
        <w:t>it</w:t>
      </w:r>
      <w:r>
        <w:rPr>
          <w:color w:val="234A58"/>
          <w:spacing w:val="-6"/>
        </w:rPr>
        <w:t xml:space="preserve"> </w:t>
      </w:r>
      <w:r>
        <w:rPr>
          <w:color w:val="234A58"/>
        </w:rPr>
        <w:t>has</w:t>
      </w:r>
      <w:r>
        <w:rPr>
          <w:color w:val="234A58"/>
          <w:spacing w:val="-11"/>
        </w:rPr>
        <w:t xml:space="preserve"> </w:t>
      </w:r>
      <w:r>
        <w:rPr>
          <w:color w:val="234A58"/>
        </w:rPr>
        <w:t>a high</w:t>
      </w:r>
      <w:r>
        <w:rPr>
          <w:color w:val="234A58"/>
          <w:spacing w:val="-11"/>
        </w:rPr>
        <w:t xml:space="preserve"> </w:t>
      </w:r>
      <w:r>
        <w:rPr>
          <w:color w:val="234A58"/>
        </w:rPr>
        <w:t>potential</w:t>
      </w:r>
      <w:r>
        <w:rPr>
          <w:color w:val="234A58"/>
          <w:spacing w:val="-10"/>
        </w:rPr>
        <w:t xml:space="preserve"> </w:t>
      </w:r>
      <w:r>
        <w:rPr>
          <w:color w:val="234A58"/>
        </w:rPr>
        <w:t>for</w:t>
      </w:r>
      <w:r>
        <w:rPr>
          <w:color w:val="234A58"/>
          <w:spacing w:val="-12"/>
        </w:rPr>
        <w:t xml:space="preserve"> </w:t>
      </w:r>
      <w:r>
        <w:rPr>
          <w:color w:val="234A58"/>
        </w:rPr>
        <w:t>abuse,</w:t>
      </w:r>
      <w:r>
        <w:rPr>
          <w:color w:val="234A58"/>
          <w:spacing w:val="-11"/>
        </w:rPr>
        <w:t xml:space="preserve"> </w:t>
      </w:r>
      <w:r>
        <w:rPr>
          <w:color w:val="234A58"/>
        </w:rPr>
        <w:t>no</w:t>
      </w:r>
      <w:r>
        <w:rPr>
          <w:color w:val="234A58"/>
          <w:spacing w:val="-5"/>
        </w:rPr>
        <w:t xml:space="preserve"> </w:t>
      </w:r>
      <w:r>
        <w:rPr>
          <w:color w:val="234A58"/>
        </w:rPr>
        <w:t>currently accepted</w:t>
      </w:r>
      <w:r>
        <w:rPr>
          <w:color w:val="234A58"/>
          <w:spacing w:val="-10"/>
        </w:rPr>
        <w:t xml:space="preserve"> </w:t>
      </w:r>
      <w:r>
        <w:rPr>
          <w:color w:val="234A58"/>
        </w:rPr>
        <w:t>medical</w:t>
      </w:r>
      <w:r>
        <w:rPr>
          <w:color w:val="234A58"/>
          <w:spacing w:val="-8"/>
        </w:rPr>
        <w:t xml:space="preserve"> </w:t>
      </w:r>
      <w:r>
        <w:rPr>
          <w:color w:val="234A58"/>
        </w:rPr>
        <w:t>use</w:t>
      </w:r>
      <w:r>
        <w:rPr>
          <w:color w:val="234A58"/>
          <w:spacing w:val="-10"/>
        </w:rPr>
        <w:t xml:space="preserve"> </w:t>
      </w:r>
      <w:r>
        <w:rPr>
          <w:color w:val="234A58"/>
        </w:rPr>
        <w:t>in</w:t>
      </w:r>
      <w:r>
        <w:rPr>
          <w:color w:val="234A58"/>
          <w:spacing w:val="-5"/>
        </w:rPr>
        <w:t xml:space="preserve"> </w:t>
      </w:r>
      <w:r>
        <w:rPr>
          <w:color w:val="234A58"/>
        </w:rPr>
        <w:t>treatment</w:t>
      </w:r>
      <w:r>
        <w:rPr>
          <w:color w:val="234A58"/>
          <w:spacing w:val="-13"/>
        </w:rPr>
        <w:t xml:space="preserve"> </w:t>
      </w:r>
      <w:r>
        <w:rPr>
          <w:color w:val="234A58"/>
        </w:rPr>
        <w:t>in</w:t>
      </w:r>
      <w:r>
        <w:rPr>
          <w:color w:val="234A58"/>
          <w:spacing w:val="-4"/>
        </w:rPr>
        <w:t xml:space="preserve"> </w:t>
      </w:r>
      <w:r>
        <w:rPr>
          <w:color w:val="234A58"/>
        </w:rPr>
        <w:t>the</w:t>
      </w:r>
      <w:r>
        <w:rPr>
          <w:color w:val="234A58"/>
          <w:spacing w:val="-10"/>
        </w:rPr>
        <w:t xml:space="preserve"> </w:t>
      </w:r>
      <w:r>
        <w:rPr>
          <w:color w:val="234A58"/>
        </w:rPr>
        <w:t>United States,</w:t>
      </w:r>
      <w:r>
        <w:rPr>
          <w:color w:val="234A58"/>
          <w:spacing w:val="-11"/>
        </w:rPr>
        <w:t xml:space="preserve"> </w:t>
      </w:r>
      <w:r>
        <w:rPr>
          <w:color w:val="234A58"/>
        </w:rPr>
        <w:t>and</w:t>
      </w:r>
      <w:r>
        <w:rPr>
          <w:color w:val="234A58"/>
          <w:spacing w:val="-10"/>
        </w:rPr>
        <w:t xml:space="preserve"> </w:t>
      </w:r>
      <w:r>
        <w:rPr>
          <w:color w:val="234A58"/>
        </w:rPr>
        <w:t>a lack</w:t>
      </w:r>
      <w:r>
        <w:rPr>
          <w:color w:val="234A58"/>
          <w:spacing w:val="-10"/>
        </w:rPr>
        <w:t xml:space="preserve"> </w:t>
      </w:r>
      <w:r>
        <w:rPr>
          <w:color w:val="234A58"/>
        </w:rPr>
        <w:t>of</w:t>
      </w:r>
      <w:r>
        <w:rPr>
          <w:color w:val="234A58"/>
          <w:spacing w:val="-6"/>
        </w:rPr>
        <w:t xml:space="preserve"> </w:t>
      </w:r>
      <w:r>
        <w:rPr>
          <w:color w:val="234A58"/>
        </w:rPr>
        <w:t>accepted</w:t>
      </w:r>
      <w:r>
        <w:rPr>
          <w:color w:val="234A58"/>
          <w:spacing w:val="-10"/>
        </w:rPr>
        <w:t xml:space="preserve"> </w:t>
      </w:r>
      <w:r>
        <w:rPr>
          <w:color w:val="234A58"/>
        </w:rPr>
        <w:t>safety</w:t>
      </w:r>
      <w:r>
        <w:rPr>
          <w:color w:val="234A58"/>
          <w:spacing w:val="-9"/>
        </w:rPr>
        <w:t xml:space="preserve"> </w:t>
      </w:r>
      <w:r>
        <w:rPr>
          <w:color w:val="234A58"/>
        </w:rPr>
        <w:t>for</w:t>
      </w:r>
      <w:r>
        <w:rPr>
          <w:color w:val="234A58"/>
          <w:spacing w:val="-11"/>
        </w:rPr>
        <w:t xml:space="preserve"> </w:t>
      </w:r>
      <w:r>
        <w:rPr>
          <w:color w:val="234A58"/>
        </w:rPr>
        <w:t>use</w:t>
      </w:r>
      <w:r>
        <w:rPr>
          <w:color w:val="234A58"/>
          <w:spacing w:val="-10"/>
        </w:rPr>
        <w:t xml:space="preserve"> </w:t>
      </w:r>
      <w:r>
        <w:rPr>
          <w:color w:val="234A58"/>
        </w:rPr>
        <w:t>under medical</w:t>
      </w:r>
      <w:r>
        <w:rPr>
          <w:color w:val="234A58"/>
          <w:spacing w:val="-15"/>
        </w:rPr>
        <w:t xml:space="preserve"> </w:t>
      </w:r>
      <w:r>
        <w:rPr>
          <w:color w:val="234A58"/>
        </w:rPr>
        <w:t>supervision.</w:t>
      </w:r>
      <w:r>
        <w:rPr>
          <w:color w:val="234A58"/>
          <w:spacing w:val="-15"/>
        </w:rPr>
        <w:t xml:space="preserve"> </w:t>
      </w:r>
      <w:r>
        <w:rPr>
          <w:color w:val="234A58"/>
        </w:rPr>
        <w:t>FDA-approved</w:t>
      </w:r>
      <w:r>
        <w:rPr>
          <w:color w:val="234A58"/>
          <w:spacing w:val="-14"/>
        </w:rPr>
        <w:t xml:space="preserve"> </w:t>
      </w:r>
      <w:r>
        <w:rPr>
          <w:color w:val="234A58"/>
        </w:rPr>
        <w:t>GHB</w:t>
      </w:r>
      <w:r>
        <w:rPr>
          <w:color w:val="234A58"/>
          <w:spacing w:val="-15"/>
        </w:rPr>
        <w:t xml:space="preserve"> </w:t>
      </w:r>
      <w:r>
        <w:rPr>
          <w:color w:val="234A58"/>
        </w:rPr>
        <w:t>products are</w:t>
      </w:r>
      <w:r>
        <w:rPr>
          <w:color w:val="234A58"/>
          <w:spacing w:val="-13"/>
        </w:rPr>
        <w:t xml:space="preserve"> </w:t>
      </w:r>
      <w:r>
        <w:rPr>
          <w:color w:val="234A58"/>
        </w:rPr>
        <w:t>Schedule</w:t>
      </w:r>
      <w:r>
        <w:rPr>
          <w:color w:val="234A58"/>
          <w:spacing w:val="-12"/>
        </w:rPr>
        <w:t xml:space="preserve"> </w:t>
      </w:r>
      <w:r>
        <w:rPr>
          <w:color w:val="234A58"/>
        </w:rPr>
        <w:t>III</w:t>
      </w:r>
      <w:r>
        <w:rPr>
          <w:color w:val="234A58"/>
          <w:spacing w:val="-14"/>
        </w:rPr>
        <w:t xml:space="preserve"> </w:t>
      </w:r>
      <w:r>
        <w:rPr>
          <w:color w:val="234A58"/>
        </w:rPr>
        <w:t>substances</w:t>
      </w:r>
      <w:r>
        <w:rPr>
          <w:color w:val="234A58"/>
          <w:spacing w:val="-13"/>
        </w:rPr>
        <w:t xml:space="preserve"> </w:t>
      </w:r>
      <w:r>
        <w:rPr>
          <w:color w:val="234A58"/>
        </w:rPr>
        <w:t>under</w:t>
      </w:r>
      <w:r>
        <w:rPr>
          <w:color w:val="234A58"/>
          <w:spacing w:val="-11"/>
        </w:rPr>
        <w:t xml:space="preserve"> </w:t>
      </w:r>
      <w:r>
        <w:rPr>
          <w:color w:val="234A58"/>
        </w:rPr>
        <w:t>the</w:t>
      </w:r>
      <w:r>
        <w:rPr>
          <w:color w:val="234A58"/>
          <w:spacing w:val="-12"/>
        </w:rPr>
        <w:t xml:space="preserve"> </w:t>
      </w:r>
      <w:r>
        <w:rPr>
          <w:color w:val="234A58"/>
        </w:rPr>
        <w:t xml:space="preserve">Controlled </w:t>
      </w:r>
      <w:r>
        <w:rPr>
          <w:color w:val="234A58"/>
          <w:spacing w:val="-2"/>
        </w:rPr>
        <w:t>Substances</w:t>
      </w:r>
      <w:r>
        <w:rPr>
          <w:color w:val="234A58"/>
          <w:spacing w:val="-13"/>
        </w:rPr>
        <w:t xml:space="preserve"> </w:t>
      </w:r>
      <w:r>
        <w:rPr>
          <w:color w:val="234A58"/>
          <w:spacing w:val="-2"/>
        </w:rPr>
        <w:t>Act.</w:t>
      </w:r>
      <w:r>
        <w:rPr>
          <w:color w:val="234A58"/>
          <w:spacing w:val="-13"/>
        </w:rPr>
        <w:t xml:space="preserve"> </w:t>
      </w:r>
      <w:r>
        <w:rPr>
          <w:color w:val="234A58"/>
          <w:spacing w:val="-2"/>
        </w:rPr>
        <w:t>In</w:t>
      </w:r>
      <w:r>
        <w:rPr>
          <w:color w:val="234A58"/>
          <w:spacing w:val="-12"/>
        </w:rPr>
        <w:t xml:space="preserve"> </w:t>
      </w:r>
      <w:r>
        <w:rPr>
          <w:color w:val="234A58"/>
          <w:spacing w:val="-2"/>
        </w:rPr>
        <w:t>addition,</w:t>
      </w:r>
      <w:r>
        <w:rPr>
          <w:color w:val="234A58"/>
          <w:spacing w:val="-13"/>
        </w:rPr>
        <w:t xml:space="preserve"> </w:t>
      </w:r>
      <w:r>
        <w:rPr>
          <w:color w:val="234A58"/>
          <w:spacing w:val="-2"/>
        </w:rPr>
        <w:t>GBL</w:t>
      </w:r>
      <w:r>
        <w:rPr>
          <w:color w:val="234A58"/>
          <w:spacing w:val="-12"/>
        </w:rPr>
        <w:t xml:space="preserve"> </w:t>
      </w:r>
      <w:r>
        <w:rPr>
          <w:color w:val="234A58"/>
          <w:spacing w:val="-2"/>
        </w:rPr>
        <w:t>is</w:t>
      </w:r>
      <w:r>
        <w:rPr>
          <w:color w:val="234A58"/>
          <w:spacing w:val="-13"/>
        </w:rPr>
        <w:t xml:space="preserve"> </w:t>
      </w:r>
      <w:r>
        <w:rPr>
          <w:color w:val="234A58"/>
          <w:spacing w:val="-2"/>
        </w:rPr>
        <w:t>a</w:t>
      </w:r>
      <w:r>
        <w:rPr>
          <w:color w:val="234A58"/>
          <w:spacing w:val="-13"/>
        </w:rPr>
        <w:t xml:space="preserve"> </w:t>
      </w:r>
      <w:r>
        <w:rPr>
          <w:color w:val="234A58"/>
          <w:spacing w:val="-2"/>
        </w:rPr>
        <w:t>List</w:t>
      </w:r>
      <w:r>
        <w:rPr>
          <w:color w:val="234A58"/>
          <w:spacing w:val="-12"/>
        </w:rPr>
        <w:t xml:space="preserve"> </w:t>
      </w:r>
      <w:r>
        <w:rPr>
          <w:color w:val="234A58"/>
          <w:spacing w:val="-2"/>
        </w:rPr>
        <w:t>I</w:t>
      </w:r>
      <w:r>
        <w:rPr>
          <w:color w:val="234A58"/>
          <w:spacing w:val="12"/>
        </w:rPr>
        <w:t xml:space="preserve"> </w:t>
      </w:r>
      <w:r>
        <w:rPr>
          <w:color w:val="234A58"/>
          <w:spacing w:val="-2"/>
        </w:rPr>
        <w:t>chemical.</w:t>
      </w:r>
    </w:p>
    <w:p w14:paraId="0F63769E" w14:textId="77777777" w:rsidR="00B07341" w:rsidRDefault="00895636">
      <w:pPr>
        <w:pStyle w:val="BodyText"/>
        <w:spacing w:line="316" w:lineRule="auto"/>
        <w:ind w:left="420" w:right="1206" w:firstLine="180"/>
      </w:pPr>
      <w:r>
        <w:rPr>
          <w:color w:val="234A58"/>
        </w:rPr>
        <w:t>GHB</w:t>
      </w:r>
      <w:r>
        <w:rPr>
          <w:color w:val="234A58"/>
          <w:spacing w:val="-12"/>
        </w:rPr>
        <w:t xml:space="preserve"> </w:t>
      </w:r>
      <w:r>
        <w:rPr>
          <w:color w:val="234A58"/>
        </w:rPr>
        <w:t>was</w:t>
      </w:r>
      <w:r>
        <w:rPr>
          <w:color w:val="234A58"/>
          <w:spacing w:val="-13"/>
        </w:rPr>
        <w:t xml:space="preserve"> </w:t>
      </w:r>
      <w:r>
        <w:rPr>
          <w:color w:val="234A58"/>
        </w:rPr>
        <w:t>placed</w:t>
      </w:r>
      <w:r>
        <w:rPr>
          <w:color w:val="234A58"/>
          <w:spacing w:val="-13"/>
        </w:rPr>
        <w:t xml:space="preserve"> </w:t>
      </w:r>
      <w:r>
        <w:rPr>
          <w:color w:val="234A58"/>
        </w:rPr>
        <w:t>on</w:t>
      </w:r>
      <w:r>
        <w:rPr>
          <w:color w:val="234A58"/>
          <w:spacing w:val="-10"/>
        </w:rPr>
        <w:t xml:space="preserve"> </w:t>
      </w:r>
      <w:r>
        <w:rPr>
          <w:color w:val="234A58"/>
        </w:rPr>
        <w:t>Schedule</w:t>
      </w:r>
      <w:r>
        <w:rPr>
          <w:color w:val="234A58"/>
          <w:spacing w:val="-13"/>
        </w:rPr>
        <w:t xml:space="preserve"> </w:t>
      </w:r>
      <w:r>
        <w:rPr>
          <w:color w:val="234A58"/>
        </w:rPr>
        <w:t>I</w:t>
      </w:r>
      <w:r>
        <w:rPr>
          <w:color w:val="234A58"/>
          <w:spacing w:val="-4"/>
        </w:rPr>
        <w:t xml:space="preserve"> </w:t>
      </w:r>
      <w:r>
        <w:rPr>
          <w:color w:val="234A58"/>
        </w:rPr>
        <w:t>of</w:t>
      </w:r>
      <w:r>
        <w:rPr>
          <w:color w:val="234A58"/>
          <w:spacing w:val="-8"/>
        </w:rPr>
        <w:t xml:space="preserve"> </w:t>
      </w:r>
      <w:r>
        <w:rPr>
          <w:color w:val="234A58"/>
        </w:rPr>
        <w:t>the</w:t>
      </w:r>
      <w:r>
        <w:rPr>
          <w:color w:val="234A58"/>
          <w:spacing w:val="-13"/>
        </w:rPr>
        <w:t xml:space="preserve"> </w:t>
      </w:r>
      <w:r>
        <w:rPr>
          <w:color w:val="234A58"/>
        </w:rPr>
        <w:t xml:space="preserve">Controlled </w:t>
      </w:r>
      <w:r>
        <w:rPr>
          <w:color w:val="234A58"/>
          <w:spacing w:val="-4"/>
        </w:rPr>
        <w:t>Substances</w:t>
      </w:r>
      <w:r>
        <w:rPr>
          <w:color w:val="234A58"/>
          <w:spacing w:val="-11"/>
        </w:rPr>
        <w:t xml:space="preserve"> </w:t>
      </w:r>
      <w:r>
        <w:rPr>
          <w:color w:val="234A58"/>
          <w:spacing w:val="-4"/>
        </w:rPr>
        <w:t>Act</w:t>
      </w:r>
      <w:r>
        <w:rPr>
          <w:color w:val="234A58"/>
          <w:spacing w:val="-12"/>
        </w:rPr>
        <w:t xml:space="preserve"> </w:t>
      </w:r>
      <w:r>
        <w:rPr>
          <w:color w:val="234A58"/>
          <w:spacing w:val="-4"/>
        </w:rPr>
        <w:t>in</w:t>
      </w:r>
      <w:r>
        <w:rPr>
          <w:color w:val="234A58"/>
          <w:spacing w:val="-11"/>
        </w:rPr>
        <w:t xml:space="preserve"> </w:t>
      </w:r>
      <w:r>
        <w:rPr>
          <w:color w:val="234A58"/>
          <w:spacing w:val="-4"/>
        </w:rPr>
        <w:t>March</w:t>
      </w:r>
      <w:r>
        <w:rPr>
          <w:color w:val="234A58"/>
          <w:spacing w:val="-11"/>
        </w:rPr>
        <w:t xml:space="preserve"> </w:t>
      </w:r>
      <w:r>
        <w:rPr>
          <w:color w:val="234A58"/>
          <w:spacing w:val="-4"/>
        </w:rPr>
        <w:t>2000.</w:t>
      </w:r>
      <w:r>
        <w:rPr>
          <w:color w:val="234A58"/>
          <w:spacing w:val="-12"/>
        </w:rPr>
        <w:t xml:space="preserve"> </w:t>
      </w:r>
      <w:r>
        <w:rPr>
          <w:color w:val="234A58"/>
          <w:spacing w:val="-4"/>
        </w:rPr>
        <w:t>However,</w:t>
      </w:r>
      <w:r>
        <w:rPr>
          <w:color w:val="234A58"/>
          <w:spacing w:val="-14"/>
        </w:rPr>
        <w:t xml:space="preserve"> </w:t>
      </w:r>
      <w:r>
        <w:rPr>
          <w:color w:val="234A58"/>
          <w:spacing w:val="-4"/>
        </w:rPr>
        <w:t>when</w:t>
      </w:r>
      <w:r>
        <w:rPr>
          <w:color w:val="234A58"/>
          <w:spacing w:val="-11"/>
        </w:rPr>
        <w:t xml:space="preserve"> </w:t>
      </w:r>
      <w:r>
        <w:rPr>
          <w:color w:val="234A58"/>
          <w:spacing w:val="-4"/>
        </w:rPr>
        <w:t>sold as</w:t>
      </w:r>
      <w:r>
        <w:rPr>
          <w:color w:val="234A58"/>
          <w:spacing w:val="-10"/>
        </w:rPr>
        <w:t xml:space="preserve"> </w:t>
      </w:r>
      <w:r>
        <w:rPr>
          <w:color w:val="234A58"/>
          <w:spacing w:val="-4"/>
        </w:rPr>
        <w:t>FDA-approved</w:t>
      </w:r>
      <w:r>
        <w:rPr>
          <w:color w:val="234A58"/>
          <w:spacing w:val="-11"/>
        </w:rPr>
        <w:t xml:space="preserve"> </w:t>
      </w:r>
      <w:r>
        <w:rPr>
          <w:color w:val="234A58"/>
          <w:spacing w:val="-4"/>
        </w:rPr>
        <w:t>GHB</w:t>
      </w:r>
      <w:r>
        <w:rPr>
          <w:color w:val="234A58"/>
          <w:spacing w:val="-10"/>
        </w:rPr>
        <w:t xml:space="preserve"> </w:t>
      </w:r>
      <w:r>
        <w:rPr>
          <w:color w:val="234A58"/>
          <w:spacing w:val="-4"/>
        </w:rPr>
        <w:t>products</w:t>
      </w:r>
      <w:r>
        <w:rPr>
          <w:color w:val="234A58"/>
          <w:spacing w:val="-11"/>
        </w:rPr>
        <w:t xml:space="preserve"> </w:t>
      </w:r>
      <w:r>
        <w:rPr>
          <w:color w:val="234A58"/>
          <w:spacing w:val="-4"/>
        </w:rPr>
        <w:t>(such</w:t>
      </w:r>
      <w:r>
        <w:rPr>
          <w:color w:val="234A58"/>
          <w:spacing w:val="-11"/>
        </w:rPr>
        <w:t xml:space="preserve"> </w:t>
      </w:r>
      <w:r>
        <w:rPr>
          <w:color w:val="234A58"/>
          <w:spacing w:val="-4"/>
        </w:rPr>
        <w:t>as</w:t>
      </w:r>
      <w:r>
        <w:rPr>
          <w:color w:val="234A58"/>
          <w:spacing w:val="-6"/>
        </w:rPr>
        <w:t xml:space="preserve"> </w:t>
      </w:r>
      <w:r>
        <w:rPr>
          <w:color w:val="234A58"/>
          <w:spacing w:val="-4"/>
        </w:rPr>
        <w:t xml:space="preserve">Xyrem®), </w:t>
      </w:r>
      <w:r>
        <w:rPr>
          <w:color w:val="234A58"/>
        </w:rPr>
        <w:t>it</w:t>
      </w:r>
      <w:r>
        <w:rPr>
          <w:color w:val="234A58"/>
          <w:spacing w:val="-8"/>
        </w:rPr>
        <w:t xml:space="preserve"> </w:t>
      </w:r>
      <w:r>
        <w:rPr>
          <w:color w:val="234A58"/>
        </w:rPr>
        <w:t>is</w:t>
      </w:r>
      <w:r>
        <w:rPr>
          <w:color w:val="234A58"/>
          <w:spacing w:val="-7"/>
        </w:rPr>
        <w:t xml:space="preserve"> </w:t>
      </w:r>
      <w:r>
        <w:rPr>
          <w:color w:val="234A58"/>
        </w:rPr>
        <w:t>considered</w:t>
      </w:r>
      <w:r>
        <w:rPr>
          <w:color w:val="234A58"/>
          <w:spacing w:val="-12"/>
        </w:rPr>
        <w:t xml:space="preserve"> </w:t>
      </w:r>
      <w:r>
        <w:rPr>
          <w:color w:val="234A58"/>
        </w:rPr>
        <w:t>Schedule</w:t>
      </w:r>
      <w:r>
        <w:rPr>
          <w:color w:val="234A58"/>
          <w:spacing w:val="-12"/>
        </w:rPr>
        <w:t xml:space="preserve"> </w:t>
      </w:r>
      <w:r>
        <w:rPr>
          <w:color w:val="234A58"/>
        </w:rPr>
        <w:t>III,</w:t>
      </w:r>
      <w:r>
        <w:rPr>
          <w:color w:val="234A58"/>
          <w:spacing w:val="-13"/>
        </w:rPr>
        <w:t xml:space="preserve"> </w:t>
      </w:r>
      <w:r>
        <w:rPr>
          <w:color w:val="234A58"/>
        </w:rPr>
        <w:t>one</w:t>
      </w:r>
      <w:r>
        <w:rPr>
          <w:color w:val="234A58"/>
          <w:spacing w:val="-9"/>
        </w:rPr>
        <w:t xml:space="preserve"> </w:t>
      </w:r>
      <w:r>
        <w:rPr>
          <w:color w:val="234A58"/>
        </w:rPr>
        <w:t>of</w:t>
      </w:r>
      <w:r>
        <w:rPr>
          <w:color w:val="234A58"/>
          <w:spacing w:val="-8"/>
        </w:rPr>
        <w:t xml:space="preserve"> </w:t>
      </w:r>
      <w:r>
        <w:rPr>
          <w:color w:val="234A58"/>
        </w:rPr>
        <w:t>several</w:t>
      </w:r>
      <w:r>
        <w:rPr>
          <w:color w:val="234A58"/>
          <w:spacing w:val="-11"/>
        </w:rPr>
        <w:t xml:space="preserve"> </w:t>
      </w:r>
      <w:r>
        <w:rPr>
          <w:color w:val="234A58"/>
        </w:rPr>
        <w:t>drugs that</w:t>
      </w:r>
      <w:r>
        <w:rPr>
          <w:color w:val="234A58"/>
          <w:spacing w:val="-4"/>
        </w:rPr>
        <w:t xml:space="preserve"> </w:t>
      </w:r>
      <w:r>
        <w:rPr>
          <w:color w:val="234A58"/>
        </w:rPr>
        <w:t>are</w:t>
      </w:r>
      <w:r>
        <w:rPr>
          <w:color w:val="234A58"/>
          <w:spacing w:val="-2"/>
        </w:rPr>
        <w:t xml:space="preserve"> </w:t>
      </w:r>
      <w:r>
        <w:rPr>
          <w:color w:val="234A58"/>
        </w:rPr>
        <w:t>listed</w:t>
      </w:r>
      <w:r>
        <w:rPr>
          <w:color w:val="234A58"/>
          <w:spacing w:val="-7"/>
        </w:rPr>
        <w:t xml:space="preserve"> </w:t>
      </w:r>
      <w:r>
        <w:rPr>
          <w:color w:val="234A58"/>
        </w:rPr>
        <w:t>in</w:t>
      </w:r>
      <w:r>
        <w:rPr>
          <w:color w:val="234A58"/>
          <w:spacing w:val="-2"/>
        </w:rPr>
        <w:t xml:space="preserve"> </w:t>
      </w:r>
      <w:r>
        <w:rPr>
          <w:color w:val="234A58"/>
        </w:rPr>
        <w:t>multiple</w:t>
      </w:r>
      <w:r>
        <w:rPr>
          <w:color w:val="234A58"/>
          <w:spacing w:val="-13"/>
        </w:rPr>
        <w:t xml:space="preserve"> </w:t>
      </w:r>
      <w:r>
        <w:rPr>
          <w:color w:val="234A58"/>
        </w:rPr>
        <w:t>schedules.</w:t>
      </w:r>
    </w:p>
    <w:p w14:paraId="75CA31AF" w14:textId="77777777" w:rsidR="00B07341" w:rsidRDefault="00B07341">
      <w:pPr>
        <w:pStyle w:val="BodyText"/>
        <w:rPr>
          <w:sz w:val="24"/>
        </w:rPr>
      </w:pPr>
    </w:p>
    <w:p w14:paraId="68E0FFCE" w14:textId="77777777" w:rsidR="00B07341" w:rsidRDefault="00B07341">
      <w:pPr>
        <w:pStyle w:val="BodyText"/>
        <w:spacing w:before="4"/>
        <w:rPr>
          <w:sz w:val="30"/>
        </w:rPr>
      </w:pPr>
    </w:p>
    <w:p w14:paraId="1AC27E25" w14:textId="77777777" w:rsidR="00B07341" w:rsidRDefault="00895636">
      <w:pPr>
        <w:ind w:left="324"/>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73</w:t>
      </w:r>
    </w:p>
    <w:p w14:paraId="326E1208"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84" w:space="40"/>
            <w:col w:w="6316"/>
          </w:cols>
        </w:sectPr>
      </w:pPr>
    </w:p>
    <w:p w14:paraId="43B68669" w14:textId="77777777" w:rsidR="00B07341" w:rsidRDefault="00B07341">
      <w:pPr>
        <w:pStyle w:val="BodyText"/>
        <w:rPr>
          <w:rFonts w:ascii="Book Antiqua"/>
          <w:sz w:val="20"/>
        </w:rPr>
      </w:pPr>
    </w:p>
    <w:p w14:paraId="4C4F4B40" w14:textId="77777777" w:rsidR="00B07341" w:rsidRDefault="00B07341">
      <w:pPr>
        <w:pStyle w:val="BodyText"/>
        <w:rPr>
          <w:rFonts w:ascii="Book Antiqua"/>
          <w:sz w:val="20"/>
        </w:rPr>
      </w:pPr>
    </w:p>
    <w:p w14:paraId="1906BFAD" w14:textId="77777777" w:rsidR="00B07341" w:rsidRDefault="00B07341">
      <w:pPr>
        <w:pStyle w:val="BodyText"/>
        <w:rPr>
          <w:rFonts w:ascii="Book Antiqua"/>
          <w:sz w:val="20"/>
        </w:rPr>
      </w:pPr>
    </w:p>
    <w:p w14:paraId="32F41921" w14:textId="77777777" w:rsidR="00B07341" w:rsidRDefault="00B07341">
      <w:pPr>
        <w:pStyle w:val="BodyText"/>
        <w:rPr>
          <w:rFonts w:ascii="Book Antiqua"/>
          <w:sz w:val="20"/>
        </w:rPr>
      </w:pPr>
    </w:p>
    <w:p w14:paraId="5974D330" w14:textId="77777777" w:rsidR="00B07341" w:rsidRDefault="00B07341">
      <w:pPr>
        <w:pStyle w:val="BodyText"/>
        <w:rPr>
          <w:rFonts w:ascii="Book Antiqua"/>
          <w:sz w:val="20"/>
        </w:rPr>
      </w:pPr>
    </w:p>
    <w:p w14:paraId="71D6CE39" w14:textId="77777777" w:rsidR="00B07341" w:rsidRDefault="00B07341">
      <w:pPr>
        <w:pStyle w:val="BodyText"/>
        <w:rPr>
          <w:rFonts w:ascii="Book Antiqua"/>
          <w:sz w:val="20"/>
        </w:rPr>
      </w:pPr>
    </w:p>
    <w:p w14:paraId="58B24F3A" w14:textId="77777777" w:rsidR="00B07341" w:rsidRDefault="00B07341">
      <w:pPr>
        <w:pStyle w:val="BodyText"/>
        <w:rPr>
          <w:rFonts w:ascii="Book Antiqua"/>
          <w:sz w:val="20"/>
        </w:rPr>
      </w:pPr>
    </w:p>
    <w:p w14:paraId="4B963AE9" w14:textId="77777777" w:rsidR="00B07341" w:rsidRDefault="00B07341">
      <w:pPr>
        <w:pStyle w:val="BodyText"/>
        <w:spacing w:before="1"/>
        <w:rPr>
          <w:rFonts w:ascii="Book Antiqua"/>
          <w:sz w:val="18"/>
        </w:rPr>
      </w:pPr>
    </w:p>
    <w:p w14:paraId="5D5EEA7D" w14:textId="77777777" w:rsidR="00B07341" w:rsidRDefault="00B07341">
      <w:pPr>
        <w:rPr>
          <w:rFonts w:ascii="Book Antiqua"/>
          <w:sz w:val="18"/>
        </w:rPr>
        <w:sectPr w:rsidR="00B07341">
          <w:headerReference w:type="default" r:id="rId101"/>
          <w:pgSz w:w="12240" w:h="15840"/>
          <w:pgMar w:top="0" w:right="0" w:bottom="280" w:left="0" w:header="0" w:footer="0" w:gutter="0"/>
          <w:cols w:space="720"/>
        </w:sectPr>
      </w:pPr>
    </w:p>
    <w:p w14:paraId="1D56A231" w14:textId="77777777" w:rsidR="00B07341" w:rsidRDefault="00895636">
      <w:pPr>
        <w:pStyle w:val="Heading5"/>
      </w:pPr>
      <w:bookmarkStart w:id="28" w:name="_bookmark28"/>
      <w:bookmarkEnd w:id="28"/>
      <w:r>
        <w:rPr>
          <w:color w:val="006E6C"/>
        </w:rPr>
        <w:t>WHAT</w:t>
      </w:r>
      <w:r>
        <w:rPr>
          <w:color w:val="006E6C"/>
          <w:spacing w:val="-4"/>
        </w:rPr>
        <w:t xml:space="preserve"> </w:t>
      </w:r>
      <w:r>
        <w:rPr>
          <w:color w:val="006E6C"/>
        </w:rPr>
        <w:t>IS</w:t>
      </w:r>
      <w:r>
        <w:rPr>
          <w:color w:val="006E6C"/>
          <w:spacing w:val="-5"/>
        </w:rPr>
        <w:t xml:space="preserve"> </w:t>
      </w:r>
      <w:r>
        <w:rPr>
          <w:color w:val="006E6C"/>
          <w:spacing w:val="-2"/>
        </w:rPr>
        <w:t>ROHYPNOL?</w:t>
      </w:r>
    </w:p>
    <w:p w14:paraId="1F98F10B" w14:textId="77777777" w:rsidR="00B07341" w:rsidRDefault="00895636">
      <w:pPr>
        <w:pStyle w:val="BodyText"/>
        <w:spacing w:before="68" w:line="314" w:lineRule="auto"/>
        <w:ind w:left="1080" w:right="359"/>
      </w:pPr>
      <w:r>
        <w:rPr>
          <w:color w:val="234A58"/>
        </w:rPr>
        <w:t>Rohypnol®</w:t>
      </w:r>
      <w:r>
        <w:rPr>
          <w:color w:val="234A58"/>
          <w:spacing w:val="-6"/>
        </w:rPr>
        <w:t xml:space="preserve"> </w:t>
      </w:r>
      <w:r>
        <w:rPr>
          <w:color w:val="234A58"/>
        </w:rPr>
        <w:t>is</w:t>
      </w:r>
      <w:r>
        <w:rPr>
          <w:color w:val="234A58"/>
          <w:spacing w:val="-6"/>
        </w:rPr>
        <w:t xml:space="preserve"> </w:t>
      </w:r>
      <w:r>
        <w:rPr>
          <w:color w:val="234A58"/>
        </w:rPr>
        <w:t>a</w:t>
      </w:r>
      <w:r>
        <w:rPr>
          <w:color w:val="234A58"/>
          <w:spacing w:val="-6"/>
        </w:rPr>
        <w:t xml:space="preserve"> </w:t>
      </w:r>
      <w:r>
        <w:rPr>
          <w:color w:val="234A58"/>
        </w:rPr>
        <w:t>trade</w:t>
      </w:r>
      <w:r>
        <w:rPr>
          <w:color w:val="234A58"/>
          <w:spacing w:val="-6"/>
        </w:rPr>
        <w:t xml:space="preserve"> </w:t>
      </w:r>
      <w:r>
        <w:rPr>
          <w:color w:val="234A58"/>
        </w:rPr>
        <w:t>name</w:t>
      </w:r>
      <w:r>
        <w:rPr>
          <w:color w:val="234A58"/>
          <w:spacing w:val="-6"/>
        </w:rPr>
        <w:t xml:space="preserve"> </w:t>
      </w:r>
      <w:r>
        <w:rPr>
          <w:color w:val="234A58"/>
        </w:rPr>
        <w:t>for</w:t>
      </w:r>
      <w:r>
        <w:rPr>
          <w:color w:val="234A58"/>
          <w:spacing w:val="-7"/>
        </w:rPr>
        <w:t xml:space="preserve"> </w:t>
      </w:r>
      <w:r>
        <w:rPr>
          <w:color w:val="234A58"/>
        </w:rPr>
        <w:t>flunitrazepam, a central nervous system (CNS) depressant that belongs to a class of drugs known as</w:t>
      </w:r>
    </w:p>
    <w:p w14:paraId="4963F229" w14:textId="77777777" w:rsidR="00B07341" w:rsidRDefault="00895636">
      <w:pPr>
        <w:pStyle w:val="BodyText"/>
        <w:spacing w:before="9" w:line="314" w:lineRule="auto"/>
        <w:ind w:left="1080"/>
      </w:pPr>
      <w:r>
        <w:rPr>
          <w:color w:val="234A58"/>
        </w:rPr>
        <w:t>benzodiazepines.</w:t>
      </w:r>
      <w:r>
        <w:rPr>
          <w:color w:val="234A58"/>
          <w:spacing w:val="-10"/>
        </w:rPr>
        <w:t xml:space="preserve"> </w:t>
      </w:r>
      <w:r>
        <w:rPr>
          <w:color w:val="234A58"/>
        </w:rPr>
        <w:t>Flunitrazepam</w:t>
      </w:r>
      <w:r>
        <w:rPr>
          <w:color w:val="234A58"/>
          <w:spacing w:val="-10"/>
        </w:rPr>
        <w:t xml:space="preserve"> </w:t>
      </w:r>
      <w:r>
        <w:rPr>
          <w:color w:val="234A58"/>
        </w:rPr>
        <w:t>is</w:t>
      </w:r>
      <w:r>
        <w:rPr>
          <w:color w:val="234A58"/>
          <w:spacing w:val="-9"/>
        </w:rPr>
        <w:t xml:space="preserve"> </w:t>
      </w:r>
      <w:r>
        <w:rPr>
          <w:color w:val="234A58"/>
        </w:rPr>
        <w:t>also</w:t>
      </w:r>
      <w:r>
        <w:rPr>
          <w:color w:val="234A58"/>
          <w:spacing w:val="-11"/>
        </w:rPr>
        <w:t xml:space="preserve"> </w:t>
      </w:r>
      <w:r>
        <w:rPr>
          <w:color w:val="234A58"/>
        </w:rPr>
        <w:t>marketed as generic preparations and other trade name products outside of the United Sta</w:t>
      </w:r>
      <w:r>
        <w:rPr>
          <w:color w:val="234A58"/>
        </w:rPr>
        <w:t>tes.</w:t>
      </w:r>
    </w:p>
    <w:p w14:paraId="1A4DED75" w14:textId="77777777" w:rsidR="00B07341" w:rsidRDefault="00895636">
      <w:pPr>
        <w:pStyle w:val="BodyText"/>
        <w:spacing w:before="6" w:line="316" w:lineRule="auto"/>
        <w:ind w:left="1080" w:firstLine="180"/>
      </w:pPr>
      <w:r>
        <w:rPr>
          <w:color w:val="234A58"/>
        </w:rPr>
        <w:t>Like other benzodiazepines, Rohypnol® produces sedative-hypnotic, anti-anxiety, and muscle</w:t>
      </w:r>
      <w:r>
        <w:rPr>
          <w:color w:val="234A58"/>
          <w:spacing w:val="-6"/>
        </w:rPr>
        <w:t xml:space="preserve"> </w:t>
      </w:r>
      <w:r>
        <w:rPr>
          <w:color w:val="234A58"/>
        </w:rPr>
        <w:t>relaxant</w:t>
      </w:r>
      <w:r>
        <w:rPr>
          <w:color w:val="234A58"/>
          <w:spacing w:val="-6"/>
        </w:rPr>
        <w:t xml:space="preserve"> </w:t>
      </w:r>
      <w:r>
        <w:rPr>
          <w:color w:val="234A58"/>
        </w:rPr>
        <w:t>effects.</w:t>
      </w:r>
      <w:r>
        <w:rPr>
          <w:color w:val="234A58"/>
          <w:spacing w:val="-6"/>
        </w:rPr>
        <w:t xml:space="preserve"> </w:t>
      </w:r>
      <w:r>
        <w:rPr>
          <w:color w:val="234A58"/>
        </w:rPr>
        <w:t>This</w:t>
      </w:r>
      <w:r>
        <w:rPr>
          <w:color w:val="234A58"/>
          <w:spacing w:val="-6"/>
        </w:rPr>
        <w:t xml:space="preserve"> </w:t>
      </w:r>
      <w:r>
        <w:rPr>
          <w:color w:val="234A58"/>
        </w:rPr>
        <w:t>drug</w:t>
      </w:r>
      <w:r>
        <w:rPr>
          <w:color w:val="234A58"/>
          <w:spacing w:val="-6"/>
        </w:rPr>
        <w:t xml:space="preserve"> </w:t>
      </w:r>
      <w:r>
        <w:rPr>
          <w:color w:val="234A58"/>
        </w:rPr>
        <w:t>has</w:t>
      </w:r>
      <w:r>
        <w:rPr>
          <w:color w:val="234A58"/>
          <w:spacing w:val="-6"/>
        </w:rPr>
        <w:t xml:space="preserve"> </w:t>
      </w:r>
      <w:r>
        <w:rPr>
          <w:color w:val="234A58"/>
        </w:rPr>
        <w:t>never</w:t>
      </w:r>
      <w:r>
        <w:rPr>
          <w:color w:val="234A58"/>
          <w:spacing w:val="-6"/>
        </w:rPr>
        <w:t xml:space="preserve"> </w:t>
      </w:r>
      <w:r>
        <w:rPr>
          <w:color w:val="234A58"/>
        </w:rPr>
        <w:t>been approved for medical use in the United States</w:t>
      </w:r>
    </w:p>
    <w:p w14:paraId="3A9B5DD2" w14:textId="77777777" w:rsidR="00B07341" w:rsidRDefault="00895636">
      <w:pPr>
        <w:pStyle w:val="BodyText"/>
        <w:spacing w:before="2" w:line="316" w:lineRule="auto"/>
        <w:ind w:left="1080" w:right="174"/>
      </w:pPr>
      <w:r>
        <w:rPr>
          <w:color w:val="234A58"/>
        </w:rPr>
        <w:t>by the Food and Drug Administration. Outside the United States, Rohypno</w:t>
      </w:r>
      <w:r>
        <w:rPr>
          <w:color w:val="234A58"/>
        </w:rPr>
        <w:t>l® is commonly prescribed</w:t>
      </w:r>
      <w:r>
        <w:rPr>
          <w:color w:val="234A58"/>
          <w:spacing w:val="-6"/>
        </w:rPr>
        <w:t xml:space="preserve"> </w:t>
      </w:r>
      <w:r>
        <w:rPr>
          <w:color w:val="234A58"/>
        </w:rPr>
        <w:t>to</w:t>
      </w:r>
      <w:r>
        <w:rPr>
          <w:color w:val="234A58"/>
          <w:spacing w:val="-6"/>
        </w:rPr>
        <w:t xml:space="preserve"> </w:t>
      </w:r>
      <w:r>
        <w:rPr>
          <w:color w:val="234A58"/>
        </w:rPr>
        <w:t>treat</w:t>
      </w:r>
      <w:r>
        <w:rPr>
          <w:color w:val="234A58"/>
          <w:spacing w:val="-7"/>
        </w:rPr>
        <w:t xml:space="preserve"> </w:t>
      </w:r>
      <w:r>
        <w:rPr>
          <w:color w:val="234A58"/>
        </w:rPr>
        <w:t>insomnia.</w:t>
      </w:r>
      <w:r>
        <w:rPr>
          <w:color w:val="234A58"/>
          <w:spacing w:val="-7"/>
        </w:rPr>
        <w:t xml:space="preserve"> </w:t>
      </w:r>
      <w:r>
        <w:rPr>
          <w:color w:val="234A58"/>
        </w:rPr>
        <w:t>Rohypnol®</w:t>
      </w:r>
      <w:r>
        <w:rPr>
          <w:color w:val="234A58"/>
          <w:spacing w:val="-6"/>
        </w:rPr>
        <w:t xml:space="preserve"> </w:t>
      </w:r>
      <w:r>
        <w:rPr>
          <w:color w:val="234A58"/>
        </w:rPr>
        <w:t>is</w:t>
      </w:r>
      <w:r>
        <w:rPr>
          <w:color w:val="234A58"/>
          <w:spacing w:val="-6"/>
        </w:rPr>
        <w:t xml:space="preserve"> </w:t>
      </w:r>
      <w:r>
        <w:rPr>
          <w:color w:val="234A58"/>
        </w:rPr>
        <w:t>also referred to as a “date rape” drug.</w:t>
      </w:r>
    </w:p>
    <w:p w14:paraId="756B2398" w14:textId="77777777" w:rsidR="00B07341" w:rsidRDefault="00B07341">
      <w:pPr>
        <w:pStyle w:val="BodyText"/>
        <w:spacing w:before="2"/>
        <w:rPr>
          <w:sz w:val="22"/>
        </w:rPr>
      </w:pPr>
    </w:p>
    <w:p w14:paraId="2A41640C" w14:textId="77777777" w:rsidR="00B07341" w:rsidRDefault="00895636">
      <w:pPr>
        <w:pStyle w:val="Heading5"/>
        <w:spacing w:before="1"/>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29A7F481" w14:textId="77777777" w:rsidR="00B07341" w:rsidRDefault="00895636">
      <w:pPr>
        <w:pStyle w:val="BodyText"/>
        <w:spacing w:before="67" w:line="314" w:lineRule="auto"/>
        <w:ind w:left="1080"/>
      </w:pPr>
      <w:r>
        <w:rPr>
          <w:color w:val="234A58"/>
        </w:rPr>
        <w:t>Rohypnol®</w:t>
      </w:r>
      <w:r>
        <w:rPr>
          <w:color w:val="234A58"/>
          <w:spacing w:val="-6"/>
        </w:rPr>
        <w:t xml:space="preserve"> </w:t>
      </w:r>
      <w:r>
        <w:rPr>
          <w:color w:val="234A58"/>
        </w:rPr>
        <w:t>is</w:t>
      </w:r>
      <w:r>
        <w:rPr>
          <w:color w:val="234A58"/>
          <w:spacing w:val="-6"/>
        </w:rPr>
        <w:t xml:space="preserve"> </w:t>
      </w:r>
      <w:r>
        <w:rPr>
          <w:color w:val="234A58"/>
        </w:rPr>
        <w:t>smuggled</w:t>
      </w:r>
      <w:r>
        <w:rPr>
          <w:color w:val="234A58"/>
          <w:spacing w:val="-6"/>
        </w:rPr>
        <w:t xml:space="preserve"> </w:t>
      </w:r>
      <w:r>
        <w:rPr>
          <w:color w:val="234A58"/>
        </w:rPr>
        <w:t>into</w:t>
      </w:r>
      <w:r>
        <w:rPr>
          <w:color w:val="234A58"/>
          <w:spacing w:val="-6"/>
        </w:rPr>
        <w:t xml:space="preserve"> </w:t>
      </w:r>
      <w:r>
        <w:rPr>
          <w:color w:val="234A58"/>
        </w:rPr>
        <w:t>the</w:t>
      </w:r>
      <w:r>
        <w:rPr>
          <w:color w:val="234A58"/>
          <w:spacing w:val="-6"/>
        </w:rPr>
        <w:t xml:space="preserve"> </w:t>
      </w:r>
      <w:r>
        <w:rPr>
          <w:color w:val="234A58"/>
        </w:rPr>
        <w:t>United</w:t>
      </w:r>
      <w:r>
        <w:rPr>
          <w:color w:val="234A58"/>
          <w:spacing w:val="-6"/>
        </w:rPr>
        <w:t xml:space="preserve"> </w:t>
      </w:r>
      <w:r>
        <w:rPr>
          <w:color w:val="234A58"/>
        </w:rPr>
        <w:t>States from other countries, such as Mexico.</w:t>
      </w:r>
    </w:p>
    <w:p w14:paraId="2B5BD208" w14:textId="77777777" w:rsidR="00B07341" w:rsidRDefault="00B07341">
      <w:pPr>
        <w:pStyle w:val="BodyText"/>
        <w:spacing w:before="3"/>
        <w:rPr>
          <w:sz w:val="24"/>
        </w:rPr>
      </w:pPr>
    </w:p>
    <w:p w14:paraId="7C953639" w14:textId="77777777" w:rsidR="00B07341" w:rsidRDefault="00895636">
      <w:pPr>
        <w:pStyle w:val="Heading8"/>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034E2731" w14:textId="77777777" w:rsidR="00B07341" w:rsidRDefault="00895636">
      <w:pPr>
        <w:pStyle w:val="BodyText"/>
        <w:spacing w:before="64"/>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6842274A" w14:textId="77777777" w:rsidR="00B07341" w:rsidRDefault="00895636">
      <w:pPr>
        <w:pStyle w:val="ListParagraph"/>
        <w:numPr>
          <w:ilvl w:val="1"/>
          <w:numId w:val="24"/>
        </w:numPr>
        <w:tabs>
          <w:tab w:val="left" w:pos="1260"/>
        </w:tabs>
        <w:spacing w:before="81" w:line="319" w:lineRule="auto"/>
        <w:ind w:left="1260" w:right="171"/>
        <w:rPr>
          <w:sz w:val="21"/>
        </w:rPr>
      </w:pPr>
      <w:r>
        <w:rPr>
          <w:color w:val="006E6C"/>
          <w:sz w:val="21"/>
        </w:rPr>
        <w:t>Circles, Forget Pill, Forget-Me-Pill, La Rocha, Lunch Money Drug, Mexican Valium, Pingus, R2, Reynolds, Roach,</w:t>
      </w:r>
      <w:r>
        <w:rPr>
          <w:color w:val="006E6C"/>
          <w:spacing w:val="-5"/>
          <w:sz w:val="21"/>
        </w:rPr>
        <w:t xml:space="preserve"> </w:t>
      </w:r>
      <w:r>
        <w:rPr>
          <w:color w:val="006E6C"/>
          <w:sz w:val="21"/>
        </w:rPr>
        <w:t>Roach</w:t>
      </w:r>
      <w:r>
        <w:rPr>
          <w:color w:val="006E6C"/>
          <w:spacing w:val="-5"/>
          <w:sz w:val="21"/>
        </w:rPr>
        <w:t xml:space="preserve"> </w:t>
      </w:r>
      <w:r>
        <w:rPr>
          <w:color w:val="006E6C"/>
          <w:sz w:val="21"/>
        </w:rPr>
        <w:t>2,</w:t>
      </w:r>
      <w:r>
        <w:rPr>
          <w:color w:val="006E6C"/>
          <w:spacing w:val="-7"/>
          <w:sz w:val="21"/>
        </w:rPr>
        <w:t xml:space="preserve"> </w:t>
      </w:r>
      <w:r>
        <w:rPr>
          <w:color w:val="006E6C"/>
          <w:sz w:val="21"/>
        </w:rPr>
        <w:t>Roaches,</w:t>
      </w:r>
      <w:r>
        <w:rPr>
          <w:color w:val="006E6C"/>
          <w:spacing w:val="-7"/>
          <w:sz w:val="21"/>
        </w:rPr>
        <w:t xml:space="preserve"> </w:t>
      </w:r>
      <w:r>
        <w:rPr>
          <w:color w:val="006E6C"/>
          <w:sz w:val="21"/>
        </w:rPr>
        <w:t>Roachies,</w:t>
      </w:r>
      <w:r>
        <w:rPr>
          <w:color w:val="006E6C"/>
          <w:spacing w:val="-5"/>
          <w:sz w:val="21"/>
        </w:rPr>
        <w:t xml:space="preserve"> </w:t>
      </w:r>
      <w:r>
        <w:rPr>
          <w:color w:val="006E6C"/>
          <w:sz w:val="21"/>
        </w:rPr>
        <w:t>Roapies,</w:t>
      </w:r>
      <w:r>
        <w:rPr>
          <w:color w:val="006E6C"/>
          <w:spacing w:val="-7"/>
          <w:sz w:val="21"/>
        </w:rPr>
        <w:t xml:space="preserve"> </w:t>
      </w:r>
      <w:r>
        <w:rPr>
          <w:color w:val="006E6C"/>
          <w:sz w:val="21"/>
        </w:rPr>
        <w:t>Robutal, Rochas Dos, Rohypnol, Roofies, Rophies, Ropies, Roples, Row-Shay, Ruffies, and Wolfi</w:t>
      </w:r>
      <w:r>
        <w:rPr>
          <w:color w:val="006E6C"/>
          <w:sz w:val="21"/>
        </w:rPr>
        <w:t>es</w:t>
      </w:r>
    </w:p>
    <w:p w14:paraId="4CEA2D55" w14:textId="77777777" w:rsidR="00B07341" w:rsidRDefault="00B07341">
      <w:pPr>
        <w:pStyle w:val="BodyText"/>
        <w:spacing w:before="3"/>
        <w:rPr>
          <w:rFonts w:ascii="Arial Narrow"/>
          <w:sz w:val="23"/>
        </w:rPr>
      </w:pPr>
    </w:p>
    <w:p w14:paraId="4ED9F27D" w14:textId="77777777" w:rsidR="00B07341" w:rsidRDefault="00895636">
      <w:pPr>
        <w:pStyle w:val="Heading8"/>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1A3892BC" w14:textId="77777777" w:rsidR="00B07341" w:rsidRDefault="00895636">
      <w:pPr>
        <w:pStyle w:val="BodyText"/>
        <w:spacing w:before="67" w:line="316" w:lineRule="auto"/>
        <w:ind w:left="1080" w:right="174"/>
      </w:pPr>
      <w:r>
        <w:rPr>
          <w:color w:val="234A58"/>
        </w:rPr>
        <w:t>Prior</w:t>
      </w:r>
      <w:r>
        <w:rPr>
          <w:color w:val="234A58"/>
          <w:spacing w:val="-6"/>
        </w:rPr>
        <w:t xml:space="preserve"> </w:t>
      </w:r>
      <w:r>
        <w:rPr>
          <w:color w:val="234A58"/>
        </w:rPr>
        <w:t>to</w:t>
      </w:r>
      <w:r>
        <w:rPr>
          <w:color w:val="234A58"/>
          <w:spacing w:val="-6"/>
        </w:rPr>
        <w:t xml:space="preserve"> </w:t>
      </w:r>
      <w:r>
        <w:rPr>
          <w:color w:val="234A58"/>
        </w:rPr>
        <w:t>1997,</w:t>
      </w:r>
      <w:r>
        <w:rPr>
          <w:color w:val="234A58"/>
          <w:spacing w:val="-6"/>
        </w:rPr>
        <w:t xml:space="preserve"> </w:t>
      </w:r>
      <w:r>
        <w:rPr>
          <w:color w:val="234A58"/>
        </w:rPr>
        <w:t>Rohypnol®</w:t>
      </w:r>
      <w:r>
        <w:rPr>
          <w:color w:val="234A58"/>
          <w:spacing w:val="-7"/>
        </w:rPr>
        <w:t xml:space="preserve"> </w:t>
      </w:r>
      <w:r>
        <w:rPr>
          <w:color w:val="234A58"/>
        </w:rPr>
        <w:t>was</w:t>
      </w:r>
      <w:r>
        <w:rPr>
          <w:color w:val="234A58"/>
          <w:spacing w:val="-8"/>
        </w:rPr>
        <w:t xml:space="preserve"> </w:t>
      </w:r>
      <w:r>
        <w:rPr>
          <w:color w:val="234A58"/>
        </w:rPr>
        <w:t>manufactured</w:t>
      </w:r>
      <w:r>
        <w:rPr>
          <w:color w:val="234A58"/>
          <w:spacing w:val="-6"/>
        </w:rPr>
        <w:t xml:space="preserve"> </w:t>
      </w:r>
      <w:r>
        <w:rPr>
          <w:color w:val="234A58"/>
        </w:rPr>
        <w:t>as a white tablet (0.5-2 milligrams per tablet), and when mixed in drinks, was colorless, tasteless, and odorless. In 1997, the manufacturer responded to concerns about the drug’s role in sexual assaults by reformulating the drug.</w:t>
      </w:r>
    </w:p>
    <w:p w14:paraId="0761EA4D" w14:textId="77777777" w:rsidR="00B07341" w:rsidRDefault="00895636">
      <w:pPr>
        <w:pStyle w:val="BodyText"/>
        <w:spacing w:before="6" w:line="314" w:lineRule="auto"/>
        <w:ind w:left="1080" w:firstLine="180"/>
      </w:pPr>
      <w:r>
        <w:rPr>
          <w:color w:val="234A58"/>
        </w:rPr>
        <w:t xml:space="preserve">Rohypnol® is now manufactured as an oblong </w:t>
      </w:r>
      <w:proofErr w:type="gramStart"/>
      <w:r>
        <w:rPr>
          <w:color w:val="234A58"/>
        </w:rPr>
        <w:t>olive green</w:t>
      </w:r>
      <w:proofErr w:type="gramEnd"/>
      <w:r>
        <w:rPr>
          <w:color w:val="234A58"/>
        </w:rPr>
        <w:t xml:space="preserve"> tablet with a speckled blue core that when</w:t>
      </w:r>
      <w:r>
        <w:rPr>
          <w:color w:val="234A58"/>
          <w:spacing w:val="-5"/>
        </w:rPr>
        <w:t xml:space="preserve"> </w:t>
      </w:r>
      <w:r>
        <w:rPr>
          <w:color w:val="234A58"/>
        </w:rPr>
        <w:t>dissolved</w:t>
      </w:r>
      <w:r>
        <w:rPr>
          <w:color w:val="234A58"/>
          <w:spacing w:val="-5"/>
        </w:rPr>
        <w:t xml:space="preserve"> </w:t>
      </w:r>
      <w:r>
        <w:rPr>
          <w:color w:val="234A58"/>
        </w:rPr>
        <w:t>in</w:t>
      </w:r>
      <w:r>
        <w:rPr>
          <w:color w:val="234A58"/>
          <w:spacing w:val="-8"/>
        </w:rPr>
        <w:t xml:space="preserve"> </w:t>
      </w:r>
      <w:r>
        <w:rPr>
          <w:color w:val="234A58"/>
        </w:rPr>
        <w:t>light-colored</w:t>
      </w:r>
      <w:r>
        <w:rPr>
          <w:color w:val="234A58"/>
          <w:spacing w:val="-5"/>
        </w:rPr>
        <w:t xml:space="preserve"> </w:t>
      </w:r>
      <w:r>
        <w:rPr>
          <w:color w:val="234A58"/>
        </w:rPr>
        <w:t>drinks</w:t>
      </w:r>
      <w:r>
        <w:rPr>
          <w:color w:val="234A58"/>
          <w:spacing w:val="-8"/>
        </w:rPr>
        <w:t xml:space="preserve"> </w:t>
      </w:r>
      <w:r>
        <w:rPr>
          <w:color w:val="234A58"/>
        </w:rPr>
        <w:t>will</w:t>
      </w:r>
      <w:r>
        <w:rPr>
          <w:color w:val="234A58"/>
          <w:spacing w:val="-4"/>
        </w:rPr>
        <w:t xml:space="preserve"> </w:t>
      </w:r>
      <w:r>
        <w:rPr>
          <w:color w:val="234A58"/>
        </w:rPr>
        <w:t>dye</w:t>
      </w:r>
      <w:r>
        <w:rPr>
          <w:color w:val="234A58"/>
          <w:spacing w:val="-5"/>
        </w:rPr>
        <w:t xml:space="preserve"> </w:t>
      </w:r>
      <w:r>
        <w:rPr>
          <w:color w:val="234A58"/>
        </w:rPr>
        <w:t>the</w:t>
      </w:r>
    </w:p>
    <w:p w14:paraId="526641B2" w14:textId="77777777" w:rsidR="00B07341" w:rsidRDefault="00895636">
      <w:pPr>
        <w:pStyle w:val="BodyText"/>
        <w:spacing w:before="157" w:line="316" w:lineRule="auto"/>
        <w:ind w:left="533" w:right="1296"/>
      </w:pPr>
      <w:r>
        <w:br w:type="column"/>
      </w:r>
      <w:r>
        <w:rPr>
          <w:color w:val="234A58"/>
        </w:rPr>
        <w:t>liquid</w:t>
      </w:r>
      <w:r>
        <w:rPr>
          <w:color w:val="234A58"/>
          <w:spacing w:val="-5"/>
        </w:rPr>
        <w:t xml:space="preserve"> </w:t>
      </w:r>
      <w:r>
        <w:rPr>
          <w:color w:val="234A58"/>
        </w:rPr>
        <w:t>blue.</w:t>
      </w:r>
      <w:r>
        <w:rPr>
          <w:color w:val="234A58"/>
          <w:spacing w:val="-6"/>
        </w:rPr>
        <w:t xml:space="preserve"> </w:t>
      </w:r>
      <w:r>
        <w:rPr>
          <w:color w:val="234A58"/>
        </w:rPr>
        <w:t>However,</w:t>
      </w:r>
      <w:r>
        <w:rPr>
          <w:color w:val="234A58"/>
          <w:spacing w:val="-5"/>
        </w:rPr>
        <w:t xml:space="preserve"> </w:t>
      </w:r>
      <w:r>
        <w:rPr>
          <w:color w:val="234A58"/>
        </w:rPr>
        <w:t>generic</w:t>
      </w:r>
      <w:r>
        <w:rPr>
          <w:color w:val="234A58"/>
          <w:spacing w:val="-4"/>
        </w:rPr>
        <w:t xml:space="preserve"> </w:t>
      </w:r>
      <w:r>
        <w:rPr>
          <w:color w:val="234A58"/>
        </w:rPr>
        <w:t>versions</w:t>
      </w:r>
      <w:r>
        <w:rPr>
          <w:color w:val="234A58"/>
          <w:spacing w:val="-5"/>
        </w:rPr>
        <w:t xml:space="preserve"> </w:t>
      </w:r>
      <w:r>
        <w:rPr>
          <w:color w:val="234A58"/>
        </w:rPr>
        <w:t>of</w:t>
      </w:r>
      <w:r>
        <w:rPr>
          <w:color w:val="234A58"/>
          <w:spacing w:val="-6"/>
        </w:rPr>
        <w:t xml:space="preserve"> </w:t>
      </w:r>
      <w:r>
        <w:rPr>
          <w:color w:val="234A58"/>
        </w:rPr>
        <w:t>the</w:t>
      </w:r>
      <w:r>
        <w:rPr>
          <w:color w:val="234A58"/>
          <w:spacing w:val="-5"/>
        </w:rPr>
        <w:t xml:space="preserve"> </w:t>
      </w:r>
      <w:r>
        <w:rPr>
          <w:color w:val="234A58"/>
        </w:rPr>
        <w:t>drug may not contain the blue dye.</w:t>
      </w:r>
    </w:p>
    <w:p w14:paraId="37F32C92" w14:textId="77777777" w:rsidR="00B07341" w:rsidRDefault="00B07341">
      <w:pPr>
        <w:pStyle w:val="BodyText"/>
        <w:spacing w:before="2"/>
        <w:rPr>
          <w:sz w:val="24"/>
        </w:rPr>
      </w:pPr>
    </w:p>
    <w:p w14:paraId="0701ADE4" w14:textId="77777777" w:rsidR="00B07341" w:rsidRDefault="00895636">
      <w:pPr>
        <w:pStyle w:val="Heading8"/>
        <w:ind w:left="533"/>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6678B6ED" w14:textId="77777777" w:rsidR="00B07341" w:rsidRDefault="00895636">
      <w:pPr>
        <w:pStyle w:val="BodyText"/>
        <w:spacing w:before="67" w:line="316" w:lineRule="auto"/>
        <w:ind w:left="533" w:right="1487"/>
      </w:pPr>
      <w:r>
        <w:rPr>
          <w:color w:val="234A58"/>
        </w:rPr>
        <w:t xml:space="preserve">The tablet can be swallowed whole, </w:t>
      </w:r>
      <w:proofErr w:type="gramStart"/>
      <w:r>
        <w:rPr>
          <w:color w:val="234A58"/>
        </w:rPr>
        <w:t>crushed</w:t>
      </w:r>
      <w:proofErr w:type="gramEnd"/>
      <w:r>
        <w:rPr>
          <w:color w:val="234A58"/>
        </w:rPr>
        <w:t xml:space="preserve"> and</w:t>
      </w:r>
      <w:r>
        <w:rPr>
          <w:color w:val="234A58"/>
          <w:spacing w:val="-5"/>
        </w:rPr>
        <w:t xml:space="preserve"> </w:t>
      </w:r>
      <w:r>
        <w:rPr>
          <w:color w:val="234A58"/>
        </w:rPr>
        <w:t>snorted,</w:t>
      </w:r>
      <w:r>
        <w:rPr>
          <w:color w:val="234A58"/>
          <w:spacing w:val="-7"/>
        </w:rPr>
        <w:t xml:space="preserve"> </w:t>
      </w:r>
      <w:r>
        <w:rPr>
          <w:color w:val="234A58"/>
        </w:rPr>
        <w:t>or</w:t>
      </w:r>
      <w:r>
        <w:rPr>
          <w:color w:val="234A58"/>
          <w:spacing w:val="-7"/>
        </w:rPr>
        <w:t xml:space="preserve"> </w:t>
      </w:r>
      <w:r>
        <w:rPr>
          <w:color w:val="234A58"/>
        </w:rPr>
        <w:t>dissolved</w:t>
      </w:r>
      <w:r>
        <w:rPr>
          <w:color w:val="234A58"/>
          <w:spacing w:val="-8"/>
        </w:rPr>
        <w:t xml:space="preserve"> </w:t>
      </w:r>
      <w:r>
        <w:rPr>
          <w:color w:val="234A58"/>
        </w:rPr>
        <w:t>in</w:t>
      </w:r>
      <w:r>
        <w:rPr>
          <w:color w:val="234A58"/>
          <w:spacing w:val="-6"/>
        </w:rPr>
        <w:t xml:space="preserve"> </w:t>
      </w:r>
      <w:r>
        <w:rPr>
          <w:color w:val="234A58"/>
        </w:rPr>
        <w:t>liquid.</w:t>
      </w:r>
      <w:r>
        <w:rPr>
          <w:color w:val="234A58"/>
          <w:spacing w:val="-7"/>
        </w:rPr>
        <w:t xml:space="preserve"> </w:t>
      </w:r>
      <w:r>
        <w:rPr>
          <w:color w:val="234A58"/>
        </w:rPr>
        <w:t>Adolescents may abuse Rohypnol® to produce a euphoric effect often described as a “high.” While</w:t>
      </w:r>
      <w:r>
        <w:rPr>
          <w:color w:val="234A58"/>
          <w:spacing w:val="40"/>
        </w:rPr>
        <w:t xml:space="preserve"> </w:t>
      </w:r>
      <w:r>
        <w:rPr>
          <w:color w:val="234A58"/>
        </w:rPr>
        <w:t>high,</w:t>
      </w:r>
    </w:p>
    <w:p w14:paraId="400E9DA8" w14:textId="77777777" w:rsidR="00B07341" w:rsidRDefault="00895636">
      <w:pPr>
        <w:pStyle w:val="BodyText"/>
        <w:spacing w:before="2" w:line="314" w:lineRule="auto"/>
        <w:ind w:left="533" w:right="1296"/>
      </w:pPr>
      <w:r>
        <w:rPr>
          <w:color w:val="234A58"/>
        </w:rPr>
        <w:t>they</w:t>
      </w:r>
      <w:r>
        <w:rPr>
          <w:color w:val="234A58"/>
          <w:spacing w:val="-8"/>
        </w:rPr>
        <w:t xml:space="preserve"> </w:t>
      </w:r>
      <w:r>
        <w:rPr>
          <w:color w:val="234A58"/>
        </w:rPr>
        <w:t>experience</w:t>
      </w:r>
      <w:r>
        <w:rPr>
          <w:color w:val="234A58"/>
          <w:spacing w:val="-8"/>
        </w:rPr>
        <w:t xml:space="preserve"> </w:t>
      </w:r>
      <w:r>
        <w:rPr>
          <w:color w:val="234A58"/>
        </w:rPr>
        <w:t>reduced</w:t>
      </w:r>
      <w:r>
        <w:rPr>
          <w:color w:val="234A58"/>
          <w:spacing w:val="-8"/>
        </w:rPr>
        <w:t xml:space="preserve"> </w:t>
      </w:r>
      <w:r>
        <w:rPr>
          <w:color w:val="234A58"/>
        </w:rPr>
        <w:t>inhibitions</w:t>
      </w:r>
      <w:r>
        <w:rPr>
          <w:color w:val="234A58"/>
          <w:spacing w:val="-8"/>
        </w:rPr>
        <w:t xml:space="preserve"> </w:t>
      </w:r>
      <w:r>
        <w:rPr>
          <w:color w:val="234A58"/>
        </w:rPr>
        <w:t>and</w:t>
      </w:r>
      <w:r>
        <w:rPr>
          <w:color w:val="234A58"/>
          <w:spacing w:val="-8"/>
        </w:rPr>
        <w:t xml:space="preserve"> </w:t>
      </w:r>
      <w:r>
        <w:rPr>
          <w:color w:val="234A58"/>
        </w:rPr>
        <w:t xml:space="preserve">impaired </w:t>
      </w:r>
      <w:r>
        <w:rPr>
          <w:color w:val="234A58"/>
          <w:spacing w:val="-2"/>
        </w:rPr>
        <w:t>judgment.</w:t>
      </w:r>
    </w:p>
    <w:p w14:paraId="0BC2FDAB" w14:textId="77777777" w:rsidR="00B07341" w:rsidRDefault="00895636">
      <w:pPr>
        <w:pStyle w:val="BodyText"/>
        <w:spacing w:before="4" w:line="316" w:lineRule="auto"/>
        <w:ind w:left="533" w:right="1296" w:firstLine="177"/>
      </w:pPr>
      <w:r>
        <w:rPr>
          <w:color w:val="234A58"/>
        </w:rPr>
        <w:t>Rohypnol is als</w:t>
      </w:r>
      <w:r>
        <w:rPr>
          <w:color w:val="234A58"/>
        </w:rPr>
        <w:t>o used in combination with alcohol</w:t>
      </w:r>
      <w:r>
        <w:rPr>
          <w:color w:val="234A58"/>
          <w:spacing w:val="-7"/>
        </w:rPr>
        <w:t xml:space="preserve"> </w:t>
      </w:r>
      <w:r>
        <w:rPr>
          <w:color w:val="234A58"/>
        </w:rPr>
        <w:t>to</w:t>
      </w:r>
      <w:r>
        <w:rPr>
          <w:color w:val="234A58"/>
          <w:spacing w:val="-8"/>
        </w:rPr>
        <w:t xml:space="preserve"> </w:t>
      </w:r>
      <w:r>
        <w:rPr>
          <w:color w:val="234A58"/>
        </w:rPr>
        <w:t>produce</w:t>
      </w:r>
      <w:r>
        <w:rPr>
          <w:color w:val="234A58"/>
          <w:spacing w:val="-8"/>
        </w:rPr>
        <w:t xml:space="preserve"> </w:t>
      </w:r>
      <w:r>
        <w:rPr>
          <w:color w:val="234A58"/>
        </w:rPr>
        <w:t>an</w:t>
      </w:r>
      <w:r>
        <w:rPr>
          <w:color w:val="234A58"/>
          <w:spacing w:val="-8"/>
        </w:rPr>
        <w:t xml:space="preserve"> </w:t>
      </w:r>
      <w:r>
        <w:rPr>
          <w:color w:val="234A58"/>
        </w:rPr>
        <w:t>exaggerated</w:t>
      </w:r>
      <w:r>
        <w:rPr>
          <w:color w:val="234A58"/>
          <w:spacing w:val="-8"/>
        </w:rPr>
        <w:t xml:space="preserve"> </w:t>
      </w:r>
      <w:r>
        <w:rPr>
          <w:color w:val="234A58"/>
        </w:rPr>
        <w:t>intoxication.</w:t>
      </w:r>
    </w:p>
    <w:p w14:paraId="528A2F1C" w14:textId="77777777" w:rsidR="00B07341" w:rsidRDefault="00895636">
      <w:pPr>
        <w:pStyle w:val="BodyText"/>
        <w:spacing w:before="3" w:line="314" w:lineRule="auto"/>
        <w:ind w:left="533" w:right="1296" w:firstLine="177"/>
      </w:pPr>
      <w:r>
        <w:rPr>
          <w:color w:val="234A58"/>
        </w:rPr>
        <w:t>In</w:t>
      </w:r>
      <w:r>
        <w:rPr>
          <w:color w:val="234A58"/>
          <w:spacing w:val="-2"/>
        </w:rPr>
        <w:t xml:space="preserve"> </w:t>
      </w:r>
      <w:r>
        <w:rPr>
          <w:color w:val="234A58"/>
        </w:rPr>
        <w:t>addition,</w:t>
      </w:r>
      <w:r>
        <w:rPr>
          <w:color w:val="234A58"/>
          <w:spacing w:val="-3"/>
        </w:rPr>
        <w:t xml:space="preserve"> </w:t>
      </w:r>
      <w:r>
        <w:rPr>
          <w:color w:val="234A58"/>
        </w:rPr>
        <w:t>abuse</w:t>
      </w:r>
      <w:r>
        <w:rPr>
          <w:color w:val="234A58"/>
          <w:spacing w:val="-2"/>
        </w:rPr>
        <w:t xml:space="preserve"> </w:t>
      </w:r>
      <w:r>
        <w:rPr>
          <w:color w:val="234A58"/>
        </w:rPr>
        <w:t>of</w:t>
      </w:r>
      <w:r>
        <w:rPr>
          <w:color w:val="234A58"/>
          <w:spacing w:val="-3"/>
        </w:rPr>
        <w:t xml:space="preserve"> </w:t>
      </w:r>
      <w:r>
        <w:rPr>
          <w:color w:val="234A58"/>
        </w:rPr>
        <w:t>Rohypnol®</w:t>
      </w:r>
      <w:r>
        <w:rPr>
          <w:color w:val="234A58"/>
          <w:spacing w:val="-4"/>
        </w:rPr>
        <w:t xml:space="preserve"> </w:t>
      </w:r>
      <w:r>
        <w:rPr>
          <w:color w:val="234A58"/>
        </w:rPr>
        <w:t>may</w:t>
      </w:r>
      <w:r>
        <w:rPr>
          <w:color w:val="234A58"/>
          <w:spacing w:val="-2"/>
        </w:rPr>
        <w:t xml:space="preserve"> </w:t>
      </w:r>
      <w:r>
        <w:rPr>
          <w:color w:val="234A58"/>
        </w:rPr>
        <w:t>be associated</w:t>
      </w:r>
      <w:r>
        <w:rPr>
          <w:color w:val="234A58"/>
          <w:spacing w:val="-14"/>
        </w:rPr>
        <w:t xml:space="preserve"> </w:t>
      </w:r>
      <w:r>
        <w:rPr>
          <w:color w:val="234A58"/>
        </w:rPr>
        <w:t>with</w:t>
      </w:r>
      <w:r>
        <w:rPr>
          <w:color w:val="234A58"/>
          <w:spacing w:val="-15"/>
        </w:rPr>
        <w:t xml:space="preserve"> </w:t>
      </w:r>
      <w:r>
        <w:rPr>
          <w:color w:val="234A58"/>
        </w:rPr>
        <w:t>multiple-substance</w:t>
      </w:r>
      <w:r>
        <w:rPr>
          <w:color w:val="234A58"/>
          <w:spacing w:val="-11"/>
        </w:rPr>
        <w:t xml:space="preserve"> </w:t>
      </w:r>
      <w:r>
        <w:rPr>
          <w:color w:val="234A58"/>
          <w:spacing w:val="-2"/>
        </w:rPr>
        <w:t>abuse.</w:t>
      </w:r>
    </w:p>
    <w:p w14:paraId="1A3E2289" w14:textId="77777777" w:rsidR="00B07341" w:rsidRDefault="00895636">
      <w:pPr>
        <w:pStyle w:val="BodyText"/>
        <w:spacing w:before="4" w:line="316" w:lineRule="auto"/>
        <w:ind w:left="533" w:right="1487"/>
      </w:pPr>
      <w:r>
        <w:rPr>
          <w:color w:val="234A58"/>
        </w:rPr>
        <w:t>For example, cocaine users may use benzodiazepines</w:t>
      </w:r>
      <w:r>
        <w:rPr>
          <w:color w:val="234A58"/>
          <w:spacing w:val="-7"/>
        </w:rPr>
        <w:t xml:space="preserve"> </w:t>
      </w:r>
      <w:r>
        <w:rPr>
          <w:color w:val="234A58"/>
        </w:rPr>
        <w:t>such</w:t>
      </w:r>
      <w:r>
        <w:rPr>
          <w:color w:val="234A58"/>
          <w:spacing w:val="-7"/>
        </w:rPr>
        <w:t xml:space="preserve"> </w:t>
      </w:r>
      <w:r>
        <w:rPr>
          <w:color w:val="234A58"/>
        </w:rPr>
        <w:t>as</w:t>
      </w:r>
      <w:r>
        <w:rPr>
          <w:color w:val="234A58"/>
          <w:spacing w:val="-10"/>
        </w:rPr>
        <w:t xml:space="preserve"> </w:t>
      </w:r>
      <w:r>
        <w:rPr>
          <w:color w:val="234A58"/>
        </w:rPr>
        <w:t>Rohypnol®</w:t>
      </w:r>
      <w:r>
        <w:rPr>
          <w:color w:val="234A58"/>
          <w:spacing w:val="-7"/>
        </w:rPr>
        <w:t xml:space="preserve"> </w:t>
      </w:r>
      <w:r>
        <w:rPr>
          <w:color w:val="234A58"/>
        </w:rPr>
        <w:t>to</w:t>
      </w:r>
      <w:r>
        <w:rPr>
          <w:color w:val="234A58"/>
          <w:spacing w:val="-7"/>
        </w:rPr>
        <w:t xml:space="preserve"> </w:t>
      </w:r>
      <w:r>
        <w:rPr>
          <w:color w:val="234A58"/>
        </w:rPr>
        <w:t>relieve the side effects (e.g., irritability and agitation) associated with cocaine binges.</w:t>
      </w:r>
    </w:p>
    <w:p w14:paraId="5CBFA1AF" w14:textId="77777777" w:rsidR="00B07341" w:rsidRDefault="00895636">
      <w:pPr>
        <w:pStyle w:val="BodyText"/>
        <w:spacing w:before="1" w:line="316" w:lineRule="auto"/>
        <w:ind w:left="533" w:right="1650" w:firstLine="177"/>
        <w:jc w:val="both"/>
      </w:pPr>
      <w:r>
        <w:rPr>
          <w:color w:val="234A58"/>
        </w:rPr>
        <w:t>Rohypnol is also misused to physically and psychologically incapacitate victims targeted for sexual assault. The drug is usually placed</w:t>
      </w:r>
    </w:p>
    <w:p w14:paraId="3EAA8E17" w14:textId="77777777" w:rsidR="00B07341" w:rsidRDefault="00B07341">
      <w:pPr>
        <w:pStyle w:val="BodyText"/>
        <w:rPr>
          <w:sz w:val="20"/>
        </w:rPr>
      </w:pPr>
    </w:p>
    <w:p w14:paraId="3019E831" w14:textId="77777777" w:rsidR="00B07341" w:rsidRDefault="00B07341">
      <w:pPr>
        <w:pStyle w:val="BodyText"/>
        <w:rPr>
          <w:sz w:val="20"/>
        </w:rPr>
      </w:pPr>
    </w:p>
    <w:p w14:paraId="6CED5F7D" w14:textId="77777777" w:rsidR="00B07341" w:rsidRDefault="00895636">
      <w:pPr>
        <w:pStyle w:val="BodyText"/>
        <w:spacing w:before="3"/>
        <w:rPr>
          <w:sz w:val="14"/>
        </w:rPr>
      </w:pPr>
      <w:r>
        <w:pict w14:anchorId="3F6EDBF0">
          <v:group id="docshapegroup202" o:spid="_x0000_s2210" alt="Photo of green tablet with the number &quot;542&quot; imprinted.     " style="position:absolute;margin-left:312.75pt;margin-top:9.4pt;width:243pt;height:224pt;z-index:-15692800;mso-wrap-distance-left:0;mso-wrap-distance-right:0;mso-position-horizontal-relative:page" coordorigin="6255,188" coordsize="4860,4480">
            <v:shape id="docshape203" o:spid="_x0000_s2212" type="#_x0000_t75" alt="Photo of green tablet with the number &quot;542&quot; imprinted.     " style="position:absolute;left:6282;top:218;width:4813;height:4431">
              <v:imagedata r:id="rId102" o:title=""/>
            </v:shape>
            <v:shape id="docshape204" o:spid="_x0000_s2211" style="position:absolute;left:6265;top:198;width:4840;height:4460" coordorigin="6265,198" coordsize="4840,4460" path="m6491,198r-71,11l6358,242r-49,48l6277,353r-12,71l6265,4432r12,71l6309,4565r49,49l6420,4646r71,12l10879,4658r71,-12l11012,4614r49,-49l11093,4503r12,-71l11105,424r-12,-71l11061,290r-49,-48l10950,209r-71,-11l6491,198xe" filled="f" strokecolor="#cccabb" strokeweight="1pt">
              <v:path arrowok="t"/>
            </v:shape>
            <w10:wrap type="topAndBottom" anchorx="page"/>
          </v:group>
        </w:pict>
      </w:r>
    </w:p>
    <w:p w14:paraId="69752762" w14:textId="77777777" w:rsidR="00B07341" w:rsidRDefault="00895636">
      <w:pPr>
        <w:spacing w:before="131"/>
        <w:ind w:left="4105"/>
        <w:rPr>
          <w:rFonts w:ascii="Times New Roman" w:hAnsi="Times New Roman"/>
          <w:i/>
          <w:sz w:val="17"/>
        </w:rPr>
      </w:pPr>
      <w:r>
        <w:rPr>
          <w:rFonts w:ascii="Times New Roman" w:hAnsi="Times New Roman"/>
          <w:i/>
          <w:color w:val="221F1F"/>
          <w:sz w:val="17"/>
        </w:rPr>
        <w:t>Rohypnol®</w:t>
      </w:r>
      <w:r>
        <w:rPr>
          <w:rFonts w:ascii="Times New Roman" w:hAnsi="Times New Roman"/>
          <w:i/>
          <w:color w:val="221F1F"/>
          <w:spacing w:val="-4"/>
          <w:sz w:val="17"/>
        </w:rPr>
        <w:t xml:space="preserve"> </w:t>
      </w:r>
      <w:r>
        <w:rPr>
          <w:rFonts w:ascii="Times New Roman" w:hAnsi="Times New Roman"/>
          <w:i/>
          <w:color w:val="221F1F"/>
          <w:spacing w:val="-2"/>
          <w:sz w:val="17"/>
        </w:rPr>
        <w:t>tablets</w:t>
      </w:r>
    </w:p>
    <w:p w14:paraId="4E74C6DF" w14:textId="77777777" w:rsidR="00B07341" w:rsidRDefault="00B07341">
      <w:pPr>
        <w:rPr>
          <w:rFonts w:ascii="Times New Roman" w:hAnsi="Times New Roman"/>
          <w:sz w:val="17"/>
        </w:rPr>
        <w:sectPr w:rsidR="00B07341">
          <w:type w:val="continuous"/>
          <w:pgSz w:w="12240" w:h="15840"/>
          <w:pgMar w:top="1500" w:right="0" w:bottom="280" w:left="0" w:header="0" w:footer="0" w:gutter="0"/>
          <w:cols w:num="2" w:space="720" w:equalWidth="0">
            <w:col w:w="5728" w:space="40"/>
            <w:col w:w="6472"/>
          </w:cols>
        </w:sectPr>
      </w:pPr>
    </w:p>
    <w:p w14:paraId="70FE44E8" w14:textId="77777777" w:rsidR="00B07341" w:rsidRDefault="00895636">
      <w:pPr>
        <w:pStyle w:val="BodyText"/>
        <w:rPr>
          <w:rFonts w:ascii="Times New Roman"/>
          <w:i/>
          <w:sz w:val="20"/>
        </w:rPr>
      </w:pPr>
      <w:r>
        <w:pict w14:anchorId="1AF855C4">
          <v:group id="docshapegroup205" o:spid="_x0000_s2207" style="position:absolute;margin-left:0;margin-top:0;width:612pt;height:58pt;z-index:15764992;mso-position-horizontal-relative:page;mso-position-vertical-relative:page" coordsize="12240,1160">
            <v:rect id="docshape206" o:spid="_x0000_s2209" style="position:absolute;width:12240;height:1160" fillcolor="#234a58" stroked="f"/>
            <v:shape id="docshape207" o:spid="_x0000_s2208" type="#_x0000_t202" style="position:absolute;width:12240;height:1160" filled="f" stroked="f">
              <v:textbox inset="0,0,0,0">
                <w:txbxContent>
                  <w:p w14:paraId="3BB5ABF2" w14:textId="77777777" w:rsidR="00B07341" w:rsidRDefault="00895636">
                    <w:pPr>
                      <w:spacing w:before="343"/>
                      <w:ind w:left="1159"/>
                      <w:rPr>
                        <w:rFonts w:ascii="Georgia" w:hAnsi="Georgia"/>
                        <w:sz w:val="50"/>
                      </w:rPr>
                    </w:pPr>
                    <w:r>
                      <w:rPr>
                        <w:rFonts w:ascii="Georgia" w:hAnsi="Georgia"/>
                        <w:color w:val="EDF7F8"/>
                        <w:w w:val="95"/>
                        <w:sz w:val="50"/>
                      </w:rPr>
                      <w:t>Rohypnol</w:t>
                    </w:r>
                    <w:r>
                      <w:rPr>
                        <w:rFonts w:ascii="Georgia" w:hAnsi="Georgia"/>
                        <w:color w:val="EDF7F8"/>
                        <w:spacing w:val="35"/>
                        <w:sz w:val="50"/>
                      </w:rPr>
                      <w:t xml:space="preserve"> </w:t>
                    </w:r>
                    <w:r>
                      <w:rPr>
                        <w:rFonts w:ascii="Georgia" w:hAnsi="Georgia"/>
                        <w:color w:val="EDF7F8"/>
                        <w:spacing w:val="-10"/>
                        <w:sz w:val="50"/>
                        <w:vertAlign w:val="superscript"/>
                      </w:rPr>
                      <w:t>®</w:t>
                    </w:r>
                  </w:p>
                </w:txbxContent>
              </v:textbox>
            </v:shape>
            <w10:wrap anchorx="page" anchory="page"/>
          </v:group>
        </w:pict>
      </w:r>
    </w:p>
    <w:p w14:paraId="65A667B3" w14:textId="77777777" w:rsidR="00B07341" w:rsidRDefault="00B07341">
      <w:pPr>
        <w:pStyle w:val="BodyText"/>
        <w:spacing w:before="7"/>
        <w:rPr>
          <w:rFonts w:ascii="Times New Roman"/>
          <w:i/>
          <w:sz w:val="24"/>
        </w:rPr>
      </w:pPr>
    </w:p>
    <w:p w14:paraId="3BE51BC3" w14:textId="77777777" w:rsidR="00B07341" w:rsidRDefault="00895636">
      <w:pPr>
        <w:spacing w:before="75"/>
        <w:ind w:left="1080"/>
        <w:rPr>
          <w:rFonts w:ascii="Book Antiqua"/>
          <w:sz w:val="20"/>
        </w:rPr>
      </w:pPr>
      <w:r>
        <w:rPr>
          <w:rFonts w:ascii="Book Antiqua"/>
          <w:color w:val="221F1F"/>
          <w:sz w:val="20"/>
        </w:rPr>
        <w:t>74</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5F66EA98"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0A42B27F" w14:textId="77777777" w:rsidR="00B07341" w:rsidRDefault="00B07341">
      <w:pPr>
        <w:pStyle w:val="BodyText"/>
        <w:rPr>
          <w:rFonts w:ascii="Book Antiqua"/>
          <w:sz w:val="20"/>
        </w:rPr>
      </w:pPr>
    </w:p>
    <w:p w14:paraId="3BC66D7B" w14:textId="77777777" w:rsidR="00B07341" w:rsidRDefault="00B07341">
      <w:pPr>
        <w:pStyle w:val="BodyText"/>
        <w:rPr>
          <w:rFonts w:ascii="Book Antiqua"/>
          <w:sz w:val="20"/>
        </w:rPr>
      </w:pPr>
    </w:p>
    <w:p w14:paraId="4662DC21" w14:textId="77777777" w:rsidR="00B07341" w:rsidRDefault="00B07341">
      <w:pPr>
        <w:pStyle w:val="BodyText"/>
        <w:rPr>
          <w:rFonts w:ascii="Book Antiqua"/>
          <w:sz w:val="20"/>
        </w:rPr>
      </w:pPr>
    </w:p>
    <w:p w14:paraId="59A3ACA9" w14:textId="77777777" w:rsidR="00B07341" w:rsidRDefault="00B07341">
      <w:pPr>
        <w:pStyle w:val="BodyText"/>
        <w:rPr>
          <w:rFonts w:ascii="Book Antiqua"/>
          <w:sz w:val="20"/>
        </w:rPr>
      </w:pPr>
    </w:p>
    <w:p w14:paraId="7723C4F4" w14:textId="77777777" w:rsidR="00B07341" w:rsidRDefault="00B07341">
      <w:pPr>
        <w:pStyle w:val="BodyText"/>
        <w:rPr>
          <w:rFonts w:ascii="Book Antiqua"/>
          <w:sz w:val="20"/>
        </w:rPr>
      </w:pPr>
    </w:p>
    <w:p w14:paraId="3247C49F" w14:textId="77777777" w:rsidR="00B07341" w:rsidRDefault="00B07341">
      <w:pPr>
        <w:pStyle w:val="BodyText"/>
        <w:rPr>
          <w:rFonts w:ascii="Book Antiqua"/>
          <w:sz w:val="20"/>
        </w:rPr>
      </w:pPr>
    </w:p>
    <w:p w14:paraId="064EC488" w14:textId="77777777" w:rsidR="00B07341" w:rsidRDefault="00B07341">
      <w:pPr>
        <w:pStyle w:val="BodyText"/>
        <w:rPr>
          <w:rFonts w:ascii="Book Antiqua"/>
          <w:sz w:val="20"/>
        </w:rPr>
      </w:pPr>
    </w:p>
    <w:p w14:paraId="16D654CC" w14:textId="77777777" w:rsidR="00B07341" w:rsidRDefault="00B07341">
      <w:pPr>
        <w:pStyle w:val="BodyText"/>
        <w:spacing w:before="10"/>
        <w:rPr>
          <w:rFonts w:ascii="Book Antiqua"/>
          <w:sz w:val="19"/>
        </w:rPr>
      </w:pPr>
    </w:p>
    <w:p w14:paraId="377FE336" w14:textId="77777777" w:rsidR="00B07341" w:rsidRDefault="00B07341">
      <w:pPr>
        <w:rPr>
          <w:rFonts w:ascii="Book Antiqua"/>
          <w:sz w:val="19"/>
        </w:rPr>
        <w:sectPr w:rsidR="00B07341">
          <w:headerReference w:type="default" r:id="rId103"/>
          <w:pgSz w:w="12240" w:h="15840"/>
          <w:pgMar w:top="0" w:right="0" w:bottom="280" w:left="0" w:header="0" w:footer="0" w:gutter="0"/>
          <w:cols w:space="720"/>
        </w:sectPr>
      </w:pPr>
    </w:p>
    <w:p w14:paraId="403C64EF" w14:textId="77777777" w:rsidR="00B07341" w:rsidRDefault="00895636">
      <w:pPr>
        <w:pStyle w:val="BodyText"/>
        <w:spacing w:before="138" w:line="316" w:lineRule="auto"/>
        <w:ind w:left="1171" w:right="24"/>
      </w:pPr>
      <w:r>
        <w:rPr>
          <w:color w:val="234A58"/>
        </w:rPr>
        <w:t>in</w:t>
      </w:r>
      <w:r>
        <w:rPr>
          <w:color w:val="234A58"/>
          <w:spacing w:val="-5"/>
        </w:rPr>
        <w:t xml:space="preserve"> </w:t>
      </w:r>
      <w:r>
        <w:rPr>
          <w:color w:val="234A58"/>
        </w:rPr>
        <w:t>the</w:t>
      </w:r>
      <w:r>
        <w:rPr>
          <w:color w:val="234A58"/>
          <w:spacing w:val="-5"/>
        </w:rPr>
        <w:t xml:space="preserve"> </w:t>
      </w:r>
      <w:r>
        <w:rPr>
          <w:color w:val="234A58"/>
        </w:rPr>
        <w:t>alcoholic</w:t>
      </w:r>
      <w:r>
        <w:rPr>
          <w:color w:val="234A58"/>
          <w:spacing w:val="-5"/>
        </w:rPr>
        <w:t xml:space="preserve"> </w:t>
      </w:r>
      <w:r>
        <w:rPr>
          <w:color w:val="234A58"/>
        </w:rPr>
        <w:t>drink</w:t>
      </w:r>
      <w:r>
        <w:rPr>
          <w:color w:val="234A58"/>
          <w:spacing w:val="-5"/>
        </w:rPr>
        <w:t xml:space="preserve"> </w:t>
      </w:r>
      <w:r>
        <w:rPr>
          <w:color w:val="234A58"/>
        </w:rPr>
        <w:t>of</w:t>
      </w:r>
      <w:r>
        <w:rPr>
          <w:color w:val="234A58"/>
          <w:spacing w:val="-6"/>
        </w:rPr>
        <w:t xml:space="preserve"> </w:t>
      </w:r>
      <w:r>
        <w:rPr>
          <w:color w:val="234A58"/>
        </w:rPr>
        <w:t>an</w:t>
      </w:r>
      <w:r>
        <w:rPr>
          <w:color w:val="234A58"/>
          <w:spacing w:val="-7"/>
        </w:rPr>
        <w:t xml:space="preserve"> </w:t>
      </w:r>
      <w:r>
        <w:rPr>
          <w:color w:val="234A58"/>
        </w:rPr>
        <w:t>unsuspecting</w:t>
      </w:r>
      <w:r>
        <w:rPr>
          <w:color w:val="234A58"/>
          <w:spacing w:val="-5"/>
        </w:rPr>
        <w:t xml:space="preserve"> </w:t>
      </w:r>
      <w:r>
        <w:rPr>
          <w:color w:val="234A58"/>
        </w:rPr>
        <w:t>victim to incapacitate them and prevent resistance</w:t>
      </w:r>
    </w:p>
    <w:p w14:paraId="67F90840" w14:textId="77777777" w:rsidR="00B07341" w:rsidRDefault="00895636">
      <w:pPr>
        <w:pStyle w:val="BodyText"/>
        <w:spacing w:before="1" w:line="314" w:lineRule="auto"/>
        <w:ind w:left="1171" w:right="24"/>
      </w:pPr>
      <w:r>
        <w:rPr>
          <w:color w:val="234A58"/>
        </w:rPr>
        <w:t>to</w:t>
      </w:r>
      <w:r>
        <w:rPr>
          <w:color w:val="234A58"/>
          <w:spacing w:val="-6"/>
        </w:rPr>
        <w:t xml:space="preserve"> </w:t>
      </w:r>
      <w:r>
        <w:rPr>
          <w:color w:val="234A58"/>
        </w:rPr>
        <w:t>sexual</w:t>
      </w:r>
      <w:r>
        <w:rPr>
          <w:color w:val="234A58"/>
          <w:spacing w:val="-5"/>
        </w:rPr>
        <w:t xml:space="preserve"> </w:t>
      </w:r>
      <w:r>
        <w:rPr>
          <w:color w:val="234A58"/>
        </w:rPr>
        <w:t>assault.</w:t>
      </w:r>
      <w:r>
        <w:rPr>
          <w:color w:val="234A58"/>
          <w:spacing w:val="-7"/>
        </w:rPr>
        <w:t xml:space="preserve"> </w:t>
      </w:r>
      <w:r>
        <w:rPr>
          <w:color w:val="234A58"/>
        </w:rPr>
        <w:t>The</w:t>
      </w:r>
      <w:r>
        <w:rPr>
          <w:color w:val="234A58"/>
          <w:spacing w:val="-6"/>
        </w:rPr>
        <w:t xml:space="preserve"> </w:t>
      </w:r>
      <w:r>
        <w:rPr>
          <w:color w:val="234A58"/>
        </w:rPr>
        <w:t>drug</w:t>
      </w:r>
      <w:r>
        <w:rPr>
          <w:color w:val="234A58"/>
          <w:spacing w:val="-6"/>
        </w:rPr>
        <w:t xml:space="preserve"> </w:t>
      </w:r>
      <w:r>
        <w:rPr>
          <w:color w:val="234A58"/>
        </w:rPr>
        <w:t>leaves</w:t>
      </w:r>
      <w:r>
        <w:rPr>
          <w:color w:val="234A58"/>
          <w:spacing w:val="-6"/>
        </w:rPr>
        <w:t xml:space="preserve"> </w:t>
      </w:r>
      <w:r>
        <w:rPr>
          <w:color w:val="234A58"/>
        </w:rPr>
        <w:t>the</w:t>
      </w:r>
      <w:r>
        <w:rPr>
          <w:color w:val="234A58"/>
          <w:spacing w:val="-6"/>
        </w:rPr>
        <w:t xml:space="preserve"> </w:t>
      </w:r>
      <w:r>
        <w:rPr>
          <w:color w:val="234A58"/>
        </w:rPr>
        <w:t>victim unaware of what has happened to them.</w:t>
      </w:r>
    </w:p>
    <w:p w14:paraId="57BE80E0" w14:textId="77777777" w:rsidR="00B07341" w:rsidRDefault="00B07341">
      <w:pPr>
        <w:pStyle w:val="BodyText"/>
        <w:spacing w:before="2"/>
        <w:rPr>
          <w:sz w:val="24"/>
        </w:rPr>
      </w:pPr>
    </w:p>
    <w:p w14:paraId="4262F45B" w14:textId="77777777" w:rsidR="00B07341" w:rsidRDefault="00895636">
      <w:pPr>
        <w:pStyle w:val="Heading8"/>
        <w:ind w:left="117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69451EDF" w14:textId="77777777" w:rsidR="00B07341" w:rsidRDefault="00895636">
      <w:pPr>
        <w:pStyle w:val="BodyText"/>
        <w:spacing w:before="67" w:line="316" w:lineRule="auto"/>
        <w:ind w:left="1171" w:right="24"/>
      </w:pPr>
      <w:r>
        <w:rPr>
          <w:color w:val="234A58"/>
        </w:rPr>
        <w:t>Like</w:t>
      </w:r>
      <w:r>
        <w:rPr>
          <w:color w:val="234A58"/>
          <w:spacing w:val="-9"/>
        </w:rPr>
        <w:t xml:space="preserve"> </w:t>
      </w:r>
      <w:r>
        <w:rPr>
          <w:color w:val="234A58"/>
        </w:rPr>
        <w:t>other</w:t>
      </w:r>
      <w:r>
        <w:rPr>
          <w:color w:val="234A58"/>
          <w:spacing w:val="-10"/>
        </w:rPr>
        <w:t xml:space="preserve"> </w:t>
      </w:r>
      <w:r>
        <w:rPr>
          <w:color w:val="234A58"/>
        </w:rPr>
        <w:t>benzodiazepines,</w:t>
      </w:r>
      <w:r>
        <w:rPr>
          <w:color w:val="234A58"/>
          <w:spacing w:val="-10"/>
        </w:rPr>
        <w:t xml:space="preserve"> </w:t>
      </w:r>
      <w:r>
        <w:rPr>
          <w:color w:val="234A58"/>
        </w:rPr>
        <w:t>Rohypnol®</w:t>
      </w:r>
      <w:r>
        <w:rPr>
          <w:color w:val="234A58"/>
          <w:spacing w:val="-9"/>
        </w:rPr>
        <w:t xml:space="preserve"> </w:t>
      </w:r>
      <w:r>
        <w:rPr>
          <w:color w:val="234A58"/>
        </w:rPr>
        <w:t>slows down the functioning of the CNS producing:</w:t>
      </w:r>
    </w:p>
    <w:p w14:paraId="1BBE4CB9" w14:textId="77777777" w:rsidR="00B07341" w:rsidRDefault="00895636">
      <w:pPr>
        <w:pStyle w:val="ListParagraph"/>
        <w:numPr>
          <w:ilvl w:val="0"/>
          <w:numId w:val="17"/>
        </w:numPr>
        <w:tabs>
          <w:tab w:val="left" w:pos="1350"/>
        </w:tabs>
        <w:spacing w:before="6" w:line="316" w:lineRule="auto"/>
        <w:rPr>
          <w:sz w:val="21"/>
        </w:rPr>
      </w:pPr>
      <w:r>
        <w:rPr>
          <w:color w:val="006E6C"/>
          <w:sz w:val="21"/>
        </w:rPr>
        <w:t>Drowsiness (sedation), sleep (pharmacological hypnosis),</w:t>
      </w:r>
      <w:r>
        <w:rPr>
          <w:color w:val="006E6C"/>
          <w:spacing w:val="-6"/>
          <w:sz w:val="21"/>
        </w:rPr>
        <w:t xml:space="preserve"> </w:t>
      </w:r>
      <w:r>
        <w:rPr>
          <w:color w:val="006E6C"/>
          <w:sz w:val="21"/>
        </w:rPr>
        <w:t>decreased</w:t>
      </w:r>
      <w:r>
        <w:rPr>
          <w:color w:val="006E6C"/>
          <w:spacing w:val="-6"/>
          <w:sz w:val="21"/>
        </w:rPr>
        <w:t xml:space="preserve"> </w:t>
      </w:r>
      <w:r>
        <w:rPr>
          <w:color w:val="006E6C"/>
          <w:sz w:val="21"/>
        </w:rPr>
        <w:t>anxiety,</w:t>
      </w:r>
      <w:r>
        <w:rPr>
          <w:color w:val="006E6C"/>
          <w:spacing w:val="-6"/>
          <w:sz w:val="21"/>
        </w:rPr>
        <w:t xml:space="preserve"> </w:t>
      </w:r>
      <w:r>
        <w:rPr>
          <w:color w:val="006E6C"/>
          <w:sz w:val="21"/>
        </w:rPr>
        <w:t>and</w:t>
      </w:r>
      <w:r>
        <w:rPr>
          <w:color w:val="006E6C"/>
          <w:spacing w:val="-7"/>
          <w:sz w:val="21"/>
        </w:rPr>
        <w:t xml:space="preserve"> </w:t>
      </w:r>
      <w:r>
        <w:rPr>
          <w:color w:val="006E6C"/>
          <w:sz w:val="21"/>
        </w:rPr>
        <w:t>amnesia</w:t>
      </w:r>
      <w:r>
        <w:rPr>
          <w:color w:val="006E6C"/>
          <w:spacing w:val="-7"/>
          <w:sz w:val="21"/>
        </w:rPr>
        <w:t xml:space="preserve"> </w:t>
      </w:r>
      <w:r>
        <w:rPr>
          <w:color w:val="006E6C"/>
          <w:sz w:val="21"/>
        </w:rPr>
        <w:t>(no</w:t>
      </w:r>
      <w:r>
        <w:rPr>
          <w:color w:val="006E6C"/>
          <w:spacing w:val="-9"/>
          <w:sz w:val="21"/>
        </w:rPr>
        <w:t xml:space="preserve"> </w:t>
      </w:r>
      <w:r>
        <w:rPr>
          <w:color w:val="006E6C"/>
          <w:sz w:val="21"/>
        </w:rPr>
        <w:t>memory of events while under the influence of the</w:t>
      </w:r>
      <w:r>
        <w:rPr>
          <w:color w:val="006E6C"/>
          <w:spacing w:val="40"/>
          <w:sz w:val="21"/>
        </w:rPr>
        <w:t xml:space="preserve"> </w:t>
      </w:r>
      <w:r>
        <w:rPr>
          <w:color w:val="006E6C"/>
          <w:sz w:val="21"/>
        </w:rPr>
        <w:t>substance)</w:t>
      </w:r>
    </w:p>
    <w:p w14:paraId="6E920469" w14:textId="77777777" w:rsidR="00B07341" w:rsidRDefault="00895636">
      <w:pPr>
        <w:pStyle w:val="BodyText"/>
        <w:spacing w:line="240" w:lineRule="exact"/>
        <w:ind w:left="1171"/>
      </w:pPr>
      <w:r>
        <w:rPr>
          <w:color w:val="234A58"/>
        </w:rPr>
        <w:t>Rohypnol®</w:t>
      </w:r>
      <w:r>
        <w:rPr>
          <w:color w:val="234A58"/>
          <w:spacing w:val="-9"/>
        </w:rPr>
        <w:t xml:space="preserve"> </w:t>
      </w:r>
      <w:r>
        <w:rPr>
          <w:color w:val="234A58"/>
        </w:rPr>
        <w:t>can</w:t>
      </w:r>
      <w:r>
        <w:rPr>
          <w:color w:val="234A58"/>
          <w:spacing w:val="-6"/>
        </w:rPr>
        <w:t xml:space="preserve"> </w:t>
      </w:r>
      <w:r>
        <w:rPr>
          <w:color w:val="234A58"/>
        </w:rPr>
        <w:t>also</w:t>
      </w:r>
      <w:r>
        <w:rPr>
          <w:color w:val="234A58"/>
          <w:spacing w:val="-6"/>
        </w:rPr>
        <w:t xml:space="preserve"> </w:t>
      </w:r>
      <w:r>
        <w:rPr>
          <w:color w:val="234A58"/>
          <w:spacing w:val="-2"/>
        </w:rPr>
        <w:t>cause:</w:t>
      </w:r>
    </w:p>
    <w:p w14:paraId="72C01A9D" w14:textId="77777777" w:rsidR="00B07341" w:rsidRDefault="00895636">
      <w:pPr>
        <w:pStyle w:val="ListParagraph"/>
        <w:numPr>
          <w:ilvl w:val="0"/>
          <w:numId w:val="17"/>
        </w:numPr>
        <w:tabs>
          <w:tab w:val="left" w:pos="1350"/>
        </w:tabs>
        <w:spacing w:before="82" w:line="316" w:lineRule="auto"/>
        <w:ind w:right="112"/>
        <w:rPr>
          <w:sz w:val="21"/>
        </w:rPr>
      </w:pPr>
      <w:r>
        <w:rPr>
          <w:color w:val="006E6C"/>
          <w:sz w:val="21"/>
        </w:rPr>
        <w:t>Increased</w:t>
      </w:r>
      <w:r>
        <w:rPr>
          <w:color w:val="006E6C"/>
          <w:spacing w:val="-6"/>
          <w:sz w:val="21"/>
        </w:rPr>
        <w:t xml:space="preserve"> </w:t>
      </w:r>
      <w:r>
        <w:rPr>
          <w:color w:val="006E6C"/>
          <w:sz w:val="21"/>
        </w:rPr>
        <w:t>or</w:t>
      </w:r>
      <w:r>
        <w:rPr>
          <w:color w:val="006E6C"/>
          <w:spacing w:val="-6"/>
          <w:sz w:val="21"/>
        </w:rPr>
        <w:t xml:space="preserve"> </w:t>
      </w:r>
      <w:r>
        <w:rPr>
          <w:color w:val="006E6C"/>
          <w:sz w:val="21"/>
        </w:rPr>
        <w:t>decreased</w:t>
      </w:r>
      <w:r>
        <w:rPr>
          <w:color w:val="006E6C"/>
          <w:spacing w:val="-6"/>
          <w:sz w:val="21"/>
        </w:rPr>
        <w:t xml:space="preserve"> </w:t>
      </w:r>
      <w:r>
        <w:rPr>
          <w:color w:val="006E6C"/>
          <w:sz w:val="21"/>
        </w:rPr>
        <w:t>react</w:t>
      </w:r>
      <w:r>
        <w:rPr>
          <w:color w:val="006E6C"/>
          <w:sz w:val="21"/>
        </w:rPr>
        <w:t>ion</w:t>
      </w:r>
      <w:r>
        <w:rPr>
          <w:color w:val="006E6C"/>
          <w:spacing w:val="-6"/>
          <w:sz w:val="21"/>
        </w:rPr>
        <w:t xml:space="preserve"> </w:t>
      </w:r>
      <w:r>
        <w:rPr>
          <w:color w:val="006E6C"/>
          <w:sz w:val="21"/>
        </w:rPr>
        <w:t>time,</w:t>
      </w:r>
      <w:r>
        <w:rPr>
          <w:color w:val="006E6C"/>
          <w:spacing w:val="-6"/>
          <w:sz w:val="21"/>
        </w:rPr>
        <w:t xml:space="preserve"> </w:t>
      </w:r>
      <w:r>
        <w:rPr>
          <w:color w:val="006E6C"/>
          <w:sz w:val="21"/>
        </w:rPr>
        <w:t>impaired</w:t>
      </w:r>
      <w:r>
        <w:rPr>
          <w:color w:val="006E6C"/>
          <w:spacing w:val="-8"/>
          <w:sz w:val="21"/>
        </w:rPr>
        <w:t xml:space="preserve"> </w:t>
      </w:r>
      <w:r>
        <w:rPr>
          <w:color w:val="006E6C"/>
          <w:sz w:val="21"/>
        </w:rPr>
        <w:t xml:space="preserve">mental functioning and judgment, confusion, aggression, and </w:t>
      </w:r>
      <w:r>
        <w:rPr>
          <w:color w:val="006E6C"/>
          <w:spacing w:val="-2"/>
          <w:sz w:val="21"/>
        </w:rPr>
        <w:t>excitability</w:t>
      </w:r>
    </w:p>
    <w:p w14:paraId="4EC9FD95" w14:textId="77777777" w:rsidR="00B07341" w:rsidRDefault="00B07341">
      <w:pPr>
        <w:pStyle w:val="BodyText"/>
        <w:rPr>
          <w:rFonts w:ascii="Arial Narrow"/>
          <w:sz w:val="24"/>
        </w:rPr>
      </w:pPr>
    </w:p>
    <w:p w14:paraId="36122368" w14:textId="77777777" w:rsidR="00B07341" w:rsidRDefault="00895636">
      <w:pPr>
        <w:pStyle w:val="Heading8"/>
        <w:ind w:left="1171"/>
      </w:pPr>
      <w:r>
        <w:rPr>
          <w:color w:val="006E6C"/>
          <w:w w:val="80"/>
        </w:rPr>
        <w:t>What</w:t>
      </w:r>
      <w:r>
        <w:rPr>
          <w:color w:val="006E6C"/>
          <w:spacing w:val="-2"/>
          <w:w w:val="80"/>
        </w:rPr>
        <w:t xml:space="preserve"> </w:t>
      </w:r>
      <w:r>
        <w:rPr>
          <w:color w:val="006E6C"/>
          <w:w w:val="80"/>
        </w:rPr>
        <w:t>is</w:t>
      </w:r>
      <w:r>
        <w:rPr>
          <w:color w:val="006E6C"/>
          <w:spacing w:val="-11"/>
        </w:rPr>
        <w:t xml:space="preserve"> </w:t>
      </w:r>
      <w:r>
        <w:rPr>
          <w:color w:val="006E6C"/>
          <w:w w:val="80"/>
        </w:rPr>
        <w:t>its</w:t>
      </w:r>
      <w:r>
        <w:rPr>
          <w:color w:val="006E6C"/>
          <w:spacing w:val="-12"/>
        </w:rPr>
        <w:t xml:space="preserve"> </w:t>
      </w:r>
      <w:r>
        <w:rPr>
          <w:color w:val="006E6C"/>
          <w:w w:val="80"/>
        </w:rPr>
        <w:t>effect</w:t>
      </w:r>
      <w:r>
        <w:rPr>
          <w:color w:val="006E6C"/>
          <w:spacing w:val="-13"/>
        </w:rPr>
        <w:t xml:space="preserve"> </w:t>
      </w:r>
      <w:r>
        <w:rPr>
          <w:color w:val="006E6C"/>
          <w:w w:val="80"/>
        </w:rPr>
        <w:t>on</w:t>
      </w:r>
      <w:r>
        <w:rPr>
          <w:color w:val="006E6C"/>
          <w:spacing w:val="-11"/>
        </w:rPr>
        <w:t xml:space="preserve"> </w:t>
      </w:r>
      <w:r>
        <w:rPr>
          <w:color w:val="006E6C"/>
          <w:w w:val="80"/>
        </w:rPr>
        <w:t>the</w:t>
      </w:r>
      <w:r>
        <w:rPr>
          <w:color w:val="006E6C"/>
          <w:spacing w:val="-12"/>
        </w:rPr>
        <w:t xml:space="preserve"> </w:t>
      </w:r>
      <w:r>
        <w:rPr>
          <w:color w:val="006E6C"/>
          <w:spacing w:val="-2"/>
          <w:w w:val="80"/>
        </w:rPr>
        <w:t>body?</w:t>
      </w:r>
    </w:p>
    <w:p w14:paraId="70E5244B" w14:textId="77777777" w:rsidR="00B07341" w:rsidRDefault="00895636">
      <w:pPr>
        <w:pStyle w:val="BodyText"/>
        <w:spacing w:before="67" w:line="316" w:lineRule="auto"/>
        <w:ind w:left="1171" w:right="24"/>
      </w:pPr>
      <w:r>
        <w:rPr>
          <w:color w:val="234A58"/>
        </w:rPr>
        <w:t>Rohypnol®</w:t>
      </w:r>
      <w:r>
        <w:rPr>
          <w:color w:val="234A58"/>
          <w:spacing w:val="-8"/>
        </w:rPr>
        <w:t xml:space="preserve"> </w:t>
      </w:r>
      <w:r>
        <w:rPr>
          <w:color w:val="234A58"/>
        </w:rPr>
        <w:t>causes</w:t>
      </w:r>
      <w:r>
        <w:rPr>
          <w:color w:val="234A58"/>
          <w:spacing w:val="-11"/>
        </w:rPr>
        <w:t xml:space="preserve"> </w:t>
      </w:r>
      <w:r>
        <w:rPr>
          <w:color w:val="234A58"/>
        </w:rPr>
        <w:t>muscle</w:t>
      </w:r>
      <w:r>
        <w:rPr>
          <w:color w:val="234A58"/>
          <w:spacing w:val="-8"/>
        </w:rPr>
        <w:t xml:space="preserve"> </w:t>
      </w:r>
      <w:r>
        <w:rPr>
          <w:color w:val="234A58"/>
        </w:rPr>
        <w:t>relaxation.</w:t>
      </w:r>
      <w:r>
        <w:rPr>
          <w:color w:val="234A58"/>
          <w:spacing w:val="-9"/>
        </w:rPr>
        <w:t xml:space="preserve"> </w:t>
      </w:r>
      <w:r>
        <w:rPr>
          <w:color w:val="234A58"/>
        </w:rPr>
        <w:t>Adverse physical effects include:</w:t>
      </w:r>
    </w:p>
    <w:p w14:paraId="21AE5772" w14:textId="77777777" w:rsidR="00B07341" w:rsidRDefault="00895636">
      <w:pPr>
        <w:pStyle w:val="ListParagraph"/>
        <w:numPr>
          <w:ilvl w:val="0"/>
          <w:numId w:val="17"/>
        </w:numPr>
        <w:tabs>
          <w:tab w:val="left" w:pos="1350"/>
        </w:tabs>
        <w:spacing w:before="6" w:line="314" w:lineRule="auto"/>
        <w:ind w:right="141"/>
        <w:rPr>
          <w:sz w:val="21"/>
        </w:rPr>
      </w:pPr>
      <w:r>
        <w:rPr>
          <w:color w:val="006E6C"/>
          <w:sz w:val="21"/>
        </w:rPr>
        <w:t>Slurred</w:t>
      </w:r>
      <w:r>
        <w:rPr>
          <w:color w:val="006E6C"/>
          <w:spacing w:val="-7"/>
          <w:sz w:val="21"/>
        </w:rPr>
        <w:t xml:space="preserve"> </w:t>
      </w:r>
      <w:r>
        <w:rPr>
          <w:color w:val="006E6C"/>
          <w:sz w:val="21"/>
        </w:rPr>
        <w:t>speech,</w:t>
      </w:r>
      <w:r>
        <w:rPr>
          <w:color w:val="006E6C"/>
          <w:spacing w:val="-6"/>
          <w:sz w:val="21"/>
        </w:rPr>
        <w:t xml:space="preserve"> </w:t>
      </w:r>
      <w:r>
        <w:rPr>
          <w:color w:val="006E6C"/>
          <w:sz w:val="21"/>
        </w:rPr>
        <w:t>loss</w:t>
      </w:r>
      <w:r>
        <w:rPr>
          <w:color w:val="006E6C"/>
          <w:spacing w:val="-7"/>
          <w:sz w:val="21"/>
        </w:rPr>
        <w:t xml:space="preserve"> </w:t>
      </w:r>
      <w:r>
        <w:rPr>
          <w:color w:val="006E6C"/>
          <w:sz w:val="21"/>
        </w:rPr>
        <w:t>of</w:t>
      </w:r>
      <w:r>
        <w:rPr>
          <w:color w:val="006E6C"/>
          <w:spacing w:val="-7"/>
          <w:sz w:val="21"/>
        </w:rPr>
        <w:t xml:space="preserve"> </w:t>
      </w:r>
      <w:r>
        <w:rPr>
          <w:color w:val="006E6C"/>
          <w:sz w:val="21"/>
        </w:rPr>
        <w:t>motor</w:t>
      </w:r>
      <w:r>
        <w:rPr>
          <w:color w:val="006E6C"/>
          <w:spacing w:val="-6"/>
          <w:sz w:val="21"/>
        </w:rPr>
        <w:t xml:space="preserve"> </w:t>
      </w:r>
      <w:r>
        <w:rPr>
          <w:color w:val="006E6C"/>
          <w:sz w:val="21"/>
        </w:rPr>
        <w:t>coordination,</w:t>
      </w:r>
      <w:r>
        <w:rPr>
          <w:color w:val="006E6C"/>
          <w:spacing w:val="-6"/>
          <w:sz w:val="21"/>
        </w:rPr>
        <w:t xml:space="preserve"> </w:t>
      </w:r>
      <w:r>
        <w:rPr>
          <w:color w:val="006E6C"/>
          <w:sz w:val="21"/>
        </w:rPr>
        <w:t>weakness, headache, and respiratory depression</w:t>
      </w:r>
    </w:p>
    <w:p w14:paraId="385D702E" w14:textId="77777777" w:rsidR="00B07341" w:rsidRDefault="00895636">
      <w:pPr>
        <w:pStyle w:val="BodyText"/>
        <w:spacing w:before="7" w:line="316" w:lineRule="auto"/>
        <w:ind w:left="1171"/>
      </w:pPr>
      <w:r>
        <w:rPr>
          <w:color w:val="234A58"/>
        </w:rPr>
        <w:t>Rohypnol® also can produce physical dependence</w:t>
      </w:r>
      <w:r>
        <w:rPr>
          <w:color w:val="234A58"/>
          <w:spacing w:val="-8"/>
        </w:rPr>
        <w:t xml:space="preserve"> </w:t>
      </w:r>
      <w:r>
        <w:rPr>
          <w:color w:val="234A58"/>
        </w:rPr>
        <w:t>when</w:t>
      </w:r>
      <w:r>
        <w:rPr>
          <w:color w:val="234A58"/>
          <w:spacing w:val="-6"/>
        </w:rPr>
        <w:t xml:space="preserve"> </w:t>
      </w:r>
      <w:r>
        <w:rPr>
          <w:color w:val="234A58"/>
        </w:rPr>
        <w:t>taken</w:t>
      </w:r>
      <w:r>
        <w:rPr>
          <w:color w:val="234A58"/>
          <w:spacing w:val="-5"/>
        </w:rPr>
        <w:t xml:space="preserve"> </w:t>
      </w:r>
      <w:r>
        <w:rPr>
          <w:color w:val="234A58"/>
        </w:rPr>
        <w:t>regularly</w:t>
      </w:r>
      <w:r>
        <w:rPr>
          <w:color w:val="234A58"/>
          <w:spacing w:val="-6"/>
        </w:rPr>
        <w:t xml:space="preserve"> </w:t>
      </w:r>
      <w:r>
        <w:rPr>
          <w:color w:val="234A58"/>
        </w:rPr>
        <w:t>over</w:t>
      </w:r>
      <w:r>
        <w:rPr>
          <w:color w:val="234A58"/>
          <w:spacing w:val="-7"/>
        </w:rPr>
        <w:t xml:space="preserve"> </w:t>
      </w:r>
      <w:proofErr w:type="gramStart"/>
      <w:r>
        <w:rPr>
          <w:color w:val="234A58"/>
        </w:rPr>
        <w:t>a</w:t>
      </w:r>
      <w:r>
        <w:rPr>
          <w:color w:val="234A58"/>
          <w:spacing w:val="-6"/>
        </w:rPr>
        <w:t xml:space="preserve"> </w:t>
      </w:r>
      <w:r>
        <w:rPr>
          <w:color w:val="234A58"/>
        </w:rPr>
        <w:t>period of time</w:t>
      </w:r>
      <w:proofErr w:type="gramEnd"/>
      <w:r>
        <w:rPr>
          <w:color w:val="234A58"/>
        </w:rPr>
        <w:t>.</w:t>
      </w:r>
    </w:p>
    <w:p w14:paraId="73A55E4A" w14:textId="77777777" w:rsidR="00B07341" w:rsidRDefault="00895636">
      <w:pPr>
        <w:pStyle w:val="Heading8"/>
        <w:spacing w:before="91"/>
        <w:ind w:left="718"/>
      </w:pPr>
      <w:r>
        <w:rPr>
          <w:b w:val="0"/>
        </w:rPr>
        <w:br w:type="column"/>
      </w: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2A1F24F6" w14:textId="77777777" w:rsidR="00B07341" w:rsidRDefault="00895636">
      <w:pPr>
        <w:pStyle w:val="BodyText"/>
        <w:spacing w:before="67" w:line="316" w:lineRule="auto"/>
        <w:ind w:left="718" w:right="1675"/>
        <w:jc w:val="both"/>
      </w:pPr>
      <w:r>
        <w:rPr>
          <w:color w:val="234A58"/>
        </w:rPr>
        <w:t>High doses of Rohypnol®, particularly when combined with CNS depressant drugs such as alcohol and heroin, can cause severe</w:t>
      </w:r>
    </w:p>
    <w:p w14:paraId="07D9B063" w14:textId="77777777" w:rsidR="00B07341" w:rsidRDefault="00895636">
      <w:pPr>
        <w:pStyle w:val="BodyText"/>
        <w:spacing w:before="2" w:line="316" w:lineRule="auto"/>
        <w:ind w:left="718" w:right="1256"/>
        <w:jc w:val="both"/>
      </w:pPr>
      <w:r>
        <w:rPr>
          <w:color w:val="234A58"/>
        </w:rPr>
        <w:t>sedation, unconsciousness, slow heart rate, and suppression of respiration that may be sufficient to result in death.</w:t>
      </w:r>
    </w:p>
    <w:p w14:paraId="45507039" w14:textId="77777777" w:rsidR="00B07341" w:rsidRDefault="00B07341">
      <w:pPr>
        <w:pStyle w:val="BodyText"/>
        <w:spacing w:before="11"/>
        <w:rPr>
          <w:sz w:val="23"/>
        </w:rPr>
      </w:pPr>
    </w:p>
    <w:p w14:paraId="39EE25A1" w14:textId="77777777" w:rsidR="00B07341" w:rsidRDefault="00895636">
      <w:pPr>
        <w:spacing w:line="309" w:lineRule="auto"/>
        <w:ind w:left="718" w:right="1761"/>
        <w:rPr>
          <w:sz w:val="21"/>
        </w:rPr>
      </w:pPr>
      <w:r>
        <w:rPr>
          <w:b/>
          <w:color w:val="006E6C"/>
          <w:w w:val="90"/>
          <w:sz w:val="26"/>
        </w:rPr>
        <w:t>Which drugs ca</w:t>
      </w:r>
      <w:r>
        <w:rPr>
          <w:b/>
          <w:color w:val="006E6C"/>
          <w:w w:val="90"/>
          <w:sz w:val="26"/>
        </w:rPr>
        <w:t xml:space="preserve">use similar effects? </w:t>
      </w:r>
      <w:r>
        <w:rPr>
          <w:color w:val="234A58"/>
          <w:sz w:val="21"/>
        </w:rPr>
        <w:t>Drugs that cause similar effects include GHB (gamma hydroxybutyrate) and other benzodiazepines</w:t>
      </w:r>
      <w:r>
        <w:rPr>
          <w:color w:val="234A58"/>
          <w:spacing w:val="-9"/>
          <w:sz w:val="21"/>
        </w:rPr>
        <w:t xml:space="preserve"> </w:t>
      </w:r>
      <w:r>
        <w:rPr>
          <w:color w:val="234A58"/>
          <w:sz w:val="21"/>
        </w:rPr>
        <w:t>such</w:t>
      </w:r>
      <w:r>
        <w:rPr>
          <w:color w:val="234A58"/>
          <w:spacing w:val="-9"/>
          <w:sz w:val="21"/>
        </w:rPr>
        <w:t xml:space="preserve"> </w:t>
      </w:r>
      <w:r>
        <w:rPr>
          <w:color w:val="234A58"/>
          <w:sz w:val="21"/>
        </w:rPr>
        <w:t>as</w:t>
      </w:r>
      <w:r>
        <w:rPr>
          <w:color w:val="234A58"/>
          <w:spacing w:val="-11"/>
          <w:sz w:val="21"/>
        </w:rPr>
        <w:t xml:space="preserve"> </w:t>
      </w:r>
      <w:r>
        <w:rPr>
          <w:color w:val="234A58"/>
          <w:sz w:val="21"/>
        </w:rPr>
        <w:t>alprazolam</w:t>
      </w:r>
      <w:r>
        <w:rPr>
          <w:color w:val="234A58"/>
          <w:spacing w:val="-8"/>
          <w:sz w:val="21"/>
        </w:rPr>
        <w:t xml:space="preserve"> </w:t>
      </w:r>
      <w:r>
        <w:rPr>
          <w:color w:val="234A58"/>
          <w:sz w:val="21"/>
        </w:rPr>
        <w:t>(e.g.,</w:t>
      </w:r>
    </w:p>
    <w:p w14:paraId="0026730D" w14:textId="77777777" w:rsidR="00B07341" w:rsidRDefault="00895636">
      <w:pPr>
        <w:pStyle w:val="BodyText"/>
        <w:spacing w:before="4" w:line="314" w:lineRule="auto"/>
        <w:ind w:left="718" w:right="1382"/>
      </w:pPr>
      <w:r>
        <w:rPr>
          <w:color w:val="234A58"/>
        </w:rPr>
        <w:t>Xanax®),</w:t>
      </w:r>
      <w:r>
        <w:rPr>
          <w:color w:val="234A58"/>
          <w:spacing w:val="-10"/>
        </w:rPr>
        <w:t xml:space="preserve"> </w:t>
      </w:r>
      <w:r>
        <w:rPr>
          <w:color w:val="234A58"/>
        </w:rPr>
        <w:t>clonazepam</w:t>
      </w:r>
      <w:r>
        <w:rPr>
          <w:color w:val="234A58"/>
          <w:spacing w:val="-8"/>
        </w:rPr>
        <w:t xml:space="preserve"> </w:t>
      </w:r>
      <w:r>
        <w:rPr>
          <w:color w:val="234A58"/>
        </w:rPr>
        <w:t>(e.g.,</w:t>
      </w:r>
      <w:r>
        <w:rPr>
          <w:color w:val="234A58"/>
          <w:spacing w:val="-10"/>
        </w:rPr>
        <w:t xml:space="preserve"> </w:t>
      </w:r>
      <w:r>
        <w:rPr>
          <w:color w:val="234A58"/>
        </w:rPr>
        <w:t>Klonopin®),</w:t>
      </w:r>
      <w:r>
        <w:rPr>
          <w:color w:val="234A58"/>
          <w:spacing w:val="-10"/>
        </w:rPr>
        <w:t xml:space="preserve"> </w:t>
      </w:r>
      <w:r>
        <w:rPr>
          <w:color w:val="234A58"/>
        </w:rPr>
        <w:t>and diazepam (e.g., Valium®).</w:t>
      </w:r>
    </w:p>
    <w:p w14:paraId="5E1859DE" w14:textId="77777777" w:rsidR="00B07341" w:rsidRDefault="00B07341">
      <w:pPr>
        <w:pStyle w:val="BodyText"/>
        <w:spacing w:before="5"/>
        <w:rPr>
          <w:sz w:val="24"/>
        </w:rPr>
      </w:pPr>
    </w:p>
    <w:p w14:paraId="673C7091" w14:textId="77777777" w:rsidR="00B07341" w:rsidRDefault="00895636">
      <w:pPr>
        <w:spacing w:line="312" w:lineRule="auto"/>
        <w:ind w:left="718" w:right="1382"/>
        <w:rPr>
          <w:sz w:val="21"/>
        </w:rPr>
      </w:pPr>
      <w:r>
        <w:rPr>
          <w:b/>
          <w:color w:val="006E6C"/>
          <w:w w:val="80"/>
          <w:sz w:val="26"/>
        </w:rPr>
        <w:t>What is its legal status in the United State</w:t>
      </w:r>
      <w:r>
        <w:rPr>
          <w:b/>
          <w:color w:val="006E6C"/>
          <w:w w:val="80"/>
          <w:sz w:val="26"/>
        </w:rPr>
        <w:t xml:space="preserve">s? </w:t>
      </w:r>
      <w:r>
        <w:rPr>
          <w:color w:val="234A58"/>
          <w:sz w:val="21"/>
        </w:rPr>
        <w:t>Rohypnol® is a Schedule IV substance under the Controlled Substances Act. Rohypnol® is not approved for manufacture, sale, use, or importation to the United States. However,</w:t>
      </w:r>
      <w:r>
        <w:rPr>
          <w:color w:val="234A58"/>
          <w:spacing w:val="40"/>
          <w:sz w:val="21"/>
        </w:rPr>
        <w:t xml:space="preserve"> </w:t>
      </w:r>
      <w:r>
        <w:rPr>
          <w:color w:val="234A58"/>
          <w:sz w:val="21"/>
        </w:rPr>
        <w:t>it</w:t>
      </w:r>
    </w:p>
    <w:p w14:paraId="14B74784" w14:textId="77777777" w:rsidR="00B07341" w:rsidRDefault="00895636">
      <w:pPr>
        <w:pStyle w:val="BodyText"/>
        <w:spacing w:before="1" w:line="316" w:lineRule="auto"/>
        <w:ind w:left="718" w:right="1382"/>
      </w:pPr>
      <w:r>
        <w:rPr>
          <w:color w:val="234A58"/>
        </w:rPr>
        <w:t>is legally manufactured and marketed in other countries. Penalties for possession, trafficking, and</w:t>
      </w:r>
      <w:r>
        <w:rPr>
          <w:color w:val="234A58"/>
          <w:spacing w:val="-5"/>
        </w:rPr>
        <w:t xml:space="preserve"> </w:t>
      </w:r>
      <w:r>
        <w:rPr>
          <w:color w:val="234A58"/>
        </w:rPr>
        <w:t>distribution</w:t>
      </w:r>
      <w:r>
        <w:rPr>
          <w:color w:val="234A58"/>
          <w:spacing w:val="-6"/>
        </w:rPr>
        <w:t xml:space="preserve"> </w:t>
      </w:r>
      <w:r>
        <w:rPr>
          <w:color w:val="234A58"/>
        </w:rPr>
        <w:t>involving</w:t>
      </w:r>
      <w:r>
        <w:rPr>
          <w:color w:val="234A58"/>
          <w:spacing w:val="-6"/>
        </w:rPr>
        <w:t xml:space="preserve"> </w:t>
      </w:r>
      <w:r>
        <w:rPr>
          <w:color w:val="234A58"/>
        </w:rPr>
        <w:t>one</w:t>
      </w:r>
      <w:r>
        <w:rPr>
          <w:color w:val="234A58"/>
          <w:spacing w:val="-5"/>
        </w:rPr>
        <w:t xml:space="preserve"> </w:t>
      </w:r>
      <w:r>
        <w:rPr>
          <w:color w:val="234A58"/>
        </w:rPr>
        <w:t>gram</w:t>
      </w:r>
      <w:r>
        <w:rPr>
          <w:color w:val="234A58"/>
          <w:spacing w:val="-5"/>
        </w:rPr>
        <w:t xml:space="preserve"> </w:t>
      </w:r>
      <w:r>
        <w:rPr>
          <w:color w:val="234A58"/>
        </w:rPr>
        <w:t>or</w:t>
      </w:r>
      <w:r>
        <w:rPr>
          <w:color w:val="234A58"/>
          <w:spacing w:val="-9"/>
        </w:rPr>
        <w:t xml:space="preserve"> </w:t>
      </w:r>
      <w:r>
        <w:rPr>
          <w:color w:val="234A58"/>
        </w:rPr>
        <w:t>more</w:t>
      </w:r>
      <w:r>
        <w:rPr>
          <w:color w:val="234A58"/>
          <w:spacing w:val="-6"/>
        </w:rPr>
        <w:t xml:space="preserve"> </w:t>
      </w:r>
      <w:r>
        <w:rPr>
          <w:color w:val="234A58"/>
        </w:rPr>
        <w:t>are the same as those of a Schedule I drug.</w:t>
      </w:r>
    </w:p>
    <w:p w14:paraId="563F4873" w14:textId="77777777" w:rsidR="00B07341" w:rsidRDefault="00B07341">
      <w:pPr>
        <w:spacing w:line="316" w:lineRule="auto"/>
        <w:sectPr w:rsidR="00B07341">
          <w:type w:val="continuous"/>
          <w:pgSz w:w="12240" w:h="15840"/>
          <w:pgMar w:top="1500" w:right="0" w:bottom="280" w:left="0" w:header="0" w:footer="0" w:gutter="0"/>
          <w:cols w:num="2" w:space="720" w:equalWidth="0">
            <w:col w:w="5632" w:space="40"/>
            <w:col w:w="6568"/>
          </w:cols>
        </w:sectPr>
      </w:pPr>
    </w:p>
    <w:p w14:paraId="54CB5824" w14:textId="77777777" w:rsidR="00B07341" w:rsidRDefault="00895636">
      <w:pPr>
        <w:pStyle w:val="BodyText"/>
        <w:spacing w:before="7"/>
        <w:rPr>
          <w:sz w:val="20"/>
        </w:rPr>
      </w:pPr>
      <w:r>
        <w:pict w14:anchorId="43FEEFEF">
          <v:rect id="docshape208" o:spid="_x0000_s2206" style="position:absolute;margin-left:0;margin-top:0;width:612pt;height:58pt;z-index:15765504;mso-position-horizontal-relative:page;mso-position-vertical-relative:page" fillcolor="#234a58" stroked="f">
            <w10:wrap anchorx="page" anchory="page"/>
          </v:rect>
        </w:pict>
      </w:r>
    </w:p>
    <w:p w14:paraId="18013A4B" w14:textId="77777777" w:rsidR="00B07341" w:rsidRDefault="00895636">
      <w:pPr>
        <w:pStyle w:val="BodyText"/>
        <w:ind w:left="2864"/>
        <w:rPr>
          <w:sz w:val="20"/>
        </w:rPr>
      </w:pPr>
      <w:r>
        <w:rPr>
          <w:noProof/>
          <w:sz w:val="20"/>
        </w:rPr>
        <w:drawing>
          <wp:inline distT="0" distB="0" distL="0" distR="0" wp14:anchorId="2647725A" wp14:editId="1DFAA7F6">
            <wp:extent cx="4461095" cy="2400300"/>
            <wp:effectExtent l="0" t="0" r="0" b="0"/>
            <wp:docPr id="1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3.png"/>
                    <pic:cNvPicPr/>
                  </pic:nvPicPr>
                  <pic:blipFill>
                    <a:blip r:embed="rId104" cstate="print"/>
                    <a:stretch>
                      <a:fillRect/>
                    </a:stretch>
                  </pic:blipFill>
                  <pic:spPr>
                    <a:xfrm>
                      <a:off x="0" y="0"/>
                      <a:ext cx="4461095" cy="2400300"/>
                    </a:xfrm>
                    <a:prstGeom prst="rect">
                      <a:avLst/>
                    </a:prstGeom>
                  </pic:spPr>
                </pic:pic>
              </a:graphicData>
            </a:graphic>
          </wp:inline>
        </w:drawing>
      </w:r>
    </w:p>
    <w:p w14:paraId="0226013A" w14:textId="77777777" w:rsidR="00B07341" w:rsidRDefault="00B07341">
      <w:pPr>
        <w:pStyle w:val="BodyText"/>
        <w:spacing w:before="2"/>
        <w:rPr>
          <w:sz w:val="14"/>
        </w:rPr>
      </w:pPr>
    </w:p>
    <w:p w14:paraId="0709C778" w14:textId="77777777" w:rsidR="00B07341" w:rsidRDefault="00895636">
      <w:pPr>
        <w:ind w:left="1456" w:right="1128"/>
        <w:jc w:val="center"/>
        <w:rPr>
          <w:i/>
          <w:sz w:val="15"/>
        </w:rPr>
      </w:pPr>
      <w:r>
        <w:rPr>
          <w:i/>
          <w:color w:val="003B3B"/>
          <w:sz w:val="15"/>
        </w:rPr>
        <w:t>Blister</w:t>
      </w:r>
      <w:r>
        <w:rPr>
          <w:i/>
          <w:color w:val="003B3B"/>
          <w:spacing w:val="-7"/>
          <w:sz w:val="15"/>
        </w:rPr>
        <w:t xml:space="preserve"> </w:t>
      </w:r>
      <w:r>
        <w:rPr>
          <w:i/>
          <w:color w:val="003B3B"/>
          <w:sz w:val="15"/>
        </w:rPr>
        <w:t>pack</w:t>
      </w:r>
      <w:r>
        <w:rPr>
          <w:i/>
          <w:color w:val="003B3B"/>
          <w:spacing w:val="-4"/>
          <w:sz w:val="15"/>
        </w:rPr>
        <w:t xml:space="preserve"> </w:t>
      </w:r>
      <w:r>
        <w:rPr>
          <w:i/>
          <w:color w:val="003B3B"/>
          <w:sz w:val="15"/>
        </w:rPr>
        <w:t>of</w:t>
      </w:r>
      <w:r>
        <w:rPr>
          <w:i/>
          <w:color w:val="003B3B"/>
          <w:spacing w:val="-7"/>
          <w:sz w:val="15"/>
        </w:rPr>
        <w:t xml:space="preserve"> </w:t>
      </w:r>
      <w:r>
        <w:rPr>
          <w:i/>
          <w:color w:val="003B3B"/>
          <w:sz w:val="15"/>
        </w:rPr>
        <w:t>Rohypnol®</w:t>
      </w:r>
      <w:r>
        <w:rPr>
          <w:i/>
          <w:color w:val="003B3B"/>
          <w:spacing w:val="-7"/>
          <w:sz w:val="15"/>
        </w:rPr>
        <w:t xml:space="preserve"> </w:t>
      </w:r>
      <w:r>
        <w:rPr>
          <w:i/>
          <w:color w:val="003B3B"/>
          <w:spacing w:val="-2"/>
          <w:sz w:val="15"/>
        </w:rPr>
        <w:t>tablets</w:t>
      </w:r>
    </w:p>
    <w:p w14:paraId="1D35FF52" w14:textId="77777777" w:rsidR="00B07341" w:rsidRDefault="00B07341">
      <w:pPr>
        <w:pStyle w:val="BodyText"/>
        <w:rPr>
          <w:i/>
          <w:sz w:val="16"/>
        </w:rPr>
      </w:pPr>
    </w:p>
    <w:p w14:paraId="3B90A427" w14:textId="77777777" w:rsidR="00B07341" w:rsidRDefault="00B07341">
      <w:pPr>
        <w:pStyle w:val="BodyText"/>
        <w:rPr>
          <w:i/>
          <w:sz w:val="16"/>
        </w:rPr>
      </w:pPr>
    </w:p>
    <w:p w14:paraId="36F63FAD" w14:textId="77777777" w:rsidR="00B07341" w:rsidRDefault="00B07341">
      <w:pPr>
        <w:pStyle w:val="BodyText"/>
        <w:rPr>
          <w:i/>
          <w:sz w:val="16"/>
        </w:rPr>
      </w:pPr>
    </w:p>
    <w:p w14:paraId="1FF5A75E" w14:textId="77777777" w:rsidR="00B07341" w:rsidRDefault="00B07341">
      <w:pPr>
        <w:pStyle w:val="BodyText"/>
        <w:spacing w:before="2"/>
        <w:rPr>
          <w:i/>
          <w:sz w:val="17"/>
        </w:rPr>
      </w:pPr>
    </w:p>
    <w:p w14:paraId="2E227A9F" w14:textId="77777777" w:rsidR="00B07341" w:rsidRDefault="00895636">
      <w:pPr>
        <w:ind w:left="62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75</w:t>
      </w:r>
    </w:p>
    <w:p w14:paraId="7BC6E573"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185D55C1" w14:textId="77777777" w:rsidR="00B07341" w:rsidRDefault="00B07341">
      <w:pPr>
        <w:pStyle w:val="BodyText"/>
        <w:rPr>
          <w:rFonts w:ascii="Book Antiqua"/>
          <w:sz w:val="20"/>
        </w:rPr>
      </w:pPr>
    </w:p>
    <w:p w14:paraId="4FAF9305" w14:textId="77777777" w:rsidR="00B07341" w:rsidRDefault="00B07341">
      <w:pPr>
        <w:pStyle w:val="BodyText"/>
        <w:rPr>
          <w:rFonts w:ascii="Book Antiqua"/>
          <w:sz w:val="20"/>
        </w:rPr>
      </w:pPr>
    </w:p>
    <w:p w14:paraId="1DA812B7" w14:textId="77777777" w:rsidR="00B07341" w:rsidRDefault="00B07341">
      <w:pPr>
        <w:pStyle w:val="BodyText"/>
        <w:rPr>
          <w:rFonts w:ascii="Book Antiqua"/>
          <w:sz w:val="20"/>
        </w:rPr>
      </w:pPr>
    </w:p>
    <w:p w14:paraId="53E2BF89" w14:textId="77777777" w:rsidR="00B07341" w:rsidRDefault="00B07341">
      <w:pPr>
        <w:pStyle w:val="BodyText"/>
        <w:rPr>
          <w:rFonts w:ascii="Book Antiqua"/>
          <w:sz w:val="20"/>
        </w:rPr>
      </w:pPr>
    </w:p>
    <w:p w14:paraId="3CDAC86E" w14:textId="77777777" w:rsidR="00B07341" w:rsidRDefault="00B07341">
      <w:pPr>
        <w:pStyle w:val="BodyText"/>
        <w:rPr>
          <w:rFonts w:ascii="Book Antiqua"/>
          <w:sz w:val="20"/>
        </w:rPr>
      </w:pPr>
    </w:p>
    <w:p w14:paraId="3047FFC0" w14:textId="77777777" w:rsidR="00B07341" w:rsidRDefault="00B07341">
      <w:pPr>
        <w:pStyle w:val="BodyText"/>
        <w:rPr>
          <w:rFonts w:ascii="Book Antiqua"/>
          <w:sz w:val="20"/>
        </w:rPr>
      </w:pPr>
    </w:p>
    <w:p w14:paraId="552B2FC8" w14:textId="77777777" w:rsidR="00B07341" w:rsidRDefault="00B07341">
      <w:pPr>
        <w:pStyle w:val="BodyText"/>
        <w:rPr>
          <w:rFonts w:ascii="Book Antiqua"/>
          <w:sz w:val="20"/>
        </w:rPr>
      </w:pPr>
    </w:p>
    <w:p w14:paraId="74D4ECFC" w14:textId="77777777" w:rsidR="00B07341" w:rsidRDefault="00B07341">
      <w:pPr>
        <w:pStyle w:val="BodyText"/>
        <w:spacing w:before="1"/>
        <w:rPr>
          <w:rFonts w:ascii="Book Antiqua"/>
          <w:sz w:val="18"/>
        </w:rPr>
      </w:pPr>
    </w:p>
    <w:p w14:paraId="27947DE1" w14:textId="77777777" w:rsidR="00B07341" w:rsidRDefault="00B07341">
      <w:pPr>
        <w:rPr>
          <w:rFonts w:ascii="Book Antiqua"/>
          <w:sz w:val="18"/>
        </w:rPr>
        <w:sectPr w:rsidR="00B07341">
          <w:headerReference w:type="default" r:id="rId105"/>
          <w:pgSz w:w="12240" w:h="15840"/>
          <w:pgMar w:top="0" w:right="0" w:bottom="280" w:left="0" w:header="0" w:footer="0" w:gutter="0"/>
          <w:cols w:space="720"/>
        </w:sectPr>
      </w:pPr>
    </w:p>
    <w:p w14:paraId="06ADDDCF" w14:textId="77777777" w:rsidR="00B07341" w:rsidRDefault="00895636">
      <w:pPr>
        <w:pStyle w:val="Heading5"/>
      </w:pPr>
      <w:bookmarkStart w:id="29" w:name="_bookmark29"/>
      <w:bookmarkEnd w:id="29"/>
      <w:r>
        <w:rPr>
          <w:color w:val="006E6C"/>
        </w:rPr>
        <w:t>WHAT</w:t>
      </w:r>
      <w:r>
        <w:rPr>
          <w:color w:val="006E6C"/>
          <w:spacing w:val="-5"/>
        </w:rPr>
        <w:t xml:space="preserve"> </w:t>
      </w:r>
      <w:r>
        <w:rPr>
          <w:color w:val="006E6C"/>
        </w:rPr>
        <w:t>ARE</w:t>
      </w:r>
      <w:r>
        <w:rPr>
          <w:color w:val="006E6C"/>
          <w:spacing w:val="-6"/>
        </w:rPr>
        <w:t xml:space="preserve"> </w:t>
      </w:r>
      <w:r>
        <w:rPr>
          <w:color w:val="006E6C"/>
          <w:spacing w:val="-2"/>
        </w:rPr>
        <w:t>HALLUCINOGENS?</w:t>
      </w:r>
    </w:p>
    <w:p w14:paraId="57230319" w14:textId="77777777" w:rsidR="00B07341" w:rsidRDefault="00895636">
      <w:pPr>
        <w:pStyle w:val="BodyText"/>
        <w:spacing w:before="68" w:line="316" w:lineRule="auto"/>
        <w:ind w:left="1080"/>
      </w:pPr>
      <w:r>
        <w:rPr>
          <w:color w:val="234A58"/>
        </w:rPr>
        <w:t>Hallucinogens</w:t>
      </w:r>
      <w:r>
        <w:rPr>
          <w:color w:val="234A58"/>
          <w:spacing w:val="-5"/>
        </w:rPr>
        <w:t xml:space="preserve"> </w:t>
      </w:r>
      <w:r>
        <w:rPr>
          <w:color w:val="234A58"/>
        </w:rPr>
        <w:t>are</w:t>
      </w:r>
      <w:r>
        <w:rPr>
          <w:color w:val="234A58"/>
          <w:spacing w:val="-5"/>
        </w:rPr>
        <w:t xml:space="preserve"> </w:t>
      </w:r>
      <w:r>
        <w:rPr>
          <w:color w:val="234A58"/>
        </w:rPr>
        <w:t>found</w:t>
      </w:r>
      <w:r>
        <w:rPr>
          <w:color w:val="234A58"/>
          <w:spacing w:val="-5"/>
        </w:rPr>
        <w:t xml:space="preserve"> </w:t>
      </w:r>
      <w:r>
        <w:rPr>
          <w:color w:val="234A58"/>
        </w:rPr>
        <w:t>in</w:t>
      </w:r>
      <w:r>
        <w:rPr>
          <w:color w:val="234A58"/>
          <w:spacing w:val="-5"/>
        </w:rPr>
        <w:t xml:space="preserve"> </w:t>
      </w:r>
      <w:r>
        <w:rPr>
          <w:color w:val="234A58"/>
        </w:rPr>
        <w:t>plants</w:t>
      </w:r>
      <w:r>
        <w:rPr>
          <w:color w:val="234A58"/>
          <w:spacing w:val="-5"/>
        </w:rPr>
        <w:t xml:space="preserve"> </w:t>
      </w:r>
      <w:r>
        <w:rPr>
          <w:color w:val="234A58"/>
        </w:rPr>
        <w:t>and</w:t>
      </w:r>
      <w:r>
        <w:rPr>
          <w:color w:val="234A58"/>
          <w:spacing w:val="-4"/>
        </w:rPr>
        <w:t xml:space="preserve"> </w:t>
      </w:r>
      <w:r>
        <w:rPr>
          <w:color w:val="234A58"/>
        </w:rPr>
        <w:t>fungi</w:t>
      </w:r>
      <w:r>
        <w:rPr>
          <w:color w:val="234A58"/>
          <w:spacing w:val="-4"/>
        </w:rPr>
        <w:t xml:space="preserve"> </w:t>
      </w:r>
      <w:r>
        <w:rPr>
          <w:color w:val="234A58"/>
        </w:rPr>
        <w:t>or</w:t>
      </w:r>
      <w:r>
        <w:rPr>
          <w:color w:val="234A58"/>
          <w:spacing w:val="-6"/>
        </w:rPr>
        <w:t xml:space="preserve"> </w:t>
      </w:r>
      <w:r>
        <w:rPr>
          <w:color w:val="234A58"/>
        </w:rPr>
        <w:t>are synthetically produced and are among the oldest known group of</w:t>
      </w:r>
      <w:r>
        <w:rPr>
          <w:color w:val="234A58"/>
          <w:spacing w:val="-1"/>
        </w:rPr>
        <w:t xml:space="preserve"> </w:t>
      </w:r>
      <w:r>
        <w:rPr>
          <w:color w:val="234A58"/>
        </w:rPr>
        <w:t>drugs used for</w:t>
      </w:r>
      <w:r>
        <w:rPr>
          <w:color w:val="234A58"/>
          <w:spacing w:val="-1"/>
        </w:rPr>
        <w:t xml:space="preserve"> </w:t>
      </w:r>
      <w:r>
        <w:rPr>
          <w:color w:val="234A58"/>
        </w:rPr>
        <w:t>their</w:t>
      </w:r>
      <w:r>
        <w:rPr>
          <w:color w:val="234A58"/>
          <w:spacing w:val="-1"/>
        </w:rPr>
        <w:t xml:space="preserve"> </w:t>
      </w:r>
      <w:r>
        <w:rPr>
          <w:color w:val="234A58"/>
        </w:rPr>
        <w:t>ability to alter human perception and mood.</w:t>
      </w:r>
    </w:p>
    <w:p w14:paraId="753AB90F" w14:textId="77777777" w:rsidR="00B07341" w:rsidRDefault="00B07341">
      <w:pPr>
        <w:pStyle w:val="BodyText"/>
        <w:rPr>
          <w:sz w:val="22"/>
        </w:rPr>
      </w:pPr>
    </w:p>
    <w:p w14:paraId="68DA72A0"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1F6C5FD5" w14:textId="77777777" w:rsidR="00B07341" w:rsidRDefault="00895636">
      <w:pPr>
        <w:pStyle w:val="BodyText"/>
        <w:spacing w:before="65" w:line="314" w:lineRule="auto"/>
        <w:ind w:left="1080"/>
      </w:pPr>
      <w:r>
        <w:rPr>
          <w:color w:val="234A58"/>
        </w:rPr>
        <w:t>Hallucinogens</w:t>
      </w:r>
      <w:r>
        <w:rPr>
          <w:color w:val="234A58"/>
          <w:spacing w:val="-7"/>
        </w:rPr>
        <w:t xml:space="preserve"> </w:t>
      </w:r>
      <w:r>
        <w:rPr>
          <w:color w:val="234A58"/>
        </w:rPr>
        <w:t>can</w:t>
      </w:r>
      <w:r>
        <w:rPr>
          <w:color w:val="234A58"/>
          <w:spacing w:val="-8"/>
        </w:rPr>
        <w:t xml:space="preserve"> </w:t>
      </w:r>
      <w:r>
        <w:rPr>
          <w:color w:val="234A58"/>
        </w:rPr>
        <w:t>be</w:t>
      </w:r>
      <w:r>
        <w:rPr>
          <w:color w:val="234A58"/>
          <w:spacing w:val="-8"/>
        </w:rPr>
        <w:t xml:space="preserve"> </w:t>
      </w:r>
      <w:r>
        <w:rPr>
          <w:color w:val="234A58"/>
        </w:rPr>
        <w:t>synthetically</w:t>
      </w:r>
      <w:r>
        <w:rPr>
          <w:color w:val="234A58"/>
          <w:spacing w:val="-8"/>
        </w:rPr>
        <w:t xml:space="preserve"> </w:t>
      </w:r>
      <w:r>
        <w:rPr>
          <w:color w:val="234A58"/>
        </w:rPr>
        <w:t>produced</w:t>
      </w:r>
      <w:r>
        <w:rPr>
          <w:color w:val="234A58"/>
          <w:spacing w:val="-8"/>
        </w:rPr>
        <w:t xml:space="preserve"> </w:t>
      </w:r>
      <w:r>
        <w:rPr>
          <w:color w:val="234A58"/>
        </w:rPr>
        <w:t>in illicit laboratories or are found in plants.</w:t>
      </w:r>
    </w:p>
    <w:p w14:paraId="1BA543F3" w14:textId="77777777" w:rsidR="00B07341" w:rsidRDefault="00B07341">
      <w:pPr>
        <w:pStyle w:val="BodyText"/>
        <w:rPr>
          <w:sz w:val="20"/>
        </w:rPr>
      </w:pPr>
    </w:p>
    <w:p w14:paraId="2E2C8563" w14:textId="77777777" w:rsidR="00B07341" w:rsidRDefault="00B07341">
      <w:pPr>
        <w:pStyle w:val="BodyText"/>
        <w:rPr>
          <w:sz w:val="20"/>
        </w:rPr>
      </w:pPr>
    </w:p>
    <w:p w14:paraId="7D060512" w14:textId="77777777" w:rsidR="00B07341" w:rsidRDefault="00895636">
      <w:pPr>
        <w:pStyle w:val="BodyText"/>
        <w:spacing w:before="9"/>
        <w:rPr>
          <w:sz w:val="16"/>
        </w:rPr>
      </w:pPr>
      <w:r>
        <w:rPr>
          <w:noProof/>
        </w:rPr>
        <w:drawing>
          <wp:anchor distT="0" distB="0" distL="0" distR="0" simplePos="0" relativeHeight="73" behindDoc="0" locked="0" layoutInCell="1" allowOverlap="1" wp14:anchorId="340A43DC" wp14:editId="08DA314E">
            <wp:simplePos x="0" y="0"/>
            <wp:positionH relativeFrom="page">
              <wp:posOffset>916305</wp:posOffset>
            </wp:positionH>
            <wp:positionV relativeFrom="paragraph">
              <wp:posOffset>137858</wp:posOffset>
            </wp:positionV>
            <wp:extent cx="1854703" cy="1170431"/>
            <wp:effectExtent l="0" t="0" r="0" b="0"/>
            <wp:wrapTopAndBottom/>
            <wp:docPr id="19" name="image44.jpeg" descr="5 different colored MDMA/Ecstacy tablets. There is a blue one with DEA imprinted on it, a pink one with SEX imprinted on it, a cream colored one with WB imprinted on it in the style of the Warner Brothers logo, an orange triangular one, and a green one with an X imprint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4.jpeg"/>
                    <pic:cNvPicPr/>
                  </pic:nvPicPr>
                  <pic:blipFill>
                    <a:blip r:embed="rId106" cstate="print"/>
                    <a:stretch>
                      <a:fillRect/>
                    </a:stretch>
                  </pic:blipFill>
                  <pic:spPr>
                    <a:xfrm>
                      <a:off x="0" y="0"/>
                      <a:ext cx="1854703" cy="1170431"/>
                    </a:xfrm>
                    <a:prstGeom prst="rect">
                      <a:avLst/>
                    </a:prstGeom>
                  </pic:spPr>
                </pic:pic>
              </a:graphicData>
            </a:graphic>
          </wp:anchor>
        </w:drawing>
      </w:r>
    </w:p>
    <w:p w14:paraId="6AFD8922" w14:textId="77777777" w:rsidR="00B07341" w:rsidRDefault="00895636">
      <w:pPr>
        <w:spacing w:before="167"/>
        <w:ind w:left="2870"/>
        <w:rPr>
          <w:rFonts w:ascii="Times New Roman"/>
          <w:i/>
          <w:sz w:val="17"/>
        </w:rPr>
      </w:pPr>
      <w:r>
        <w:rPr>
          <w:rFonts w:ascii="Times New Roman"/>
          <w:i/>
          <w:color w:val="221F1F"/>
          <w:spacing w:val="-2"/>
          <w:sz w:val="17"/>
        </w:rPr>
        <w:t>MDMA/Ecstasy</w:t>
      </w:r>
    </w:p>
    <w:p w14:paraId="1B82D876" w14:textId="77777777" w:rsidR="00B07341" w:rsidRDefault="00895636">
      <w:pPr>
        <w:pStyle w:val="Heading8"/>
        <w:spacing w:before="113"/>
        <w:ind w:left="543"/>
      </w:pPr>
      <w:r>
        <w:rPr>
          <w:b w:val="0"/>
        </w:rPr>
        <w:br w:type="column"/>
      </w: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05B6EB21" w14:textId="77777777" w:rsidR="00B07341" w:rsidRDefault="00895636">
      <w:pPr>
        <w:pStyle w:val="BodyText"/>
        <w:spacing w:before="67"/>
        <w:ind w:left="543"/>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556716AC" w14:textId="77777777" w:rsidR="00B07341" w:rsidRDefault="00895636">
      <w:pPr>
        <w:pStyle w:val="ListParagraph"/>
        <w:numPr>
          <w:ilvl w:val="0"/>
          <w:numId w:val="16"/>
        </w:numPr>
        <w:tabs>
          <w:tab w:val="left" w:pos="724"/>
        </w:tabs>
        <w:spacing w:line="316" w:lineRule="auto"/>
        <w:ind w:right="1830"/>
        <w:rPr>
          <w:rFonts w:ascii="Arial" w:hAnsi="Arial"/>
          <w:color w:val="006E6C"/>
          <w:sz w:val="21"/>
        </w:rPr>
      </w:pPr>
      <w:r>
        <w:rPr>
          <w:color w:val="006E6C"/>
          <w:sz w:val="21"/>
        </w:rPr>
        <w:t>Acid,</w:t>
      </w:r>
      <w:r>
        <w:rPr>
          <w:color w:val="006E6C"/>
          <w:spacing w:val="-5"/>
          <w:sz w:val="21"/>
        </w:rPr>
        <w:t xml:space="preserve"> </w:t>
      </w:r>
      <w:r>
        <w:rPr>
          <w:color w:val="006E6C"/>
          <w:sz w:val="21"/>
        </w:rPr>
        <w:t>Blotter,</w:t>
      </w:r>
      <w:r>
        <w:rPr>
          <w:color w:val="006E6C"/>
          <w:spacing w:val="-6"/>
          <w:sz w:val="21"/>
        </w:rPr>
        <w:t xml:space="preserve"> </w:t>
      </w:r>
      <w:r>
        <w:rPr>
          <w:color w:val="006E6C"/>
          <w:sz w:val="21"/>
        </w:rPr>
        <w:t>Cubes,</w:t>
      </w:r>
      <w:r>
        <w:rPr>
          <w:color w:val="006E6C"/>
          <w:spacing w:val="-5"/>
          <w:sz w:val="21"/>
        </w:rPr>
        <w:t xml:space="preserve"> </w:t>
      </w:r>
      <w:r>
        <w:rPr>
          <w:color w:val="006E6C"/>
          <w:sz w:val="21"/>
        </w:rPr>
        <w:t>Fry,</w:t>
      </w:r>
      <w:r>
        <w:rPr>
          <w:color w:val="006E6C"/>
          <w:spacing w:val="-8"/>
          <w:sz w:val="21"/>
        </w:rPr>
        <w:t xml:space="preserve"> </w:t>
      </w:r>
      <w:r>
        <w:rPr>
          <w:color w:val="006E6C"/>
          <w:sz w:val="21"/>
        </w:rPr>
        <w:t>Mind</w:t>
      </w:r>
      <w:r>
        <w:rPr>
          <w:color w:val="006E6C"/>
          <w:spacing w:val="-9"/>
          <w:sz w:val="21"/>
        </w:rPr>
        <w:t xml:space="preserve"> </w:t>
      </w:r>
      <w:r>
        <w:rPr>
          <w:color w:val="006E6C"/>
          <w:sz w:val="21"/>
        </w:rPr>
        <w:t>Candy,</w:t>
      </w:r>
      <w:r>
        <w:rPr>
          <w:color w:val="006E6C"/>
          <w:spacing w:val="-6"/>
          <w:sz w:val="21"/>
        </w:rPr>
        <w:t xml:space="preserve"> </w:t>
      </w:r>
      <w:r>
        <w:rPr>
          <w:color w:val="006E6C"/>
          <w:sz w:val="21"/>
        </w:rPr>
        <w:t>Mushrooms, Shrooms, Special K, STP, X, and</w:t>
      </w:r>
      <w:r>
        <w:rPr>
          <w:color w:val="006E6C"/>
          <w:spacing w:val="40"/>
          <w:sz w:val="21"/>
        </w:rPr>
        <w:t xml:space="preserve"> </w:t>
      </w:r>
      <w:r>
        <w:rPr>
          <w:color w:val="006E6C"/>
          <w:sz w:val="21"/>
        </w:rPr>
        <w:t>XTC</w:t>
      </w:r>
    </w:p>
    <w:p w14:paraId="6EDD9B79" w14:textId="77777777" w:rsidR="00B07341" w:rsidRDefault="00B07341">
      <w:pPr>
        <w:pStyle w:val="BodyText"/>
        <w:spacing w:before="10"/>
        <w:rPr>
          <w:rFonts w:ascii="Arial Narrow"/>
          <w:sz w:val="23"/>
        </w:rPr>
      </w:pPr>
    </w:p>
    <w:p w14:paraId="46A26CBD" w14:textId="77777777" w:rsidR="00B07341" w:rsidRDefault="00895636">
      <w:pPr>
        <w:pStyle w:val="Heading8"/>
        <w:ind w:left="543"/>
      </w:pPr>
      <w:r>
        <w:rPr>
          <w:color w:val="006E6C"/>
          <w:w w:val="90"/>
        </w:rPr>
        <w:t>What</w:t>
      </w:r>
      <w:r>
        <w:rPr>
          <w:color w:val="006E6C"/>
          <w:spacing w:val="-3"/>
          <w:w w:val="90"/>
        </w:rPr>
        <w:t xml:space="preserve"> </w:t>
      </w:r>
      <w:r>
        <w:rPr>
          <w:color w:val="006E6C"/>
          <w:w w:val="90"/>
        </w:rPr>
        <w:t>do</w:t>
      </w:r>
      <w:r>
        <w:rPr>
          <w:color w:val="006E6C"/>
          <w:spacing w:val="-5"/>
          <w:w w:val="90"/>
        </w:rPr>
        <w:t xml:space="preserve"> </w:t>
      </w:r>
      <w:r>
        <w:rPr>
          <w:color w:val="006E6C"/>
          <w:w w:val="90"/>
        </w:rPr>
        <w:t>they</w:t>
      </w:r>
      <w:r>
        <w:rPr>
          <w:color w:val="006E6C"/>
          <w:spacing w:val="-4"/>
          <w:w w:val="90"/>
        </w:rPr>
        <w:t xml:space="preserve"> </w:t>
      </w:r>
      <w:r>
        <w:rPr>
          <w:color w:val="006E6C"/>
          <w:w w:val="90"/>
        </w:rPr>
        <w:t>look</w:t>
      </w:r>
      <w:r>
        <w:rPr>
          <w:color w:val="006E6C"/>
          <w:spacing w:val="-4"/>
          <w:w w:val="90"/>
        </w:rPr>
        <w:t xml:space="preserve"> </w:t>
      </w:r>
      <w:r>
        <w:rPr>
          <w:color w:val="006E6C"/>
          <w:spacing w:val="-2"/>
          <w:w w:val="90"/>
        </w:rPr>
        <w:t>like?</w:t>
      </w:r>
    </w:p>
    <w:p w14:paraId="60326B32" w14:textId="77777777" w:rsidR="00B07341" w:rsidRDefault="00895636">
      <w:pPr>
        <w:pStyle w:val="BodyText"/>
        <w:spacing w:before="67" w:line="316" w:lineRule="auto"/>
        <w:ind w:left="543" w:right="1232"/>
      </w:pPr>
      <w:r>
        <w:rPr>
          <w:color w:val="234A58"/>
        </w:rPr>
        <w:t>Hallucinogens come in a variety of forms. MDMA or ecstasy tablets are sold in many colors with a variety</w:t>
      </w:r>
      <w:r>
        <w:rPr>
          <w:color w:val="234A58"/>
          <w:spacing w:val="-4"/>
        </w:rPr>
        <w:t xml:space="preserve"> </w:t>
      </w:r>
      <w:r>
        <w:rPr>
          <w:color w:val="234A58"/>
        </w:rPr>
        <w:t>of</w:t>
      </w:r>
      <w:r>
        <w:rPr>
          <w:color w:val="234A58"/>
          <w:spacing w:val="-5"/>
        </w:rPr>
        <w:t xml:space="preserve"> </w:t>
      </w:r>
      <w:r>
        <w:rPr>
          <w:color w:val="234A58"/>
        </w:rPr>
        <w:t>logos</w:t>
      </w:r>
      <w:r>
        <w:rPr>
          <w:color w:val="234A58"/>
          <w:spacing w:val="-3"/>
        </w:rPr>
        <w:t xml:space="preserve"> </w:t>
      </w:r>
      <w:r>
        <w:rPr>
          <w:color w:val="234A58"/>
        </w:rPr>
        <w:t>to</w:t>
      </w:r>
      <w:r>
        <w:rPr>
          <w:color w:val="234A58"/>
          <w:spacing w:val="-4"/>
        </w:rPr>
        <w:t xml:space="preserve"> </w:t>
      </w:r>
      <w:r>
        <w:rPr>
          <w:color w:val="234A58"/>
        </w:rPr>
        <w:t>attract</w:t>
      </w:r>
      <w:r>
        <w:rPr>
          <w:color w:val="234A58"/>
          <w:spacing w:val="-5"/>
        </w:rPr>
        <w:t xml:space="preserve"> </w:t>
      </w:r>
      <w:r>
        <w:rPr>
          <w:color w:val="234A58"/>
        </w:rPr>
        <w:t>youth.</w:t>
      </w:r>
      <w:r>
        <w:rPr>
          <w:color w:val="234A58"/>
          <w:spacing w:val="-5"/>
        </w:rPr>
        <w:t xml:space="preserve"> </w:t>
      </w:r>
      <w:r>
        <w:rPr>
          <w:color w:val="234A58"/>
        </w:rPr>
        <w:t>LSD</w:t>
      </w:r>
      <w:r>
        <w:rPr>
          <w:color w:val="234A58"/>
          <w:spacing w:val="-3"/>
        </w:rPr>
        <w:t xml:space="preserve"> </w:t>
      </w:r>
      <w:r>
        <w:rPr>
          <w:color w:val="234A58"/>
        </w:rPr>
        <w:t>is</w:t>
      </w:r>
      <w:r>
        <w:rPr>
          <w:color w:val="234A58"/>
          <w:spacing w:val="-4"/>
        </w:rPr>
        <w:t xml:space="preserve"> </w:t>
      </w:r>
      <w:r>
        <w:rPr>
          <w:color w:val="234A58"/>
        </w:rPr>
        <w:t>sold</w:t>
      </w:r>
      <w:r>
        <w:rPr>
          <w:color w:val="234A58"/>
          <w:spacing w:val="-6"/>
        </w:rPr>
        <w:t xml:space="preserve"> </w:t>
      </w:r>
      <w:r>
        <w:rPr>
          <w:color w:val="234A58"/>
        </w:rPr>
        <w:t>in</w:t>
      </w:r>
      <w:r>
        <w:rPr>
          <w:color w:val="234A58"/>
          <w:spacing w:val="-4"/>
        </w:rPr>
        <w:t xml:space="preserve"> </w:t>
      </w:r>
      <w:r>
        <w:rPr>
          <w:color w:val="234A58"/>
        </w:rPr>
        <w:t>the form of saturated paper (blotter paper), typically imprinted with colorful graphic designs.</w:t>
      </w:r>
    </w:p>
    <w:p w14:paraId="09474385" w14:textId="77777777" w:rsidR="00B07341" w:rsidRDefault="00B07341">
      <w:pPr>
        <w:pStyle w:val="BodyText"/>
        <w:spacing w:before="1"/>
        <w:rPr>
          <w:sz w:val="24"/>
        </w:rPr>
      </w:pPr>
    </w:p>
    <w:p w14:paraId="0DF5FD71" w14:textId="77777777" w:rsidR="00B07341" w:rsidRDefault="00895636">
      <w:pPr>
        <w:pStyle w:val="Heading8"/>
        <w:ind w:left="543"/>
      </w:pPr>
      <w:r>
        <w:rPr>
          <w:color w:val="006E6C"/>
          <w:w w:val="90"/>
        </w:rPr>
        <w:t>How</w:t>
      </w:r>
      <w:r>
        <w:rPr>
          <w:color w:val="006E6C"/>
          <w:spacing w:val="-3"/>
          <w:w w:val="90"/>
        </w:rPr>
        <w:t xml:space="preserve"> </w:t>
      </w:r>
      <w:r>
        <w:rPr>
          <w:color w:val="006E6C"/>
          <w:w w:val="90"/>
        </w:rPr>
        <w:t>are</w:t>
      </w:r>
      <w:r>
        <w:rPr>
          <w:color w:val="006E6C"/>
          <w:spacing w:val="-5"/>
          <w:w w:val="90"/>
        </w:rPr>
        <w:t xml:space="preserve"> </w:t>
      </w:r>
      <w:r>
        <w:rPr>
          <w:color w:val="006E6C"/>
          <w:w w:val="90"/>
        </w:rPr>
        <w:t>they</w:t>
      </w:r>
      <w:r>
        <w:rPr>
          <w:color w:val="006E6C"/>
          <w:spacing w:val="-3"/>
          <w:w w:val="90"/>
        </w:rPr>
        <w:t xml:space="preserve"> </w:t>
      </w:r>
      <w:r>
        <w:rPr>
          <w:color w:val="006E6C"/>
          <w:spacing w:val="-2"/>
          <w:w w:val="90"/>
        </w:rPr>
        <w:t>abused?</w:t>
      </w:r>
    </w:p>
    <w:p w14:paraId="31088D67" w14:textId="77777777" w:rsidR="00B07341" w:rsidRDefault="00895636">
      <w:pPr>
        <w:pStyle w:val="BodyText"/>
        <w:spacing w:before="68" w:line="316" w:lineRule="auto"/>
        <w:ind w:left="543" w:right="1347"/>
      </w:pPr>
      <w:r>
        <w:rPr>
          <w:color w:val="234A58"/>
        </w:rPr>
        <w:t xml:space="preserve">The </w:t>
      </w:r>
      <w:proofErr w:type="gramStart"/>
      <w:r>
        <w:rPr>
          <w:color w:val="234A58"/>
        </w:rPr>
        <w:t>most commonly abused</w:t>
      </w:r>
      <w:proofErr w:type="gramEnd"/>
      <w:r>
        <w:rPr>
          <w:color w:val="234A58"/>
        </w:rPr>
        <w:t xml:space="preserve"> hallucinogens among junior and senior high</w:t>
      </w:r>
      <w:r>
        <w:rPr>
          <w:color w:val="234A58"/>
          <w:spacing w:val="40"/>
        </w:rPr>
        <w:t xml:space="preserve"> </w:t>
      </w:r>
      <w:r>
        <w:rPr>
          <w:color w:val="234A58"/>
        </w:rPr>
        <w:t>school</w:t>
      </w:r>
      <w:r>
        <w:rPr>
          <w:color w:val="234A58"/>
          <w:spacing w:val="40"/>
        </w:rPr>
        <w:t xml:space="preserve"> </w:t>
      </w:r>
      <w:r>
        <w:rPr>
          <w:color w:val="234A58"/>
        </w:rPr>
        <w:t>students are hallucinogenic mushrooms, LSD, and MDMA (ecstasy).</w:t>
      </w:r>
      <w:r>
        <w:rPr>
          <w:color w:val="234A58"/>
          <w:spacing w:val="-9"/>
        </w:rPr>
        <w:t xml:space="preserve"> </w:t>
      </w:r>
      <w:r>
        <w:rPr>
          <w:color w:val="234A58"/>
        </w:rPr>
        <w:t>Hallucinogens</w:t>
      </w:r>
      <w:r>
        <w:rPr>
          <w:color w:val="234A58"/>
          <w:spacing w:val="-7"/>
        </w:rPr>
        <w:t xml:space="preserve"> </w:t>
      </w:r>
      <w:r>
        <w:rPr>
          <w:color w:val="234A58"/>
        </w:rPr>
        <w:t>are</w:t>
      </w:r>
      <w:r>
        <w:rPr>
          <w:color w:val="234A58"/>
          <w:spacing w:val="-8"/>
        </w:rPr>
        <w:t xml:space="preserve"> </w:t>
      </w:r>
      <w:r>
        <w:rPr>
          <w:color w:val="234A58"/>
        </w:rPr>
        <w:t>typically</w:t>
      </w:r>
      <w:r>
        <w:rPr>
          <w:color w:val="234A58"/>
          <w:spacing w:val="-7"/>
        </w:rPr>
        <w:t xml:space="preserve"> </w:t>
      </w:r>
      <w:r>
        <w:rPr>
          <w:color w:val="234A58"/>
        </w:rPr>
        <w:t>taken</w:t>
      </w:r>
      <w:r>
        <w:rPr>
          <w:color w:val="234A58"/>
          <w:spacing w:val="-7"/>
        </w:rPr>
        <w:t xml:space="preserve"> </w:t>
      </w:r>
      <w:r>
        <w:rPr>
          <w:color w:val="234A58"/>
        </w:rPr>
        <w:t>orally or can be smoked.</w:t>
      </w:r>
    </w:p>
    <w:p w14:paraId="3025687C" w14:textId="77777777" w:rsidR="00B07341" w:rsidRDefault="00B07341">
      <w:pPr>
        <w:pStyle w:val="BodyText"/>
        <w:rPr>
          <w:sz w:val="24"/>
        </w:rPr>
      </w:pPr>
    </w:p>
    <w:p w14:paraId="26261C23" w14:textId="77777777" w:rsidR="00B07341" w:rsidRDefault="00895636">
      <w:pPr>
        <w:pStyle w:val="Heading8"/>
        <w:spacing w:before="1"/>
        <w:ind w:left="543"/>
      </w:pPr>
      <w:r>
        <w:pict w14:anchorId="35A243C5">
          <v:group id="docshapegroup209" o:spid="_x0000_s2202" style="position:absolute;left:0;text-align:left;margin-left:39pt;margin-top:12.5pt;width:252.75pt;height:262.65pt;z-index:15766528;mso-position-horizontal-relative:page" coordorigin="780,250" coordsize="5055,5253">
            <v:shape id="docshape210" o:spid="_x0000_s2205" type="#_x0000_t75" alt="Colorful square with an image of the Mad Hatter; &quot;DEA&quot; is printed in the bottom right corner.     " style="position:absolute;left:791;top:275;width:5036;height:5098">
              <v:imagedata r:id="rId107" o:title=""/>
            </v:shape>
            <v:shape id="docshape211" o:spid="_x0000_s2204" style="position:absolute;left:790;top:260;width:5035;height:5113" coordorigin="790,260" coordsize="5035,5113" path="m991,695r-58,15l831,780r-35,68l790,943r444,4229l1249,5230r71,102l1387,5366r96,7l5624,4938r59,-15l5784,4852r35,-67l5825,4689,5381,461r-15,-58l5296,301r-68,-35l5133,260,991,695xe" filled="f" strokecolor="#cccabb" strokeweight="1pt">
              <v:path arrowok="t"/>
            </v:shape>
            <v:shape id="docshape212" o:spid="_x0000_s2203" type="#_x0000_t202" style="position:absolute;left:3619;top:5314;width:1250;height:189" filled="f" stroked="f">
              <v:textbox inset="0,0,0,0">
                <w:txbxContent>
                  <w:p w14:paraId="5CE0E1E5" w14:textId="77777777" w:rsidR="00B07341" w:rsidRDefault="00895636">
                    <w:pPr>
                      <w:spacing w:line="189" w:lineRule="exact"/>
                      <w:rPr>
                        <w:rFonts w:ascii="Times New Roman"/>
                        <w:i/>
                        <w:sz w:val="17"/>
                      </w:rPr>
                    </w:pPr>
                    <w:r>
                      <w:rPr>
                        <w:rFonts w:ascii="Times New Roman"/>
                        <w:i/>
                        <w:color w:val="221F1F"/>
                        <w:sz w:val="17"/>
                      </w:rPr>
                      <w:t>LSD</w:t>
                    </w:r>
                    <w:r>
                      <w:rPr>
                        <w:rFonts w:ascii="Times New Roman"/>
                        <w:i/>
                        <w:color w:val="221F1F"/>
                        <w:spacing w:val="-5"/>
                        <w:sz w:val="17"/>
                      </w:rPr>
                      <w:t xml:space="preserve"> </w:t>
                    </w:r>
                    <w:r>
                      <w:rPr>
                        <w:rFonts w:ascii="Times New Roman"/>
                        <w:i/>
                        <w:color w:val="221F1F"/>
                        <w:sz w:val="17"/>
                      </w:rPr>
                      <w:t>Blotter</w:t>
                    </w:r>
                    <w:r>
                      <w:rPr>
                        <w:rFonts w:ascii="Times New Roman"/>
                        <w:i/>
                        <w:color w:val="221F1F"/>
                        <w:spacing w:val="-1"/>
                        <w:sz w:val="17"/>
                      </w:rPr>
                      <w:t xml:space="preserve"> </w:t>
                    </w:r>
                    <w:r>
                      <w:rPr>
                        <w:rFonts w:ascii="Times New Roman"/>
                        <w:i/>
                        <w:color w:val="221F1F"/>
                        <w:spacing w:val="-2"/>
                        <w:sz w:val="17"/>
                      </w:rPr>
                      <w:t>Sheet</w:t>
                    </w:r>
                  </w:p>
                </w:txbxContent>
              </v:textbox>
            </v:shape>
            <w10:wrap anchorx="page"/>
          </v:group>
        </w:pict>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4"/>
          <w:w w:val="90"/>
        </w:rPr>
        <w:t>mind?</w:t>
      </w:r>
    </w:p>
    <w:p w14:paraId="1F12424F" w14:textId="77777777" w:rsidR="00B07341" w:rsidRDefault="00895636">
      <w:pPr>
        <w:pStyle w:val="BodyText"/>
        <w:spacing w:before="67" w:line="316" w:lineRule="auto"/>
        <w:ind w:left="543" w:right="1296"/>
      </w:pPr>
      <w:r>
        <w:rPr>
          <w:color w:val="234A58"/>
        </w:rPr>
        <w:t>Sensory</w:t>
      </w:r>
      <w:r>
        <w:rPr>
          <w:color w:val="234A58"/>
          <w:spacing w:val="-6"/>
        </w:rPr>
        <w:t xml:space="preserve"> </w:t>
      </w:r>
      <w:r>
        <w:rPr>
          <w:color w:val="234A58"/>
        </w:rPr>
        <w:t>effects</w:t>
      </w:r>
      <w:r>
        <w:rPr>
          <w:color w:val="234A58"/>
          <w:spacing w:val="-6"/>
        </w:rPr>
        <w:t xml:space="preserve"> </w:t>
      </w:r>
      <w:r>
        <w:rPr>
          <w:color w:val="234A58"/>
        </w:rPr>
        <w:t>include</w:t>
      </w:r>
      <w:r>
        <w:rPr>
          <w:color w:val="234A58"/>
          <w:spacing w:val="-5"/>
        </w:rPr>
        <w:t xml:space="preserve"> </w:t>
      </w:r>
      <w:r>
        <w:rPr>
          <w:color w:val="234A58"/>
        </w:rPr>
        <w:t>perceptual</w:t>
      </w:r>
      <w:r>
        <w:rPr>
          <w:color w:val="234A58"/>
          <w:spacing w:val="-5"/>
        </w:rPr>
        <w:t xml:space="preserve"> </w:t>
      </w:r>
      <w:r>
        <w:rPr>
          <w:color w:val="234A58"/>
        </w:rPr>
        <w:t>distortions</w:t>
      </w:r>
      <w:r>
        <w:rPr>
          <w:color w:val="234A58"/>
          <w:spacing w:val="-6"/>
        </w:rPr>
        <w:t xml:space="preserve"> </w:t>
      </w:r>
      <w:r>
        <w:rPr>
          <w:color w:val="234A58"/>
        </w:rPr>
        <w:t>that vary</w:t>
      </w:r>
      <w:r>
        <w:rPr>
          <w:color w:val="234A58"/>
          <w:spacing w:val="-6"/>
        </w:rPr>
        <w:t xml:space="preserve"> </w:t>
      </w:r>
      <w:r>
        <w:rPr>
          <w:color w:val="234A58"/>
        </w:rPr>
        <w:t>with</w:t>
      </w:r>
      <w:r>
        <w:rPr>
          <w:color w:val="234A58"/>
          <w:spacing w:val="-5"/>
        </w:rPr>
        <w:t xml:space="preserve"> </w:t>
      </w:r>
      <w:r>
        <w:rPr>
          <w:color w:val="234A58"/>
        </w:rPr>
        <w:t>dose,</w:t>
      </w:r>
      <w:r>
        <w:rPr>
          <w:color w:val="234A58"/>
          <w:spacing w:val="-6"/>
        </w:rPr>
        <w:t xml:space="preserve"> </w:t>
      </w:r>
      <w:r>
        <w:rPr>
          <w:color w:val="234A58"/>
        </w:rPr>
        <w:t>setting,</w:t>
      </w:r>
      <w:r>
        <w:rPr>
          <w:color w:val="234A58"/>
          <w:spacing w:val="-6"/>
        </w:rPr>
        <w:t xml:space="preserve"> </w:t>
      </w:r>
      <w:r>
        <w:rPr>
          <w:color w:val="234A58"/>
        </w:rPr>
        <w:t>and</w:t>
      </w:r>
      <w:r>
        <w:rPr>
          <w:color w:val="234A58"/>
          <w:spacing w:val="-5"/>
        </w:rPr>
        <w:t xml:space="preserve"> </w:t>
      </w:r>
      <w:r>
        <w:rPr>
          <w:color w:val="234A58"/>
        </w:rPr>
        <w:t>mood.</w:t>
      </w:r>
      <w:r>
        <w:rPr>
          <w:color w:val="234A58"/>
          <w:spacing w:val="-6"/>
        </w:rPr>
        <w:t xml:space="preserve"> </w:t>
      </w:r>
      <w:r>
        <w:rPr>
          <w:color w:val="234A58"/>
        </w:rPr>
        <w:t>Psychic</w:t>
      </w:r>
      <w:r>
        <w:rPr>
          <w:color w:val="234A58"/>
          <w:spacing w:val="-5"/>
        </w:rPr>
        <w:t xml:space="preserve"> </w:t>
      </w:r>
      <w:r>
        <w:rPr>
          <w:color w:val="234A58"/>
        </w:rPr>
        <w:t>effects include</w:t>
      </w:r>
      <w:r>
        <w:rPr>
          <w:color w:val="234A58"/>
          <w:spacing w:val="-2"/>
        </w:rPr>
        <w:t xml:space="preserve"> </w:t>
      </w:r>
      <w:r>
        <w:rPr>
          <w:color w:val="234A58"/>
        </w:rPr>
        <w:t>distortions</w:t>
      </w:r>
      <w:r>
        <w:rPr>
          <w:color w:val="234A58"/>
          <w:spacing w:val="-2"/>
        </w:rPr>
        <w:t xml:space="preserve"> </w:t>
      </w:r>
      <w:r>
        <w:rPr>
          <w:color w:val="234A58"/>
        </w:rPr>
        <w:t>of</w:t>
      </w:r>
      <w:r>
        <w:rPr>
          <w:color w:val="234A58"/>
          <w:spacing w:val="-3"/>
        </w:rPr>
        <w:t xml:space="preserve"> </w:t>
      </w:r>
      <w:r>
        <w:rPr>
          <w:color w:val="234A58"/>
        </w:rPr>
        <w:t>thought</w:t>
      </w:r>
      <w:r>
        <w:rPr>
          <w:color w:val="234A58"/>
          <w:spacing w:val="-3"/>
        </w:rPr>
        <w:t xml:space="preserve"> </w:t>
      </w:r>
      <w:r>
        <w:rPr>
          <w:color w:val="234A58"/>
        </w:rPr>
        <w:t>associated</w:t>
      </w:r>
      <w:r>
        <w:rPr>
          <w:color w:val="234A58"/>
          <w:spacing w:val="-2"/>
        </w:rPr>
        <w:t xml:space="preserve"> </w:t>
      </w:r>
      <w:r>
        <w:rPr>
          <w:color w:val="234A58"/>
        </w:rPr>
        <w:t>with</w:t>
      </w:r>
      <w:r>
        <w:rPr>
          <w:color w:val="234A58"/>
          <w:spacing w:val="-2"/>
        </w:rPr>
        <w:t xml:space="preserve"> </w:t>
      </w:r>
      <w:r>
        <w:rPr>
          <w:color w:val="234A58"/>
        </w:rPr>
        <w:t>time and space. Time may appear to stand still, and forms</w:t>
      </w:r>
      <w:r>
        <w:rPr>
          <w:color w:val="234A58"/>
          <w:spacing w:val="-4"/>
        </w:rPr>
        <w:t xml:space="preserve"> </w:t>
      </w:r>
      <w:r>
        <w:rPr>
          <w:color w:val="234A58"/>
        </w:rPr>
        <w:t>and</w:t>
      </w:r>
      <w:r>
        <w:rPr>
          <w:color w:val="234A58"/>
          <w:spacing w:val="-4"/>
        </w:rPr>
        <w:t xml:space="preserve"> </w:t>
      </w:r>
      <w:r>
        <w:rPr>
          <w:color w:val="234A58"/>
        </w:rPr>
        <w:t>LSD</w:t>
      </w:r>
      <w:r>
        <w:rPr>
          <w:color w:val="234A58"/>
          <w:spacing w:val="-3"/>
        </w:rPr>
        <w:t xml:space="preserve"> </w:t>
      </w:r>
      <w:r>
        <w:rPr>
          <w:color w:val="234A58"/>
        </w:rPr>
        <w:t>powder</w:t>
      </w:r>
      <w:r>
        <w:rPr>
          <w:color w:val="234A58"/>
          <w:spacing w:val="-5"/>
        </w:rPr>
        <w:t xml:space="preserve"> </w:t>
      </w:r>
      <w:r>
        <w:rPr>
          <w:color w:val="234A58"/>
        </w:rPr>
        <w:t>and</w:t>
      </w:r>
      <w:r>
        <w:rPr>
          <w:color w:val="234A58"/>
          <w:spacing w:val="-4"/>
        </w:rPr>
        <w:t xml:space="preserve"> </w:t>
      </w:r>
      <w:r>
        <w:rPr>
          <w:color w:val="234A58"/>
        </w:rPr>
        <w:t>capsules</w:t>
      </w:r>
      <w:r>
        <w:rPr>
          <w:color w:val="234A58"/>
          <w:spacing w:val="-4"/>
        </w:rPr>
        <w:t xml:space="preserve"> </w:t>
      </w:r>
      <w:r>
        <w:rPr>
          <w:color w:val="234A58"/>
        </w:rPr>
        <w:t>colors</w:t>
      </w:r>
      <w:r>
        <w:rPr>
          <w:color w:val="234A58"/>
          <w:spacing w:val="-5"/>
        </w:rPr>
        <w:t xml:space="preserve"> </w:t>
      </w:r>
      <w:r>
        <w:rPr>
          <w:color w:val="234A58"/>
        </w:rPr>
        <w:t>seem to change and take on new significance. Weeks</w:t>
      </w:r>
      <w:r>
        <w:rPr>
          <w:color w:val="234A58"/>
          <w:spacing w:val="40"/>
        </w:rPr>
        <w:t xml:space="preserve"> </w:t>
      </w:r>
      <w:r>
        <w:rPr>
          <w:color w:val="234A58"/>
        </w:rPr>
        <w:t>or even months after some hallucinogens have been taken, the user may develop an uncommon disorder called</w:t>
      </w:r>
      <w:r>
        <w:rPr>
          <w:color w:val="234A58"/>
          <w:spacing w:val="40"/>
        </w:rPr>
        <w:t xml:space="preserve"> </w:t>
      </w:r>
      <w:r>
        <w:rPr>
          <w:color w:val="234A58"/>
        </w:rPr>
        <w:t>Halluc</w:t>
      </w:r>
      <w:r>
        <w:rPr>
          <w:color w:val="234A58"/>
        </w:rPr>
        <w:t>inogen</w:t>
      </w:r>
      <w:r>
        <w:rPr>
          <w:color w:val="234A58"/>
          <w:spacing w:val="40"/>
        </w:rPr>
        <w:t xml:space="preserve"> </w:t>
      </w:r>
      <w:r>
        <w:rPr>
          <w:color w:val="234A58"/>
        </w:rPr>
        <w:t xml:space="preserve">Persisting Perception Disorder (HPPD) or experience “flashbacks.” HPPD can include fragmentary recurrences of certain aspects of the drug experience in the absence of </w:t>
      </w:r>
      <w:proofErr w:type="gramStart"/>
      <w:r>
        <w:rPr>
          <w:color w:val="234A58"/>
        </w:rPr>
        <w:t>actually taking</w:t>
      </w:r>
      <w:proofErr w:type="gramEnd"/>
      <w:r>
        <w:rPr>
          <w:color w:val="234A58"/>
        </w:rPr>
        <w:t xml:space="preserve"> the drug. The occurrence of HPPD is </w:t>
      </w:r>
      <w:proofErr w:type="gramStart"/>
      <w:r>
        <w:rPr>
          <w:color w:val="234A58"/>
        </w:rPr>
        <w:t>unpredictable, but</w:t>
      </w:r>
      <w:proofErr w:type="gramEnd"/>
      <w:r>
        <w:rPr>
          <w:color w:val="234A58"/>
        </w:rPr>
        <w:t xml:space="preserve"> may be more</w:t>
      </w:r>
      <w:r>
        <w:rPr>
          <w:color w:val="234A58"/>
        </w:rPr>
        <w:t xml:space="preserve"> likely to occur during times of stress and seems to occur more frequently in younger individuals.</w:t>
      </w:r>
    </w:p>
    <w:p w14:paraId="1A869124" w14:textId="77777777" w:rsidR="00B07341" w:rsidRDefault="00B07341">
      <w:pPr>
        <w:spacing w:line="316" w:lineRule="auto"/>
        <w:sectPr w:rsidR="00B07341">
          <w:type w:val="continuous"/>
          <w:pgSz w:w="12240" w:h="15840"/>
          <w:pgMar w:top="1500" w:right="0" w:bottom="280" w:left="0" w:header="0" w:footer="0" w:gutter="0"/>
          <w:cols w:num="2" w:space="720" w:equalWidth="0">
            <w:col w:w="5718" w:space="40"/>
            <w:col w:w="6482"/>
          </w:cols>
        </w:sectPr>
      </w:pPr>
    </w:p>
    <w:p w14:paraId="377ACDA6" w14:textId="77777777" w:rsidR="00B07341" w:rsidRDefault="00895636">
      <w:pPr>
        <w:pStyle w:val="BodyText"/>
        <w:rPr>
          <w:sz w:val="20"/>
        </w:rPr>
      </w:pPr>
      <w:r>
        <w:pict w14:anchorId="2D0EAC84">
          <v:group id="docshapegroup213" o:spid="_x0000_s2199" style="position:absolute;margin-left:0;margin-top:0;width:612pt;height:58pt;z-index:15767040;mso-position-horizontal-relative:page;mso-position-vertical-relative:page" coordsize="12240,1160">
            <v:rect id="docshape214" o:spid="_x0000_s2201" style="position:absolute;width:12240;height:1160" fillcolor="#796c5d" stroked="f"/>
            <v:shape id="docshape215" o:spid="_x0000_s2200" type="#_x0000_t202" style="position:absolute;width:12240;height:1160" filled="f" stroked="f">
              <v:textbox inset="0,0,0,0">
                <w:txbxContent>
                  <w:p w14:paraId="4FC14FBD" w14:textId="77777777" w:rsidR="00B07341" w:rsidRDefault="00895636">
                    <w:pPr>
                      <w:spacing w:before="312"/>
                      <w:ind w:left="1159"/>
                      <w:rPr>
                        <w:rFonts w:ascii="Georgia"/>
                        <w:sz w:val="50"/>
                      </w:rPr>
                    </w:pPr>
                    <w:r>
                      <w:rPr>
                        <w:rFonts w:ascii="Georgia"/>
                        <w:color w:val="CCCABB"/>
                        <w:spacing w:val="-2"/>
                        <w:sz w:val="50"/>
                      </w:rPr>
                      <w:t>Hallucinogens</w:t>
                    </w:r>
                  </w:p>
                </w:txbxContent>
              </v:textbox>
            </v:shape>
            <w10:wrap anchorx="page" anchory="page"/>
          </v:group>
        </w:pict>
      </w:r>
    </w:p>
    <w:p w14:paraId="7D301C4A" w14:textId="77777777" w:rsidR="00B07341" w:rsidRDefault="00B07341">
      <w:pPr>
        <w:pStyle w:val="BodyText"/>
        <w:rPr>
          <w:sz w:val="20"/>
        </w:rPr>
      </w:pPr>
    </w:p>
    <w:p w14:paraId="39BA2B8F" w14:textId="77777777" w:rsidR="00B07341" w:rsidRDefault="00B07341">
      <w:pPr>
        <w:pStyle w:val="BodyText"/>
        <w:rPr>
          <w:sz w:val="20"/>
        </w:rPr>
      </w:pPr>
    </w:p>
    <w:p w14:paraId="3625DD59" w14:textId="77777777" w:rsidR="00B07341" w:rsidRDefault="00B07341">
      <w:pPr>
        <w:pStyle w:val="BodyText"/>
        <w:spacing w:before="6"/>
        <w:rPr>
          <w:sz w:val="16"/>
        </w:rPr>
      </w:pPr>
    </w:p>
    <w:p w14:paraId="65A97559" w14:textId="77777777" w:rsidR="00B07341" w:rsidRDefault="00895636">
      <w:pPr>
        <w:spacing w:before="75"/>
        <w:ind w:left="1080"/>
        <w:rPr>
          <w:rFonts w:ascii="Book Antiqua"/>
          <w:sz w:val="20"/>
        </w:rPr>
      </w:pPr>
      <w:r>
        <w:rPr>
          <w:rFonts w:ascii="Book Antiqua"/>
          <w:color w:val="221F1F"/>
          <w:sz w:val="20"/>
        </w:rPr>
        <w:t>76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3107C541"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12271400" w14:textId="77777777" w:rsidR="00B07341" w:rsidRDefault="00B07341">
      <w:pPr>
        <w:pStyle w:val="BodyText"/>
        <w:rPr>
          <w:rFonts w:ascii="Book Antiqua"/>
          <w:sz w:val="20"/>
        </w:rPr>
      </w:pPr>
    </w:p>
    <w:p w14:paraId="0036FF1F" w14:textId="77777777" w:rsidR="00B07341" w:rsidRDefault="00B07341">
      <w:pPr>
        <w:pStyle w:val="BodyText"/>
        <w:rPr>
          <w:rFonts w:ascii="Book Antiqua"/>
          <w:sz w:val="20"/>
        </w:rPr>
      </w:pPr>
    </w:p>
    <w:p w14:paraId="58E607CD" w14:textId="77777777" w:rsidR="00B07341" w:rsidRDefault="00B07341">
      <w:pPr>
        <w:pStyle w:val="BodyText"/>
        <w:rPr>
          <w:rFonts w:ascii="Book Antiqua"/>
          <w:sz w:val="20"/>
        </w:rPr>
      </w:pPr>
    </w:p>
    <w:p w14:paraId="0BC61E84" w14:textId="77777777" w:rsidR="00B07341" w:rsidRDefault="00B07341">
      <w:pPr>
        <w:pStyle w:val="BodyText"/>
        <w:rPr>
          <w:rFonts w:ascii="Book Antiqua"/>
          <w:sz w:val="20"/>
        </w:rPr>
      </w:pPr>
    </w:p>
    <w:p w14:paraId="4A8D640D" w14:textId="77777777" w:rsidR="00B07341" w:rsidRDefault="00B07341">
      <w:pPr>
        <w:pStyle w:val="BodyText"/>
        <w:rPr>
          <w:rFonts w:ascii="Book Antiqua"/>
          <w:sz w:val="20"/>
        </w:rPr>
      </w:pPr>
    </w:p>
    <w:p w14:paraId="2D44261C" w14:textId="77777777" w:rsidR="00B07341" w:rsidRDefault="00B07341">
      <w:pPr>
        <w:pStyle w:val="BodyText"/>
        <w:rPr>
          <w:rFonts w:ascii="Book Antiqua"/>
          <w:sz w:val="20"/>
        </w:rPr>
      </w:pPr>
    </w:p>
    <w:p w14:paraId="2A76BC6A" w14:textId="77777777" w:rsidR="00B07341" w:rsidRDefault="00B07341">
      <w:pPr>
        <w:pStyle w:val="BodyText"/>
        <w:rPr>
          <w:rFonts w:ascii="Book Antiqua"/>
          <w:sz w:val="20"/>
        </w:rPr>
      </w:pPr>
    </w:p>
    <w:p w14:paraId="282709D9" w14:textId="77777777" w:rsidR="00B07341" w:rsidRDefault="00B07341">
      <w:pPr>
        <w:pStyle w:val="BodyText"/>
        <w:rPr>
          <w:rFonts w:ascii="Book Antiqua"/>
          <w:sz w:val="20"/>
        </w:rPr>
      </w:pPr>
    </w:p>
    <w:p w14:paraId="7CB18D6A" w14:textId="77777777" w:rsidR="00B07341" w:rsidRDefault="00B07341">
      <w:pPr>
        <w:rPr>
          <w:rFonts w:ascii="Book Antiqua"/>
          <w:sz w:val="20"/>
        </w:rPr>
        <w:sectPr w:rsidR="00B07341">
          <w:headerReference w:type="default" r:id="rId108"/>
          <w:pgSz w:w="12240" w:h="15840"/>
          <w:pgMar w:top="0" w:right="0" w:bottom="280" w:left="0" w:header="0" w:footer="0" w:gutter="0"/>
          <w:cols w:space="720"/>
        </w:sectPr>
      </w:pPr>
    </w:p>
    <w:p w14:paraId="428B1591" w14:textId="77777777" w:rsidR="00B07341" w:rsidRDefault="00895636">
      <w:pPr>
        <w:spacing w:before="91" w:line="314" w:lineRule="auto"/>
        <w:ind w:left="1171" w:right="17"/>
        <w:rPr>
          <w:sz w:val="20"/>
        </w:rPr>
      </w:pPr>
      <w:r>
        <w:pict w14:anchorId="26FD1687">
          <v:rect id="docshape216" o:spid="_x0000_s2198" style="position:absolute;left:0;text-align:left;margin-left:0;margin-top:0;width:612pt;height:58pt;z-index:15768064;mso-position-horizontal-relative:page;mso-position-vertical-relative:page" fillcolor="#796c5d" stroked="f">
            <w10:wrap anchorx="page" anchory="page"/>
          </v:rect>
        </w:pict>
      </w:r>
      <w:r>
        <w:rPr>
          <w:b/>
          <w:color w:val="006E6C"/>
          <w:sz w:val="26"/>
        </w:rPr>
        <w:t xml:space="preserve">What is their effect on the body? </w:t>
      </w:r>
      <w:r>
        <w:rPr>
          <w:color w:val="234A58"/>
          <w:sz w:val="21"/>
        </w:rPr>
        <w:t>Physiological</w:t>
      </w:r>
      <w:r>
        <w:rPr>
          <w:color w:val="234A58"/>
          <w:spacing w:val="-7"/>
          <w:sz w:val="21"/>
        </w:rPr>
        <w:t xml:space="preserve"> </w:t>
      </w:r>
      <w:r>
        <w:rPr>
          <w:color w:val="234A58"/>
          <w:sz w:val="21"/>
        </w:rPr>
        <w:t>effects</w:t>
      </w:r>
      <w:r>
        <w:rPr>
          <w:color w:val="234A58"/>
          <w:spacing w:val="-8"/>
          <w:sz w:val="21"/>
        </w:rPr>
        <w:t xml:space="preserve"> </w:t>
      </w:r>
      <w:r>
        <w:rPr>
          <w:color w:val="234A58"/>
          <w:sz w:val="21"/>
        </w:rPr>
        <w:t>include</w:t>
      </w:r>
      <w:r>
        <w:rPr>
          <w:color w:val="234A58"/>
          <w:spacing w:val="-8"/>
          <w:sz w:val="21"/>
        </w:rPr>
        <w:t xml:space="preserve"> </w:t>
      </w:r>
      <w:r>
        <w:rPr>
          <w:color w:val="234A58"/>
          <w:sz w:val="21"/>
        </w:rPr>
        <w:t>elevated</w:t>
      </w:r>
      <w:r>
        <w:rPr>
          <w:color w:val="234A58"/>
          <w:spacing w:val="-8"/>
          <w:sz w:val="21"/>
        </w:rPr>
        <w:t xml:space="preserve"> </w:t>
      </w:r>
      <w:r>
        <w:rPr>
          <w:color w:val="234A58"/>
          <w:sz w:val="21"/>
        </w:rPr>
        <w:t>heart</w:t>
      </w:r>
      <w:r>
        <w:rPr>
          <w:color w:val="234A58"/>
          <w:spacing w:val="-9"/>
          <w:sz w:val="21"/>
        </w:rPr>
        <w:t xml:space="preserve"> </w:t>
      </w:r>
      <w:r>
        <w:rPr>
          <w:color w:val="234A58"/>
          <w:sz w:val="21"/>
        </w:rPr>
        <w:t xml:space="preserve">rate, increased blood pressure, dilated pupils, and </w:t>
      </w:r>
      <w:r>
        <w:rPr>
          <w:color w:val="234A58"/>
          <w:sz w:val="20"/>
        </w:rPr>
        <w:t>often can induce nausea and vomiting.</w:t>
      </w:r>
    </w:p>
    <w:p w14:paraId="6CC73177" w14:textId="77777777" w:rsidR="00B07341" w:rsidRDefault="00B07341">
      <w:pPr>
        <w:pStyle w:val="BodyText"/>
        <w:spacing w:before="4"/>
        <w:rPr>
          <w:sz w:val="24"/>
        </w:rPr>
      </w:pPr>
    </w:p>
    <w:p w14:paraId="30C1A19C" w14:textId="77777777" w:rsidR="00B07341" w:rsidRDefault="00895636">
      <w:pPr>
        <w:ind w:left="1171"/>
        <w:rPr>
          <w:b/>
          <w:sz w:val="25"/>
        </w:rPr>
      </w:pPr>
      <w:r>
        <w:rPr>
          <w:b/>
          <w:color w:val="006E6C"/>
          <w:w w:val="95"/>
          <w:sz w:val="25"/>
        </w:rPr>
        <w:t>What</w:t>
      </w:r>
      <w:r>
        <w:rPr>
          <w:b/>
          <w:color w:val="006E6C"/>
          <w:spacing w:val="-10"/>
          <w:w w:val="95"/>
          <w:sz w:val="25"/>
        </w:rPr>
        <w:t xml:space="preserve"> </w:t>
      </w:r>
      <w:r>
        <w:rPr>
          <w:b/>
          <w:color w:val="006E6C"/>
          <w:w w:val="95"/>
          <w:sz w:val="25"/>
        </w:rPr>
        <w:t>are</w:t>
      </w:r>
      <w:r>
        <w:rPr>
          <w:b/>
          <w:color w:val="006E6C"/>
          <w:spacing w:val="-9"/>
          <w:w w:val="95"/>
          <w:sz w:val="25"/>
        </w:rPr>
        <w:t xml:space="preserve"> </w:t>
      </w:r>
      <w:r>
        <w:rPr>
          <w:b/>
          <w:color w:val="006E6C"/>
          <w:w w:val="95"/>
          <w:sz w:val="25"/>
        </w:rPr>
        <w:t>their</w:t>
      </w:r>
      <w:r>
        <w:rPr>
          <w:b/>
          <w:color w:val="006E6C"/>
          <w:spacing w:val="-7"/>
          <w:w w:val="95"/>
          <w:sz w:val="25"/>
        </w:rPr>
        <w:t xml:space="preserve"> </w:t>
      </w:r>
      <w:r>
        <w:rPr>
          <w:b/>
          <w:color w:val="006E6C"/>
          <w:w w:val="95"/>
          <w:sz w:val="25"/>
        </w:rPr>
        <w:t>overdose</w:t>
      </w:r>
      <w:r>
        <w:rPr>
          <w:b/>
          <w:color w:val="006E6C"/>
          <w:spacing w:val="-9"/>
          <w:w w:val="95"/>
          <w:sz w:val="25"/>
        </w:rPr>
        <w:t xml:space="preserve"> </w:t>
      </w:r>
      <w:r>
        <w:rPr>
          <w:b/>
          <w:color w:val="006E6C"/>
          <w:spacing w:val="-2"/>
          <w:w w:val="95"/>
          <w:sz w:val="25"/>
        </w:rPr>
        <w:t>effects?</w:t>
      </w:r>
    </w:p>
    <w:p w14:paraId="0F61AF6C" w14:textId="77777777" w:rsidR="00B07341" w:rsidRDefault="00895636">
      <w:pPr>
        <w:spacing w:before="79" w:line="333" w:lineRule="auto"/>
        <w:ind w:left="1171" w:right="17"/>
        <w:rPr>
          <w:sz w:val="20"/>
        </w:rPr>
      </w:pPr>
      <w:r>
        <w:rPr>
          <w:color w:val="234A58"/>
          <w:w w:val="105"/>
          <w:sz w:val="20"/>
        </w:rPr>
        <w:t>Deaths exclusively from acute overdose of LSD, magic mushrooms, and mescaline are extremely rare. Deaths generally occur due to suicide, accidents,</w:t>
      </w:r>
      <w:r>
        <w:rPr>
          <w:color w:val="234A58"/>
          <w:spacing w:val="40"/>
          <w:w w:val="105"/>
          <w:sz w:val="20"/>
        </w:rPr>
        <w:t xml:space="preserve"> </w:t>
      </w:r>
      <w:r>
        <w:rPr>
          <w:color w:val="234A58"/>
          <w:w w:val="105"/>
          <w:sz w:val="20"/>
        </w:rPr>
        <w:t>and</w:t>
      </w:r>
      <w:r>
        <w:rPr>
          <w:color w:val="234A58"/>
          <w:spacing w:val="40"/>
          <w:w w:val="105"/>
          <w:sz w:val="20"/>
        </w:rPr>
        <w:t xml:space="preserve"> </w:t>
      </w:r>
      <w:r>
        <w:rPr>
          <w:color w:val="234A58"/>
          <w:w w:val="105"/>
          <w:sz w:val="20"/>
        </w:rPr>
        <w:t>dangerous</w:t>
      </w:r>
      <w:r>
        <w:rPr>
          <w:color w:val="234A58"/>
          <w:spacing w:val="40"/>
          <w:w w:val="105"/>
          <w:sz w:val="20"/>
        </w:rPr>
        <w:t xml:space="preserve"> </w:t>
      </w:r>
      <w:r>
        <w:rPr>
          <w:color w:val="234A58"/>
          <w:w w:val="105"/>
          <w:sz w:val="20"/>
        </w:rPr>
        <w:t>behavior, or</w:t>
      </w:r>
      <w:r>
        <w:rPr>
          <w:color w:val="234A58"/>
          <w:spacing w:val="40"/>
          <w:w w:val="105"/>
          <w:sz w:val="20"/>
        </w:rPr>
        <w:t xml:space="preserve"> </w:t>
      </w:r>
      <w:r>
        <w:rPr>
          <w:color w:val="234A58"/>
          <w:w w:val="105"/>
          <w:sz w:val="20"/>
        </w:rPr>
        <w:t>due</w:t>
      </w:r>
      <w:r>
        <w:rPr>
          <w:color w:val="234A58"/>
          <w:spacing w:val="40"/>
          <w:w w:val="105"/>
          <w:sz w:val="20"/>
        </w:rPr>
        <w:t xml:space="preserve"> </w:t>
      </w:r>
      <w:r>
        <w:rPr>
          <w:color w:val="234A58"/>
          <w:w w:val="105"/>
          <w:sz w:val="20"/>
        </w:rPr>
        <w:t xml:space="preserve">to the person inadvertently eating poisonous plant </w:t>
      </w:r>
      <w:r>
        <w:rPr>
          <w:color w:val="234A58"/>
          <w:spacing w:val="-2"/>
          <w:w w:val="105"/>
          <w:sz w:val="20"/>
        </w:rPr>
        <w:t>material.</w:t>
      </w:r>
    </w:p>
    <w:p w14:paraId="31937C3B" w14:textId="77777777" w:rsidR="00B07341" w:rsidRDefault="00895636">
      <w:pPr>
        <w:spacing w:before="145" w:line="333" w:lineRule="auto"/>
        <w:ind w:left="571" w:right="1334"/>
        <w:rPr>
          <w:sz w:val="20"/>
        </w:rPr>
      </w:pPr>
      <w:r>
        <w:br w:type="column"/>
      </w:r>
      <w:r>
        <w:rPr>
          <w:color w:val="234A58"/>
          <w:w w:val="105"/>
          <w:sz w:val="20"/>
        </w:rPr>
        <w:t>A</w:t>
      </w:r>
      <w:r>
        <w:rPr>
          <w:color w:val="234A58"/>
          <w:spacing w:val="-7"/>
          <w:w w:val="105"/>
          <w:sz w:val="20"/>
        </w:rPr>
        <w:t xml:space="preserve"> </w:t>
      </w:r>
      <w:r>
        <w:rPr>
          <w:color w:val="234A58"/>
          <w:w w:val="105"/>
          <w:sz w:val="20"/>
        </w:rPr>
        <w:t>severe overdose of PCP or ketamine can result in:</w:t>
      </w:r>
    </w:p>
    <w:p w14:paraId="0211AD8B" w14:textId="77777777" w:rsidR="00B07341" w:rsidRDefault="00895636">
      <w:pPr>
        <w:pStyle w:val="ListParagraph"/>
        <w:numPr>
          <w:ilvl w:val="0"/>
          <w:numId w:val="16"/>
        </w:numPr>
        <w:tabs>
          <w:tab w:val="left" w:pos="752"/>
        </w:tabs>
        <w:spacing w:before="0" w:line="333" w:lineRule="auto"/>
        <w:ind w:left="751" w:right="1518"/>
        <w:rPr>
          <w:rFonts w:ascii="Arial" w:hAnsi="Arial"/>
          <w:color w:val="006E6C"/>
          <w:sz w:val="20"/>
        </w:rPr>
      </w:pPr>
      <w:r>
        <w:rPr>
          <w:color w:val="006E6C"/>
          <w:spacing w:val="-2"/>
          <w:w w:val="110"/>
          <w:sz w:val="20"/>
        </w:rPr>
        <w:t>Respiratory</w:t>
      </w:r>
      <w:r>
        <w:rPr>
          <w:color w:val="006E6C"/>
          <w:spacing w:val="-17"/>
          <w:w w:val="110"/>
          <w:sz w:val="20"/>
        </w:rPr>
        <w:t xml:space="preserve"> </w:t>
      </w:r>
      <w:r>
        <w:rPr>
          <w:color w:val="006E6C"/>
          <w:spacing w:val="-2"/>
          <w:w w:val="110"/>
          <w:sz w:val="20"/>
        </w:rPr>
        <w:t>depression,</w:t>
      </w:r>
      <w:r>
        <w:rPr>
          <w:color w:val="006E6C"/>
          <w:spacing w:val="-14"/>
          <w:w w:val="110"/>
          <w:sz w:val="20"/>
        </w:rPr>
        <w:t xml:space="preserve"> </w:t>
      </w:r>
      <w:r>
        <w:rPr>
          <w:color w:val="006E6C"/>
          <w:spacing w:val="-2"/>
          <w:w w:val="110"/>
          <w:sz w:val="20"/>
        </w:rPr>
        <w:t>coma,</w:t>
      </w:r>
      <w:r>
        <w:rPr>
          <w:color w:val="006E6C"/>
          <w:spacing w:val="-15"/>
          <w:w w:val="110"/>
          <w:sz w:val="20"/>
        </w:rPr>
        <w:t xml:space="preserve"> </w:t>
      </w:r>
      <w:r>
        <w:rPr>
          <w:color w:val="006E6C"/>
          <w:spacing w:val="-2"/>
          <w:w w:val="110"/>
          <w:sz w:val="20"/>
        </w:rPr>
        <w:t>convulsions,</w:t>
      </w:r>
      <w:r>
        <w:rPr>
          <w:color w:val="006E6C"/>
          <w:spacing w:val="-14"/>
          <w:w w:val="110"/>
          <w:sz w:val="20"/>
        </w:rPr>
        <w:t xml:space="preserve"> </w:t>
      </w:r>
      <w:r>
        <w:rPr>
          <w:color w:val="006E6C"/>
          <w:spacing w:val="-2"/>
          <w:w w:val="110"/>
          <w:sz w:val="20"/>
        </w:rPr>
        <w:t xml:space="preserve">seizures, </w:t>
      </w:r>
      <w:r>
        <w:rPr>
          <w:color w:val="006E6C"/>
          <w:w w:val="110"/>
          <w:sz w:val="20"/>
        </w:rPr>
        <w:t>and death due to respiratory arrest</w:t>
      </w:r>
    </w:p>
    <w:p w14:paraId="7B3B5342" w14:textId="77777777" w:rsidR="00B07341" w:rsidRDefault="00B07341">
      <w:pPr>
        <w:pStyle w:val="BodyText"/>
        <w:spacing w:before="9"/>
        <w:rPr>
          <w:rFonts w:ascii="Arial Narrow"/>
          <w:sz w:val="23"/>
        </w:rPr>
      </w:pPr>
    </w:p>
    <w:p w14:paraId="2DF5F9CD" w14:textId="77777777" w:rsidR="00B07341" w:rsidRDefault="00895636">
      <w:pPr>
        <w:spacing w:before="1"/>
        <w:ind w:left="571"/>
        <w:rPr>
          <w:b/>
          <w:sz w:val="25"/>
        </w:rPr>
      </w:pPr>
      <w:r>
        <w:rPr>
          <w:b/>
          <w:color w:val="006E6C"/>
          <w:w w:val="85"/>
          <w:sz w:val="25"/>
        </w:rPr>
        <w:t>What</w:t>
      </w:r>
      <w:r>
        <w:rPr>
          <w:b/>
          <w:color w:val="006E6C"/>
          <w:spacing w:val="-10"/>
          <w:w w:val="85"/>
          <w:sz w:val="25"/>
        </w:rPr>
        <w:t xml:space="preserve"> </w:t>
      </w:r>
      <w:r>
        <w:rPr>
          <w:b/>
          <w:color w:val="006E6C"/>
          <w:w w:val="85"/>
          <w:sz w:val="25"/>
        </w:rPr>
        <w:t>is</w:t>
      </w:r>
      <w:r>
        <w:rPr>
          <w:b/>
          <w:color w:val="006E6C"/>
          <w:spacing w:val="-12"/>
          <w:w w:val="85"/>
          <w:sz w:val="25"/>
        </w:rPr>
        <w:t xml:space="preserve"> </w:t>
      </w:r>
      <w:r>
        <w:rPr>
          <w:b/>
          <w:color w:val="006E6C"/>
          <w:w w:val="85"/>
          <w:sz w:val="25"/>
        </w:rPr>
        <w:t>their</w:t>
      </w:r>
      <w:r>
        <w:rPr>
          <w:b/>
          <w:color w:val="006E6C"/>
          <w:spacing w:val="-11"/>
          <w:w w:val="85"/>
          <w:sz w:val="25"/>
        </w:rPr>
        <w:t xml:space="preserve"> </w:t>
      </w:r>
      <w:r>
        <w:rPr>
          <w:b/>
          <w:color w:val="006E6C"/>
          <w:w w:val="85"/>
          <w:sz w:val="25"/>
        </w:rPr>
        <w:t>legal</w:t>
      </w:r>
      <w:r>
        <w:rPr>
          <w:b/>
          <w:color w:val="006E6C"/>
          <w:spacing w:val="-12"/>
          <w:w w:val="85"/>
          <w:sz w:val="25"/>
        </w:rPr>
        <w:t xml:space="preserve"> </w:t>
      </w:r>
      <w:r>
        <w:rPr>
          <w:b/>
          <w:color w:val="006E6C"/>
          <w:w w:val="85"/>
          <w:sz w:val="25"/>
        </w:rPr>
        <w:t>status</w:t>
      </w:r>
      <w:r>
        <w:rPr>
          <w:b/>
          <w:color w:val="006E6C"/>
          <w:spacing w:val="-12"/>
          <w:w w:val="85"/>
          <w:sz w:val="25"/>
        </w:rPr>
        <w:t xml:space="preserve"> </w:t>
      </w:r>
      <w:r>
        <w:rPr>
          <w:b/>
          <w:color w:val="006E6C"/>
          <w:w w:val="85"/>
          <w:sz w:val="25"/>
        </w:rPr>
        <w:t>in</w:t>
      </w:r>
      <w:r>
        <w:rPr>
          <w:b/>
          <w:color w:val="006E6C"/>
          <w:spacing w:val="-10"/>
          <w:w w:val="85"/>
          <w:sz w:val="25"/>
        </w:rPr>
        <w:t xml:space="preserve"> </w:t>
      </w:r>
      <w:r>
        <w:rPr>
          <w:b/>
          <w:color w:val="006E6C"/>
          <w:w w:val="85"/>
          <w:sz w:val="25"/>
        </w:rPr>
        <w:t>the</w:t>
      </w:r>
      <w:r>
        <w:rPr>
          <w:b/>
          <w:color w:val="006E6C"/>
          <w:spacing w:val="-12"/>
          <w:w w:val="85"/>
          <w:sz w:val="25"/>
        </w:rPr>
        <w:t xml:space="preserve"> </w:t>
      </w:r>
      <w:r>
        <w:rPr>
          <w:b/>
          <w:color w:val="006E6C"/>
          <w:w w:val="85"/>
          <w:sz w:val="25"/>
        </w:rPr>
        <w:t>United</w:t>
      </w:r>
      <w:r>
        <w:rPr>
          <w:b/>
          <w:color w:val="006E6C"/>
          <w:spacing w:val="-7"/>
          <w:w w:val="85"/>
          <w:sz w:val="25"/>
        </w:rPr>
        <w:t xml:space="preserve"> </w:t>
      </w:r>
      <w:r>
        <w:rPr>
          <w:b/>
          <w:color w:val="006E6C"/>
          <w:spacing w:val="-2"/>
          <w:w w:val="85"/>
          <w:sz w:val="25"/>
        </w:rPr>
        <w:t>States?</w:t>
      </w:r>
    </w:p>
    <w:p w14:paraId="507CEA64" w14:textId="77777777" w:rsidR="00B07341" w:rsidRDefault="00895636">
      <w:pPr>
        <w:spacing w:before="105" w:line="328" w:lineRule="auto"/>
        <w:ind w:left="571" w:right="1334"/>
        <w:rPr>
          <w:sz w:val="20"/>
        </w:rPr>
      </w:pPr>
      <w:r>
        <w:pict w14:anchorId="5655F2F6">
          <v:group id="docshapegroup217" o:spid="_x0000_s2195" alt="Photo of coral pink capsules and hot pink powder.     " style="position:absolute;left:0;text-align:left;margin-left:58.5pt;margin-top:131.55pt;width:499.5pt;height:254.15pt;z-index:15767552;mso-position-horizontal-relative:page" coordorigin="1170,2631" coordsize="9990,5083">
            <v:shape id="docshape218" o:spid="_x0000_s2197" type="#_x0000_t75" alt="Photo of coral pink capsules and hot pink powder.     " style="position:absolute;left:1197;top:2661;width:9943;height:5034">
              <v:imagedata r:id="rId109" o:title=""/>
            </v:shape>
            <v:shape id="docshape219" o:spid="_x0000_s2196" style="position:absolute;left:1180;top:2641;width:9970;height:5063" coordorigin="1180,2641" coordsize="9970,5063" path="m1406,2641r-71,12l1273,2685r-49,49l1192,2796r-12,71l1180,7478r12,72l1224,7612r49,49l1335,7693r71,11l10924,7704r71,-11l11057,7661r49,-49l11138,7550r12,-72l11150,2867r-12,-71l11106,2734r-49,-49l10995,2653r-71,-12l1406,2641xe" filled="f" strokecolor="#cccabb" strokeweight="1pt">
              <v:path arrowok="t"/>
            </v:shape>
            <w10:wrap anchorx="page"/>
          </v:group>
        </w:pict>
      </w:r>
      <w:r>
        <w:rPr>
          <w:color w:val="234A58"/>
          <w:sz w:val="20"/>
        </w:rPr>
        <w:t>Many hallucinogens are Schedule I under the Controlled</w:t>
      </w:r>
      <w:r>
        <w:rPr>
          <w:color w:val="234A58"/>
          <w:spacing w:val="-5"/>
          <w:sz w:val="20"/>
        </w:rPr>
        <w:t xml:space="preserve"> </w:t>
      </w:r>
      <w:r>
        <w:rPr>
          <w:color w:val="234A58"/>
          <w:sz w:val="20"/>
        </w:rPr>
        <w:t>Substances</w:t>
      </w:r>
      <w:r>
        <w:rPr>
          <w:color w:val="234A58"/>
          <w:spacing w:val="-5"/>
          <w:sz w:val="20"/>
        </w:rPr>
        <w:t xml:space="preserve"> </w:t>
      </w:r>
      <w:r>
        <w:rPr>
          <w:color w:val="234A58"/>
          <w:sz w:val="20"/>
        </w:rPr>
        <w:t>Act,</w:t>
      </w:r>
      <w:r>
        <w:rPr>
          <w:color w:val="234A58"/>
          <w:spacing w:val="40"/>
          <w:sz w:val="20"/>
        </w:rPr>
        <w:t xml:space="preserve"> </w:t>
      </w:r>
      <w:r>
        <w:rPr>
          <w:color w:val="234A58"/>
          <w:sz w:val="20"/>
        </w:rPr>
        <w:t>meaning</w:t>
      </w:r>
      <w:r>
        <w:rPr>
          <w:color w:val="234A58"/>
          <w:spacing w:val="40"/>
          <w:sz w:val="20"/>
        </w:rPr>
        <w:t xml:space="preserve"> </w:t>
      </w:r>
      <w:r>
        <w:rPr>
          <w:color w:val="234A58"/>
          <w:sz w:val="20"/>
        </w:rPr>
        <w:t>that</w:t>
      </w:r>
      <w:r>
        <w:rPr>
          <w:color w:val="234A58"/>
          <w:spacing w:val="40"/>
          <w:sz w:val="20"/>
        </w:rPr>
        <w:t xml:space="preserve"> </w:t>
      </w:r>
      <w:r>
        <w:rPr>
          <w:color w:val="234A58"/>
          <w:sz w:val="20"/>
        </w:rPr>
        <w:t>they have a high potential for abuse, no currently accepted</w:t>
      </w:r>
      <w:r>
        <w:rPr>
          <w:color w:val="234A58"/>
          <w:spacing w:val="-5"/>
          <w:sz w:val="20"/>
        </w:rPr>
        <w:t xml:space="preserve"> </w:t>
      </w:r>
      <w:r>
        <w:rPr>
          <w:color w:val="234A58"/>
          <w:sz w:val="20"/>
        </w:rPr>
        <w:t>medical</w:t>
      </w:r>
      <w:r>
        <w:rPr>
          <w:color w:val="234A58"/>
          <w:spacing w:val="-7"/>
          <w:sz w:val="20"/>
        </w:rPr>
        <w:t xml:space="preserve"> </w:t>
      </w:r>
      <w:r>
        <w:rPr>
          <w:color w:val="234A58"/>
          <w:sz w:val="20"/>
        </w:rPr>
        <w:t>use</w:t>
      </w:r>
      <w:r>
        <w:rPr>
          <w:color w:val="234A58"/>
          <w:spacing w:val="-5"/>
          <w:sz w:val="20"/>
        </w:rPr>
        <w:t xml:space="preserve"> </w:t>
      </w:r>
      <w:r>
        <w:rPr>
          <w:color w:val="234A58"/>
          <w:sz w:val="20"/>
        </w:rPr>
        <w:t>in</w:t>
      </w:r>
      <w:r>
        <w:rPr>
          <w:color w:val="234A58"/>
          <w:spacing w:val="-7"/>
          <w:sz w:val="20"/>
        </w:rPr>
        <w:t xml:space="preserve"> </w:t>
      </w:r>
      <w:r>
        <w:rPr>
          <w:color w:val="234A58"/>
          <w:sz w:val="20"/>
        </w:rPr>
        <w:t>treatment</w:t>
      </w:r>
      <w:r>
        <w:rPr>
          <w:color w:val="234A58"/>
          <w:spacing w:val="-7"/>
          <w:sz w:val="20"/>
        </w:rPr>
        <w:t xml:space="preserve"> </w:t>
      </w:r>
      <w:r>
        <w:rPr>
          <w:color w:val="234A58"/>
          <w:sz w:val="20"/>
        </w:rPr>
        <w:t>in</w:t>
      </w:r>
      <w:r>
        <w:rPr>
          <w:color w:val="234A58"/>
          <w:spacing w:val="-7"/>
          <w:sz w:val="20"/>
        </w:rPr>
        <w:t xml:space="preserve"> </w:t>
      </w:r>
      <w:r>
        <w:rPr>
          <w:color w:val="234A58"/>
          <w:sz w:val="20"/>
        </w:rPr>
        <w:t>the</w:t>
      </w:r>
      <w:r>
        <w:rPr>
          <w:color w:val="234A58"/>
          <w:spacing w:val="-7"/>
          <w:sz w:val="20"/>
        </w:rPr>
        <w:t xml:space="preserve"> </w:t>
      </w:r>
      <w:r>
        <w:rPr>
          <w:color w:val="234A58"/>
          <w:sz w:val="20"/>
        </w:rPr>
        <w:t>United States, and a lack of</w:t>
      </w:r>
      <w:r>
        <w:rPr>
          <w:color w:val="234A58"/>
          <w:spacing w:val="40"/>
          <w:sz w:val="20"/>
        </w:rPr>
        <w:t xml:space="preserve"> </w:t>
      </w:r>
      <w:r>
        <w:rPr>
          <w:color w:val="234A58"/>
          <w:sz w:val="20"/>
        </w:rPr>
        <w:t>accepted</w:t>
      </w:r>
      <w:r>
        <w:rPr>
          <w:color w:val="234A58"/>
          <w:spacing w:val="40"/>
          <w:sz w:val="20"/>
        </w:rPr>
        <w:t xml:space="preserve"> </w:t>
      </w:r>
      <w:r>
        <w:rPr>
          <w:color w:val="234A58"/>
          <w:sz w:val="20"/>
        </w:rPr>
        <w:t>safety</w:t>
      </w:r>
      <w:r>
        <w:rPr>
          <w:color w:val="234A58"/>
          <w:spacing w:val="40"/>
          <w:sz w:val="20"/>
        </w:rPr>
        <w:t xml:space="preserve"> </w:t>
      </w:r>
      <w:r>
        <w:rPr>
          <w:color w:val="234A58"/>
          <w:sz w:val="20"/>
        </w:rPr>
        <w:t>for</w:t>
      </w:r>
      <w:r>
        <w:rPr>
          <w:color w:val="234A58"/>
          <w:spacing w:val="40"/>
          <w:sz w:val="20"/>
        </w:rPr>
        <w:t xml:space="preserve"> </w:t>
      </w:r>
      <w:r>
        <w:rPr>
          <w:color w:val="234A58"/>
          <w:sz w:val="20"/>
        </w:rPr>
        <w:t>use under medical supervision.</w:t>
      </w:r>
    </w:p>
    <w:p w14:paraId="6338CBA7" w14:textId="77777777" w:rsidR="00B07341" w:rsidRDefault="00B07341">
      <w:pPr>
        <w:pStyle w:val="BodyText"/>
        <w:rPr>
          <w:sz w:val="22"/>
        </w:rPr>
      </w:pPr>
    </w:p>
    <w:p w14:paraId="14E9B0E5" w14:textId="77777777" w:rsidR="00B07341" w:rsidRDefault="00B07341">
      <w:pPr>
        <w:pStyle w:val="BodyText"/>
        <w:rPr>
          <w:sz w:val="22"/>
        </w:rPr>
      </w:pPr>
    </w:p>
    <w:p w14:paraId="6433F1E5" w14:textId="77777777" w:rsidR="00B07341" w:rsidRDefault="00B07341">
      <w:pPr>
        <w:pStyle w:val="BodyText"/>
        <w:rPr>
          <w:sz w:val="22"/>
        </w:rPr>
      </w:pPr>
    </w:p>
    <w:p w14:paraId="37D3BA94" w14:textId="77777777" w:rsidR="00B07341" w:rsidRDefault="00B07341">
      <w:pPr>
        <w:pStyle w:val="BodyText"/>
        <w:rPr>
          <w:sz w:val="22"/>
        </w:rPr>
      </w:pPr>
    </w:p>
    <w:p w14:paraId="50A9982E" w14:textId="77777777" w:rsidR="00B07341" w:rsidRDefault="00B07341">
      <w:pPr>
        <w:pStyle w:val="BodyText"/>
        <w:rPr>
          <w:sz w:val="22"/>
        </w:rPr>
      </w:pPr>
    </w:p>
    <w:p w14:paraId="15400371" w14:textId="77777777" w:rsidR="00B07341" w:rsidRDefault="00B07341">
      <w:pPr>
        <w:pStyle w:val="BodyText"/>
        <w:rPr>
          <w:sz w:val="22"/>
        </w:rPr>
      </w:pPr>
    </w:p>
    <w:p w14:paraId="53D0BAA6" w14:textId="77777777" w:rsidR="00B07341" w:rsidRDefault="00B07341">
      <w:pPr>
        <w:pStyle w:val="BodyText"/>
        <w:rPr>
          <w:sz w:val="22"/>
        </w:rPr>
      </w:pPr>
    </w:p>
    <w:p w14:paraId="09955FC7" w14:textId="77777777" w:rsidR="00B07341" w:rsidRDefault="00B07341">
      <w:pPr>
        <w:pStyle w:val="BodyText"/>
        <w:rPr>
          <w:sz w:val="22"/>
        </w:rPr>
      </w:pPr>
    </w:p>
    <w:p w14:paraId="4288173B" w14:textId="77777777" w:rsidR="00B07341" w:rsidRDefault="00B07341">
      <w:pPr>
        <w:pStyle w:val="BodyText"/>
        <w:rPr>
          <w:sz w:val="22"/>
        </w:rPr>
      </w:pPr>
    </w:p>
    <w:p w14:paraId="79F00646" w14:textId="77777777" w:rsidR="00B07341" w:rsidRDefault="00B07341">
      <w:pPr>
        <w:pStyle w:val="BodyText"/>
        <w:rPr>
          <w:sz w:val="22"/>
        </w:rPr>
      </w:pPr>
    </w:p>
    <w:p w14:paraId="082DB574" w14:textId="77777777" w:rsidR="00B07341" w:rsidRDefault="00B07341">
      <w:pPr>
        <w:pStyle w:val="BodyText"/>
        <w:rPr>
          <w:sz w:val="22"/>
        </w:rPr>
      </w:pPr>
    </w:p>
    <w:p w14:paraId="5C96C6BB" w14:textId="77777777" w:rsidR="00B07341" w:rsidRDefault="00B07341">
      <w:pPr>
        <w:pStyle w:val="BodyText"/>
        <w:rPr>
          <w:sz w:val="22"/>
        </w:rPr>
      </w:pPr>
    </w:p>
    <w:p w14:paraId="1F52D87D" w14:textId="77777777" w:rsidR="00B07341" w:rsidRDefault="00B07341">
      <w:pPr>
        <w:pStyle w:val="BodyText"/>
        <w:rPr>
          <w:sz w:val="22"/>
        </w:rPr>
      </w:pPr>
    </w:p>
    <w:p w14:paraId="4848041C" w14:textId="77777777" w:rsidR="00B07341" w:rsidRDefault="00B07341">
      <w:pPr>
        <w:pStyle w:val="BodyText"/>
        <w:rPr>
          <w:sz w:val="22"/>
        </w:rPr>
      </w:pPr>
    </w:p>
    <w:p w14:paraId="0DD271B4" w14:textId="77777777" w:rsidR="00B07341" w:rsidRDefault="00B07341">
      <w:pPr>
        <w:pStyle w:val="BodyText"/>
        <w:rPr>
          <w:sz w:val="22"/>
        </w:rPr>
      </w:pPr>
    </w:p>
    <w:p w14:paraId="5D60BD76" w14:textId="77777777" w:rsidR="00B07341" w:rsidRDefault="00B07341">
      <w:pPr>
        <w:pStyle w:val="BodyText"/>
        <w:rPr>
          <w:sz w:val="22"/>
        </w:rPr>
      </w:pPr>
    </w:p>
    <w:p w14:paraId="6351451C" w14:textId="77777777" w:rsidR="00B07341" w:rsidRDefault="00B07341">
      <w:pPr>
        <w:pStyle w:val="BodyText"/>
        <w:rPr>
          <w:sz w:val="22"/>
        </w:rPr>
      </w:pPr>
    </w:p>
    <w:p w14:paraId="3FD53CEE" w14:textId="77777777" w:rsidR="00B07341" w:rsidRDefault="00B07341">
      <w:pPr>
        <w:pStyle w:val="BodyText"/>
        <w:rPr>
          <w:sz w:val="22"/>
        </w:rPr>
      </w:pPr>
    </w:p>
    <w:p w14:paraId="728F56AB" w14:textId="77777777" w:rsidR="00B07341" w:rsidRDefault="00B07341">
      <w:pPr>
        <w:pStyle w:val="BodyText"/>
        <w:rPr>
          <w:sz w:val="22"/>
        </w:rPr>
      </w:pPr>
    </w:p>
    <w:p w14:paraId="7FFCC0A6" w14:textId="77777777" w:rsidR="00B07341" w:rsidRDefault="00B07341">
      <w:pPr>
        <w:pStyle w:val="BodyText"/>
        <w:rPr>
          <w:sz w:val="22"/>
        </w:rPr>
      </w:pPr>
    </w:p>
    <w:p w14:paraId="1E779B1D" w14:textId="77777777" w:rsidR="00B07341" w:rsidRDefault="00B07341">
      <w:pPr>
        <w:pStyle w:val="BodyText"/>
        <w:rPr>
          <w:sz w:val="22"/>
        </w:rPr>
      </w:pPr>
    </w:p>
    <w:p w14:paraId="6D867648" w14:textId="77777777" w:rsidR="00B07341" w:rsidRDefault="00B07341">
      <w:pPr>
        <w:pStyle w:val="BodyText"/>
        <w:rPr>
          <w:sz w:val="22"/>
        </w:rPr>
      </w:pPr>
    </w:p>
    <w:p w14:paraId="5A74A4B0" w14:textId="77777777" w:rsidR="00B07341" w:rsidRDefault="00B07341">
      <w:pPr>
        <w:pStyle w:val="BodyText"/>
        <w:spacing w:before="2"/>
        <w:rPr>
          <w:sz w:val="29"/>
        </w:rPr>
      </w:pPr>
    </w:p>
    <w:p w14:paraId="47DEC995" w14:textId="77777777" w:rsidR="00B07341" w:rsidRDefault="00895636">
      <w:pPr>
        <w:ind w:left="3291"/>
        <w:rPr>
          <w:rFonts w:ascii="Times New Roman"/>
          <w:i/>
          <w:sz w:val="17"/>
        </w:rPr>
      </w:pPr>
      <w:r>
        <w:rPr>
          <w:rFonts w:ascii="Times New Roman"/>
          <w:i/>
          <w:color w:val="221F1F"/>
          <w:w w:val="95"/>
          <w:sz w:val="17"/>
        </w:rPr>
        <w:t>LSD</w:t>
      </w:r>
      <w:r>
        <w:rPr>
          <w:rFonts w:ascii="Times New Roman"/>
          <w:i/>
          <w:color w:val="221F1F"/>
          <w:spacing w:val="-5"/>
          <w:w w:val="95"/>
          <w:sz w:val="17"/>
        </w:rPr>
        <w:t xml:space="preserve"> </w:t>
      </w:r>
      <w:r>
        <w:rPr>
          <w:rFonts w:ascii="Times New Roman"/>
          <w:i/>
          <w:color w:val="221F1F"/>
          <w:w w:val="95"/>
          <w:sz w:val="17"/>
        </w:rPr>
        <w:t>powder</w:t>
      </w:r>
      <w:r>
        <w:rPr>
          <w:rFonts w:ascii="Times New Roman"/>
          <w:i/>
          <w:color w:val="221F1F"/>
          <w:spacing w:val="-2"/>
          <w:w w:val="95"/>
          <w:sz w:val="17"/>
        </w:rPr>
        <w:t xml:space="preserve"> </w:t>
      </w:r>
      <w:r>
        <w:rPr>
          <w:rFonts w:ascii="Times New Roman"/>
          <w:i/>
          <w:color w:val="221F1F"/>
          <w:w w:val="95"/>
          <w:sz w:val="17"/>
        </w:rPr>
        <w:t>and</w:t>
      </w:r>
      <w:r>
        <w:rPr>
          <w:rFonts w:ascii="Times New Roman"/>
          <w:i/>
          <w:color w:val="221F1F"/>
          <w:spacing w:val="-3"/>
          <w:w w:val="95"/>
          <w:sz w:val="17"/>
        </w:rPr>
        <w:t xml:space="preserve"> </w:t>
      </w:r>
      <w:r>
        <w:rPr>
          <w:rFonts w:ascii="Times New Roman"/>
          <w:i/>
          <w:color w:val="221F1F"/>
          <w:spacing w:val="-2"/>
          <w:w w:val="95"/>
          <w:sz w:val="17"/>
        </w:rPr>
        <w:t>capsules</w:t>
      </w:r>
    </w:p>
    <w:p w14:paraId="48E82435" w14:textId="77777777" w:rsidR="00B07341" w:rsidRDefault="00B07341">
      <w:pPr>
        <w:pStyle w:val="BodyText"/>
        <w:rPr>
          <w:rFonts w:ascii="Times New Roman"/>
          <w:i/>
          <w:sz w:val="18"/>
        </w:rPr>
      </w:pPr>
    </w:p>
    <w:p w14:paraId="0CC1DF3F" w14:textId="77777777" w:rsidR="00B07341" w:rsidRDefault="00B07341">
      <w:pPr>
        <w:pStyle w:val="BodyText"/>
        <w:rPr>
          <w:rFonts w:ascii="Times New Roman"/>
          <w:i/>
          <w:sz w:val="18"/>
        </w:rPr>
      </w:pPr>
    </w:p>
    <w:p w14:paraId="049E2D23" w14:textId="77777777" w:rsidR="00B07341" w:rsidRDefault="00B07341">
      <w:pPr>
        <w:pStyle w:val="BodyText"/>
        <w:rPr>
          <w:rFonts w:ascii="Times New Roman"/>
          <w:i/>
          <w:sz w:val="18"/>
        </w:rPr>
      </w:pPr>
    </w:p>
    <w:p w14:paraId="43364280" w14:textId="77777777" w:rsidR="00B07341" w:rsidRDefault="00B07341">
      <w:pPr>
        <w:pStyle w:val="BodyText"/>
        <w:rPr>
          <w:rFonts w:ascii="Times New Roman"/>
          <w:i/>
          <w:sz w:val="18"/>
        </w:rPr>
      </w:pPr>
    </w:p>
    <w:p w14:paraId="13A1F77A" w14:textId="77777777" w:rsidR="00B07341" w:rsidRDefault="00B07341">
      <w:pPr>
        <w:pStyle w:val="BodyText"/>
        <w:rPr>
          <w:rFonts w:ascii="Times New Roman"/>
          <w:i/>
          <w:sz w:val="18"/>
        </w:rPr>
      </w:pPr>
    </w:p>
    <w:p w14:paraId="479FC808" w14:textId="77777777" w:rsidR="00B07341" w:rsidRDefault="00B07341">
      <w:pPr>
        <w:pStyle w:val="BodyText"/>
        <w:rPr>
          <w:rFonts w:ascii="Times New Roman"/>
          <w:i/>
          <w:sz w:val="18"/>
        </w:rPr>
      </w:pPr>
    </w:p>
    <w:p w14:paraId="57C9A409" w14:textId="77777777" w:rsidR="00B07341" w:rsidRDefault="00B07341">
      <w:pPr>
        <w:pStyle w:val="BodyText"/>
        <w:rPr>
          <w:rFonts w:ascii="Times New Roman"/>
          <w:i/>
          <w:sz w:val="18"/>
        </w:rPr>
      </w:pPr>
    </w:p>
    <w:p w14:paraId="6DA6D1E5" w14:textId="77777777" w:rsidR="00B07341" w:rsidRDefault="00B07341">
      <w:pPr>
        <w:pStyle w:val="BodyText"/>
        <w:rPr>
          <w:rFonts w:ascii="Times New Roman"/>
          <w:i/>
          <w:sz w:val="18"/>
        </w:rPr>
      </w:pPr>
    </w:p>
    <w:p w14:paraId="33CF3C39" w14:textId="77777777" w:rsidR="00B07341" w:rsidRDefault="00B07341">
      <w:pPr>
        <w:pStyle w:val="BodyText"/>
        <w:rPr>
          <w:rFonts w:ascii="Times New Roman"/>
          <w:i/>
          <w:sz w:val="18"/>
        </w:rPr>
      </w:pPr>
    </w:p>
    <w:p w14:paraId="30461E44" w14:textId="77777777" w:rsidR="00B07341" w:rsidRDefault="00B07341">
      <w:pPr>
        <w:pStyle w:val="BodyText"/>
        <w:rPr>
          <w:rFonts w:ascii="Times New Roman"/>
          <w:i/>
          <w:sz w:val="18"/>
        </w:rPr>
      </w:pPr>
    </w:p>
    <w:p w14:paraId="0D03DC17" w14:textId="77777777" w:rsidR="00B07341" w:rsidRDefault="00B07341">
      <w:pPr>
        <w:pStyle w:val="BodyText"/>
        <w:rPr>
          <w:rFonts w:ascii="Times New Roman"/>
          <w:i/>
          <w:sz w:val="18"/>
        </w:rPr>
      </w:pPr>
    </w:p>
    <w:p w14:paraId="681F1979" w14:textId="77777777" w:rsidR="00B07341" w:rsidRDefault="00B07341">
      <w:pPr>
        <w:pStyle w:val="BodyText"/>
        <w:rPr>
          <w:rFonts w:ascii="Times New Roman"/>
          <w:i/>
          <w:sz w:val="18"/>
        </w:rPr>
      </w:pPr>
    </w:p>
    <w:p w14:paraId="0C211CDD" w14:textId="77777777" w:rsidR="00B07341" w:rsidRDefault="00B07341">
      <w:pPr>
        <w:pStyle w:val="BodyText"/>
        <w:rPr>
          <w:rFonts w:ascii="Times New Roman"/>
          <w:i/>
          <w:sz w:val="18"/>
        </w:rPr>
      </w:pPr>
    </w:p>
    <w:p w14:paraId="6D5CFEF5" w14:textId="77777777" w:rsidR="00B07341" w:rsidRDefault="00895636">
      <w:pPr>
        <w:spacing w:before="135"/>
        <w:ind w:left="427"/>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77</w:t>
      </w:r>
    </w:p>
    <w:p w14:paraId="23ADF172"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781" w:space="40"/>
            <w:col w:w="6419"/>
          </w:cols>
        </w:sectPr>
      </w:pPr>
    </w:p>
    <w:p w14:paraId="63146061" w14:textId="77777777" w:rsidR="00B07341" w:rsidRDefault="00B07341">
      <w:pPr>
        <w:pStyle w:val="BodyText"/>
        <w:rPr>
          <w:rFonts w:ascii="Book Antiqua"/>
          <w:sz w:val="20"/>
        </w:rPr>
      </w:pPr>
    </w:p>
    <w:p w14:paraId="1FC24B66" w14:textId="77777777" w:rsidR="00B07341" w:rsidRDefault="00B07341">
      <w:pPr>
        <w:pStyle w:val="BodyText"/>
        <w:rPr>
          <w:rFonts w:ascii="Book Antiqua"/>
          <w:sz w:val="20"/>
        </w:rPr>
      </w:pPr>
    </w:p>
    <w:p w14:paraId="7BD33994" w14:textId="77777777" w:rsidR="00B07341" w:rsidRDefault="00B07341">
      <w:pPr>
        <w:pStyle w:val="BodyText"/>
        <w:rPr>
          <w:rFonts w:ascii="Book Antiqua"/>
          <w:sz w:val="20"/>
        </w:rPr>
      </w:pPr>
    </w:p>
    <w:p w14:paraId="7154E570" w14:textId="77777777" w:rsidR="00B07341" w:rsidRDefault="00B07341">
      <w:pPr>
        <w:pStyle w:val="BodyText"/>
        <w:rPr>
          <w:rFonts w:ascii="Book Antiqua"/>
          <w:sz w:val="20"/>
        </w:rPr>
      </w:pPr>
    </w:p>
    <w:p w14:paraId="60F2F17F" w14:textId="77777777" w:rsidR="00B07341" w:rsidRDefault="00B07341">
      <w:pPr>
        <w:pStyle w:val="BodyText"/>
        <w:rPr>
          <w:rFonts w:ascii="Book Antiqua"/>
          <w:sz w:val="20"/>
        </w:rPr>
      </w:pPr>
    </w:p>
    <w:p w14:paraId="6327800F" w14:textId="77777777" w:rsidR="00B07341" w:rsidRDefault="00B07341">
      <w:pPr>
        <w:pStyle w:val="BodyText"/>
        <w:rPr>
          <w:rFonts w:ascii="Book Antiqua"/>
          <w:sz w:val="20"/>
        </w:rPr>
      </w:pPr>
    </w:p>
    <w:p w14:paraId="7D68A101" w14:textId="77777777" w:rsidR="00B07341" w:rsidRDefault="00B07341">
      <w:pPr>
        <w:pStyle w:val="BodyText"/>
        <w:rPr>
          <w:rFonts w:ascii="Book Antiqua"/>
          <w:sz w:val="20"/>
        </w:rPr>
      </w:pPr>
    </w:p>
    <w:p w14:paraId="31F5903C" w14:textId="77777777" w:rsidR="00B07341" w:rsidRDefault="00B07341">
      <w:pPr>
        <w:pStyle w:val="BodyText"/>
        <w:spacing w:before="1"/>
        <w:rPr>
          <w:rFonts w:ascii="Book Antiqua"/>
          <w:sz w:val="18"/>
        </w:rPr>
      </w:pPr>
    </w:p>
    <w:p w14:paraId="34AB24CA" w14:textId="77777777" w:rsidR="00B07341" w:rsidRDefault="00B07341">
      <w:pPr>
        <w:rPr>
          <w:rFonts w:ascii="Book Antiqua"/>
          <w:sz w:val="18"/>
        </w:rPr>
        <w:sectPr w:rsidR="00B07341">
          <w:headerReference w:type="default" r:id="rId110"/>
          <w:pgSz w:w="12240" w:h="15840"/>
          <w:pgMar w:top="0" w:right="0" w:bottom="280" w:left="0" w:header="0" w:footer="0" w:gutter="0"/>
          <w:cols w:space="720"/>
        </w:sectPr>
      </w:pPr>
    </w:p>
    <w:p w14:paraId="24AF2ECE" w14:textId="77777777" w:rsidR="00B07341" w:rsidRDefault="00895636">
      <w:pPr>
        <w:pStyle w:val="Heading5"/>
      </w:pPr>
      <w:bookmarkStart w:id="30" w:name="_bookmark30"/>
      <w:bookmarkEnd w:id="30"/>
      <w:r>
        <w:rPr>
          <w:color w:val="006E6C"/>
        </w:rPr>
        <w:t>WHAT</w:t>
      </w:r>
      <w:r>
        <w:rPr>
          <w:color w:val="006E6C"/>
          <w:spacing w:val="-4"/>
        </w:rPr>
        <w:t xml:space="preserve"> </w:t>
      </w:r>
      <w:r>
        <w:rPr>
          <w:color w:val="006E6C"/>
        </w:rPr>
        <w:t>IS</w:t>
      </w:r>
      <w:r>
        <w:rPr>
          <w:color w:val="006E6C"/>
          <w:spacing w:val="-3"/>
        </w:rPr>
        <w:t xml:space="preserve"> </w:t>
      </w:r>
      <w:r>
        <w:rPr>
          <w:color w:val="006E6C"/>
          <w:spacing w:val="-2"/>
        </w:rPr>
        <w:t>ECSTASY/MDMA?</w:t>
      </w:r>
    </w:p>
    <w:p w14:paraId="6FA34B02" w14:textId="77777777" w:rsidR="00B07341" w:rsidRDefault="00895636">
      <w:pPr>
        <w:pStyle w:val="BodyText"/>
        <w:spacing w:before="68" w:line="316" w:lineRule="auto"/>
        <w:ind w:left="1080" w:right="107"/>
      </w:pPr>
      <w:r>
        <w:rPr>
          <w:color w:val="234A58"/>
        </w:rPr>
        <w:t>MDMA</w:t>
      </w:r>
      <w:r>
        <w:rPr>
          <w:color w:val="234A58"/>
          <w:spacing w:val="-2"/>
        </w:rPr>
        <w:t xml:space="preserve"> </w:t>
      </w:r>
      <w:r>
        <w:rPr>
          <w:color w:val="234A58"/>
        </w:rPr>
        <w:t>acts</w:t>
      </w:r>
      <w:r>
        <w:rPr>
          <w:color w:val="234A58"/>
          <w:spacing w:val="-2"/>
        </w:rPr>
        <w:t xml:space="preserve"> </w:t>
      </w:r>
      <w:r>
        <w:rPr>
          <w:color w:val="234A58"/>
        </w:rPr>
        <w:t>as</w:t>
      </w:r>
      <w:r>
        <w:rPr>
          <w:color w:val="234A58"/>
          <w:spacing w:val="-2"/>
        </w:rPr>
        <w:t xml:space="preserve"> </w:t>
      </w:r>
      <w:r>
        <w:rPr>
          <w:color w:val="234A58"/>
        </w:rPr>
        <w:t>both</w:t>
      </w:r>
      <w:r>
        <w:rPr>
          <w:color w:val="234A58"/>
          <w:spacing w:val="-5"/>
        </w:rPr>
        <w:t xml:space="preserve"> </w:t>
      </w:r>
      <w:r>
        <w:rPr>
          <w:color w:val="234A58"/>
        </w:rPr>
        <w:t>a</w:t>
      </w:r>
      <w:r>
        <w:rPr>
          <w:color w:val="234A58"/>
          <w:spacing w:val="-2"/>
        </w:rPr>
        <w:t xml:space="preserve"> </w:t>
      </w:r>
      <w:r>
        <w:rPr>
          <w:color w:val="234A58"/>
        </w:rPr>
        <w:t>stimulant</w:t>
      </w:r>
      <w:r>
        <w:rPr>
          <w:color w:val="234A58"/>
          <w:spacing w:val="-3"/>
        </w:rPr>
        <w:t xml:space="preserve"> </w:t>
      </w:r>
      <w:r>
        <w:rPr>
          <w:color w:val="234A58"/>
        </w:rPr>
        <w:t>and</w:t>
      </w:r>
      <w:r>
        <w:rPr>
          <w:color w:val="234A58"/>
          <w:spacing w:val="-1"/>
        </w:rPr>
        <w:t xml:space="preserve"> </w:t>
      </w:r>
      <w:r>
        <w:rPr>
          <w:color w:val="234A58"/>
        </w:rPr>
        <w:t>psychedelic, producing an energizing effect,</w:t>
      </w:r>
      <w:r>
        <w:rPr>
          <w:color w:val="234A58"/>
          <w:spacing w:val="40"/>
        </w:rPr>
        <w:t xml:space="preserve"> </w:t>
      </w:r>
      <w:r>
        <w:rPr>
          <w:color w:val="234A58"/>
        </w:rPr>
        <w:t>distortions</w:t>
      </w:r>
      <w:r>
        <w:rPr>
          <w:color w:val="234A58"/>
          <w:spacing w:val="40"/>
        </w:rPr>
        <w:t xml:space="preserve"> </w:t>
      </w:r>
      <w:r>
        <w:rPr>
          <w:color w:val="234A58"/>
        </w:rPr>
        <w:t>in time</w:t>
      </w:r>
      <w:r>
        <w:rPr>
          <w:color w:val="234A58"/>
          <w:spacing w:val="-6"/>
        </w:rPr>
        <w:t xml:space="preserve"> </w:t>
      </w:r>
      <w:r>
        <w:rPr>
          <w:color w:val="234A58"/>
        </w:rPr>
        <w:t>and</w:t>
      </w:r>
      <w:r>
        <w:rPr>
          <w:color w:val="234A58"/>
          <w:spacing w:val="-5"/>
        </w:rPr>
        <w:t xml:space="preserve"> </w:t>
      </w:r>
      <w:r>
        <w:rPr>
          <w:color w:val="234A58"/>
        </w:rPr>
        <w:t>perception,</w:t>
      </w:r>
      <w:r>
        <w:rPr>
          <w:color w:val="234A58"/>
          <w:spacing w:val="-7"/>
        </w:rPr>
        <w:t xml:space="preserve"> </w:t>
      </w:r>
      <w:r>
        <w:rPr>
          <w:color w:val="234A58"/>
        </w:rPr>
        <w:t>and</w:t>
      </w:r>
      <w:r>
        <w:rPr>
          <w:color w:val="234A58"/>
          <w:spacing w:val="-6"/>
        </w:rPr>
        <w:t xml:space="preserve"> </w:t>
      </w:r>
      <w:r>
        <w:rPr>
          <w:color w:val="234A58"/>
        </w:rPr>
        <w:t>enhanced</w:t>
      </w:r>
      <w:r>
        <w:rPr>
          <w:color w:val="234A58"/>
          <w:spacing w:val="-6"/>
        </w:rPr>
        <w:t xml:space="preserve"> </w:t>
      </w:r>
      <w:r>
        <w:rPr>
          <w:color w:val="234A58"/>
        </w:rPr>
        <w:t>enjoyment</w:t>
      </w:r>
      <w:r>
        <w:rPr>
          <w:color w:val="234A58"/>
          <w:spacing w:val="-7"/>
        </w:rPr>
        <w:t xml:space="preserve"> </w:t>
      </w:r>
      <w:r>
        <w:rPr>
          <w:color w:val="234A58"/>
        </w:rPr>
        <w:t>of tactile experiences.</w:t>
      </w:r>
    </w:p>
    <w:p w14:paraId="66817214" w14:textId="77777777" w:rsidR="00B07341" w:rsidRDefault="00895636">
      <w:pPr>
        <w:pStyle w:val="BodyText"/>
        <w:spacing w:line="316" w:lineRule="auto"/>
        <w:ind w:left="1080" w:firstLine="180"/>
      </w:pPr>
      <w:r>
        <w:rPr>
          <w:color w:val="234A58"/>
        </w:rPr>
        <w:t>Adolescents</w:t>
      </w:r>
      <w:r>
        <w:rPr>
          <w:color w:val="234A58"/>
          <w:spacing w:val="-6"/>
        </w:rPr>
        <w:t xml:space="preserve"> </w:t>
      </w:r>
      <w:r>
        <w:rPr>
          <w:color w:val="234A58"/>
        </w:rPr>
        <w:t>and</w:t>
      </w:r>
      <w:r>
        <w:rPr>
          <w:color w:val="234A58"/>
          <w:spacing w:val="-6"/>
        </w:rPr>
        <w:t xml:space="preserve"> </w:t>
      </w:r>
      <w:r>
        <w:rPr>
          <w:color w:val="234A58"/>
        </w:rPr>
        <w:t>young</w:t>
      </w:r>
      <w:r>
        <w:rPr>
          <w:color w:val="234A58"/>
          <w:spacing w:val="-5"/>
        </w:rPr>
        <w:t xml:space="preserve"> </w:t>
      </w:r>
      <w:r>
        <w:rPr>
          <w:color w:val="234A58"/>
        </w:rPr>
        <w:t>adults</w:t>
      </w:r>
      <w:r>
        <w:rPr>
          <w:color w:val="234A58"/>
          <w:spacing w:val="-6"/>
        </w:rPr>
        <w:t xml:space="preserve"> </w:t>
      </w:r>
      <w:r>
        <w:rPr>
          <w:color w:val="234A58"/>
        </w:rPr>
        <w:t>use</w:t>
      </w:r>
      <w:r>
        <w:rPr>
          <w:color w:val="234A58"/>
          <w:spacing w:val="-6"/>
        </w:rPr>
        <w:t xml:space="preserve"> </w:t>
      </w:r>
      <w:r>
        <w:rPr>
          <w:color w:val="234A58"/>
        </w:rPr>
        <w:t>it</w:t>
      </w:r>
      <w:r>
        <w:rPr>
          <w:color w:val="234A58"/>
          <w:spacing w:val="-7"/>
        </w:rPr>
        <w:t xml:space="preserve"> </w:t>
      </w:r>
      <w:r>
        <w:rPr>
          <w:color w:val="234A58"/>
        </w:rPr>
        <w:t>to</w:t>
      </w:r>
      <w:r>
        <w:rPr>
          <w:color w:val="234A58"/>
          <w:spacing w:val="-6"/>
        </w:rPr>
        <w:t xml:space="preserve"> </w:t>
      </w:r>
      <w:r>
        <w:rPr>
          <w:color w:val="234A58"/>
        </w:rPr>
        <w:t>reduce inhibitions and to promote:</w:t>
      </w:r>
    </w:p>
    <w:p w14:paraId="0F0247E7" w14:textId="77777777" w:rsidR="00B07341" w:rsidRDefault="00895636">
      <w:pPr>
        <w:pStyle w:val="ListParagraph"/>
        <w:numPr>
          <w:ilvl w:val="1"/>
          <w:numId w:val="16"/>
        </w:numPr>
        <w:tabs>
          <w:tab w:val="left" w:pos="1260"/>
        </w:tabs>
        <w:spacing w:before="0"/>
        <w:rPr>
          <w:sz w:val="21"/>
        </w:rPr>
      </w:pPr>
      <w:r>
        <w:rPr>
          <w:color w:val="006E6C"/>
          <w:sz w:val="21"/>
        </w:rPr>
        <w:t>Euphoria,</w:t>
      </w:r>
      <w:r>
        <w:rPr>
          <w:color w:val="006E6C"/>
          <w:spacing w:val="-6"/>
          <w:sz w:val="21"/>
        </w:rPr>
        <w:t xml:space="preserve"> </w:t>
      </w:r>
      <w:r>
        <w:rPr>
          <w:color w:val="006E6C"/>
          <w:sz w:val="21"/>
        </w:rPr>
        <w:t>feelings</w:t>
      </w:r>
      <w:r>
        <w:rPr>
          <w:color w:val="006E6C"/>
          <w:spacing w:val="-5"/>
          <w:sz w:val="21"/>
        </w:rPr>
        <w:t xml:space="preserve"> </w:t>
      </w:r>
      <w:r>
        <w:rPr>
          <w:color w:val="006E6C"/>
          <w:sz w:val="21"/>
        </w:rPr>
        <w:t>of</w:t>
      </w:r>
      <w:r>
        <w:rPr>
          <w:color w:val="006E6C"/>
          <w:spacing w:val="-5"/>
          <w:sz w:val="21"/>
        </w:rPr>
        <w:t xml:space="preserve"> </w:t>
      </w:r>
      <w:r>
        <w:rPr>
          <w:color w:val="006E6C"/>
          <w:sz w:val="21"/>
        </w:rPr>
        <w:t>closeness,</w:t>
      </w:r>
      <w:r>
        <w:rPr>
          <w:color w:val="006E6C"/>
          <w:spacing w:val="-8"/>
          <w:sz w:val="21"/>
        </w:rPr>
        <w:t xml:space="preserve"> </w:t>
      </w:r>
      <w:r>
        <w:rPr>
          <w:color w:val="006E6C"/>
          <w:sz w:val="21"/>
        </w:rPr>
        <w:t>empathy,</w:t>
      </w:r>
      <w:r>
        <w:rPr>
          <w:color w:val="006E6C"/>
          <w:spacing w:val="-6"/>
          <w:sz w:val="21"/>
        </w:rPr>
        <w:t xml:space="preserve"> </w:t>
      </w:r>
      <w:r>
        <w:rPr>
          <w:color w:val="006E6C"/>
          <w:sz w:val="21"/>
        </w:rPr>
        <w:t>and</w:t>
      </w:r>
      <w:r>
        <w:rPr>
          <w:color w:val="006E6C"/>
          <w:spacing w:val="27"/>
          <w:sz w:val="21"/>
        </w:rPr>
        <w:t xml:space="preserve"> </w:t>
      </w:r>
      <w:r>
        <w:rPr>
          <w:color w:val="006E6C"/>
          <w:spacing w:val="-2"/>
          <w:sz w:val="21"/>
        </w:rPr>
        <w:t>sexuality</w:t>
      </w:r>
    </w:p>
    <w:p w14:paraId="658D2C34" w14:textId="77777777" w:rsidR="00B07341" w:rsidRDefault="00B07341">
      <w:pPr>
        <w:pStyle w:val="BodyText"/>
        <w:spacing w:before="10"/>
        <w:rPr>
          <w:rFonts w:ascii="Arial Narrow"/>
          <w:sz w:val="34"/>
        </w:rPr>
      </w:pPr>
    </w:p>
    <w:p w14:paraId="73E5A513" w14:textId="77777777" w:rsidR="00B07341" w:rsidRDefault="00895636">
      <w:pPr>
        <w:pStyle w:val="BodyText"/>
        <w:spacing w:line="316" w:lineRule="auto"/>
        <w:ind w:left="1080"/>
      </w:pPr>
      <w:r>
        <w:rPr>
          <w:color w:val="234A58"/>
        </w:rPr>
        <w:t>Although MDMA is known among users as ecstasy, researchers have determined that many ecstasy</w:t>
      </w:r>
      <w:r>
        <w:rPr>
          <w:color w:val="234A58"/>
          <w:spacing w:val="-5"/>
        </w:rPr>
        <w:t xml:space="preserve"> </w:t>
      </w:r>
      <w:r>
        <w:rPr>
          <w:color w:val="234A58"/>
        </w:rPr>
        <w:t>tablets</w:t>
      </w:r>
      <w:r>
        <w:rPr>
          <w:color w:val="234A58"/>
          <w:spacing w:val="-5"/>
        </w:rPr>
        <w:t xml:space="preserve"> </w:t>
      </w:r>
      <w:r>
        <w:rPr>
          <w:color w:val="234A58"/>
        </w:rPr>
        <w:t>contain</w:t>
      </w:r>
      <w:r>
        <w:rPr>
          <w:color w:val="234A58"/>
          <w:spacing w:val="-5"/>
        </w:rPr>
        <w:t xml:space="preserve"> </w:t>
      </w:r>
      <w:r>
        <w:rPr>
          <w:color w:val="234A58"/>
        </w:rPr>
        <w:t>not</w:t>
      </w:r>
      <w:r>
        <w:rPr>
          <w:color w:val="234A58"/>
          <w:spacing w:val="-6"/>
        </w:rPr>
        <w:t xml:space="preserve"> </w:t>
      </w:r>
      <w:r>
        <w:rPr>
          <w:color w:val="234A58"/>
        </w:rPr>
        <w:t>only</w:t>
      </w:r>
      <w:r>
        <w:rPr>
          <w:color w:val="234A58"/>
          <w:spacing w:val="-5"/>
        </w:rPr>
        <w:t xml:space="preserve"> </w:t>
      </w:r>
      <w:r>
        <w:rPr>
          <w:color w:val="234A58"/>
        </w:rPr>
        <w:t>MDMA</w:t>
      </w:r>
      <w:r>
        <w:rPr>
          <w:color w:val="234A58"/>
          <w:spacing w:val="-5"/>
        </w:rPr>
        <w:t xml:space="preserve"> </w:t>
      </w:r>
      <w:r>
        <w:rPr>
          <w:color w:val="234A58"/>
        </w:rPr>
        <w:t>but</w:t>
      </w:r>
      <w:r>
        <w:rPr>
          <w:color w:val="234A58"/>
          <w:spacing w:val="-6"/>
        </w:rPr>
        <w:t xml:space="preserve"> </w:t>
      </w:r>
      <w:r>
        <w:rPr>
          <w:color w:val="234A58"/>
        </w:rPr>
        <w:t>also</w:t>
      </w:r>
      <w:r>
        <w:rPr>
          <w:color w:val="234A58"/>
          <w:spacing w:val="-5"/>
        </w:rPr>
        <w:t xml:space="preserve"> </w:t>
      </w:r>
      <w:proofErr w:type="gramStart"/>
      <w:r>
        <w:rPr>
          <w:color w:val="234A58"/>
        </w:rPr>
        <w:t>a number of</w:t>
      </w:r>
      <w:proofErr w:type="gramEnd"/>
      <w:r>
        <w:rPr>
          <w:color w:val="234A58"/>
        </w:rPr>
        <w:t xml:space="preserve"> other drugs or drug combinations that can be harmful, such as:</w:t>
      </w:r>
    </w:p>
    <w:p w14:paraId="4BFAB01B" w14:textId="77777777" w:rsidR="00B07341" w:rsidRDefault="00895636">
      <w:pPr>
        <w:pStyle w:val="ListParagraph"/>
        <w:numPr>
          <w:ilvl w:val="1"/>
          <w:numId w:val="16"/>
        </w:numPr>
        <w:tabs>
          <w:tab w:val="left" w:pos="1260"/>
        </w:tabs>
        <w:spacing w:before="2"/>
        <w:rPr>
          <w:sz w:val="21"/>
        </w:rPr>
      </w:pPr>
      <w:r>
        <w:rPr>
          <w:color w:val="006E6C"/>
          <w:sz w:val="21"/>
        </w:rPr>
        <w:t>Methamphetamine,</w:t>
      </w:r>
      <w:r>
        <w:rPr>
          <w:color w:val="006E6C"/>
          <w:spacing w:val="-12"/>
          <w:sz w:val="21"/>
        </w:rPr>
        <w:t xml:space="preserve"> </w:t>
      </w:r>
      <w:r>
        <w:rPr>
          <w:color w:val="006E6C"/>
          <w:sz w:val="21"/>
        </w:rPr>
        <w:t>ketamine,</w:t>
      </w:r>
      <w:r>
        <w:rPr>
          <w:color w:val="006E6C"/>
          <w:spacing w:val="-11"/>
          <w:sz w:val="21"/>
        </w:rPr>
        <w:t xml:space="preserve"> </w:t>
      </w:r>
      <w:r>
        <w:rPr>
          <w:color w:val="006E6C"/>
          <w:sz w:val="21"/>
        </w:rPr>
        <w:t>cocaine,</w:t>
      </w:r>
      <w:r>
        <w:rPr>
          <w:color w:val="006E6C"/>
          <w:spacing w:val="-11"/>
          <w:sz w:val="21"/>
        </w:rPr>
        <w:t xml:space="preserve"> </w:t>
      </w:r>
      <w:r>
        <w:rPr>
          <w:color w:val="006E6C"/>
          <w:sz w:val="21"/>
        </w:rPr>
        <w:t>cathinones,</w:t>
      </w:r>
      <w:r>
        <w:rPr>
          <w:color w:val="006E6C"/>
          <w:spacing w:val="-11"/>
          <w:sz w:val="21"/>
        </w:rPr>
        <w:t xml:space="preserve"> </w:t>
      </w:r>
      <w:r>
        <w:rPr>
          <w:color w:val="006E6C"/>
          <w:spacing w:val="-5"/>
          <w:sz w:val="21"/>
        </w:rPr>
        <w:t>and</w:t>
      </w:r>
    </w:p>
    <w:p w14:paraId="6B42CC5B" w14:textId="77777777" w:rsidR="00B07341" w:rsidRDefault="00895636">
      <w:pPr>
        <w:pStyle w:val="BodyText"/>
        <w:spacing w:before="76"/>
        <w:ind w:left="1260"/>
      </w:pPr>
      <w:r>
        <w:rPr>
          <w:color w:val="006E6C"/>
          <w:spacing w:val="-2"/>
        </w:rPr>
        <w:t>caffeine</w:t>
      </w:r>
    </w:p>
    <w:p w14:paraId="7CA6A302" w14:textId="77777777" w:rsidR="00B07341" w:rsidRDefault="00B07341">
      <w:pPr>
        <w:pStyle w:val="BodyText"/>
        <w:spacing w:before="8"/>
        <w:rPr>
          <w:sz w:val="34"/>
        </w:rPr>
      </w:pPr>
    </w:p>
    <w:p w14:paraId="1FC88FEB" w14:textId="77777777" w:rsidR="00B07341" w:rsidRDefault="00895636">
      <w:pPr>
        <w:pStyle w:val="BodyText"/>
        <w:spacing w:line="316" w:lineRule="auto"/>
        <w:ind w:left="1080" w:right="96"/>
      </w:pPr>
      <w:r>
        <w:rPr>
          <w:color w:val="234A58"/>
        </w:rPr>
        <w:t xml:space="preserve">In addition, other drugs </w:t>
      </w:r>
      <w:proofErr w:type="gramStart"/>
      <w:r>
        <w:rPr>
          <w:color w:val="234A58"/>
        </w:rPr>
        <w:t>similar to</w:t>
      </w:r>
      <w:proofErr w:type="gramEnd"/>
      <w:r>
        <w:rPr>
          <w:color w:val="234A58"/>
        </w:rPr>
        <w:t xml:space="preserve"> MDMA, such</w:t>
      </w:r>
      <w:r>
        <w:rPr>
          <w:color w:val="234A58"/>
          <w:spacing w:val="40"/>
        </w:rPr>
        <w:t xml:space="preserve"> </w:t>
      </w:r>
      <w:r>
        <w:rPr>
          <w:color w:val="234A58"/>
        </w:rPr>
        <w:t>as</w:t>
      </w:r>
      <w:r>
        <w:rPr>
          <w:color w:val="234A58"/>
          <w:spacing w:val="-6"/>
        </w:rPr>
        <w:t xml:space="preserve"> </w:t>
      </w:r>
      <w:r>
        <w:rPr>
          <w:color w:val="234A58"/>
        </w:rPr>
        <w:t>MDA</w:t>
      </w:r>
      <w:r>
        <w:rPr>
          <w:color w:val="234A58"/>
          <w:spacing w:val="-6"/>
        </w:rPr>
        <w:t xml:space="preserve"> </w:t>
      </w:r>
      <w:r>
        <w:rPr>
          <w:color w:val="234A58"/>
        </w:rPr>
        <w:t>or</w:t>
      </w:r>
      <w:r>
        <w:rPr>
          <w:color w:val="234A58"/>
          <w:spacing w:val="-7"/>
        </w:rPr>
        <w:t xml:space="preserve"> </w:t>
      </w:r>
      <w:r>
        <w:rPr>
          <w:color w:val="234A58"/>
        </w:rPr>
        <w:t>PMA,</w:t>
      </w:r>
      <w:r>
        <w:rPr>
          <w:color w:val="234A58"/>
          <w:spacing w:val="-7"/>
        </w:rPr>
        <w:t xml:space="preserve"> </w:t>
      </w:r>
      <w:r>
        <w:rPr>
          <w:color w:val="234A58"/>
        </w:rPr>
        <w:t>are</w:t>
      </w:r>
      <w:r>
        <w:rPr>
          <w:color w:val="234A58"/>
          <w:spacing w:val="-7"/>
        </w:rPr>
        <w:t xml:space="preserve"> </w:t>
      </w:r>
      <w:r>
        <w:rPr>
          <w:color w:val="234A58"/>
        </w:rPr>
        <w:t>often</w:t>
      </w:r>
      <w:r>
        <w:rPr>
          <w:color w:val="234A58"/>
          <w:spacing w:val="-8"/>
        </w:rPr>
        <w:t xml:space="preserve"> </w:t>
      </w:r>
      <w:r>
        <w:rPr>
          <w:color w:val="234A58"/>
        </w:rPr>
        <w:t>sold</w:t>
      </w:r>
      <w:r>
        <w:rPr>
          <w:color w:val="234A58"/>
          <w:spacing w:val="-6"/>
        </w:rPr>
        <w:t xml:space="preserve"> </w:t>
      </w:r>
      <w:r>
        <w:rPr>
          <w:color w:val="234A58"/>
        </w:rPr>
        <w:t>as</w:t>
      </w:r>
      <w:r>
        <w:rPr>
          <w:color w:val="234A58"/>
          <w:spacing w:val="-7"/>
        </w:rPr>
        <w:t xml:space="preserve"> </w:t>
      </w:r>
      <w:r>
        <w:rPr>
          <w:color w:val="234A58"/>
        </w:rPr>
        <w:t>ecstasy,</w:t>
      </w:r>
      <w:r>
        <w:rPr>
          <w:color w:val="234A58"/>
          <w:spacing w:val="-14"/>
        </w:rPr>
        <w:t xml:space="preserve"> </w:t>
      </w:r>
      <w:r>
        <w:rPr>
          <w:color w:val="234A58"/>
        </w:rPr>
        <w:t>which can lead to overdose and death when the</w:t>
      </w:r>
      <w:r>
        <w:rPr>
          <w:color w:val="234A58"/>
          <w:spacing w:val="40"/>
        </w:rPr>
        <w:t xml:space="preserve"> </w:t>
      </w:r>
      <w:r>
        <w:rPr>
          <w:color w:val="234A58"/>
        </w:rPr>
        <w:t>user</w:t>
      </w:r>
    </w:p>
    <w:p w14:paraId="6C45FE83" w14:textId="77777777" w:rsidR="00B07341" w:rsidRDefault="00895636">
      <w:pPr>
        <w:pStyle w:val="BodyText"/>
        <w:spacing w:line="241" w:lineRule="exact"/>
        <w:ind w:left="1080"/>
      </w:pPr>
      <w:r>
        <w:rPr>
          <w:color w:val="234A58"/>
        </w:rPr>
        <w:t>takes</w:t>
      </w:r>
      <w:r>
        <w:rPr>
          <w:color w:val="234A58"/>
          <w:spacing w:val="-9"/>
        </w:rPr>
        <w:t xml:space="preserve"> </w:t>
      </w:r>
      <w:r>
        <w:rPr>
          <w:color w:val="234A58"/>
        </w:rPr>
        <w:t>additional</w:t>
      </w:r>
      <w:r>
        <w:rPr>
          <w:color w:val="234A58"/>
          <w:spacing w:val="-6"/>
        </w:rPr>
        <w:t xml:space="preserve"> </w:t>
      </w:r>
      <w:r>
        <w:rPr>
          <w:color w:val="234A58"/>
        </w:rPr>
        <w:t>doses</w:t>
      </w:r>
      <w:r>
        <w:rPr>
          <w:color w:val="234A58"/>
          <w:spacing w:val="-7"/>
        </w:rPr>
        <w:t xml:space="preserve"> </w:t>
      </w:r>
      <w:r>
        <w:rPr>
          <w:color w:val="234A58"/>
        </w:rPr>
        <w:t>to</w:t>
      </w:r>
      <w:r>
        <w:rPr>
          <w:color w:val="234A58"/>
          <w:spacing w:val="-7"/>
        </w:rPr>
        <w:t xml:space="preserve"> </w:t>
      </w:r>
      <w:r>
        <w:rPr>
          <w:color w:val="234A58"/>
        </w:rPr>
        <w:t>obtain</w:t>
      </w:r>
      <w:r>
        <w:rPr>
          <w:color w:val="234A58"/>
          <w:spacing w:val="-7"/>
        </w:rPr>
        <w:t xml:space="preserve"> </w:t>
      </w:r>
      <w:r>
        <w:rPr>
          <w:color w:val="234A58"/>
        </w:rPr>
        <w:t>the</w:t>
      </w:r>
      <w:r>
        <w:rPr>
          <w:color w:val="234A58"/>
          <w:spacing w:val="-7"/>
        </w:rPr>
        <w:t xml:space="preserve"> </w:t>
      </w:r>
      <w:r>
        <w:rPr>
          <w:color w:val="234A58"/>
        </w:rPr>
        <w:t>desired</w:t>
      </w:r>
      <w:r>
        <w:rPr>
          <w:color w:val="234A58"/>
          <w:spacing w:val="-6"/>
        </w:rPr>
        <w:t xml:space="preserve"> </w:t>
      </w:r>
      <w:r>
        <w:rPr>
          <w:color w:val="234A58"/>
          <w:spacing w:val="-2"/>
        </w:rPr>
        <w:t>effect.</w:t>
      </w:r>
    </w:p>
    <w:p w14:paraId="5441E71E" w14:textId="77777777" w:rsidR="00B07341" w:rsidRDefault="00B07341">
      <w:pPr>
        <w:pStyle w:val="BodyText"/>
        <w:rPr>
          <w:sz w:val="29"/>
        </w:rPr>
      </w:pPr>
    </w:p>
    <w:p w14:paraId="7F4C49BA"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5"/>
        </w:rPr>
        <w:t xml:space="preserve"> </w:t>
      </w:r>
      <w:r>
        <w:rPr>
          <w:color w:val="006E6C"/>
        </w:rPr>
        <w:t>ITS</w:t>
      </w:r>
      <w:r>
        <w:rPr>
          <w:color w:val="006E6C"/>
          <w:spacing w:val="-1"/>
        </w:rPr>
        <w:t xml:space="preserve"> </w:t>
      </w:r>
      <w:r>
        <w:rPr>
          <w:color w:val="006E6C"/>
          <w:spacing w:val="-2"/>
        </w:rPr>
        <w:t>ORIGIN?</w:t>
      </w:r>
    </w:p>
    <w:p w14:paraId="2CB570FD" w14:textId="77777777" w:rsidR="00B07341" w:rsidRDefault="00895636">
      <w:pPr>
        <w:pStyle w:val="BodyText"/>
        <w:spacing w:before="66" w:line="316" w:lineRule="auto"/>
        <w:ind w:left="1080" w:right="563"/>
      </w:pPr>
      <w:r>
        <w:rPr>
          <w:color w:val="234A58"/>
        </w:rPr>
        <w:t>MDMA is a synthetic chemical</w:t>
      </w:r>
      <w:r>
        <w:rPr>
          <w:color w:val="234A58"/>
          <w:spacing w:val="40"/>
        </w:rPr>
        <w:t xml:space="preserve"> </w:t>
      </w:r>
      <w:r>
        <w:rPr>
          <w:color w:val="234A58"/>
        </w:rPr>
        <w:t>made</w:t>
      </w:r>
      <w:r>
        <w:rPr>
          <w:color w:val="234A58"/>
          <w:spacing w:val="40"/>
        </w:rPr>
        <w:t xml:space="preserve"> </w:t>
      </w:r>
      <w:r>
        <w:rPr>
          <w:color w:val="234A58"/>
        </w:rPr>
        <w:t>in labs. Seized MDMA in the U.S. is primarily manufactured</w:t>
      </w:r>
      <w:r>
        <w:rPr>
          <w:color w:val="234A58"/>
          <w:spacing w:val="-7"/>
        </w:rPr>
        <w:t xml:space="preserve"> </w:t>
      </w:r>
      <w:r>
        <w:rPr>
          <w:color w:val="234A58"/>
        </w:rPr>
        <w:t>in,</w:t>
      </w:r>
      <w:r>
        <w:rPr>
          <w:color w:val="234A58"/>
          <w:spacing w:val="-8"/>
        </w:rPr>
        <w:t xml:space="preserve"> </w:t>
      </w:r>
      <w:r>
        <w:rPr>
          <w:color w:val="234A58"/>
        </w:rPr>
        <w:t>and</w:t>
      </w:r>
      <w:r>
        <w:rPr>
          <w:color w:val="234A58"/>
          <w:spacing w:val="-7"/>
        </w:rPr>
        <w:t xml:space="preserve"> </w:t>
      </w:r>
      <w:r>
        <w:rPr>
          <w:color w:val="234A58"/>
        </w:rPr>
        <w:t>smuggled</w:t>
      </w:r>
      <w:r>
        <w:rPr>
          <w:color w:val="234A58"/>
          <w:spacing w:val="-7"/>
        </w:rPr>
        <w:t xml:space="preserve"> </w:t>
      </w:r>
      <w:r>
        <w:rPr>
          <w:color w:val="234A58"/>
        </w:rPr>
        <w:t>across U.S.</w:t>
      </w:r>
    </w:p>
    <w:p w14:paraId="47BC5CAC" w14:textId="77777777" w:rsidR="00B07341" w:rsidRDefault="00895636">
      <w:pPr>
        <w:pStyle w:val="BodyText"/>
        <w:spacing w:before="1" w:line="316" w:lineRule="auto"/>
        <w:ind w:left="1080"/>
      </w:pPr>
      <w:r>
        <w:rPr>
          <w:color w:val="234A58"/>
        </w:rPr>
        <w:t>borders</w:t>
      </w:r>
      <w:r>
        <w:rPr>
          <w:color w:val="234A58"/>
          <w:spacing w:val="-7"/>
        </w:rPr>
        <w:t xml:space="preserve"> </w:t>
      </w:r>
      <w:r>
        <w:rPr>
          <w:color w:val="234A58"/>
        </w:rPr>
        <w:t>from,</w:t>
      </w:r>
      <w:r>
        <w:rPr>
          <w:color w:val="234A58"/>
          <w:spacing w:val="-8"/>
        </w:rPr>
        <w:t xml:space="preserve"> </w:t>
      </w:r>
      <w:r>
        <w:rPr>
          <w:color w:val="234A58"/>
        </w:rPr>
        <w:t>clandestine</w:t>
      </w:r>
      <w:r>
        <w:rPr>
          <w:color w:val="234A58"/>
          <w:spacing w:val="-7"/>
        </w:rPr>
        <w:t xml:space="preserve"> </w:t>
      </w:r>
      <w:r>
        <w:rPr>
          <w:color w:val="234A58"/>
        </w:rPr>
        <w:t>laboratories</w:t>
      </w:r>
      <w:r>
        <w:rPr>
          <w:color w:val="234A58"/>
          <w:spacing w:val="-7"/>
        </w:rPr>
        <w:t xml:space="preserve"> </w:t>
      </w:r>
      <w:r>
        <w:rPr>
          <w:color w:val="234A58"/>
        </w:rPr>
        <w:t>in</w:t>
      </w:r>
      <w:r>
        <w:rPr>
          <w:color w:val="234A58"/>
          <w:spacing w:val="-10"/>
        </w:rPr>
        <w:t xml:space="preserve"> </w:t>
      </w:r>
      <w:r>
        <w:rPr>
          <w:color w:val="234A58"/>
        </w:rPr>
        <w:t>Canada and, to a lesser extent, the Netherlands. A small number of MDMA clandestine laboratories have also been identified operating in the U.S.</w:t>
      </w:r>
    </w:p>
    <w:p w14:paraId="203C0642" w14:textId="77777777" w:rsidR="00B07341" w:rsidRDefault="00B07341">
      <w:pPr>
        <w:pStyle w:val="BodyText"/>
        <w:spacing w:before="1"/>
        <w:rPr>
          <w:sz w:val="24"/>
        </w:rPr>
      </w:pPr>
    </w:p>
    <w:p w14:paraId="39C8C84D" w14:textId="77777777" w:rsidR="00B07341" w:rsidRDefault="00895636">
      <w:pPr>
        <w:pStyle w:val="Heading8"/>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66B8FFE5" w14:textId="77777777" w:rsidR="00B07341" w:rsidRDefault="00895636">
      <w:pPr>
        <w:pStyle w:val="BodyText"/>
        <w:spacing w:before="65"/>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623DF0CC" w14:textId="77777777" w:rsidR="00B07341" w:rsidRDefault="00895636">
      <w:pPr>
        <w:pStyle w:val="ListParagraph"/>
        <w:numPr>
          <w:ilvl w:val="1"/>
          <w:numId w:val="16"/>
        </w:numPr>
        <w:tabs>
          <w:tab w:val="left" w:pos="1260"/>
        </w:tabs>
        <w:spacing w:line="319" w:lineRule="auto"/>
        <w:ind w:right="334"/>
        <w:rPr>
          <w:rFonts w:ascii="Arial" w:hAnsi="Arial"/>
          <w:sz w:val="21"/>
        </w:rPr>
      </w:pPr>
      <w:r>
        <w:rPr>
          <w:color w:val="006E6C"/>
          <w:sz w:val="21"/>
        </w:rPr>
        <w:t>Adam, Beans, Clarity, Disco Biscuit, E, Ecstasy, Ev</w:t>
      </w:r>
      <w:r>
        <w:rPr>
          <w:color w:val="006E6C"/>
          <w:sz w:val="21"/>
        </w:rPr>
        <w:t>e, Go,</w:t>
      </w:r>
      <w:r>
        <w:rPr>
          <w:color w:val="006E6C"/>
          <w:spacing w:val="-5"/>
          <w:sz w:val="21"/>
        </w:rPr>
        <w:t xml:space="preserve"> </w:t>
      </w:r>
      <w:r>
        <w:rPr>
          <w:color w:val="006E6C"/>
          <w:sz w:val="21"/>
        </w:rPr>
        <w:t>Hug</w:t>
      </w:r>
      <w:r>
        <w:rPr>
          <w:color w:val="006E6C"/>
          <w:spacing w:val="-4"/>
          <w:sz w:val="21"/>
        </w:rPr>
        <w:t xml:space="preserve"> </w:t>
      </w:r>
      <w:r>
        <w:rPr>
          <w:color w:val="006E6C"/>
          <w:sz w:val="21"/>
        </w:rPr>
        <w:t>Drug,</w:t>
      </w:r>
      <w:r>
        <w:rPr>
          <w:color w:val="006E6C"/>
          <w:spacing w:val="-4"/>
          <w:sz w:val="21"/>
        </w:rPr>
        <w:t xml:space="preserve"> </w:t>
      </w:r>
      <w:r>
        <w:rPr>
          <w:color w:val="006E6C"/>
          <w:sz w:val="21"/>
        </w:rPr>
        <w:t>Lover’s</w:t>
      </w:r>
      <w:r>
        <w:rPr>
          <w:color w:val="006E6C"/>
          <w:spacing w:val="-5"/>
          <w:sz w:val="21"/>
        </w:rPr>
        <w:t xml:space="preserve"> </w:t>
      </w:r>
      <w:r>
        <w:rPr>
          <w:color w:val="006E6C"/>
          <w:sz w:val="21"/>
        </w:rPr>
        <w:t>Speed,</w:t>
      </w:r>
      <w:r>
        <w:rPr>
          <w:color w:val="006E6C"/>
          <w:spacing w:val="-7"/>
          <w:sz w:val="21"/>
        </w:rPr>
        <w:t xml:space="preserve"> </w:t>
      </w:r>
      <w:r>
        <w:rPr>
          <w:color w:val="006E6C"/>
          <w:sz w:val="21"/>
        </w:rPr>
        <w:t>MDMA,</w:t>
      </w:r>
      <w:r>
        <w:rPr>
          <w:color w:val="006E6C"/>
          <w:spacing w:val="-5"/>
          <w:sz w:val="21"/>
        </w:rPr>
        <w:t xml:space="preserve"> </w:t>
      </w:r>
      <w:r>
        <w:rPr>
          <w:color w:val="006E6C"/>
          <w:sz w:val="21"/>
        </w:rPr>
        <w:t>Peace,</w:t>
      </w:r>
      <w:r>
        <w:rPr>
          <w:color w:val="006E6C"/>
          <w:spacing w:val="-7"/>
          <w:sz w:val="21"/>
        </w:rPr>
        <w:t xml:space="preserve"> </w:t>
      </w:r>
      <w:r>
        <w:rPr>
          <w:color w:val="006E6C"/>
          <w:sz w:val="21"/>
        </w:rPr>
        <w:t>STP,</w:t>
      </w:r>
      <w:r>
        <w:rPr>
          <w:color w:val="006E6C"/>
          <w:spacing w:val="-4"/>
          <w:sz w:val="21"/>
        </w:rPr>
        <w:t xml:space="preserve"> </w:t>
      </w:r>
      <w:r>
        <w:rPr>
          <w:color w:val="006E6C"/>
          <w:sz w:val="21"/>
        </w:rPr>
        <w:t xml:space="preserve">X, </w:t>
      </w:r>
      <w:r>
        <w:rPr>
          <w:rFonts w:ascii="Arial" w:hAnsi="Arial"/>
          <w:color w:val="006E6C"/>
          <w:sz w:val="21"/>
        </w:rPr>
        <w:t>and</w:t>
      </w:r>
      <w:r>
        <w:rPr>
          <w:rFonts w:ascii="Arial" w:hAnsi="Arial"/>
          <w:color w:val="006E6C"/>
          <w:spacing w:val="-8"/>
          <w:sz w:val="21"/>
        </w:rPr>
        <w:t xml:space="preserve"> </w:t>
      </w:r>
      <w:r>
        <w:rPr>
          <w:rFonts w:ascii="Arial" w:hAnsi="Arial"/>
          <w:color w:val="006E6C"/>
          <w:sz w:val="21"/>
        </w:rPr>
        <w:t>XTC</w:t>
      </w:r>
    </w:p>
    <w:p w14:paraId="7D4B9E91" w14:textId="77777777" w:rsidR="00B07341" w:rsidRDefault="00895636">
      <w:pPr>
        <w:pStyle w:val="Heading8"/>
        <w:spacing w:before="113"/>
        <w:ind w:left="508"/>
      </w:pPr>
      <w:r>
        <w:rPr>
          <w:b w:val="0"/>
        </w:rPr>
        <w:br w:type="column"/>
      </w: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590F266C" w14:textId="77777777" w:rsidR="00B07341" w:rsidRDefault="00895636">
      <w:pPr>
        <w:pStyle w:val="BodyText"/>
        <w:spacing w:before="67" w:line="316" w:lineRule="auto"/>
        <w:ind w:left="508" w:right="1348"/>
      </w:pPr>
      <w:r>
        <w:rPr>
          <w:color w:val="234A58"/>
        </w:rPr>
        <w:t>MDMA</w:t>
      </w:r>
      <w:r>
        <w:rPr>
          <w:color w:val="234A58"/>
          <w:spacing w:val="-3"/>
        </w:rPr>
        <w:t xml:space="preserve"> </w:t>
      </w:r>
      <w:r>
        <w:rPr>
          <w:color w:val="234A58"/>
        </w:rPr>
        <w:t>is</w:t>
      </w:r>
      <w:r>
        <w:rPr>
          <w:color w:val="234A58"/>
          <w:spacing w:val="-6"/>
        </w:rPr>
        <w:t xml:space="preserve"> </w:t>
      </w:r>
      <w:r>
        <w:rPr>
          <w:color w:val="234A58"/>
        </w:rPr>
        <w:t>mainly</w:t>
      </w:r>
      <w:r>
        <w:rPr>
          <w:color w:val="234A58"/>
          <w:spacing w:val="-3"/>
        </w:rPr>
        <w:t xml:space="preserve"> </w:t>
      </w:r>
      <w:r>
        <w:rPr>
          <w:color w:val="234A58"/>
        </w:rPr>
        <w:t>distributed</w:t>
      </w:r>
      <w:r>
        <w:rPr>
          <w:color w:val="234A58"/>
          <w:spacing w:val="-3"/>
        </w:rPr>
        <w:t xml:space="preserve"> </w:t>
      </w:r>
      <w:r>
        <w:rPr>
          <w:color w:val="234A58"/>
        </w:rPr>
        <w:t>in</w:t>
      </w:r>
      <w:r>
        <w:rPr>
          <w:color w:val="234A58"/>
          <w:spacing w:val="-3"/>
        </w:rPr>
        <w:t xml:space="preserve"> </w:t>
      </w:r>
      <w:r>
        <w:rPr>
          <w:color w:val="234A58"/>
        </w:rPr>
        <w:t>tablet</w:t>
      </w:r>
      <w:r>
        <w:rPr>
          <w:color w:val="234A58"/>
          <w:spacing w:val="-4"/>
        </w:rPr>
        <w:t xml:space="preserve"> </w:t>
      </w:r>
      <w:r>
        <w:rPr>
          <w:color w:val="234A58"/>
        </w:rPr>
        <w:t>form.</w:t>
      </w:r>
      <w:r>
        <w:rPr>
          <w:color w:val="234A58"/>
          <w:spacing w:val="-4"/>
        </w:rPr>
        <w:t xml:space="preserve"> </w:t>
      </w:r>
      <w:r>
        <w:rPr>
          <w:color w:val="234A58"/>
        </w:rPr>
        <w:t>MDMA tablets are often sold with logos, creating brand names</w:t>
      </w:r>
      <w:r>
        <w:rPr>
          <w:color w:val="234A58"/>
          <w:spacing w:val="-4"/>
        </w:rPr>
        <w:t xml:space="preserve"> </w:t>
      </w:r>
      <w:r>
        <w:rPr>
          <w:color w:val="234A58"/>
        </w:rPr>
        <w:t>for</w:t>
      </w:r>
      <w:r>
        <w:rPr>
          <w:color w:val="234A58"/>
          <w:spacing w:val="-5"/>
        </w:rPr>
        <w:t xml:space="preserve"> </w:t>
      </w:r>
      <w:r>
        <w:rPr>
          <w:color w:val="234A58"/>
        </w:rPr>
        <w:t>users</w:t>
      </w:r>
      <w:r>
        <w:rPr>
          <w:color w:val="234A58"/>
          <w:spacing w:val="-5"/>
        </w:rPr>
        <w:t xml:space="preserve"> </w:t>
      </w:r>
      <w:r>
        <w:rPr>
          <w:color w:val="234A58"/>
        </w:rPr>
        <w:t>to</w:t>
      </w:r>
      <w:r>
        <w:rPr>
          <w:color w:val="234A58"/>
          <w:spacing w:val="-4"/>
        </w:rPr>
        <w:t xml:space="preserve"> </w:t>
      </w:r>
      <w:r>
        <w:rPr>
          <w:color w:val="234A58"/>
        </w:rPr>
        <w:t>seek</w:t>
      </w:r>
      <w:r>
        <w:rPr>
          <w:color w:val="234A58"/>
          <w:spacing w:val="-4"/>
        </w:rPr>
        <w:t xml:space="preserve"> </w:t>
      </w:r>
      <w:r>
        <w:rPr>
          <w:color w:val="234A58"/>
        </w:rPr>
        <w:t>out.</w:t>
      </w:r>
      <w:r>
        <w:rPr>
          <w:color w:val="234A58"/>
          <w:spacing w:val="-5"/>
        </w:rPr>
        <w:t xml:space="preserve"> </w:t>
      </w:r>
      <w:r>
        <w:rPr>
          <w:color w:val="234A58"/>
        </w:rPr>
        <w:t>The</w:t>
      </w:r>
      <w:r>
        <w:rPr>
          <w:color w:val="234A58"/>
          <w:spacing w:val="-4"/>
        </w:rPr>
        <w:t xml:space="preserve"> </w:t>
      </w:r>
      <w:r>
        <w:rPr>
          <w:color w:val="234A58"/>
        </w:rPr>
        <w:t>colorful</w:t>
      </w:r>
      <w:r>
        <w:rPr>
          <w:color w:val="234A58"/>
          <w:spacing w:val="-3"/>
        </w:rPr>
        <w:t xml:space="preserve"> </w:t>
      </w:r>
      <w:r>
        <w:rPr>
          <w:color w:val="234A58"/>
        </w:rPr>
        <w:t>pills</w:t>
      </w:r>
      <w:r>
        <w:rPr>
          <w:color w:val="234A58"/>
          <w:spacing w:val="-4"/>
        </w:rPr>
        <w:t xml:space="preserve"> </w:t>
      </w:r>
      <w:r>
        <w:rPr>
          <w:color w:val="234A58"/>
        </w:rPr>
        <w:t xml:space="preserve">are often hidden among colorful candies. MDMA is also distributed in capsules, powder, and liquid </w:t>
      </w:r>
      <w:r>
        <w:rPr>
          <w:color w:val="234A58"/>
          <w:spacing w:val="-2"/>
        </w:rPr>
        <w:t>forms.</w:t>
      </w:r>
    </w:p>
    <w:p w14:paraId="3541DFEA" w14:textId="77777777" w:rsidR="00B07341" w:rsidRDefault="00B07341">
      <w:pPr>
        <w:pStyle w:val="BodyText"/>
        <w:spacing w:before="1"/>
        <w:rPr>
          <w:sz w:val="24"/>
        </w:rPr>
      </w:pPr>
    </w:p>
    <w:p w14:paraId="3B37F650" w14:textId="77777777" w:rsidR="00B07341" w:rsidRDefault="00895636">
      <w:pPr>
        <w:pStyle w:val="Heading8"/>
        <w:ind w:left="508"/>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6CF140E3" w14:textId="77777777" w:rsidR="00B07341" w:rsidRDefault="00895636">
      <w:pPr>
        <w:pStyle w:val="BodyText"/>
        <w:spacing w:before="68" w:line="316" w:lineRule="auto"/>
        <w:ind w:left="508" w:right="1348"/>
      </w:pPr>
      <w:r>
        <w:rPr>
          <w:color w:val="234A58"/>
        </w:rPr>
        <w:t>MDMA use mainly involves swallowing tablets (50-150 mg), which are sometimes crushed and snorted,</w:t>
      </w:r>
      <w:r>
        <w:rPr>
          <w:color w:val="234A58"/>
          <w:spacing w:val="-8"/>
        </w:rPr>
        <w:t xml:space="preserve"> </w:t>
      </w:r>
      <w:r>
        <w:rPr>
          <w:color w:val="234A58"/>
        </w:rPr>
        <w:t>occasionally</w:t>
      </w:r>
      <w:r>
        <w:rPr>
          <w:color w:val="234A58"/>
          <w:spacing w:val="-7"/>
        </w:rPr>
        <w:t xml:space="preserve"> </w:t>
      </w:r>
      <w:r>
        <w:rPr>
          <w:color w:val="234A58"/>
        </w:rPr>
        <w:t>smoked,</w:t>
      </w:r>
      <w:r>
        <w:rPr>
          <w:color w:val="234A58"/>
          <w:spacing w:val="-8"/>
        </w:rPr>
        <w:t xml:space="preserve"> </w:t>
      </w:r>
      <w:r>
        <w:rPr>
          <w:color w:val="234A58"/>
        </w:rPr>
        <w:t>but</w:t>
      </w:r>
      <w:r>
        <w:rPr>
          <w:color w:val="234A58"/>
          <w:spacing w:val="-8"/>
        </w:rPr>
        <w:t xml:space="preserve"> </w:t>
      </w:r>
      <w:r>
        <w:rPr>
          <w:color w:val="234A58"/>
        </w:rPr>
        <w:t>rarely</w:t>
      </w:r>
      <w:r>
        <w:rPr>
          <w:color w:val="234A58"/>
          <w:spacing w:val="-7"/>
        </w:rPr>
        <w:t xml:space="preserve"> </w:t>
      </w:r>
      <w:r>
        <w:rPr>
          <w:color w:val="234A58"/>
        </w:rPr>
        <w:t>in</w:t>
      </w:r>
      <w:r>
        <w:rPr>
          <w:color w:val="234A58"/>
        </w:rPr>
        <w:t>jected. MDMA is also available as a powder.</w:t>
      </w:r>
    </w:p>
    <w:p w14:paraId="7E533EE5" w14:textId="77777777" w:rsidR="00B07341" w:rsidRDefault="00895636">
      <w:pPr>
        <w:pStyle w:val="BodyText"/>
        <w:spacing w:before="2" w:line="316" w:lineRule="auto"/>
        <w:ind w:left="508" w:right="1428" w:firstLine="177"/>
      </w:pPr>
      <w:r>
        <w:rPr>
          <w:color w:val="234A58"/>
        </w:rPr>
        <w:t>MDMA</w:t>
      </w:r>
      <w:r>
        <w:rPr>
          <w:color w:val="234A58"/>
          <w:spacing w:val="-6"/>
        </w:rPr>
        <w:t xml:space="preserve"> </w:t>
      </w:r>
      <w:r>
        <w:rPr>
          <w:color w:val="234A58"/>
        </w:rPr>
        <w:t>users</w:t>
      </w:r>
      <w:r>
        <w:rPr>
          <w:color w:val="234A58"/>
          <w:spacing w:val="-7"/>
        </w:rPr>
        <w:t xml:space="preserve"> </w:t>
      </w:r>
      <w:r>
        <w:rPr>
          <w:color w:val="234A58"/>
        </w:rPr>
        <w:t>usually</w:t>
      </w:r>
      <w:r>
        <w:rPr>
          <w:color w:val="234A58"/>
          <w:spacing w:val="-6"/>
        </w:rPr>
        <w:t xml:space="preserve"> </w:t>
      </w:r>
      <w:r>
        <w:rPr>
          <w:color w:val="234A58"/>
        </w:rPr>
        <w:t>take</w:t>
      </w:r>
      <w:r>
        <w:rPr>
          <w:color w:val="234A58"/>
          <w:spacing w:val="-8"/>
        </w:rPr>
        <w:t xml:space="preserve"> </w:t>
      </w:r>
      <w:r>
        <w:rPr>
          <w:color w:val="234A58"/>
        </w:rPr>
        <w:t>MDMA</w:t>
      </w:r>
      <w:r>
        <w:rPr>
          <w:color w:val="234A58"/>
          <w:spacing w:val="-6"/>
        </w:rPr>
        <w:t xml:space="preserve"> </w:t>
      </w:r>
      <w:r>
        <w:rPr>
          <w:color w:val="234A58"/>
        </w:rPr>
        <w:t>by</w:t>
      </w:r>
      <w:r>
        <w:rPr>
          <w:color w:val="234A58"/>
          <w:spacing w:val="-6"/>
        </w:rPr>
        <w:t xml:space="preserve"> </w:t>
      </w:r>
      <w:r>
        <w:rPr>
          <w:color w:val="234A58"/>
        </w:rPr>
        <w:t>“stacking” (taking three or more tablets at once) or by “piggy-backing” (taking a series of tablets over</w:t>
      </w:r>
    </w:p>
    <w:p w14:paraId="5AA0CFE6" w14:textId="77777777" w:rsidR="00B07341" w:rsidRDefault="00895636">
      <w:pPr>
        <w:pStyle w:val="BodyText"/>
        <w:spacing w:before="1" w:line="316" w:lineRule="auto"/>
        <w:ind w:left="508" w:right="1231"/>
      </w:pPr>
      <w:r>
        <w:rPr>
          <w:color w:val="234A58"/>
        </w:rPr>
        <w:t>a short period of time). One trend among young adults</w:t>
      </w:r>
      <w:r>
        <w:rPr>
          <w:color w:val="234A58"/>
          <w:spacing w:val="-4"/>
        </w:rPr>
        <w:t xml:space="preserve"> </w:t>
      </w:r>
      <w:r>
        <w:rPr>
          <w:color w:val="234A58"/>
        </w:rPr>
        <w:t>is</w:t>
      </w:r>
      <w:r>
        <w:rPr>
          <w:color w:val="234A58"/>
          <w:spacing w:val="-4"/>
        </w:rPr>
        <w:t xml:space="preserve"> </w:t>
      </w:r>
      <w:r>
        <w:rPr>
          <w:color w:val="234A58"/>
        </w:rPr>
        <w:t>“candy</w:t>
      </w:r>
      <w:r>
        <w:rPr>
          <w:color w:val="234A58"/>
          <w:spacing w:val="-4"/>
        </w:rPr>
        <w:t xml:space="preserve"> </w:t>
      </w:r>
      <w:r>
        <w:rPr>
          <w:color w:val="234A58"/>
        </w:rPr>
        <w:t>flipping,”</w:t>
      </w:r>
      <w:r>
        <w:rPr>
          <w:color w:val="234A58"/>
          <w:spacing w:val="-7"/>
        </w:rPr>
        <w:t xml:space="preserve"> </w:t>
      </w:r>
      <w:r>
        <w:rPr>
          <w:color w:val="234A58"/>
        </w:rPr>
        <w:t>which</w:t>
      </w:r>
      <w:r>
        <w:rPr>
          <w:color w:val="234A58"/>
          <w:spacing w:val="-7"/>
        </w:rPr>
        <w:t xml:space="preserve"> </w:t>
      </w:r>
      <w:r>
        <w:rPr>
          <w:color w:val="234A58"/>
        </w:rPr>
        <w:t>is</w:t>
      </w:r>
      <w:r>
        <w:rPr>
          <w:color w:val="234A58"/>
          <w:spacing w:val="-4"/>
        </w:rPr>
        <w:t xml:space="preserve"> </w:t>
      </w:r>
      <w:r>
        <w:rPr>
          <w:color w:val="234A58"/>
        </w:rPr>
        <w:t>the</w:t>
      </w:r>
      <w:r>
        <w:rPr>
          <w:color w:val="234A58"/>
          <w:spacing w:val="-4"/>
        </w:rPr>
        <w:t xml:space="preserve"> </w:t>
      </w:r>
      <w:r>
        <w:rPr>
          <w:color w:val="234A58"/>
        </w:rPr>
        <w:t>co-abuse</w:t>
      </w:r>
      <w:r>
        <w:rPr>
          <w:color w:val="234A58"/>
          <w:spacing w:val="-4"/>
        </w:rPr>
        <w:t xml:space="preserve"> </w:t>
      </w:r>
      <w:r>
        <w:rPr>
          <w:color w:val="234A58"/>
        </w:rPr>
        <w:t>of MDMA and LSD.</w:t>
      </w:r>
    </w:p>
    <w:p w14:paraId="66549C5E" w14:textId="77777777" w:rsidR="00B07341" w:rsidRDefault="00895636">
      <w:pPr>
        <w:pStyle w:val="BodyText"/>
        <w:spacing w:line="316" w:lineRule="auto"/>
        <w:ind w:left="508" w:right="1231" w:firstLine="177"/>
      </w:pPr>
      <w:r>
        <w:rPr>
          <w:color w:val="234A58"/>
        </w:rPr>
        <w:t>MDMA is considered a “party drug.” As with many other drugs of abuse, MDMA is rarely used alone. It is common for users to mix MDMA with other</w:t>
      </w:r>
      <w:r>
        <w:rPr>
          <w:color w:val="234A58"/>
          <w:spacing w:val="-6"/>
        </w:rPr>
        <w:t xml:space="preserve"> </w:t>
      </w:r>
      <w:r>
        <w:rPr>
          <w:color w:val="234A58"/>
        </w:rPr>
        <w:t>substances,</w:t>
      </w:r>
      <w:r>
        <w:rPr>
          <w:color w:val="234A58"/>
          <w:spacing w:val="-6"/>
        </w:rPr>
        <w:t xml:space="preserve"> </w:t>
      </w:r>
      <w:r>
        <w:rPr>
          <w:color w:val="234A58"/>
        </w:rPr>
        <w:t>such</w:t>
      </w:r>
      <w:r>
        <w:rPr>
          <w:color w:val="234A58"/>
          <w:spacing w:val="-5"/>
        </w:rPr>
        <w:t xml:space="preserve"> </w:t>
      </w:r>
      <w:r>
        <w:rPr>
          <w:color w:val="234A58"/>
        </w:rPr>
        <w:t>as</w:t>
      </w:r>
      <w:r>
        <w:rPr>
          <w:color w:val="234A58"/>
          <w:spacing w:val="-8"/>
        </w:rPr>
        <w:t xml:space="preserve"> </w:t>
      </w:r>
      <w:r>
        <w:rPr>
          <w:color w:val="234A58"/>
        </w:rPr>
        <w:t>alcohol</w:t>
      </w:r>
      <w:r>
        <w:rPr>
          <w:color w:val="234A58"/>
          <w:spacing w:val="-5"/>
        </w:rPr>
        <w:t xml:space="preserve"> </w:t>
      </w:r>
      <w:r>
        <w:rPr>
          <w:color w:val="234A58"/>
        </w:rPr>
        <w:t>and</w:t>
      </w:r>
      <w:r>
        <w:rPr>
          <w:color w:val="234A58"/>
          <w:spacing w:val="-7"/>
        </w:rPr>
        <w:t xml:space="preserve"> </w:t>
      </w:r>
      <w:r>
        <w:rPr>
          <w:color w:val="234A58"/>
        </w:rPr>
        <w:t>marijuana.</w:t>
      </w:r>
    </w:p>
    <w:p w14:paraId="56FFBEFA" w14:textId="77777777" w:rsidR="00B07341" w:rsidRDefault="00B07341">
      <w:pPr>
        <w:pStyle w:val="BodyText"/>
        <w:rPr>
          <w:sz w:val="24"/>
        </w:rPr>
      </w:pPr>
    </w:p>
    <w:p w14:paraId="2C4E6E30" w14:textId="77777777" w:rsidR="00B07341" w:rsidRDefault="00895636">
      <w:pPr>
        <w:pStyle w:val="Heading8"/>
        <w:ind w:left="50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57E5FA75" w14:textId="77777777" w:rsidR="00B07341" w:rsidRDefault="00895636">
      <w:pPr>
        <w:pStyle w:val="BodyText"/>
        <w:spacing w:before="67" w:line="316" w:lineRule="auto"/>
        <w:ind w:left="508" w:right="1843"/>
      </w:pPr>
      <w:r>
        <w:rPr>
          <w:color w:val="234A58"/>
        </w:rPr>
        <w:t>MDMA mainly affects brain cells that use the</w:t>
      </w:r>
      <w:r>
        <w:rPr>
          <w:color w:val="234A58"/>
          <w:spacing w:val="-9"/>
        </w:rPr>
        <w:t xml:space="preserve"> </w:t>
      </w:r>
      <w:r>
        <w:rPr>
          <w:color w:val="234A58"/>
        </w:rPr>
        <w:t>chemical</w:t>
      </w:r>
      <w:r>
        <w:rPr>
          <w:color w:val="234A58"/>
          <w:spacing w:val="-8"/>
        </w:rPr>
        <w:t xml:space="preserve"> </w:t>
      </w:r>
      <w:r>
        <w:rPr>
          <w:color w:val="234A58"/>
        </w:rPr>
        <w:t>serotonin</w:t>
      </w:r>
      <w:r>
        <w:rPr>
          <w:color w:val="234A58"/>
          <w:spacing w:val="-9"/>
        </w:rPr>
        <w:t xml:space="preserve"> </w:t>
      </w:r>
      <w:r>
        <w:rPr>
          <w:color w:val="234A58"/>
        </w:rPr>
        <w:t>to</w:t>
      </w:r>
      <w:r>
        <w:rPr>
          <w:color w:val="234A58"/>
          <w:spacing w:val="-12"/>
        </w:rPr>
        <w:t xml:space="preserve"> </w:t>
      </w:r>
      <w:r>
        <w:rPr>
          <w:color w:val="234A58"/>
        </w:rPr>
        <w:t>communicate</w:t>
      </w:r>
      <w:r>
        <w:rPr>
          <w:color w:val="234A58"/>
          <w:spacing w:val="20"/>
        </w:rPr>
        <w:t xml:space="preserve"> </w:t>
      </w:r>
      <w:r>
        <w:rPr>
          <w:color w:val="234A58"/>
        </w:rPr>
        <w:t>with</w:t>
      </w:r>
    </w:p>
    <w:p w14:paraId="2CC63E3C" w14:textId="77777777" w:rsidR="00B07341" w:rsidRDefault="00895636">
      <w:pPr>
        <w:pStyle w:val="BodyText"/>
        <w:spacing w:before="3" w:line="316" w:lineRule="auto"/>
        <w:ind w:left="508" w:right="1418"/>
      </w:pPr>
      <w:r>
        <w:rPr>
          <w:color w:val="234A58"/>
        </w:rPr>
        <w:t>each other. Serotonin helps to regulate mood, aggression,</w:t>
      </w:r>
      <w:r>
        <w:rPr>
          <w:color w:val="234A58"/>
          <w:spacing w:val="-5"/>
        </w:rPr>
        <w:t xml:space="preserve"> </w:t>
      </w:r>
      <w:r>
        <w:rPr>
          <w:color w:val="234A58"/>
        </w:rPr>
        <w:t>sexual</w:t>
      </w:r>
      <w:r>
        <w:rPr>
          <w:color w:val="234A58"/>
          <w:spacing w:val="-5"/>
        </w:rPr>
        <w:t xml:space="preserve"> </w:t>
      </w:r>
      <w:r>
        <w:rPr>
          <w:color w:val="234A58"/>
        </w:rPr>
        <w:t>activity,</w:t>
      </w:r>
      <w:r>
        <w:rPr>
          <w:color w:val="234A58"/>
          <w:spacing w:val="-10"/>
        </w:rPr>
        <w:t xml:space="preserve"> </w:t>
      </w:r>
      <w:r>
        <w:rPr>
          <w:color w:val="234A58"/>
        </w:rPr>
        <w:t>sleep,</w:t>
      </w:r>
      <w:r>
        <w:rPr>
          <w:color w:val="234A58"/>
          <w:spacing w:val="-5"/>
        </w:rPr>
        <w:t xml:space="preserve"> </w:t>
      </w:r>
      <w:r>
        <w:rPr>
          <w:color w:val="234A58"/>
        </w:rPr>
        <w:t>and</w:t>
      </w:r>
      <w:r>
        <w:rPr>
          <w:color w:val="234A58"/>
          <w:spacing w:val="-3"/>
        </w:rPr>
        <w:t xml:space="preserve"> </w:t>
      </w:r>
      <w:r>
        <w:rPr>
          <w:color w:val="234A58"/>
        </w:rPr>
        <w:t>sensitivity to pain. Clinical studies suggest</w:t>
      </w:r>
      <w:r>
        <w:rPr>
          <w:color w:val="234A58"/>
          <w:spacing w:val="40"/>
        </w:rPr>
        <w:t xml:space="preserve"> </w:t>
      </w:r>
      <w:r>
        <w:rPr>
          <w:color w:val="234A58"/>
        </w:rPr>
        <w:t>that</w:t>
      </w:r>
      <w:r>
        <w:rPr>
          <w:color w:val="234A58"/>
          <w:spacing w:val="40"/>
        </w:rPr>
        <w:t xml:space="preserve"> </w:t>
      </w:r>
      <w:r>
        <w:rPr>
          <w:color w:val="234A58"/>
        </w:rPr>
        <w:t>MDMA may increase the risk of long-term, perhaps permanent,</w:t>
      </w:r>
      <w:r>
        <w:rPr>
          <w:color w:val="234A58"/>
          <w:spacing w:val="-7"/>
        </w:rPr>
        <w:t xml:space="preserve"> </w:t>
      </w:r>
      <w:r>
        <w:rPr>
          <w:color w:val="234A58"/>
        </w:rPr>
        <w:t>problems</w:t>
      </w:r>
      <w:r>
        <w:rPr>
          <w:color w:val="234A58"/>
          <w:spacing w:val="-9"/>
        </w:rPr>
        <w:t xml:space="preserve"> </w:t>
      </w:r>
      <w:r>
        <w:rPr>
          <w:color w:val="234A58"/>
        </w:rPr>
        <w:t>with</w:t>
      </w:r>
      <w:r>
        <w:rPr>
          <w:color w:val="234A58"/>
          <w:spacing w:val="-9"/>
        </w:rPr>
        <w:t xml:space="preserve"> </w:t>
      </w:r>
      <w:r>
        <w:rPr>
          <w:color w:val="234A58"/>
        </w:rPr>
        <w:t>memory</w:t>
      </w:r>
      <w:r>
        <w:rPr>
          <w:color w:val="234A58"/>
          <w:spacing w:val="-7"/>
        </w:rPr>
        <w:t xml:space="preserve"> </w:t>
      </w:r>
      <w:r>
        <w:rPr>
          <w:color w:val="234A58"/>
        </w:rPr>
        <w:t>and learning.</w:t>
      </w:r>
    </w:p>
    <w:p w14:paraId="4C4E5492" w14:textId="77777777" w:rsidR="00B07341" w:rsidRDefault="00895636">
      <w:pPr>
        <w:pStyle w:val="BodyText"/>
        <w:spacing w:before="3" w:line="316" w:lineRule="auto"/>
        <w:ind w:left="508" w:right="1231" w:firstLine="177"/>
      </w:pPr>
      <w:r>
        <w:rPr>
          <w:color w:val="234A58"/>
        </w:rPr>
        <w:t>MDMA</w:t>
      </w:r>
      <w:r>
        <w:rPr>
          <w:color w:val="234A58"/>
          <w:spacing w:val="-7"/>
        </w:rPr>
        <w:t xml:space="preserve"> </w:t>
      </w:r>
      <w:r>
        <w:rPr>
          <w:color w:val="234A58"/>
        </w:rPr>
        <w:t>causes</w:t>
      </w:r>
      <w:r>
        <w:rPr>
          <w:color w:val="234A58"/>
          <w:spacing w:val="-7"/>
        </w:rPr>
        <w:t xml:space="preserve"> </w:t>
      </w:r>
      <w:r>
        <w:rPr>
          <w:color w:val="234A58"/>
        </w:rPr>
        <w:t>changes</w:t>
      </w:r>
      <w:r>
        <w:rPr>
          <w:color w:val="234A58"/>
          <w:spacing w:val="-7"/>
        </w:rPr>
        <w:t xml:space="preserve"> </w:t>
      </w:r>
      <w:r>
        <w:rPr>
          <w:color w:val="234A58"/>
        </w:rPr>
        <w:t>in</w:t>
      </w:r>
      <w:r>
        <w:rPr>
          <w:color w:val="234A58"/>
          <w:spacing w:val="-10"/>
        </w:rPr>
        <w:t xml:space="preserve"> </w:t>
      </w:r>
      <w:r>
        <w:rPr>
          <w:color w:val="234A58"/>
        </w:rPr>
        <w:t>perception,</w:t>
      </w:r>
      <w:r>
        <w:rPr>
          <w:color w:val="234A58"/>
          <w:spacing w:val="-6"/>
        </w:rPr>
        <w:t xml:space="preserve"> </w:t>
      </w:r>
      <w:r>
        <w:rPr>
          <w:color w:val="234A58"/>
        </w:rPr>
        <w:t>including euphoria and increased sensitivity to touch, energy, sensual and sexual arousal, need to be touched, and need for st</w:t>
      </w:r>
      <w:r>
        <w:rPr>
          <w:color w:val="234A58"/>
        </w:rPr>
        <w:t>imulation.</w:t>
      </w:r>
    </w:p>
    <w:p w14:paraId="740F3788" w14:textId="77777777" w:rsidR="00B07341" w:rsidRDefault="00B07341">
      <w:pPr>
        <w:spacing w:line="316" w:lineRule="auto"/>
        <w:sectPr w:rsidR="00B07341">
          <w:type w:val="continuous"/>
          <w:pgSz w:w="12240" w:h="15840"/>
          <w:pgMar w:top="1500" w:right="0" w:bottom="280" w:left="0" w:header="0" w:footer="0" w:gutter="0"/>
          <w:cols w:num="2" w:space="720" w:equalWidth="0">
            <w:col w:w="5753" w:space="40"/>
            <w:col w:w="6447"/>
          </w:cols>
        </w:sectPr>
      </w:pPr>
    </w:p>
    <w:p w14:paraId="06D25C16" w14:textId="77777777" w:rsidR="00B07341" w:rsidRDefault="00895636">
      <w:pPr>
        <w:pStyle w:val="BodyText"/>
        <w:rPr>
          <w:sz w:val="20"/>
        </w:rPr>
      </w:pPr>
      <w:r>
        <w:pict w14:anchorId="3A56B0DE">
          <v:group id="docshapegroup220" o:spid="_x0000_s2192" style="position:absolute;margin-left:0;margin-top:0;width:612pt;height:58pt;z-index:15768576;mso-position-horizontal-relative:page;mso-position-vertical-relative:page" coordsize="12240,1160">
            <v:rect id="docshape221" o:spid="_x0000_s2194" style="position:absolute;width:12240;height:1160" fillcolor="#796c5d" stroked="f"/>
            <v:shape id="docshape222" o:spid="_x0000_s2193" type="#_x0000_t202" style="position:absolute;width:12240;height:1160" filled="f" stroked="f">
              <v:textbox inset="0,0,0,0">
                <w:txbxContent>
                  <w:p w14:paraId="5CE7E0F9" w14:textId="77777777" w:rsidR="00B07341" w:rsidRDefault="00895636">
                    <w:pPr>
                      <w:spacing w:before="343"/>
                      <w:ind w:left="1060"/>
                      <w:rPr>
                        <w:rFonts w:ascii="Georgia"/>
                        <w:sz w:val="50"/>
                      </w:rPr>
                    </w:pPr>
                    <w:r>
                      <w:rPr>
                        <w:rFonts w:ascii="Georgia"/>
                        <w:color w:val="EDF7F8"/>
                        <w:spacing w:val="-2"/>
                        <w:sz w:val="50"/>
                      </w:rPr>
                      <w:t>Ecstasy/MDMA</w:t>
                    </w:r>
                  </w:p>
                </w:txbxContent>
              </v:textbox>
            </v:shape>
            <w10:wrap anchorx="page" anchory="page"/>
          </v:group>
        </w:pict>
      </w:r>
    </w:p>
    <w:p w14:paraId="4F237F40" w14:textId="77777777" w:rsidR="00B07341" w:rsidRDefault="00B07341">
      <w:pPr>
        <w:pStyle w:val="BodyText"/>
        <w:rPr>
          <w:sz w:val="20"/>
        </w:rPr>
      </w:pPr>
    </w:p>
    <w:p w14:paraId="1FD58A20" w14:textId="77777777" w:rsidR="00B07341" w:rsidRDefault="00B07341">
      <w:pPr>
        <w:pStyle w:val="BodyText"/>
        <w:rPr>
          <w:sz w:val="20"/>
        </w:rPr>
      </w:pPr>
    </w:p>
    <w:p w14:paraId="5E20B93A" w14:textId="77777777" w:rsidR="00B07341" w:rsidRDefault="00B07341">
      <w:pPr>
        <w:pStyle w:val="BodyText"/>
        <w:rPr>
          <w:sz w:val="20"/>
        </w:rPr>
      </w:pPr>
    </w:p>
    <w:p w14:paraId="286ECA7A" w14:textId="77777777" w:rsidR="00B07341" w:rsidRDefault="00B07341">
      <w:pPr>
        <w:pStyle w:val="BodyText"/>
        <w:spacing w:before="3"/>
        <w:rPr>
          <w:sz w:val="23"/>
        </w:rPr>
      </w:pPr>
    </w:p>
    <w:p w14:paraId="3D5A6D15" w14:textId="77777777" w:rsidR="00B07341" w:rsidRDefault="00895636">
      <w:pPr>
        <w:spacing w:before="76"/>
        <w:ind w:left="1080"/>
        <w:rPr>
          <w:rFonts w:ascii="Book Antiqua"/>
          <w:sz w:val="20"/>
        </w:rPr>
      </w:pPr>
      <w:r>
        <w:rPr>
          <w:rFonts w:ascii="Book Antiqua"/>
          <w:color w:val="221F1F"/>
          <w:sz w:val="20"/>
        </w:rPr>
        <w:t>78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51179266"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10582FBF" w14:textId="77777777" w:rsidR="00B07341" w:rsidRDefault="00B07341">
      <w:pPr>
        <w:pStyle w:val="BodyText"/>
        <w:rPr>
          <w:rFonts w:ascii="Book Antiqua"/>
          <w:sz w:val="20"/>
        </w:rPr>
      </w:pPr>
    </w:p>
    <w:p w14:paraId="222C59F3" w14:textId="77777777" w:rsidR="00B07341" w:rsidRDefault="00B07341">
      <w:pPr>
        <w:pStyle w:val="BodyText"/>
        <w:rPr>
          <w:rFonts w:ascii="Book Antiqua"/>
          <w:sz w:val="20"/>
        </w:rPr>
      </w:pPr>
    </w:p>
    <w:p w14:paraId="1A839586" w14:textId="77777777" w:rsidR="00B07341" w:rsidRDefault="00B07341">
      <w:pPr>
        <w:pStyle w:val="BodyText"/>
        <w:rPr>
          <w:rFonts w:ascii="Book Antiqua"/>
          <w:sz w:val="20"/>
        </w:rPr>
      </w:pPr>
    </w:p>
    <w:p w14:paraId="450BEBC7" w14:textId="77777777" w:rsidR="00B07341" w:rsidRDefault="00B07341">
      <w:pPr>
        <w:pStyle w:val="BodyText"/>
        <w:rPr>
          <w:rFonts w:ascii="Book Antiqua"/>
          <w:sz w:val="20"/>
        </w:rPr>
      </w:pPr>
    </w:p>
    <w:p w14:paraId="756110AC" w14:textId="77777777" w:rsidR="00B07341" w:rsidRDefault="00B07341">
      <w:pPr>
        <w:pStyle w:val="BodyText"/>
        <w:rPr>
          <w:rFonts w:ascii="Book Antiqua"/>
          <w:sz w:val="20"/>
        </w:rPr>
      </w:pPr>
    </w:p>
    <w:p w14:paraId="27C99F75" w14:textId="77777777" w:rsidR="00B07341" w:rsidRDefault="00B07341">
      <w:pPr>
        <w:pStyle w:val="BodyText"/>
        <w:spacing w:before="8"/>
        <w:rPr>
          <w:rFonts w:ascii="Book Antiqua"/>
          <w:sz w:val="24"/>
        </w:rPr>
      </w:pPr>
    </w:p>
    <w:p w14:paraId="7CF7007A" w14:textId="77777777" w:rsidR="00B07341" w:rsidRDefault="00895636">
      <w:pPr>
        <w:pStyle w:val="BodyText"/>
        <w:ind w:left="1170"/>
        <w:rPr>
          <w:rFonts w:ascii="Book Antiqua"/>
          <w:sz w:val="20"/>
        </w:rPr>
      </w:pPr>
      <w:r>
        <w:rPr>
          <w:rFonts w:ascii="Book Antiqua"/>
          <w:sz w:val="20"/>
        </w:rPr>
      </w:r>
      <w:r>
        <w:rPr>
          <w:rFonts w:ascii="Book Antiqua"/>
          <w:sz w:val="20"/>
        </w:rPr>
        <w:pict w14:anchorId="6FE4B3A2">
          <v:group id="docshapegroup223" o:spid="_x0000_s2189" alt="Colorful tablets: green with unknown symbol imprinted; orange with &quot;VW&quot; imprinted; and pink and blue with &quot;SKY&quot; imprinted.     " style="width:511.2pt;height:121.35pt;mso-position-horizontal-relative:char;mso-position-vertical-relative:line" coordsize="10224,2427">
            <v:shape id="docshape224" o:spid="_x0000_s2191" type="#_x0000_t75" alt="Colorful tablets: green with unknown symbol imprinted; orange with &quot;VW&quot; imprinted; and pink and blue with &quot;SKY&quot; imprinted.     " style="position:absolute;left:27;top:29;width:10177;height:2378">
              <v:imagedata r:id="rId111" o:title=""/>
            </v:shape>
            <v:shape id="docshape225" o:spid="_x0000_s2190" style="position:absolute;left:10;top:10;width:10204;height:2407" coordorigin="10,10" coordsize="10204,2407" path="m236,10l165,22,103,54,54,103,22,165,10,236r,1955l22,2262r32,62l103,2373r62,32l236,2417r9752,l10059,2405r62,-32l10170,2324r32,-62l10214,2191r,-1955l10202,165r-32,-62l10121,54r-62,-32l9988,10,236,10xe" filled="f" strokecolor="#cccabb" strokeweight="1pt">
              <v:path arrowok="t"/>
            </v:shape>
            <w10:anchorlock/>
          </v:group>
        </w:pict>
      </w:r>
    </w:p>
    <w:p w14:paraId="2ADA3245" w14:textId="77777777" w:rsidR="00B07341" w:rsidRDefault="00B07341">
      <w:pPr>
        <w:pStyle w:val="BodyText"/>
        <w:spacing w:before="9"/>
        <w:rPr>
          <w:rFonts w:ascii="Book Antiqua"/>
          <w:sz w:val="6"/>
        </w:rPr>
      </w:pPr>
    </w:p>
    <w:p w14:paraId="0FC754EA" w14:textId="77777777" w:rsidR="00B07341" w:rsidRDefault="00B07341">
      <w:pPr>
        <w:rPr>
          <w:rFonts w:ascii="Book Antiqua"/>
          <w:sz w:val="6"/>
        </w:rPr>
        <w:sectPr w:rsidR="00B07341">
          <w:headerReference w:type="default" r:id="rId112"/>
          <w:pgSz w:w="12240" w:h="15840"/>
          <w:pgMar w:top="0" w:right="0" w:bottom="280" w:left="0" w:header="0" w:footer="0" w:gutter="0"/>
          <w:cols w:space="720"/>
        </w:sectPr>
      </w:pPr>
    </w:p>
    <w:p w14:paraId="6D11524C" w14:textId="77777777" w:rsidR="00B07341" w:rsidRDefault="00895636">
      <w:pPr>
        <w:pStyle w:val="BodyText"/>
        <w:rPr>
          <w:rFonts w:ascii="Book Antiqua"/>
          <w:sz w:val="24"/>
        </w:rPr>
      </w:pPr>
      <w:r>
        <w:pict w14:anchorId="33CC4404">
          <v:rect id="docshape226" o:spid="_x0000_s2188" style="position:absolute;margin-left:0;margin-top:0;width:612pt;height:58pt;z-index:15769600;mso-position-horizontal-relative:page;mso-position-vertical-relative:page" fillcolor="#796c5d" stroked="f">
            <w10:wrap anchorx="page" anchory="page"/>
          </v:rect>
        </w:pict>
      </w:r>
    </w:p>
    <w:p w14:paraId="4C8F1DC7" w14:textId="77777777" w:rsidR="00B07341" w:rsidRDefault="00B07341">
      <w:pPr>
        <w:pStyle w:val="BodyText"/>
        <w:spacing w:before="6"/>
        <w:rPr>
          <w:rFonts w:ascii="Book Antiqua"/>
          <w:sz w:val="23"/>
        </w:rPr>
      </w:pPr>
    </w:p>
    <w:p w14:paraId="297631FD" w14:textId="77777777" w:rsidR="00B07341" w:rsidRDefault="00895636">
      <w:pPr>
        <w:pStyle w:val="BodyText"/>
        <w:ind w:left="1351"/>
      </w:pPr>
      <w:r>
        <w:rPr>
          <w:color w:val="234A58"/>
        </w:rPr>
        <w:t>Some</w:t>
      </w:r>
      <w:r>
        <w:rPr>
          <w:color w:val="234A58"/>
          <w:spacing w:val="-11"/>
        </w:rPr>
        <w:t xml:space="preserve"> </w:t>
      </w:r>
      <w:r>
        <w:rPr>
          <w:color w:val="234A58"/>
        </w:rPr>
        <w:t>unwanted</w:t>
      </w:r>
      <w:r>
        <w:rPr>
          <w:color w:val="234A58"/>
          <w:spacing w:val="-10"/>
        </w:rPr>
        <w:t xml:space="preserve"> </w:t>
      </w:r>
      <w:r>
        <w:rPr>
          <w:color w:val="234A58"/>
        </w:rPr>
        <w:t>psychological</w:t>
      </w:r>
      <w:r>
        <w:rPr>
          <w:color w:val="234A58"/>
          <w:spacing w:val="-9"/>
        </w:rPr>
        <w:t xml:space="preserve"> </w:t>
      </w:r>
      <w:r>
        <w:rPr>
          <w:color w:val="234A58"/>
        </w:rPr>
        <w:t>effects</w:t>
      </w:r>
      <w:r>
        <w:rPr>
          <w:color w:val="234A58"/>
          <w:spacing w:val="-10"/>
        </w:rPr>
        <w:t xml:space="preserve"> </w:t>
      </w:r>
      <w:r>
        <w:rPr>
          <w:color w:val="234A58"/>
          <w:spacing w:val="-2"/>
        </w:rPr>
        <w:t>include:</w:t>
      </w:r>
    </w:p>
    <w:p w14:paraId="36687075" w14:textId="77777777" w:rsidR="00B07341" w:rsidRDefault="00895636">
      <w:pPr>
        <w:pStyle w:val="ListParagraph"/>
        <w:numPr>
          <w:ilvl w:val="0"/>
          <w:numId w:val="15"/>
        </w:numPr>
        <w:tabs>
          <w:tab w:val="left" w:pos="1352"/>
        </w:tabs>
        <w:spacing w:before="81" w:line="316" w:lineRule="auto"/>
        <w:ind w:right="905"/>
        <w:rPr>
          <w:sz w:val="21"/>
        </w:rPr>
      </w:pPr>
      <w:r>
        <w:rPr>
          <w:color w:val="006E6C"/>
          <w:sz w:val="21"/>
        </w:rPr>
        <w:t>Confusion,</w:t>
      </w:r>
      <w:r>
        <w:rPr>
          <w:color w:val="006E6C"/>
          <w:spacing w:val="-8"/>
          <w:sz w:val="21"/>
        </w:rPr>
        <w:t xml:space="preserve"> </w:t>
      </w:r>
      <w:r>
        <w:rPr>
          <w:color w:val="006E6C"/>
          <w:sz w:val="21"/>
        </w:rPr>
        <w:t>anxiety,</w:t>
      </w:r>
      <w:r>
        <w:rPr>
          <w:color w:val="006E6C"/>
          <w:spacing w:val="-8"/>
          <w:sz w:val="21"/>
        </w:rPr>
        <w:t xml:space="preserve"> </w:t>
      </w:r>
      <w:r>
        <w:rPr>
          <w:color w:val="006E6C"/>
          <w:sz w:val="21"/>
        </w:rPr>
        <w:t>depression,</w:t>
      </w:r>
      <w:r>
        <w:rPr>
          <w:color w:val="006E6C"/>
          <w:spacing w:val="-10"/>
          <w:sz w:val="21"/>
        </w:rPr>
        <w:t xml:space="preserve"> </w:t>
      </w:r>
      <w:r>
        <w:rPr>
          <w:color w:val="006E6C"/>
          <w:sz w:val="21"/>
        </w:rPr>
        <w:t>paranoia,</w:t>
      </w:r>
      <w:r>
        <w:rPr>
          <w:color w:val="006E6C"/>
          <w:spacing w:val="-8"/>
          <w:sz w:val="21"/>
        </w:rPr>
        <w:t xml:space="preserve"> </w:t>
      </w:r>
      <w:r>
        <w:rPr>
          <w:color w:val="006E6C"/>
          <w:sz w:val="21"/>
        </w:rPr>
        <w:t>sleep problems, and drug craving</w:t>
      </w:r>
    </w:p>
    <w:p w14:paraId="5FAEFF29" w14:textId="77777777" w:rsidR="00B07341" w:rsidRDefault="00B07341">
      <w:pPr>
        <w:pStyle w:val="BodyText"/>
        <w:spacing w:before="11"/>
        <w:rPr>
          <w:rFonts w:ascii="Arial Narrow"/>
          <w:sz w:val="27"/>
        </w:rPr>
      </w:pPr>
    </w:p>
    <w:p w14:paraId="577FACBF" w14:textId="77777777" w:rsidR="00B07341" w:rsidRDefault="00895636">
      <w:pPr>
        <w:pStyle w:val="BodyText"/>
        <w:spacing w:line="316" w:lineRule="auto"/>
        <w:ind w:left="1171" w:right="17" w:firstLine="178"/>
      </w:pPr>
      <w:r>
        <w:rPr>
          <w:color w:val="234A58"/>
        </w:rPr>
        <w:t>All these effects usually occur within 30 to 45 minutes of</w:t>
      </w:r>
      <w:r>
        <w:rPr>
          <w:color w:val="234A58"/>
          <w:spacing w:val="-1"/>
        </w:rPr>
        <w:t xml:space="preserve"> </w:t>
      </w:r>
      <w:r>
        <w:rPr>
          <w:color w:val="234A58"/>
        </w:rPr>
        <w:t>swallowing the</w:t>
      </w:r>
      <w:r>
        <w:rPr>
          <w:color w:val="234A58"/>
          <w:spacing w:val="-2"/>
        </w:rPr>
        <w:t xml:space="preserve"> </w:t>
      </w:r>
      <w:r>
        <w:rPr>
          <w:color w:val="234A58"/>
        </w:rPr>
        <w:t>drug and usually last</w:t>
      </w:r>
      <w:r>
        <w:rPr>
          <w:color w:val="234A58"/>
          <w:spacing w:val="-1"/>
        </w:rPr>
        <w:t xml:space="preserve"> </w:t>
      </w:r>
      <w:r>
        <w:rPr>
          <w:color w:val="234A58"/>
        </w:rPr>
        <w:t>4 to</w:t>
      </w:r>
      <w:r>
        <w:rPr>
          <w:color w:val="234A58"/>
          <w:spacing w:val="-3"/>
        </w:rPr>
        <w:t xml:space="preserve"> </w:t>
      </w:r>
      <w:r>
        <w:rPr>
          <w:color w:val="234A58"/>
        </w:rPr>
        <w:t>6</w:t>
      </w:r>
      <w:r>
        <w:rPr>
          <w:color w:val="234A58"/>
          <w:spacing w:val="-3"/>
        </w:rPr>
        <w:t xml:space="preserve"> </w:t>
      </w:r>
      <w:r>
        <w:rPr>
          <w:color w:val="234A58"/>
        </w:rPr>
        <w:t>hours,</w:t>
      </w:r>
      <w:r>
        <w:rPr>
          <w:color w:val="234A58"/>
          <w:spacing w:val="-4"/>
        </w:rPr>
        <w:t xml:space="preserve"> </w:t>
      </w:r>
      <w:r>
        <w:rPr>
          <w:color w:val="234A58"/>
        </w:rPr>
        <w:t>but</w:t>
      </w:r>
      <w:r>
        <w:rPr>
          <w:color w:val="234A58"/>
          <w:spacing w:val="-4"/>
        </w:rPr>
        <w:t xml:space="preserve"> </w:t>
      </w:r>
      <w:r>
        <w:rPr>
          <w:color w:val="234A58"/>
        </w:rPr>
        <w:t>they</w:t>
      </w:r>
      <w:r>
        <w:rPr>
          <w:color w:val="234A58"/>
          <w:spacing w:val="-5"/>
        </w:rPr>
        <w:t xml:space="preserve"> </w:t>
      </w:r>
      <w:r>
        <w:rPr>
          <w:color w:val="234A58"/>
        </w:rPr>
        <w:t>may</w:t>
      </w:r>
      <w:r>
        <w:rPr>
          <w:color w:val="234A58"/>
          <w:spacing w:val="-3"/>
        </w:rPr>
        <w:t xml:space="preserve"> </w:t>
      </w:r>
      <w:r>
        <w:rPr>
          <w:color w:val="234A58"/>
        </w:rPr>
        <w:t>occur</w:t>
      </w:r>
      <w:r>
        <w:rPr>
          <w:color w:val="234A58"/>
          <w:spacing w:val="-4"/>
        </w:rPr>
        <w:t xml:space="preserve"> </w:t>
      </w:r>
      <w:r>
        <w:rPr>
          <w:color w:val="234A58"/>
        </w:rPr>
        <w:t>or</w:t>
      </w:r>
      <w:r>
        <w:rPr>
          <w:color w:val="234A58"/>
          <w:spacing w:val="-4"/>
        </w:rPr>
        <w:t xml:space="preserve"> </w:t>
      </w:r>
      <w:r>
        <w:rPr>
          <w:color w:val="234A58"/>
        </w:rPr>
        <w:t>last</w:t>
      </w:r>
      <w:r>
        <w:rPr>
          <w:color w:val="234A58"/>
          <w:spacing w:val="-7"/>
        </w:rPr>
        <w:t xml:space="preserve"> </w:t>
      </w:r>
      <w:r>
        <w:rPr>
          <w:color w:val="234A58"/>
        </w:rPr>
        <w:t>weeks</w:t>
      </w:r>
      <w:r>
        <w:rPr>
          <w:color w:val="234A58"/>
          <w:spacing w:val="-3"/>
        </w:rPr>
        <w:t xml:space="preserve"> </w:t>
      </w:r>
      <w:r>
        <w:rPr>
          <w:color w:val="234A58"/>
        </w:rPr>
        <w:t xml:space="preserve">after </w:t>
      </w:r>
      <w:r>
        <w:rPr>
          <w:color w:val="234A58"/>
          <w:spacing w:val="-2"/>
        </w:rPr>
        <w:t>ingestion.</w:t>
      </w:r>
    </w:p>
    <w:p w14:paraId="581307F5" w14:textId="77777777" w:rsidR="00B07341" w:rsidRDefault="00B07341">
      <w:pPr>
        <w:pStyle w:val="BodyText"/>
        <w:rPr>
          <w:sz w:val="24"/>
        </w:rPr>
      </w:pPr>
    </w:p>
    <w:p w14:paraId="6D252369" w14:textId="77777777" w:rsidR="00B07341" w:rsidRDefault="00895636">
      <w:pPr>
        <w:pStyle w:val="Heading8"/>
        <w:ind w:left="117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44CC5214" w14:textId="77777777" w:rsidR="00B07341" w:rsidRDefault="00895636">
      <w:pPr>
        <w:pStyle w:val="BodyText"/>
        <w:spacing w:before="68" w:line="316" w:lineRule="auto"/>
        <w:ind w:left="1171" w:right="247"/>
      </w:pPr>
      <w:r>
        <w:rPr>
          <w:color w:val="234A58"/>
        </w:rPr>
        <w:t>Users of MDMA experience many of the same effects and face many of the same risks as users of other stimulants such as cocaine and amphetamines.</w:t>
      </w:r>
      <w:r>
        <w:rPr>
          <w:color w:val="234A58"/>
          <w:spacing w:val="-10"/>
        </w:rPr>
        <w:t xml:space="preserve"> </w:t>
      </w:r>
      <w:r>
        <w:rPr>
          <w:color w:val="234A58"/>
        </w:rPr>
        <w:t>These</w:t>
      </w:r>
      <w:r>
        <w:rPr>
          <w:color w:val="234A58"/>
          <w:spacing w:val="-9"/>
        </w:rPr>
        <w:t xml:space="preserve"> </w:t>
      </w:r>
      <w:r>
        <w:rPr>
          <w:color w:val="234A58"/>
        </w:rPr>
        <w:t>include</w:t>
      </w:r>
      <w:r>
        <w:rPr>
          <w:color w:val="234A58"/>
          <w:spacing w:val="-8"/>
        </w:rPr>
        <w:t xml:space="preserve"> </w:t>
      </w:r>
      <w:r>
        <w:rPr>
          <w:color w:val="234A58"/>
        </w:rPr>
        <w:t>increased</w:t>
      </w:r>
      <w:r>
        <w:rPr>
          <w:color w:val="234A58"/>
          <w:spacing w:val="-11"/>
        </w:rPr>
        <w:t xml:space="preserve"> </w:t>
      </w:r>
      <w:r>
        <w:rPr>
          <w:color w:val="234A58"/>
        </w:rPr>
        <w:t>motor</w:t>
      </w:r>
    </w:p>
    <w:p w14:paraId="6D75A87F" w14:textId="77777777" w:rsidR="00B07341" w:rsidRDefault="00895636">
      <w:pPr>
        <w:pStyle w:val="BodyText"/>
        <w:spacing w:before="2" w:line="316" w:lineRule="auto"/>
        <w:ind w:left="1171"/>
      </w:pPr>
      <w:r>
        <w:rPr>
          <w:color w:val="234A58"/>
        </w:rPr>
        <w:t>activity,</w:t>
      </w:r>
      <w:r>
        <w:rPr>
          <w:color w:val="234A58"/>
          <w:spacing w:val="-7"/>
        </w:rPr>
        <w:t xml:space="preserve"> </w:t>
      </w:r>
      <w:r>
        <w:rPr>
          <w:color w:val="234A58"/>
        </w:rPr>
        <w:t>alertness,</w:t>
      </w:r>
      <w:r>
        <w:rPr>
          <w:color w:val="234A58"/>
          <w:spacing w:val="-7"/>
        </w:rPr>
        <w:t xml:space="preserve"> </w:t>
      </w:r>
      <w:r>
        <w:rPr>
          <w:color w:val="234A58"/>
        </w:rPr>
        <w:t>heart</w:t>
      </w:r>
      <w:r>
        <w:rPr>
          <w:color w:val="234A58"/>
          <w:spacing w:val="-7"/>
        </w:rPr>
        <w:t xml:space="preserve"> </w:t>
      </w:r>
      <w:r>
        <w:rPr>
          <w:color w:val="234A58"/>
        </w:rPr>
        <w:t>rate,</w:t>
      </w:r>
      <w:r>
        <w:rPr>
          <w:color w:val="234A58"/>
          <w:spacing w:val="-7"/>
        </w:rPr>
        <w:t xml:space="preserve"> </w:t>
      </w:r>
      <w:r>
        <w:rPr>
          <w:color w:val="234A58"/>
        </w:rPr>
        <w:t>and</w:t>
      </w:r>
      <w:r>
        <w:rPr>
          <w:color w:val="234A58"/>
          <w:spacing w:val="-5"/>
        </w:rPr>
        <w:t xml:space="preserve"> </w:t>
      </w:r>
      <w:r>
        <w:rPr>
          <w:color w:val="234A58"/>
        </w:rPr>
        <w:t>blood</w:t>
      </w:r>
      <w:r>
        <w:rPr>
          <w:color w:val="234A58"/>
          <w:spacing w:val="-6"/>
        </w:rPr>
        <w:t xml:space="preserve"> </w:t>
      </w:r>
      <w:r>
        <w:rPr>
          <w:color w:val="234A58"/>
        </w:rPr>
        <w:t>pressure. Some unwanted physical effec</w:t>
      </w:r>
      <w:r>
        <w:rPr>
          <w:color w:val="234A58"/>
        </w:rPr>
        <w:t>ts include:</w:t>
      </w:r>
    </w:p>
    <w:p w14:paraId="55CE0B2B" w14:textId="77777777" w:rsidR="00B07341" w:rsidRDefault="00895636">
      <w:pPr>
        <w:pStyle w:val="ListParagraph"/>
        <w:numPr>
          <w:ilvl w:val="0"/>
          <w:numId w:val="15"/>
        </w:numPr>
        <w:tabs>
          <w:tab w:val="left" w:pos="1350"/>
        </w:tabs>
        <w:spacing w:before="1" w:line="319" w:lineRule="auto"/>
        <w:ind w:left="1349" w:right="298" w:hanging="140"/>
        <w:rPr>
          <w:sz w:val="21"/>
        </w:rPr>
      </w:pPr>
      <w:r>
        <w:rPr>
          <w:color w:val="006E6C"/>
          <w:sz w:val="21"/>
        </w:rPr>
        <w:t>Muscle tension, tremors, involuntary teeth clenching, muscle</w:t>
      </w:r>
      <w:r>
        <w:rPr>
          <w:color w:val="006E6C"/>
          <w:spacing w:val="-7"/>
          <w:sz w:val="21"/>
        </w:rPr>
        <w:t xml:space="preserve"> </w:t>
      </w:r>
      <w:r>
        <w:rPr>
          <w:color w:val="006E6C"/>
          <w:sz w:val="21"/>
        </w:rPr>
        <w:t>cramps,</w:t>
      </w:r>
      <w:r>
        <w:rPr>
          <w:color w:val="006E6C"/>
          <w:spacing w:val="-6"/>
          <w:sz w:val="21"/>
        </w:rPr>
        <w:t xml:space="preserve"> </w:t>
      </w:r>
      <w:r>
        <w:rPr>
          <w:color w:val="006E6C"/>
          <w:sz w:val="21"/>
        </w:rPr>
        <w:t>nausea,</w:t>
      </w:r>
      <w:r>
        <w:rPr>
          <w:color w:val="006E6C"/>
          <w:spacing w:val="-6"/>
          <w:sz w:val="21"/>
        </w:rPr>
        <w:t xml:space="preserve"> </w:t>
      </w:r>
      <w:r>
        <w:rPr>
          <w:color w:val="006E6C"/>
          <w:sz w:val="21"/>
        </w:rPr>
        <w:t>faintness,</w:t>
      </w:r>
      <w:r>
        <w:rPr>
          <w:color w:val="006E6C"/>
          <w:spacing w:val="-7"/>
          <w:sz w:val="21"/>
        </w:rPr>
        <w:t xml:space="preserve"> </w:t>
      </w:r>
      <w:r>
        <w:rPr>
          <w:color w:val="006E6C"/>
          <w:sz w:val="21"/>
        </w:rPr>
        <w:t>chills,</w:t>
      </w:r>
      <w:r>
        <w:rPr>
          <w:color w:val="006E6C"/>
          <w:spacing w:val="-6"/>
          <w:sz w:val="21"/>
        </w:rPr>
        <w:t xml:space="preserve"> </w:t>
      </w:r>
      <w:r>
        <w:rPr>
          <w:color w:val="006E6C"/>
          <w:sz w:val="21"/>
        </w:rPr>
        <w:t>sweating,</w:t>
      </w:r>
      <w:r>
        <w:rPr>
          <w:color w:val="006E6C"/>
          <w:spacing w:val="-6"/>
          <w:sz w:val="21"/>
        </w:rPr>
        <w:t xml:space="preserve"> </w:t>
      </w:r>
      <w:r>
        <w:rPr>
          <w:color w:val="006E6C"/>
          <w:sz w:val="21"/>
        </w:rPr>
        <w:t>and blurred vision</w:t>
      </w:r>
    </w:p>
    <w:p w14:paraId="5C8F5459" w14:textId="77777777" w:rsidR="00B07341" w:rsidRDefault="00B07341">
      <w:pPr>
        <w:pStyle w:val="BodyText"/>
        <w:spacing w:before="7"/>
        <w:rPr>
          <w:rFonts w:ascii="Arial Narrow"/>
          <w:sz w:val="27"/>
        </w:rPr>
      </w:pPr>
    </w:p>
    <w:p w14:paraId="01A3D179" w14:textId="77777777" w:rsidR="00B07341" w:rsidRDefault="00895636">
      <w:pPr>
        <w:pStyle w:val="BodyText"/>
        <w:spacing w:line="316" w:lineRule="auto"/>
        <w:ind w:left="1171" w:firstLine="178"/>
      </w:pPr>
      <w:r>
        <w:rPr>
          <w:color w:val="234A58"/>
        </w:rPr>
        <w:t>Severe dehydration can result from the combination of the drug’s effects and the crowded and</w:t>
      </w:r>
      <w:r>
        <w:rPr>
          <w:color w:val="234A58"/>
          <w:spacing w:val="-3"/>
        </w:rPr>
        <w:t xml:space="preserve"> </w:t>
      </w:r>
      <w:r>
        <w:rPr>
          <w:color w:val="234A58"/>
        </w:rPr>
        <w:t>hot</w:t>
      </w:r>
      <w:r>
        <w:rPr>
          <w:color w:val="234A58"/>
          <w:spacing w:val="-5"/>
        </w:rPr>
        <w:t xml:space="preserve"> </w:t>
      </w:r>
      <w:r>
        <w:rPr>
          <w:color w:val="234A58"/>
        </w:rPr>
        <w:t>conditions</w:t>
      </w:r>
      <w:r>
        <w:rPr>
          <w:color w:val="234A58"/>
          <w:spacing w:val="-4"/>
        </w:rPr>
        <w:t xml:space="preserve"> </w:t>
      </w:r>
      <w:r>
        <w:rPr>
          <w:color w:val="234A58"/>
        </w:rPr>
        <w:t>in</w:t>
      </w:r>
      <w:r>
        <w:rPr>
          <w:color w:val="234A58"/>
          <w:spacing w:val="-7"/>
        </w:rPr>
        <w:t xml:space="preserve"> </w:t>
      </w:r>
      <w:r>
        <w:rPr>
          <w:color w:val="234A58"/>
        </w:rPr>
        <w:t>which</w:t>
      </w:r>
      <w:r>
        <w:rPr>
          <w:color w:val="234A58"/>
          <w:spacing w:val="-4"/>
        </w:rPr>
        <w:t xml:space="preserve"> </w:t>
      </w:r>
      <w:r>
        <w:rPr>
          <w:color w:val="234A58"/>
        </w:rPr>
        <w:t>the</w:t>
      </w:r>
      <w:r>
        <w:rPr>
          <w:color w:val="234A58"/>
          <w:spacing w:val="-4"/>
        </w:rPr>
        <w:t xml:space="preserve"> </w:t>
      </w:r>
      <w:r>
        <w:rPr>
          <w:color w:val="234A58"/>
        </w:rPr>
        <w:t>drug</w:t>
      </w:r>
      <w:r>
        <w:rPr>
          <w:color w:val="234A58"/>
          <w:spacing w:val="-4"/>
        </w:rPr>
        <w:t xml:space="preserve"> </w:t>
      </w:r>
      <w:r>
        <w:rPr>
          <w:color w:val="234A58"/>
        </w:rPr>
        <w:t>is</w:t>
      </w:r>
      <w:r>
        <w:rPr>
          <w:color w:val="234A58"/>
          <w:spacing w:val="-4"/>
        </w:rPr>
        <w:t xml:space="preserve"> </w:t>
      </w:r>
      <w:r>
        <w:rPr>
          <w:color w:val="234A58"/>
        </w:rPr>
        <w:t>often</w:t>
      </w:r>
      <w:r>
        <w:rPr>
          <w:color w:val="234A58"/>
          <w:spacing w:val="-4"/>
        </w:rPr>
        <w:t xml:space="preserve"> </w:t>
      </w:r>
      <w:r>
        <w:rPr>
          <w:color w:val="234A58"/>
        </w:rPr>
        <w:t>taken.</w:t>
      </w:r>
    </w:p>
    <w:p w14:paraId="04A7BB18" w14:textId="77777777" w:rsidR="00B07341" w:rsidRDefault="00895636">
      <w:pPr>
        <w:pStyle w:val="BodyText"/>
        <w:spacing w:before="2" w:line="316" w:lineRule="auto"/>
        <w:ind w:left="1171" w:right="134" w:firstLine="178"/>
      </w:pPr>
      <w:r>
        <w:rPr>
          <w:color w:val="234A58"/>
        </w:rPr>
        <w:t xml:space="preserve">Studies suggest chronic use of MDMA can produce damage to the serotonin system. It is </w:t>
      </w:r>
      <w:r>
        <w:rPr>
          <w:color w:val="234A58"/>
          <w:spacing w:val="-2"/>
        </w:rPr>
        <w:t>ironic</w:t>
      </w:r>
      <w:r>
        <w:rPr>
          <w:color w:val="234A58"/>
          <w:spacing w:val="-10"/>
        </w:rPr>
        <w:t xml:space="preserve"> </w:t>
      </w:r>
      <w:r>
        <w:rPr>
          <w:color w:val="234A58"/>
          <w:spacing w:val="-2"/>
        </w:rPr>
        <w:t>that</w:t>
      </w:r>
      <w:r>
        <w:rPr>
          <w:color w:val="234A58"/>
          <w:spacing w:val="-13"/>
        </w:rPr>
        <w:t xml:space="preserve"> </w:t>
      </w:r>
      <w:r>
        <w:rPr>
          <w:color w:val="234A58"/>
          <w:spacing w:val="-2"/>
        </w:rPr>
        <w:t>a</w:t>
      </w:r>
      <w:r>
        <w:rPr>
          <w:color w:val="234A58"/>
          <w:spacing w:val="-5"/>
        </w:rPr>
        <w:t xml:space="preserve"> </w:t>
      </w:r>
      <w:r>
        <w:rPr>
          <w:color w:val="234A58"/>
          <w:spacing w:val="-2"/>
        </w:rPr>
        <w:t>drug</w:t>
      </w:r>
      <w:r>
        <w:rPr>
          <w:color w:val="234A58"/>
          <w:spacing w:val="-10"/>
        </w:rPr>
        <w:t xml:space="preserve"> </w:t>
      </w:r>
      <w:r>
        <w:rPr>
          <w:color w:val="234A58"/>
          <w:spacing w:val="-2"/>
        </w:rPr>
        <w:t>that</w:t>
      </w:r>
      <w:r>
        <w:rPr>
          <w:color w:val="234A58"/>
          <w:spacing w:val="-13"/>
        </w:rPr>
        <w:t xml:space="preserve"> </w:t>
      </w:r>
      <w:r>
        <w:rPr>
          <w:color w:val="234A58"/>
          <w:spacing w:val="-2"/>
        </w:rPr>
        <w:t>is</w:t>
      </w:r>
      <w:r>
        <w:rPr>
          <w:color w:val="234A58"/>
          <w:spacing w:val="-5"/>
        </w:rPr>
        <w:t xml:space="preserve"> </w:t>
      </w:r>
      <w:r>
        <w:rPr>
          <w:color w:val="234A58"/>
          <w:spacing w:val="-2"/>
        </w:rPr>
        <w:t>taken</w:t>
      </w:r>
      <w:r>
        <w:rPr>
          <w:color w:val="234A58"/>
          <w:spacing w:val="-10"/>
        </w:rPr>
        <w:t xml:space="preserve"> </w:t>
      </w:r>
      <w:r>
        <w:rPr>
          <w:color w:val="234A58"/>
          <w:spacing w:val="-2"/>
        </w:rPr>
        <w:t>to</w:t>
      </w:r>
      <w:r>
        <w:rPr>
          <w:color w:val="234A58"/>
          <w:spacing w:val="-7"/>
        </w:rPr>
        <w:t xml:space="preserve"> </w:t>
      </w:r>
      <w:r>
        <w:rPr>
          <w:color w:val="234A58"/>
          <w:spacing w:val="-2"/>
        </w:rPr>
        <w:t>increase</w:t>
      </w:r>
      <w:r>
        <w:rPr>
          <w:color w:val="234A58"/>
          <w:spacing w:val="-12"/>
        </w:rPr>
        <w:t xml:space="preserve"> </w:t>
      </w:r>
      <w:r>
        <w:rPr>
          <w:color w:val="234A58"/>
          <w:spacing w:val="-2"/>
        </w:rPr>
        <w:t xml:space="preserve">pleasure </w:t>
      </w:r>
      <w:r>
        <w:rPr>
          <w:color w:val="234A58"/>
        </w:rPr>
        <w:t>may</w:t>
      </w:r>
      <w:r>
        <w:rPr>
          <w:color w:val="234A58"/>
          <w:spacing w:val="-15"/>
        </w:rPr>
        <w:t xml:space="preserve"> </w:t>
      </w:r>
      <w:r>
        <w:rPr>
          <w:color w:val="234A58"/>
        </w:rPr>
        <w:t>cause</w:t>
      </w:r>
      <w:r>
        <w:rPr>
          <w:color w:val="234A58"/>
          <w:spacing w:val="-15"/>
        </w:rPr>
        <w:t xml:space="preserve"> </w:t>
      </w:r>
      <w:r>
        <w:rPr>
          <w:color w:val="234A58"/>
        </w:rPr>
        <w:t>damage</w:t>
      </w:r>
      <w:r>
        <w:rPr>
          <w:color w:val="234A58"/>
          <w:spacing w:val="-14"/>
        </w:rPr>
        <w:t xml:space="preserve"> </w:t>
      </w:r>
      <w:r>
        <w:rPr>
          <w:color w:val="234A58"/>
        </w:rPr>
        <w:t>that</w:t>
      </w:r>
      <w:r>
        <w:rPr>
          <w:color w:val="234A58"/>
          <w:spacing w:val="-15"/>
        </w:rPr>
        <w:t xml:space="preserve"> </w:t>
      </w:r>
      <w:r>
        <w:rPr>
          <w:color w:val="234A58"/>
        </w:rPr>
        <w:t>reduces</w:t>
      </w:r>
      <w:r>
        <w:rPr>
          <w:color w:val="234A58"/>
          <w:spacing w:val="-14"/>
        </w:rPr>
        <w:t xml:space="preserve"> </w:t>
      </w:r>
      <w:r>
        <w:rPr>
          <w:color w:val="234A58"/>
        </w:rPr>
        <w:t>a</w:t>
      </w:r>
      <w:r>
        <w:rPr>
          <w:color w:val="234A58"/>
          <w:spacing w:val="-15"/>
        </w:rPr>
        <w:t xml:space="preserve"> </w:t>
      </w:r>
      <w:r>
        <w:rPr>
          <w:color w:val="234A58"/>
        </w:rPr>
        <w:t>person’s</w:t>
      </w:r>
      <w:r>
        <w:rPr>
          <w:color w:val="234A58"/>
          <w:spacing w:val="-15"/>
        </w:rPr>
        <w:t xml:space="preserve"> </w:t>
      </w:r>
      <w:r>
        <w:rPr>
          <w:color w:val="234A58"/>
        </w:rPr>
        <w:t>ability to feel pleasure.</w:t>
      </w:r>
    </w:p>
    <w:p w14:paraId="31C13AAC" w14:textId="77777777" w:rsidR="00B07341" w:rsidRDefault="00895636">
      <w:pPr>
        <w:spacing w:before="95"/>
        <w:ind w:left="3728"/>
        <w:rPr>
          <w:i/>
          <w:sz w:val="17"/>
        </w:rPr>
      </w:pPr>
      <w:r>
        <w:br w:type="column"/>
      </w:r>
      <w:r>
        <w:rPr>
          <w:i/>
          <w:color w:val="221F1F"/>
          <w:sz w:val="17"/>
        </w:rPr>
        <w:t>MDMA/Ecstacy</w:t>
      </w:r>
      <w:r>
        <w:rPr>
          <w:i/>
          <w:color w:val="221F1F"/>
          <w:spacing w:val="-7"/>
          <w:sz w:val="17"/>
        </w:rPr>
        <w:t xml:space="preserve"> </w:t>
      </w:r>
      <w:r>
        <w:rPr>
          <w:i/>
          <w:color w:val="221F1F"/>
          <w:spacing w:val="-2"/>
          <w:sz w:val="17"/>
        </w:rPr>
        <w:t>pills</w:t>
      </w:r>
    </w:p>
    <w:p w14:paraId="5CF4AB3D" w14:textId="77777777" w:rsidR="00B07341" w:rsidRDefault="00B07341">
      <w:pPr>
        <w:pStyle w:val="BodyText"/>
        <w:rPr>
          <w:i/>
          <w:sz w:val="22"/>
        </w:rPr>
      </w:pPr>
    </w:p>
    <w:p w14:paraId="315A1A0A" w14:textId="77777777" w:rsidR="00B07341" w:rsidRDefault="00895636">
      <w:pPr>
        <w:pStyle w:val="Heading8"/>
        <w:ind w:left="460"/>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68A5CFBE" w14:textId="77777777" w:rsidR="00B07341" w:rsidRDefault="00895636">
      <w:pPr>
        <w:pStyle w:val="BodyText"/>
        <w:spacing w:before="68" w:line="316" w:lineRule="auto"/>
        <w:ind w:left="460" w:right="1245"/>
      </w:pPr>
      <w:r>
        <w:rPr>
          <w:color w:val="234A58"/>
        </w:rPr>
        <w:t>In high doses, MDMA can interfere with the body’s ability to regulate temperature. On occasions, this can lead to a sharp increase in body temperature (hyperthermia), resulting in liver, kidney, and cardiovascular system failure, and deat</w:t>
      </w:r>
      <w:r>
        <w:rPr>
          <w:color w:val="234A58"/>
        </w:rPr>
        <w:t>h. Because MDMA can interfere with its own</w:t>
      </w:r>
      <w:r>
        <w:rPr>
          <w:color w:val="234A58"/>
          <w:spacing w:val="-8"/>
        </w:rPr>
        <w:t xml:space="preserve"> </w:t>
      </w:r>
      <w:r>
        <w:rPr>
          <w:color w:val="234A58"/>
        </w:rPr>
        <w:t>metabolism</w:t>
      </w:r>
      <w:r>
        <w:rPr>
          <w:color w:val="234A58"/>
          <w:spacing w:val="-4"/>
        </w:rPr>
        <w:t xml:space="preserve"> </w:t>
      </w:r>
      <w:r>
        <w:rPr>
          <w:color w:val="234A58"/>
        </w:rPr>
        <w:t>(that</w:t>
      </w:r>
      <w:r>
        <w:rPr>
          <w:color w:val="234A58"/>
          <w:spacing w:val="-6"/>
        </w:rPr>
        <w:t xml:space="preserve"> </w:t>
      </w:r>
      <w:r>
        <w:rPr>
          <w:color w:val="234A58"/>
        </w:rPr>
        <w:t>is,</w:t>
      </w:r>
      <w:r>
        <w:rPr>
          <w:color w:val="234A58"/>
          <w:spacing w:val="-6"/>
        </w:rPr>
        <w:t xml:space="preserve"> </w:t>
      </w:r>
      <w:r>
        <w:rPr>
          <w:color w:val="234A58"/>
        </w:rPr>
        <w:t>its</w:t>
      </w:r>
      <w:r>
        <w:rPr>
          <w:color w:val="234A58"/>
          <w:spacing w:val="-5"/>
        </w:rPr>
        <w:t xml:space="preserve"> </w:t>
      </w:r>
      <w:r>
        <w:rPr>
          <w:color w:val="234A58"/>
        </w:rPr>
        <w:t>breakdown</w:t>
      </w:r>
      <w:r>
        <w:rPr>
          <w:color w:val="234A58"/>
          <w:spacing w:val="-5"/>
        </w:rPr>
        <w:t xml:space="preserve"> </w:t>
      </w:r>
      <w:r>
        <w:rPr>
          <w:color w:val="234A58"/>
        </w:rPr>
        <w:t>within</w:t>
      </w:r>
      <w:r>
        <w:rPr>
          <w:color w:val="234A58"/>
          <w:spacing w:val="-5"/>
        </w:rPr>
        <w:t xml:space="preserve"> </w:t>
      </w:r>
      <w:r>
        <w:rPr>
          <w:color w:val="234A58"/>
        </w:rPr>
        <w:t>the body), potentially harmful levels can be reached by repeated drug use within short</w:t>
      </w:r>
      <w:r>
        <w:rPr>
          <w:color w:val="234A58"/>
          <w:spacing w:val="40"/>
        </w:rPr>
        <w:t xml:space="preserve"> </w:t>
      </w:r>
      <w:r>
        <w:rPr>
          <w:color w:val="234A58"/>
        </w:rPr>
        <w:t>intervals.</w:t>
      </w:r>
    </w:p>
    <w:p w14:paraId="3C1F8B42" w14:textId="77777777" w:rsidR="00B07341" w:rsidRDefault="00B07341">
      <w:pPr>
        <w:pStyle w:val="BodyText"/>
        <w:spacing w:before="2"/>
        <w:rPr>
          <w:sz w:val="24"/>
        </w:rPr>
      </w:pPr>
    </w:p>
    <w:p w14:paraId="212E37A6" w14:textId="77777777" w:rsidR="00B07341" w:rsidRDefault="00895636">
      <w:pPr>
        <w:pStyle w:val="Heading8"/>
        <w:ind w:left="460"/>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05199886" w14:textId="77777777" w:rsidR="00B07341" w:rsidRDefault="00895636">
      <w:pPr>
        <w:pStyle w:val="BodyText"/>
        <w:spacing w:before="68" w:line="316" w:lineRule="auto"/>
        <w:ind w:left="460" w:right="1117"/>
      </w:pPr>
      <w:r>
        <w:rPr>
          <w:color w:val="234A58"/>
        </w:rPr>
        <w:t>MDMA produces both amphetamine-like stimulation</w:t>
      </w:r>
      <w:r>
        <w:rPr>
          <w:color w:val="234A58"/>
          <w:spacing w:val="-9"/>
        </w:rPr>
        <w:t xml:space="preserve"> </w:t>
      </w:r>
      <w:r>
        <w:rPr>
          <w:color w:val="234A58"/>
        </w:rPr>
        <w:t>and</w:t>
      </w:r>
      <w:r>
        <w:rPr>
          <w:color w:val="234A58"/>
          <w:spacing w:val="-11"/>
        </w:rPr>
        <w:t xml:space="preserve"> </w:t>
      </w:r>
      <w:r>
        <w:rPr>
          <w:color w:val="234A58"/>
        </w:rPr>
        <w:t>mild</w:t>
      </w:r>
      <w:r>
        <w:rPr>
          <w:color w:val="234A58"/>
          <w:spacing w:val="-9"/>
        </w:rPr>
        <w:t xml:space="preserve"> </w:t>
      </w:r>
      <w:r>
        <w:rPr>
          <w:color w:val="234A58"/>
        </w:rPr>
        <w:t>mescaline-like</w:t>
      </w:r>
      <w:r>
        <w:rPr>
          <w:color w:val="234A58"/>
          <w:spacing w:val="-9"/>
        </w:rPr>
        <w:t xml:space="preserve"> </w:t>
      </w:r>
      <w:r>
        <w:rPr>
          <w:color w:val="234A58"/>
        </w:rPr>
        <w:t>hallucinations.</w:t>
      </w:r>
    </w:p>
    <w:p w14:paraId="41FD0F84" w14:textId="77777777" w:rsidR="00B07341" w:rsidRDefault="00B07341">
      <w:pPr>
        <w:pStyle w:val="BodyText"/>
        <w:spacing w:before="11"/>
        <w:rPr>
          <w:sz w:val="23"/>
        </w:rPr>
      </w:pPr>
    </w:p>
    <w:p w14:paraId="244915B1" w14:textId="77777777" w:rsidR="00B07341" w:rsidRDefault="00895636">
      <w:pPr>
        <w:spacing w:line="309" w:lineRule="auto"/>
        <w:ind w:left="460" w:right="1245"/>
        <w:rPr>
          <w:sz w:val="21"/>
        </w:rPr>
      </w:pPr>
      <w:r>
        <w:rPr>
          <w:b/>
          <w:color w:val="006E6C"/>
          <w:w w:val="85"/>
          <w:sz w:val="26"/>
        </w:rPr>
        <w:t>Whatisitslegal</w:t>
      </w:r>
      <w:r>
        <w:rPr>
          <w:b/>
          <w:color w:val="006E6C"/>
          <w:spacing w:val="-22"/>
          <w:w w:val="85"/>
          <w:sz w:val="26"/>
        </w:rPr>
        <w:t xml:space="preserve"> </w:t>
      </w:r>
      <w:r>
        <w:rPr>
          <w:b/>
          <w:color w:val="006E6C"/>
          <w:w w:val="85"/>
          <w:sz w:val="26"/>
        </w:rPr>
        <w:t>statusin</w:t>
      </w:r>
      <w:r>
        <w:rPr>
          <w:b/>
          <w:color w:val="006E6C"/>
          <w:spacing w:val="-27"/>
          <w:w w:val="85"/>
          <w:sz w:val="26"/>
        </w:rPr>
        <w:t xml:space="preserve"> </w:t>
      </w:r>
      <w:r>
        <w:rPr>
          <w:b/>
          <w:color w:val="006E6C"/>
          <w:w w:val="85"/>
          <w:sz w:val="26"/>
        </w:rPr>
        <w:t>the</w:t>
      </w:r>
      <w:r>
        <w:rPr>
          <w:b/>
          <w:color w:val="006E6C"/>
          <w:spacing w:val="-25"/>
          <w:w w:val="85"/>
          <w:sz w:val="26"/>
        </w:rPr>
        <w:t xml:space="preserve"> </w:t>
      </w:r>
      <w:r>
        <w:rPr>
          <w:b/>
          <w:color w:val="006E6C"/>
          <w:w w:val="85"/>
          <w:sz w:val="26"/>
        </w:rPr>
        <w:t>United</w:t>
      </w:r>
      <w:r>
        <w:rPr>
          <w:b/>
          <w:color w:val="006E6C"/>
          <w:spacing w:val="-24"/>
          <w:w w:val="85"/>
          <w:sz w:val="26"/>
        </w:rPr>
        <w:t xml:space="preserve"> </w:t>
      </w:r>
      <w:r>
        <w:rPr>
          <w:b/>
          <w:color w:val="006E6C"/>
          <w:w w:val="85"/>
          <w:sz w:val="26"/>
        </w:rPr>
        <w:t>States?</w:t>
      </w:r>
      <w:r>
        <w:rPr>
          <w:b/>
          <w:color w:val="006E6C"/>
          <w:spacing w:val="40"/>
          <w:sz w:val="26"/>
        </w:rPr>
        <w:t xml:space="preserve"> </w:t>
      </w:r>
      <w:r>
        <w:rPr>
          <w:color w:val="234A58"/>
          <w:sz w:val="21"/>
        </w:rPr>
        <w:t>MDMA is a Schedule I</w:t>
      </w:r>
      <w:r>
        <w:rPr>
          <w:color w:val="234A58"/>
          <w:spacing w:val="-1"/>
          <w:sz w:val="21"/>
        </w:rPr>
        <w:t xml:space="preserve"> </w:t>
      </w:r>
      <w:r>
        <w:rPr>
          <w:color w:val="234A58"/>
          <w:sz w:val="21"/>
        </w:rPr>
        <w:t>drug under</w:t>
      </w:r>
      <w:r>
        <w:rPr>
          <w:color w:val="234A58"/>
          <w:spacing w:val="-1"/>
          <w:sz w:val="21"/>
        </w:rPr>
        <w:t xml:space="preserve"> </w:t>
      </w:r>
      <w:r>
        <w:rPr>
          <w:color w:val="234A58"/>
          <w:sz w:val="21"/>
        </w:rPr>
        <w:t>the</w:t>
      </w:r>
      <w:r>
        <w:rPr>
          <w:color w:val="234A58"/>
          <w:spacing w:val="-2"/>
          <w:sz w:val="21"/>
        </w:rPr>
        <w:t xml:space="preserve"> </w:t>
      </w:r>
      <w:r>
        <w:rPr>
          <w:color w:val="234A58"/>
          <w:sz w:val="21"/>
        </w:rPr>
        <w:t>Controlled Substances Act, meaning it has a high potential for abuse, no currently accepted medical</w:t>
      </w:r>
      <w:r>
        <w:rPr>
          <w:color w:val="234A58"/>
          <w:spacing w:val="40"/>
          <w:sz w:val="21"/>
        </w:rPr>
        <w:t xml:space="preserve"> </w:t>
      </w:r>
      <w:r>
        <w:rPr>
          <w:color w:val="234A58"/>
          <w:sz w:val="21"/>
        </w:rPr>
        <w:t>use</w:t>
      </w:r>
    </w:p>
    <w:p w14:paraId="22D1FFDE" w14:textId="77777777" w:rsidR="00B07341" w:rsidRDefault="00895636">
      <w:pPr>
        <w:pStyle w:val="BodyText"/>
        <w:spacing w:before="4" w:line="316" w:lineRule="auto"/>
        <w:ind w:left="460" w:right="1656"/>
      </w:pPr>
      <w:r>
        <w:rPr>
          <w:color w:val="234A58"/>
        </w:rPr>
        <w:t>in</w:t>
      </w:r>
      <w:r>
        <w:rPr>
          <w:color w:val="234A58"/>
          <w:spacing w:val="-4"/>
        </w:rPr>
        <w:t xml:space="preserve"> </w:t>
      </w:r>
      <w:r>
        <w:rPr>
          <w:color w:val="234A58"/>
        </w:rPr>
        <w:t>treatment</w:t>
      </w:r>
      <w:r>
        <w:rPr>
          <w:color w:val="234A58"/>
          <w:spacing w:val="-5"/>
        </w:rPr>
        <w:t xml:space="preserve"> </w:t>
      </w:r>
      <w:r>
        <w:rPr>
          <w:color w:val="234A58"/>
        </w:rPr>
        <w:t>in</w:t>
      </w:r>
      <w:r>
        <w:rPr>
          <w:color w:val="234A58"/>
          <w:spacing w:val="-4"/>
        </w:rPr>
        <w:t xml:space="preserve"> </w:t>
      </w:r>
      <w:r>
        <w:rPr>
          <w:color w:val="234A58"/>
        </w:rPr>
        <w:t>the</w:t>
      </w:r>
      <w:r>
        <w:rPr>
          <w:color w:val="234A58"/>
          <w:spacing w:val="-4"/>
        </w:rPr>
        <w:t xml:space="preserve"> </w:t>
      </w:r>
      <w:r>
        <w:rPr>
          <w:color w:val="234A58"/>
        </w:rPr>
        <w:t>United</w:t>
      </w:r>
      <w:r>
        <w:rPr>
          <w:color w:val="234A58"/>
          <w:spacing w:val="-6"/>
        </w:rPr>
        <w:t xml:space="preserve"> </w:t>
      </w:r>
      <w:r>
        <w:rPr>
          <w:color w:val="234A58"/>
        </w:rPr>
        <w:t>States,</w:t>
      </w:r>
      <w:r>
        <w:rPr>
          <w:color w:val="234A58"/>
          <w:spacing w:val="-5"/>
        </w:rPr>
        <w:t xml:space="preserve"> </w:t>
      </w:r>
      <w:r>
        <w:rPr>
          <w:color w:val="234A58"/>
        </w:rPr>
        <w:t>and</w:t>
      </w:r>
      <w:r>
        <w:rPr>
          <w:color w:val="234A58"/>
          <w:spacing w:val="-3"/>
        </w:rPr>
        <w:t xml:space="preserve"> </w:t>
      </w:r>
      <w:r>
        <w:rPr>
          <w:color w:val="234A58"/>
        </w:rPr>
        <w:t>a</w:t>
      </w:r>
      <w:r>
        <w:rPr>
          <w:color w:val="234A58"/>
          <w:spacing w:val="-7"/>
        </w:rPr>
        <w:t xml:space="preserve"> </w:t>
      </w:r>
      <w:r>
        <w:rPr>
          <w:color w:val="234A58"/>
        </w:rPr>
        <w:t xml:space="preserve">lack of accepted safety for use under medical </w:t>
      </w:r>
      <w:r>
        <w:rPr>
          <w:color w:val="234A58"/>
          <w:spacing w:val="-2"/>
        </w:rPr>
        <w:t>supervision.</w:t>
      </w:r>
    </w:p>
    <w:p w14:paraId="6D51B5F2" w14:textId="77777777" w:rsidR="00B07341" w:rsidRDefault="00B07341">
      <w:pPr>
        <w:pStyle w:val="BodyText"/>
        <w:rPr>
          <w:sz w:val="24"/>
        </w:rPr>
      </w:pPr>
    </w:p>
    <w:p w14:paraId="72BDFDFF" w14:textId="77777777" w:rsidR="00B07341" w:rsidRDefault="00B07341">
      <w:pPr>
        <w:pStyle w:val="BodyText"/>
        <w:rPr>
          <w:sz w:val="24"/>
        </w:rPr>
      </w:pPr>
    </w:p>
    <w:p w14:paraId="7DC60DDA" w14:textId="77777777" w:rsidR="00B07341" w:rsidRDefault="00B07341">
      <w:pPr>
        <w:pStyle w:val="BodyText"/>
        <w:rPr>
          <w:sz w:val="24"/>
        </w:rPr>
      </w:pPr>
    </w:p>
    <w:p w14:paraId="320E6BE4" w14:textId="77777777" w:rsidR="00B07341" w:rsidRDefault="00B07341">
      <w:pPr>
        <w:pStyle w:val="BodyText"/>
        <w:rPr>
          <w:sz w:val="24"/>
        </w:rPr>
      </w:pPr>
    </w:p>
    <w:p w14:paraId="6E4DE1DE" w14:textId="77777777" w:rsidR="00B07341" w:rsidRDefault="00B07341">
      <w:pPr>
        <w:pStyle w:val="BodyText"/>
        <w:rPr>
          <w:sz w:val="24"/>
        </w:rPr>
      </w:pPr>
    </w:p>
    <w:p w14:paraId="3CDEEBE6" w14:textId="77777777" w:rsidR="00B07341" w:rsidRDefault="00B07341">
      <w:pPr>
        <w:pStyle w:val="BodyText"/>
        <w:rPr>
          <w:sz w:val="24"/>
        </w:rPr>
      </w:pPr>
    </w:p>
    <w:p w14:paraId="4F0C9FE9" w14:textId="77777777" w:rsidR="00B07341" w:rsidRDefault="00B07341">
      <w:pPr>
        <w:pStyle w:val="BodyText"/>
        <w:rPr>
          <w:sz w:val="24"/>
        </w:rPr>
      </w:pPr>
    </w:p>
    <w:p w14:paraId="325F80D1" w14:textId="77777777" w:rsidR="00B07341" w:rsidRDefault="00B07341">
      <w:pPr>
        <w:pStyle w:val="BodyText"/>
        <w:rPr>
          <w:sz w:val="24"/>
        </w:rPr>
      </w:pPr>
    </w:p>
    <w:p w14:paraId="14DD9D3B" w14:textId="77777777" w:rsidR="00B07341" w:rsidRDefault="00B07341">
      <w:pPr>
        <w:pStyle w:val="BodyText"/>
        <w:rPr>
          <w:sz w:val="24"/>
        </w:rPr>
      </w:pPr>
    </w:p>
    <w:p w14:paraId="14E5A8F8" w14:textId="77777777" w:rsidR="00B07341" w:rsidRDefault="00B07341">
      <w:pPr>
        <w:pStyle w:val="BodyText"/>
        <w:rPr>
          <w:sz w:val="24"/>
        </w:rPr>
      </w:pPr>
    </w:p>
    <w:p w14:paraId="498FDEFA" w14:textId="77777777" w:rsidR="00B07341" w:rsidRDefault="00B07341">
      <w:pPr>
        <w:pStyle w:val="BodyText"/>
        <w:rPr>
          <w:sz w:val="24"/>
        </w:rPr>
      </w:pPr>
    </w:p>
    <w:p w14:paraId="2F69EF18" w14:textId="77777777" w:rsidR="00B07341" w:rsidRDefault="00895636">
      <w:pPr>
        <w:spacing w:before="150"/>
        <w:ind w:left="316"/>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79</w:t>
      </w:r>
    </w:p>
    <w:p w14:paraId="0E063022"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92" w:space="40"/>
            <w:col w:w="6308"/>
          </w:cols>
        </w:sectPr>
      </w:pPr>
    </w:p>
    <w:p w14:paraId="1E71359C" w14:textId="77777777" w:rsidR="00B07341" w:rsidRDefault="00B07341">
      <w:pPr>
        <w:pStyle w:val="BodyText"/>
        <w:rPr>
          <w:rFonts w:ascii="Book Antiqua"/>
          <w:sz w:val="20"/>
        </w:rPr>
      </w:pPr>
    </w:p>
    <w:p w14:paraId="7822706B" w14:textId="77777777" w:rsidR="00B07341" w:rsidRDefault="00B07341">
      <w:pPr>
        <w:pStyle w:val="BodyText"/>
        <w:rPr>
          <w:rFonts w:ascii="Book Antiqua"/>
          <w:sz w:val="20"/>
        </w:rPr>
      </w:pPr>
    </w:p>
    <w:p w14:paraId="5C3FB567" w14:textId="77777777" w:rsidR="00B07341" w:rsidRDefault="00B07341">
      <w:pPr>
        <w:pStyle w:val="BodyText"/>
        <w:rPr>
          <w:rFonts w:ascii="Book Antiqua"/>
          <w:sz w:val="20"/>
        </w:rPr>
      </w:pPr>
    </w:p>
    <w:p w14:paraId="131F0610" w14:textId="77777777" w:rsidR="00B07341" w:rsidRDefault="00B07341">
      <w:pPr>
        <w:pStyle w:val="BodyText"/>
        <w:rPr>
          <w:rFonts w:ascii="Book Antiqua"/>
          <w:sz w:val="20"/>
        </w:rPr>
      </w:pPr>
    </w:p>
    <w:p w14:paraId="28385EE4" w14:textId="77777777" w:rsidR="00B07341" w:rsidRDefault="00B07341">
      <w:pPr>
        <w:pStyle w:val="BodyText"/>
        <w:rPr>
          <w:rFonts w:ascii="Book Antiqua"/>
          <w:sz w:val="20"/>
        </w:rPr>
      </w:pPr>
    </w:p>
    <w:p w14:paraId="159D2AD2" w14:textId="77777777" w:rsidR="00B07341" w:rsidRDefault="00B07341">
      <w:pPr>
        <w:pStyle w:val="BodyText"/>
        <w:rPr>
          <w:rFonts w:ascii="Book Antiqua"/>
          <w:sz w:val="20"/>
        </w:rPr>
      </w:pPr>
    </w:p>
    <w:p w14:paraId="49807389" w14:textId="77777777" w:rsidR="00B07341" w:rsidRDefault="00B07341">
      <w:pPr>
        <w:pStyle w:val="BodyText"/>
        <w:rPr>
          <w:rFonts w:ascii="Book Antiqua"/>
          <w:sz w:val="20"/>
        </w:rPr>
      </w:pPr>
    </w:p>
    <w:p w14:paraId="5FDD1FEA" w14:textId="77777777" w:rsidR="00B07341" w:rsidRDefault="00B07341">
      <w:pPr>
        <w:pStyle w:val="BodyText"/>
        <w:spacing w:before="1"/>
        <w:rPr>
          <w:rFonts w:ascii="Book Antiqua"/>
          <w:sz w:val="18"/>
        </w:rPr>
      </w:pPr>
    </w:p>
    <w:p w14:paraId="411E4959" w14:textId="77777777" w:rsidR="00B07341" w:rsidRDefault="00B07341">
      <w:pPr>
        <w:rPr>
          <w:rFonts w:ascii="Book Antiqua"/>
          <w:sz w:val="18"/>
        </w:rPr>
        <w:sectPr w:rsidR="00B07341">
          <w:headerReference w:type="default" r:id="rId113"/>
          <w:pgSz w:w="12240" w:h="15840"/>
          <w:pgMar w:top="0" w:right="0" w:bottom="280" w:left="0" w:header="0" w:footer="0" w:gutter="0"/>
          <w:cols w:space="720"/>
        </w:sectPr>
      </w:pPr>
    </w:p>
    <w:p w14:paraId="41F0A00B" w14:textId="77777777" w:rsidR="00B07341" w:rsidRDefault="00895636">
      <w:pPr>
        <w:pStyle w:val="Heading5"/>
      </w:pPr>
      <w:bookmarkStart w:id="31" w:name="_bookmark31"/>
      <w:bookmarkEnd w:id="31"/>
      <w:r>
        <w:rPr>
          <w:color w:val="006E6C"/>
        </w:rPr>
        <w:t>WHAT</w:t>
      </w:r>
      <w:r>
        <w:rPr>
          <w:color w:val="006E6C"/>
          <w:spacing w:val="-4"/>
        </w:rPr>
        <w:t xml:space="preserve"> </w:t>
      </w:r>
      <w:r>
        <w:rPr>
          <w:color w:val="006E6C"/>
        </w:rPr>
        <w:t>IS</w:t>
      </w:r>
      <w:r>
        <w:rPr>
          <w:color w:val="006E6C"/>
          <w:spacing w:val="-5"/>
        </w:rPr>
        <w:t xml:space="preserve"> </w:t>
      </w:r>
      <w:r>
        <w:rPr>
          <w:color w:val="006E6C"/>
          <w:spacing w:val="-2"/>
        </w:rPr>
        <w:t>KETAMINE?</w:t>
      </w:r>
    </w:p>
    <w:p w14:paraId="47388F20" w14:textId="77777777" w:rsidR="00B07341" w:rsidRDefault="00895636">
      <w:pPr>
        <w:pStyle w:val="BodyText"/>
        <w:spacing w:before="68" w:line="316" w:lineRule="auto"/>
        <w:ind w:left="1080"/>
      </w:pPr>
      <w:r>
        <w:rPr>
          <w:color w:val="234A58"/>
          <w:spacing w:val="-4"/>
        </w:rPr>
        <w:t>Ketamine</w:t>
      </w:r>
      <w:r>
        <w:rPr>
          <w:color w:val="234A58"/>
          <w:spacing w:val="-13"/>
        </w:rPr>
        <w:t xml:space="preserve"> </w:t>
      </w:r>
      <w:r>
        <w:rPr>
          <w:color w:val="234A58"/>
          <w:spacing w:val="-4"/>
        </w:rPr>
        <w:t>is</w:t>
      </w:r>
      <w:r>
        <w:rPr>
          <w:color w:val="234A58"/>
          <w:spacing w:val="-11"/>
        </w:rPr>
        <w:t xml:space="preserve"> </w:t>
      </w:r>
      <w:r>
        <w:rPr>
          <w:color w:val="234A58"/>
          <w:spacing w:val="-4"/>
        </w:rPr>
        <w:t>a</w:t>
      </w:r>
      <w:r>
        <w:rPr>
          <w:color w:val="234A58"/>
          <w:spacing w:val="-10"/>
        </w:rPr>
        <w:t xml:space="preserve"> </w:t>
      </w:r>
      <w:r>
        <w:rPr>
          <w:color w:val="234A58"/>
          <w:spacing w:val="-4"/>
        </w:rPr>
        <w:t>dissociative</w:t>
      </w:r>
      <w:r>
        <w:rPr>
          <w:color w:val="234A58"/>
          <w:spacing w:val="-11"/>
        </w:rPr>
        <w:t xml:space="preserve"> </w:t>
      </w:r>
      <w:r>
        <w:rPr>
          <w:color w:val="234A58"/>
          <w:spacing w:val="-4"/>
        </w:rPr>
        <w:t>anesthetic</w:t>
      </w:r>
      <w:r>
        <w:rPr>
          <w:color w:val="234A58"/>
          <w:spacing w:val="-11"/>
        </w:rPr>
        <w:t xml:space="preserve"> </w:t>
      </w:r>
      <w:r>
        <w:rPr>
          <w:color w:val="234A58"/>
          <w:spacing w:val="-4"/>
        </w:rPr>
        <w:t>that</w:t>
      </w:r>
      <w:r>
        <w:rPr>
          <w:color w:val="234A58"/>
          <w:spacing w:val="-12"/>
        </w:rPr>
        <w:t xml:space="preserve"> </w:t>
      </w:r>
      <w:r>
        <w:rPr>
          <w:color w:val="234A58"/>
          <w:spacing w:val="-4"/>
        </w:rPr>
        <w:t>has</w:t>
      </w:r>
      <w:r>
        <w:rPr>
          <w:color w:val="234A58"/>
          <w:spacing w:val="-10"/>
        </w:rPr>
        <w:t xml:space="preserve"> </w:t>
      </w:r>
      <w:r>
        <w:rPr>
          <w:color w:val="234A58"/>
          <w:spacing w:val="-4"/>
        </w:rPr>
        <w:t xml:space="preserve">some </w:t>
      </w:r>
      <w:r>
        <w:rPr>
          <w:color w:val="234A58"/>
          <w:spacing w:val="-6"/>
        </w:rPr>
        <w:t xml:space="preserve">hallucinogenic effects. It distorts perceptions of sight </w:t>
      </w:r>
      <w:r>
        <w:rPr>
          <w:color w:val="234A58"/>
        </w:rPr>
        <w:t>and</w:t>
      </w:r>
      <w:r>
        <w:rPr>
          <w:color w:val="234A58"/>
          <w:spacing w:val="-8"/>
        </w:rPr>
        <w:t xml:space="preserve"> </w:t>
      </w:r>
      <w:r>
        <w:rPr>
          <w:color w:val="234A58"/>
        </w:rPr>
        <w:t>sound</w:t>
      </w:r>
      <w:r>
        <w:rPr>
          <w:color w:val="234A58"/>
          <w:spacing w:val="-8"/>
        </w:rPr>
        <w:t xml:space="preserve"> </w:t>
      </w:r>
      <w:r>
        <w:rPr>
          <w:color w:val="234A58"/>
        </w:rPr>
        <w:t>and</w:t>
      </w:r>
      <w:r>
        <w:rPr>
          <w:color w:val="234A58"/>
          <w:spacing w:val="-5"/>
        </w:rPr>
        <w:t xml:space="preserve"> </w:t>
      </w:r>
      <w:r>
        <w:rPr>
          <w:color w:val="234A58"/>
        </w:rPr>
        <w:t>makes</w:t>
      </w:r>
      <w:r>
        <w:rPr>
          <w:color w:val="234A58"/>
          <w:spacing w:val="-6"/>
        </w:rPr>
        <w:t xml:space="preserve"> </w:t>
      </w:r>
      <w:r>
        <w:rPr>
          <w:color w:val="234A58"/>
        </w:rPr>
        <w:t>the</w:t>
      </w:r>
      <w:r>
        <w:rPr>
          <w:color w:val="234A58"/>
          <w:spacing w:val="-5"/>
        </w:rPr>
        <w:t xml:space="preserve"> </w:t>
      </w:r>
      <w:r>
        <w:rPr>
          <w:color w:val="234A58"/>
        </w:rPr>
        <w:t>user</w:t>
      </w:r>
      <w:r>
        <w:rPr>
          <w:color w:val="234A58"/>
          <w:spacing w:val="-6"/>
        </w:rPr>
        <w:t xml:space="preserve"> </w:t>
      </w:r>
      <w:r>
        <w:rPr>
          <w:color w:val="234A58"/>
        </w:rPr>
        <w:t>feel</w:t>
      </w:r>
      <w:r>
        <w:rPr>
          <w:color w:val="234A58"/>
          <w:spacing w:val="-5"/>
        </w:rPr>
        <w:t xml:space="preserve"> </w:t>
      </w:r>
      <w:r>
        <w:rPr>
          <w:color w:val="234A58"/>
        </w:rPr>
        <w:t>disconnected and</w:t>
      </w:r>
      <w:r>
        <w:rPr>
          <w:color w:val="234A58"/>
          <w:spacing w:val="-12"/>
        </w:rPr>
        <w:t xml:space="preserve"> </w:t>
      </w:r>
      <w:r>
        <w:rPr>
          <w:color w:val="234A58"/>
        </w:rPr>
        <w:t>not</w:t>
      </w:r>
      <w:r>
        <w:rPr>
          <w:color w:val="234A58"/>
          <w:spacing w:val="-10"/>
        </w:rPr>
        <w:t xml:space="preserve"> </w:t>
      </w:r>
      <w:r>
        <w:rPr>
          <w:color w:val="234A58"/>
        </w:rPr>
        <w:t>in</w:t>
      </w:r>
      <w:r>
        <w:rPr>
          <w:color w:val="234A58"/>
          <w:spacing w:val="-8"/>
        </w:rPr>
        <w:t xml:space="preserve"> </w:t>
      </w:r>
      <w:r>
        <w:rPr>
          <w:color w:val="234A58"/>
        </w:rPr>
        <w:t>control.</w:t>
      </w:r>
      <w:r>
        <w:rPr>
          <w:color w:val="234A58"/>
          <w:spacing w:val="-13"/>
        </w:rPr>
        <w:t xml:space="preserve"> </w:t>
      </w:r>
      <w:r>
        <w:rPr>
          <w:color w:val="234A58"/>
        </w:rPr>
        <w:t>It</w:t>
      </w:r>
      <w:r>
        <w:rPr>
          <w:color w:val="234A58"/>
          <w:spacing w:val="-9"/>
        </w:rPr>
        <w:t xml:space="preserve"> </w:t>
      </w:r>
      <w:r>
        <w:rPr>
          <w:color w:val="234A58"/>
        </w:rPr>
        <w:t>is</w:t>
      </w:r>
      <w:r>
        <w:rPr>
          <w:color w:val="234A58"/>
          <w:spacing w:val="-8"/>
        </w:rPr>
        <w:t xml:space="preserve"> </w:t>
      </w:r>
      <w:r>
        <w:rPr>
          <w:color w:val="234A58"/>
        </w:rPr>
        <w:t>an</w:t>
      </w:r>
      <w:r>
        <w:rPr>
          <w:color w:val="234A58"/>
          <w:spacing w:val="-10"/>
        </w:rPr>
        <w:t xml:space="preserve"> </w:t>
      </w:r>
      <w:r>
        <w:rPr>
          <w:color w:val="234A58"/>
        </w:rPr>
        <w:t>injectable,</w:t>
      </w:r>
      <w:r>
        <w:rPr>
          <w:color w:val="234A58"/>
          <w:spacing w:val="-13"/>
        </w:rPr>
        <w:t xml:space="preserve"> </w:t>
      </w:r>
      <w:r>
        <w:rPr>
          <w:color w:val="234A58"/>
        </w:rPr>
        <w:t>short-acting anesthetic</w:t>
      </w:r>
      <w:r>
        <w:rPr>
          <w:color w:val="234A58"/>
          <w:spacing w:val="-9"/>
        </w:rPr>
        <w:t xml:space="preserve"> </w:t>
      </w:r>
      <w:r>
        <w:rPr>
          <w:color w:val="234A58"/>
        </w:rPr>
        <w:t>for</w:t>
      </w:r>
      <w:r>
        <w:rPr>
          <w:color w:val="234A58"/>
          <w:spacing w:val="-10"/>
        </w:rPr>
        <w:t xml:space="preserve"> </w:t>
      </w:r>
      <w:r>
        <w:rPr>
          <w:color w:val="234A58"/>
        </w:rPr>
        <w:t>use</w:t>
      </w:r>
      <w:r>
        <w:rPr>
          <w:color w:val="234A58"/>
          <w:spacing w:val="-6"/>
        </w:rPr>
        <w:t xml:space="preserve"> </w:t>
      </w:r>
      <w:r>
        <w:rPr>
          <w:color w:val="234A58"/>
        </w:rPr>
        <w:t>in</w:t>
      </w:r>
      <w:r>
        <w:rPr>
          <w:color w:val="234A58"/>
          <w:spacing w:val="-4"/>
        </w:rPr>
        <w:t xml:space="preserve"> </w:t>
      </w:r>
      <w:r>
        <w:rPr>
          <w:color w:val="234A58"/>
        </w:rPr>
        <w:t>humans</w:t>
      </w:r>
      <w:r>
        <w:rPr>
          <w:color w:val="234A58"/>
          <w:spacing w:val="-9"/>
        </w:rPr>
        <w:t xml:space="preserve"> </w:t>
      </w:r>
      <w:r>
        <w:rPr>
          <w:color w:val="234A58"/>
        </w:rPr>
        <w:t>and</w:t>
      </w:r>
      <w:r>
        <w:rPr>
          <w:color w:val="234A58"/>
          <w:spacing w:val="-8"/>
        </w:rPr>
        <w:t xml:space="preserve"> </w:t>
      </w:r>
      <w:r>
        <w:rPr>
          <w:color w:val="234A58"/>
        </w:rPr>
        <w:t>animals.</w:t>
      </w:r>
      <w:r>
        <w:rPr>
          <w:color w:val="234A58"/>
          <w:spacing w:val="-10"/>
        </w:rPr>
        <w:t xml:space="preserve"> </w:t>
      </w:r>
      <w:r>
        <w:rPr>
          <w:color w:val="234A58"/>
        </w:rPr>
        <w:t>It</w:t>
      </w:r>
      <w:r>
        <w:rPr>
          <w:color w:val="234A58"/>
          <w:spacing w:val="-5"/>
        </w:rPr>
        <w:t xml:space="preserve"> </w:t>
      </w:r>
      <w:r>
        <w:rPr>
          <w:color w:val="234A58"/>
        </w:rPr>
        <w:t>is referred</w:t>
      </w:r>
      <w:r>
        <w:rPr>
          <w:color w:val="234A58"/>
          <w:spacing w:val="-15"/>
        </w:rPr>
        <w:t xml:space="preserve"> </w:t>
      </w:r>
      <w:r>
        <w:rPr>
          <w:color w:val="234A58"/>
        </w:rPr>
        <w:t>to</w:t>
      </w:r>
      <w:r>
        <w:rPr>
          <w:color w:val="234A58"/>
          <w:spacing w:val="-12"/>
        </w:rPr>
        <w:t xml:space="preserve"> </w:t>
      </w:r>
      <w:r>
        <w:rPr>
          <w:color w:val="234A58"/>
        </w:rPr>
        <w:t>as</w:t>
      </w:r>
      <w:r>
        <w:rPr>
          <w:color w:val="234A58"/>
          <w:spacing w:val="-12"/>
        </w:rPr>
        <w:t xml:space="preserve"> </w:t>
      </w:r>
      <w:r>
        <w:rPr>
          <w:color w:val="234A58"/>
        </w:rPr>
        <w:t>a</w:t>
      </w:r>
      <w:r>
        <w:rPr>
          <w:color w:val="234A58"/>
          <w:spacing w:val="-7"/>
        </w:rPr>
        <w:t xml:space="preserve"> </w:t>
      </w:r>
      <w:r>
        <w:rPr>
          <w:color w:val="234A58"/>
        </w:rPr>
        <w:t>“dissociative</w:t>
      </w:r>
      <w:r>
        <w:rPr>
          <w:color w:val="234A58"/>
          <w:spacing w:val="-15"/>
        </w:rPr>
        <w:t xml:space="preserve"> </w:t>
      </w:r>
      <w:r>
        <w:rPr>
          <w:color w:val="234A58"/>
        </w:rPr>
        <w:t>anesthetic”</w:t>
      </w:r>
      <w:r>
        <w:rPr>
          <w:color w:val="234A58"/>
          <w:spacing w:val="14"/>
        </w:rPr>
        <w:t xml:space="preserve"> </w:t>
      </w:r>
      <w:r>
        <w:rPr>
          <w:color w:val="234A58"/>
        </w:rPr>
        <w:t>because</w:t>
      </w:r>
    </w:p>
    <w:p w14:paraId="5FD7A341" w14:textId="77777777" w:rsidR="00B07341" w:rsidRDefault="00895636">
      <w:pPr>
        <w:pStyle w:val="BodyText"/>
        <w:spacing w:line="316" w:lineRule="auto"/>
        <w:ind w:left="1080"/>
      </w:pPr>
      <w:r>
        <w:rPr>
          <w:color w:val="234A58"/>
          <w:spacing w:val="-4"/>
        </w:rPr>
        <w:t>it</w:t>
      </w:r>
      <w:r>
        <w:rPr>
          <w:color w:val="234A58"/>
          <w:spacing w:val="-11"/>
        </w:rPr>
        <w:t xml:space="preserve"> </w:t>
      </w:r>
      <w:r>
        <w:rPr>
          <w:color w:val="234A58"/>
          <w:spacing w:val="-4"/>
        </w:rPr>
        <w:t>makes</w:t>
      </w:r>
      <w:r>
        <w:rPr>
          <w:color w:val="234A58"/>
          <w:spacing w:val="-11"/>
        </w:rPr>
        <w:t xml:space="preserve"> </w:t>
      </w:r>
      <w:r>
        <w:rPr>
          <w:color w:val="234A58"/>
          <w:spacing w:val="-4"/>
        </w:rPr>
        <w:t>patients</w:t>
      </w:r>
      <w:r>
        <w:rPr>
          <w:color w:val="234A58"/>
          <w:spacing w:val="-11"/>
        </w:rPr>
        <w:t xml:space="preserve"> </w:t>
      </w:r>
      <w:r>
        <w:rPr>
          <w:color w:val="234A58"/>
          <w:spacing w:val="-4"/>
        </w:rPr>
        <w:t>feel</w:t>
      </w:r>
      <w:r>
        <w:rPr>
          <w:color w:val="234A58"/>
          <w:spacing w:val="-10"/>
        </w:rPr>
        <w:t xml:space="preserve"> </w:t>
      </w:r>
      <w:r>
        <w:rPr>
          <w:color w:val="234A58"/>
          <w:spacing w:val="-4"/>
        </w:rPr>
        <w:t>detached</w:t>
      </w:r>
      <w:r>
        <w:rPr>
          <w:color w:val="234A58"/>
          <w:spacing w:val="-11"/>
        </w:rPr>
        <w:t xml:space="preserve"> </w:t>
      </w:r>
      <w:r>
        <w:rPr>
          <w:color w:val="234A58"/>
          <w:spacing w:val="-4"/>
        </w:rPr>
        <w:t>from</w:t>
      </w:r>
      <w:r>
        <w:rPr>
          <w:color w:val="234A58"/>
          <w:spacing w:val="-11"/>
        </w:rPr>
        <w:t xml:space="preserve"> </w:t>
      </w:r>
      <w:r>
        <w:rPr>
          <w:color w:val="234A58"/>
          <w:spacing w:val="-4"/>
        </w:rPr>
        <w:t>their</w:t>
      </w:r>
      <w:r>
        <w:rPr>
          <w:color w:val="234A58"/>
          <w:spacing w:val="-10"/>
        </w:rPr>
        <w:t xml:space="preserve"> </w:t>
      </w:r>
      <w:r>
        <w:rPr>
          <w:color w:val="234A58"/>
          <w:spacing w:val="-4"/>
        </w:rPr>
        <w:t>pain</w:t>
      </w:r>
      <w:r>
        <w:rPr>
          <w:color w:val="234A58"/>
          <w:spacing w:val="-11"/>
        </w:rPr>
        <w:t xml:space="preserve"> </w:t>
      </w:r>
      <w:r>
        <w:rPr>
          <w:color w:val="234A58"/>
          <w:spacing w:val="-4"/>
        </w:rPr>
        <w:t xml:space="preserve">and </w:t>
      </w:r>
      <w:r>
        <w:rPr>
          <w:color w:val="234A58"/>
          <w:spacing w:val="-2"/>
        </w:rPr>
        <w:t>environment.</w:t>
      </w:r>
    </w:p>
    <w:p w14:paraId="6E9ECC47" w14:textId="77777777" w:rsidR="00B07341" w:rsidRDefault="00895636">
      <w:pPr>
        <w:pStyle w:val="BodyText"/>
        <w:spacing w:before="2" w:line="316" w:lineRule="auto"/>
        <w:ind w:left="1080" w:firstLine="180"/>
      </w:pPr>
      <w:r>
        <w:rPr>
          <w:color w:val="234A58"/>
          <w:spacing w:val="-4"/>
        </w:rPr>
        <w:t>Ketamine</w:t>
      </w:r>
      <w:r>
        <w:rPr>
          <w:color w:val="234A58"/>
          <w:spacing w:val="-11"/>
        </w:rPr>
        <w:t xml:space="preserve"> </w:t>
      </w:r>
      <w:r>
        <w:rPr>
          <w:color w:val="234A58"/>
          <w:spacing w:val="-4"/>
        </w:rPr>
        <w:t>can</w:t>
      </w:r>
      <w:r>
        <w:rPr>
          <w:color w:val="234A58"/>
          <w:spacing w:val="-11"/>
        </w:rPr>
        <w:t xml:space="preserve"> </w:t>
      </w:r>
      <w:r>
        <w:rPr>
          <w:color w:val="234A58"/>
          <w:spacing w:val="-4"/>
        </w:rPr>
        <w:t>induce</w:t>
      </w:r>
      <w:r>
        <w:rPr>
          <w:color w:val="234A58"/>
          <w:spacing w:val="-11"/>
        </w:rPr>
        <w:t xml:space="preserve"> </w:t>
      </w:r>
      <w:r>
        <w:rPr>
          <w:color w:val="234A58"/>
          <w:spacing w:val="-4"/>
        </w:rPr>
        <w:t>a</w:t>
      </w:r>
      <w:r>
        <w:rPr>
          <w:color w:val="234A58"/>
          <w:spacing w:val="-11"/>
        </w:rPr>
        <w:t xml:space="preserve"> </w:t>
      </w:r>
      <w:r>
        <w:rPr>
          <w:color w:val="234A58"/>
          <w:spacing w:val="-4"/>
        </w:rPr>
        <w:t>state</w:t>
      </w:r>
      <w:r>
        <w:rPr>
          <w:color w:val="234A58"/>
          <w:spacing w:val="-11"/>
        </w:rPr>
        <w:t xml:space="preserve"> </w:t>
      </w:r>
      <w:r>
        <w:rPr>
          <w:color w:val="234A58"/>
          <w:spacing w:val="-4"/>
        </w:rPr>
        <w:t>of</w:t>
      </w:r>
      <w:r>
        <w:rPr>
          <w:color w:val="234A58"/>
          <w:spacing w:val="-10"/>
        </w:rPr>
        <w:t xml:space="preserve"> </w:t>
      </w:r>
      <w:r>
        <w:rPr>
          <w:color w:val="234A58"/>
          <w:spacing w:val="-4"/>
        </w:rPr>
        <w:t>sedation</w:t>
      </w:r>
      <w:r>
        <w:rPr>
          <w:color w:val="234A58"/>
          <w:spacing w:val="-11"/>
        </w:rPr>
        <w:t xml:space="preserve"> </w:t>
      </w:r>
      <w:r>
        <w:rPr>
          <w:color w:val="234A58"/>
          <w:spacing w:val="-4"/>
        </w:rPr>
        <w:t>(feeling calm</w:t>
      </w:r>
      <w:r>
        <w:rPr>
          <w:color w:val="234A58"/>
          <w:spacing w:val="-11"/>
        </w:rPr>
        <w:t xml:space="preserve"> </w:t>
      </w:r>
      <w:r>
        <w:rPr>
          <w:color w:val="234A58"/>
          <w:spacing w:val="-4"/>
        </w:rPr>
        <w:t>and</w:t>
      </w:r>
      <w:r>
        <w:rPr>
          <w:color w:val="234A58"/>
          <w:spacing w:val="-11"/>
        </w:rPr>
        <w:t xml:space="preserve"> </w:t>
      </w:r>
      <w:r>
        <w:rPr>
          <w:color w:val="234A58"/>
          <w:spacing w:val="-4"/>
        </w:rPr>
        <w:t>relaxed),</w:t>
      </w:r>
      <w:r>
        <w:rPr>
          <w:color w:val="234A58"/>
          <w:spacing w:val="-12"/>
        </w:rPr>
        <w:t xml:space="preserve"> </w:t>
      </w:r>
      <w:r>
        <w:rPr>
          <w:color w:val="234A58"/>
          <w:spacing w:val="-4"/>
        </w:rPr>
        <w:t>immobility,</w:t>
      </w:r>
      <w:r>
        <w:rPr>
          <w:color w:val="234A58"/>
          <w:spacing w:val="-14"/>
        </w:rPr>
        <w:t xml:space="preserve"> </w:t>
      </w:r>
      <w:r>
        <w:rPr>
          <w:color w:val="234A58"/>
          <w:spacing w:val="-4"/>
        </w:rPr>
        <w:t>relief</w:t>
      </w:r>
      <w:r>
        <w:rPr>
          <w:color w:val="234A58"/>
          <w:spacing w:val="-12"/>
        </w:rPr>
        <w:t xml:space="preserve"> </w:t>
      </w:r>
      <w:r>
        <w:rPr>
          <w:color w:val="234A58"/>
          <w:spacing w:val="-4"/>
        </w:rPr>
        <w:t>from</w:t>
      </w:r>
      <w:r>
        <w:rPr>
          <w:color w:val="234A58"/>
          <w:spacing w:val="-10"/>
        </w:rPr>
        <w:t xml:space="preserve"> </w:t>
      </w:r>
      <w:r>
        <w:rPr>
          <w:color w:val="234A58"/>
          <w:spacing w:val="-4"/>
        </w:rPr>
        <w:t>pain,</w:t>
      </w:r>
      <w:r>
        <w:rPr>
          <w:color w:val="234A58"/>
          <w:spacing w:val="-12"/>
        </w:rPr>
        <w:t xml:space="preserve"> </w:t>
      </w:r>
      <w:r>
        <w:rPr>
          <w:color w:val="234A58"/>
          <w:spacing w:val="-4"/>
        </w:rPr>
        <w:t xml:space="preserve">and </w:t>
      </w:r>
      <w:r>
        <w:rPr>
          <w:color w:val="234A58"/>
        </w:rPr>
        <w:t>amnesia</w:t>
      </w:r>
      <w:r>
        <w:rPr>
          <w:color w:val="234A58"/>
          <w:spacing w:val="-7"/>
        </w:rPr>
        <w:t xml:space="preserve"> </w:t>
      </w:r>
      <w:r>
        <w:rPr>
          <w:color w:val="234A58"/>
        </w:rPr>
        <w:t>(no</w:t>
      </w:r>
      <w:r>
        <w:rPr>
          <w:color w:val="234A58"/>
          <w:spacing w:val="-8"/>
        </w:rPr>
        <w:t xml:space="preserve"> </w:t>
      </w:r>
      <w:r>
        <w:rPr>
          <w:color w:val="234A58"/>
        </w:rPr>
        <w:t>memory</w:t>
      </w:r>
      <w:r>
        <w:rPr>
          <w:color w:val="234A58"/>
          <w:spacing w:val="-8"/>
        </w:rPr>
        <w:t xml:space="preserve"> </w:t>
      </w:r>
      <w:r>
        <w:rPr>
          <w:color w:val="234A58"/>
        </w:rPr>
        <w:t>of</w:t>
      </w:r>
      <w:r>
        <w:rPr>
          <w:color w:val="234A58"/>
          <w:spacing w:val="-6"/>
        </w:rPr>
        <w:t xml:space="preserve"> </w:t>
      </w:r>
      <w:r>
        <w:rPr>
          <w:color w:val="234A58"/>
        </w:rPr>
        <w:t>events</w:t>
      </w:r>
      <w:r>
        <w:rPr>
          <w:color w:val="234A58"/>
          <w:spacing w:val="-8"/>
        </w:rPr>
        <w:t xml:space="preserve"> </w:t>
      </w:r>
      <w:r>
        <w:rPr>
          <w:color w:val="234A58"/>
        </w:rPr>
        <w:t>while</w:t>
      </w:r>
      <w:r>
        <w:rPr>
          <w:color w:val="234A58"/>
          <w:spacing w:val="-8"/>
        </w:rPr>
        <w:t xml:space="preserve"> </w:t>
      </w:r>
      <w:r>
        <w:rPr>
          <w:color w:val="234A58"/>
        </w:rPr>
        <w:t>under</w:t>
      </w:r>
      <w:r>
        <w:rPr>
          <w:color w:val="234A58"/>
          <w:spacing w:val="-8"/>
        </w:rPr>
        <w:t xml:space="preserve"> </w:t>
      </w:r>
      <w:r>
        <w:rPr>
          <w:color w:val="234A58"/>
        </w:rPr>
        <w:t>the influence of the drug).</w:t>
      </w:r>
    </w:p>
    <w:p w14:paraId="5D0FAD90" w14:textId="77777777" w:rsidR="00B07341" w:rsidRDefault="00895636">
      <w:pPr>
        <w:pStyle w:val="BodyText"/>
        <w:spacing w:before="2" w:line="316" w:lineRule="auto"/>
        <w:ind w:left="1080" w:right="85" w:firstLine="180"/>
        <w:jc w:val="both"/>
      </w:pPr>
      <w:r>
        <w:rPr>
          <w:color w:val="234A58"/>
        </w:rPr>
        <w:t>It</w:t>
      </w:r>
      <w:r>
        <w:rPr>
          <w:color w:val="234A58"/>
          <w:spacing w:val="-15"/>
        </w:rPr>
        <w:t xml:space="preserve"> </w:t>
      </w:r>
      <w:r>
        <w:rPr>
          <w:color w:val="234A58"/>
        </w:rPr>
        <w:t>is</w:t>
      </w:r>
      <w:r>
        <w:rPr>
          <w:color w:val="234A58"/>
          <w:spacing w:val="-15"/>
        </w:rPr>
        <w:t xml:space="preserve"> </w:t>
      </w:r>
      <w:r>
        <w:rPr>
          <w:color w:val="234A58"/>
        </w:rPr>
        <w:t>abused</w:t>
      </w:r>
      <w:r>
        <w:rPr>
          <w:color w:val="234A58"/>
          <w:spacing w:val="-14"/>
        </w:rPr>
        <w:t xml:space="preserve"> </w:t>
      </w:r>
      <w:r>
        <w:rPr>
          <w:color w:val="234A58"/>
        </w:rPr>
        <w:t>for</w:t>
      </w:r>
      <w:r>
        <w:rPr>
          <w:color w:val="234A58"/>
          <w:spacing w:val="-15"/>
        </w:rPr>
        <w:t xml:space="preserve"> </w:t>
      </w:r>
      <w:r>
        <w:rPr>
          <w:color w:val="234A58"/>
        </w:rPr>
        <w:t>its</w:t>
      </w:r>
      <w:r>
        <w:rPr>
          <w:color w:val="234A58"/>
          <w:spacing w:val="-14"/>
        </w:rPr>
        <w:t xml:space="preserve"> </w:t>
      </w:r>
      <w:r>
        <w:rPr>
          <w:color w:val="234A58"/>
        </w:rPr>
        <w:t>ability</w:t>
      </w:r>
      <w:r>
        <w:rPr>
          <w:color w:val="234A58"/>
          <w:spacing w:val="-15"/>
        </w:rPr>
        <w:t xml:space="preserve"> </w:t>
      </w:r>
      <w:r>
        <w:rPr>
          <w:color w:val="234A58"/>
        </w:rPr>
        <w:t>to</w:t>
      </w:r>
      <w:r>
        <w:rPr>
          <w:color w:val="234A58"/>
          <w:spacing w:val="-15"/>
        </w:rPr>
        <w:t xml:space="preserve"> </w:t>
      </w:r>
      <w:r>
        <w:rPr>
          <w:color w:val="234A58"/>
        </w:rPr>
        <w:t>produce</w:t>
      </w:r>
      <w:r>
        <w:rPr>
          <w:color w:val="234A58"/>
          <w:spacing w:val="-14"/>
        </w:rPr>
        <w:t xml:space="preserve"> </w:t>
      </w:r>
      <w:r>
        <w:rPr>
          <w:color w:val="234A58"/>
        </w:rPr>
        <w:t xml:space="preserve">dissociative </w:t>
      </w:r>
      <w:r>
        <w:rPr>
          <w:color w:val="234A58"/>
          <w:spacing w:val="-2"/>
        </w:rPr>
        <w:t>sensations</w:t>
      </w:r>
      <w:r>
        <w:rPr>
          <w:color w:val="234A58"/>
          <w:spacing w:val="-6"/>
        </w:rPr>
        <w:t xml:space="preserve"> </w:t>
      </w:r>
      <w:r>
        <w:rPr>
          <w:color w:val="234A58"/>
          <w:spacing w:val="-2"/>
        </w:rPr>
        <w:t>and</w:t>
      </w:r>
      <w:r>
        <w:rPr>
          <w:color w:val="234A58"/>
          <w:spacing w:val="-7"/>
        </w:rPr>
        <w:t xml:space="preserve"> </w:t>
      </w:r>
      <w:r>
        <w:rPr>
          <w:color w:val="234A58"/>
          <w:spacing w:val="-2"/>
        </w:rPr>
        <w:t>hallucinations.</w:t>
      </w:r>
      <w:r>
        <w:rPr>
          <w:color w:val="234A58"/>
          <w:spacing w:val="-8"/>
        </w:rPr>
        <w:t xml:space="preserve"> </w:t>
      </w:r>
      <w:r>
        <w:rPr>
          <w:color w:val="234A58"/>
          <w:spacing w:val="-2"/>
        </w:rPr>
        <w:t>Ketamine</w:t>
      </w:r>
      <w:r>
        <w:rPr>
          <w:color w:val="234A58"/>
          <w:spacing w:val="-6"/>
        </w:rPr>
        <w:t xml:space="preserve"> </w:t>
      </w:r>
      <w:r>
        <w:rPr>
          <w:color w:val="234A58"/>
          <w:spacing w:val="-2"/>
        </w:rPr>
        <w:t>has</w:t>
      </w:r>
      <w:r>
        <w:rPr>
          <w:color w:val="234A58"/>
          <w:spacing w:val="-7"/>
        </w:rPr>
        <w:t xml:space="preserve"> </w:t>
      </w:r>
      <w:r>
        <w:rPr>
          <w:color w:val="234A58"/>
          <w:spacing w:val="-2"/>
        </w:rPr>
        <w:t xml:space="preserve">also </w:t>
      </w:r>
      <w:r>
        <w:rPr>
          <w:color w:val="234A58"/>
        </w:rPr>
        <w:t>been</w:t>
      </w:r>
      <w:r>
        <w:rPr>
          <w:color w:val="234A58"/>
          <w:spacing w:val="-6"/>
        </w:rPr>
        <w:t xml:space="preserve"> </w:t>
      </w:r>
      <w:r>
        <w:rPr>
          <w:color w:val="234A58"/>
        </w:rPr>
        <w:t>used</w:t>
      </w:r>
      <w:r>
        <w:rPr>
          <w:color w:val="234A58"/>
          <w:spacing w:val="-5"/>
        </w:rPr>
        <w:t xml:space="preserve"> </w:t>
      </w:r>
      <w:r>
        <w:rPr>
          <w:color w:val="234A58"/>
        </w:rPr>
        <w:t>to facilitate</w:t>
      </w:r>
      <w:r>
        <w:rPr>
          <w:color w:val="234A58"/>
          <w:spacing w:val="-6"/>
        </w:rPr>
        <w:t xml:space="preserve"> </w:t>
      </w:r>
      <w:r>
        <w:rPr>
          <w:color w:val="234A58"/>
        </w:rPr>
        <w:t>sexual</w:t>
      </w:r>
      <w:r>
        <w:rPr>
          <w:color w:val="234A58"/>
          <w:spacing w:val="-5"/>
        </w:rPr>
        <w:t xml:space="preserve"> </w:t>
      </w:r>
      <w:r>
        <w:rPr>
          <w:color w:val="234A58"/>
        </w:rPr>
        <w:t>assault.</w:t>
      </w:r>
    </w:p>
    <w:p w14:paraId="3D824B33" w14:textId="77777777" w:rsidR="00B07341" w:rsidRDefault="00B07341">
      <w:pPr>
        <w:pStyle w:val="BodyText"/>
        <w:spacing w:before="1"/>
        <w:rPr>
          <w:sz w:val="22"/>
        </w:rPr>
      </w:pPr>
    </w:p>
    <w:p w14:paraId="4A8BADDB" w14:textId="77777777" w:rsidR="00B07341" w:rsidRDefault="00895636">
      <w:pPr>
        <w:pStyle w:val="Heading5"/>
        <w:spacing w:before="1"/>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6B998B97" w14:textId="77777777" w:rsidR="00B07341" w:rsidRDefault="00895636">
      <w:pPr>
        <w:pStyle w:val="BodyText"/>
        <w:spacing w:before="65" w:line="316" w:lineRule="auto"/>
        <w:ind w:left="1080" w:right="251"/>
      </w:pPr>
      <w:r>
        <w:rPr>
          <w:color w:val="234A58"/>
          <w:spacing w:val="-4"/>
        </w:rPr>
        <w:t>Ketamine</w:t>
      </w:r>
      <w:r>
        <w:rPr>
          <w:color w:val="234A58"/>
          <w:spacing w:val="-13"/>
        </w:rPr>
        <w:t xml:space="preserve"> </w:t>
      </w:r>
      <w:r>
        <w:rPr>
          <w:color w:val="234A58"/>
          <w:spacing w:val="-4"/>
        </w:rPr>
        <w:t>is</w:t>
      </w:r>
      <w:r>
        <w:rPr>
          <w:color w:val="234A58"/>
          <w:spacing w:val="-11"/>
        </w:rPr>
        <w:t xml:space="preserve"> </w:t>
      </w:r>
      <w:r>
        <w:rPr>
          <w:color w:val="234A58"/>
          <w:spacing w:val="-4"/>
        </w:rPr>
        <w:t>produced</w:t>
      </w:r>
      <w:r>
        <w:rPr>
          <w:color w:val="234A58"/>
          <w:spacing w:val="-11"/>
        </w:rPr>
        <w:t xml:space="preserve"> </w:t>
      </w:r>
      <w:r>
        <w:rPr>
          <w:color w:val="234A58"/>
          <w:spacing w:val="-4"/>
        </w:rPr>
        <w:t>commercially</w:t>
      </w:r>
      <w:r>
        <w:rPr>
          <w:color w:val="234A58"/>
          <w:spacing w:val="-11"/>
        </w:rPr>
        <w:t xml:space="preserve"> </w:t>
      </w:r>
      <w:r>
        <w:rPr>
          <w:color w:val="234A58"/>
          <w:spacing w:val="-4"/>
        </w:rPr>
        <w:t>in</w:t>
      </w:r>
      <w:r>
        <w:rPr>
          <w:color w:val="234A58"/>
          <w:spacing w:val="-10"/>
        </w:rPr>
        <w:t xml:space="preserve"> </w:t>
      </w:r>
      <w:proofErr w:type="gramStart"/>
      <w:r>
        <w:rPr>
          <w:color w:val="234A58"/>
          <w:spacing w:val="-4"/>
        </w:rPr>
        <w:t>a</w:t>
      </w:r>
      <w:r>
        <w:rPr>
          <w:color w:val="234A58"/>
          <w:spacing w:val="-11"/>
        </w:rPr>
        <w:t xml:space="preserve"> </w:t>
      </w:r>
      <w:r>
        <w:rPr>
          <w:color w:val="234A58"/>
          <w:spacing w:val="-4"/>
        </w:rPr>
        <w:t xml:space="preserve">number </w:t>
      </w:r>
      <w:r>
        <w:rPr>
          <w:color w:val="234A58"/>
        </w:rPr>
        <w:t>of</w:t>
      </w:r>
      <w:proofErr w:type="gramEnd"/>
      <w:r>
        <w:rPr>
          <w:color w:val="234A58"/>
          <w:spacing w:val="-15"/>
        </w:rPr>
        <w:t xml:space="preserve"> </w:t>
      </w:r>
      <w:r>
        <w:rPr>
          <w:color w:val="234A58"/>
        </w:rPr>
        <w:t>countries,</w:t>
      </w:r>
      <w:r>
        <w:rPr>
          <w:color w:val="234A58"/>
          <w:spacing w:val="-15"/>
        </w:rPr>
        <w:t xml:space="preserve"> </w:t>
      </w:r>
      <w:r>
        <w:rPr>
          <w:color w:val="234A58"/>
        </w:rPr>
        <w:t>including</w:t>
      </w:r>
      <w:r>
        <w:rPr>
          <w:color w:val="234A58"/>
          <w:spacing w:val="-14"/>
        </w:rPr>
        <w:t xml:space="preserve"> </w:t>
      </w:r>
      <w:r>
        <w:rPr>
          <w:color w:val="234A58"/>
        </w:rPr>
        <w:t>the</w:t>
      </w:r>
      <w:r>
        <w:rPr>
          <w:color w:val="234A58"/>
          <w:spacing w:val="8"/>
        </w:rPr>
        <w:t xml:space="preserve"> </w:t>
      </w:r>
      <w:r>
        <w:rPr>
          <w:color w:val="234A58"/>
        </w:rPr>
        <w:t>United</w:t>
      </w:r>
      <w:r>
        <w:rPr>
          <w:color w:val="234A58"/>
          <w:spacing w:val="7"/>
        </w:rPr>
        <w:t xml:space="preserve"> </w:t>
      </w:r>
      <w:r>
        <w:rPr>
          <w:color w:val="234A58"/>
        </w:rPr>
        <w:t>States.</w:t>
      </w:r>
      <w:r>
        <w:rPr>
          <w:color w:val="234A58"/>
          <w:spacing w:val="7"/>
        </w:rPr>
        <w:t xml:space="preserve"> </w:t>
      </w:r>
      <w:r>
        <w:rPr>
          <w:color w:val="234A58"/>
        </w:rPr>
        <w:t xml:space="preserve">Most </w:t>
      </w:r>
      <w:r>
        <w:rPr>
          <w:color w:val="234A58"/>
          <w:spacing w:val="-2"/>
        </w:rPr>
        <w:t>of</w:t>
      </w:r>
      <w:r>
        <w:rPr>
          <w:color w:val="234A58"/>
          <w:spacing w:val="-13"/>
        </w:rPr>
        <w:t xml:space="preserve"> </w:t>
      </w:r>
      <w:r>
        <w:rPr>
          <w:color w:val="234A58"/>
          <w:spacing w:val="-2"/>
        </w:rPr>
        <w:t>the</w:t>
      </w:r>
      <w:r>
        <w:rPr>
          <w:color w:val="234A58"/>
          <w:spacing w:val="-13"/>
        </w:rPr>
        <w:t xml:space="preserve"> </w:t>
      </w:r>
      <w:r>
        <w:rPr>
          <w:color w:val="234A58"/>
          <w:spacing w:val="-2"/>
        </w:rPr>
        <w:t>ketamine</w:t>
      </w:r>
      <w:r>
        <w:rPr>
          <w:color w:val="234A58"/>
          <w:spacing w:val="-12"/>
        </w:rPr>
        <w:t xml:space="preserve"> </w:t>
      </w:r>
      <w:r>
        <w:rPr>
          <w:color w:val="234A58"/>
          <w:spacing w:val="-2"/>
        </w:rPr>
        <w:t>illegally</w:t>
      </w:r>
      <w:r>
        <w:rPr>
          <w:color w:val="234A58"/>
          <w:spacing w:val="-13"/>
        </w:rPr>
        <w:t xml:space="preserve"> </w:t>
      </w:r>
      <w:r>
        <w:rPr>
          <w:color w:val="234A58"/>
          <w:spacing w:val="-2"/>
        </w:rPr>
        <w:t>distributed</w:t>
      </w:r>
      <w:r>
        <w:rPr>
          <w:color w:val="234A58"/>
          <w:spacing w:val="-13"/>
        </w:rPr>
        <w:t xml:space="preserve"> </w:t>
      </w:r>
      <w:r>
        <w:rPr>
          <w:color w:val="234A58"/>
          <w:spacing w:val="-2"/>
        </w:rPr>
        <w:t>in</w:t>
      </w:r>
      <w:r>
        <w:rPr>
          <w:color w:val="234A58"/>
          <w:spacing w:val="-13"/>
        </w:rPr>
        <w:t xml:space="preserve"> </w:t>
      </w:r>
      <w:r>
        <w:rPr>
          <w:color w:val="234A58"/>
          <w:spacing w:val="-2"/>
        </w:rPr>
        <w:t>the</w:t>
      </w:r>
      <w:r>
        <w:rPr>
          <w:color w:val="234A58"/>
          <w:spacing w:val="-12"/>
        </w:rPr>
        <w:t xml:space="preserve"> </w:t>
      </w:r>
      <w:r>
        <w:rPr>
          <w:color w:val="234A58"/>
          <w:spacing w:val="-2"/>
        </w:rPr>
        <w:t>United</w:t>
      </w:r>
    </w:p>
    <w:p w14:paraId="7C8D024F" w14:textId="77777777" w:rsidR="00B07341" w:rsidRDefault="00895636">
      <w:pPr>
        <w:pStyle w:val="BodyText"/>
        <w:spacing w:before="2" w:line="316" w:lineRule="auto"/>
        <w:ind w:left="1080"/>
      </w:pPr>
      <w:r>
        <w:rPr>
          <w:color w:val="234A58"/>
          <w:spacing w:val="-4"/>
        </w:rPr>
        <w:t>States</w:t>
      </w:r>
      <w:r>
        <w:rPr>
          <w:color w:val="234A58"/>
          <w:spacing w:val="-13"/>
        </w:rPr>
        <w:t xml:space="preserve"> </w:t>
      </w:r>
      <w:r>
        <w:rPr>
          <w:color w:val="234A58"/>
          <w:spacing w:val="-4"/>
        </w:rPr>
        <w:t>is</w:t>
      </w:r>
      <w:r>
        <w:rPr>
          <w:color w:val="234A58"/>
          <w:spacing w:val="-11"/>
        </w:rPr>
        <w:t xml:space="preserve"> </w:t>
      </w:r>
      <w:r>
        <w:rPr>
          <w:color w:val="234A58"/>
          <w:spacing w:val="-4"/>
        </w:rPr>
        <w:t>diverted</w:t>
      </w:r>
      <w:r>
        <w:rPr>
          <w:color w:val="234A58"/>
          <w:spacing w:val="-11"/>
        </w:rPr>
        <w:t xml:space="preserve"> </w:t>
      </w:r>
      <w:r>
        <w:rPr>
          <w:color w:val="234A58"/>
          <w:spacing w:val="-4"/>
        </w:rPr>
        <w:t>or</w:t>
      </w:r>
      <w:r>
        <w:rPr>
          <w:color w:val="234A58"/>
          <w:spacing w:val="-11"/>
        </w:rPr>
        <w:t xml:space="preserve"> </w:t>
      </w:r>
      <w:r>
        <w:rPr>
          <w:color w:val="234A58"/>
          <w:spacing w:val="-4"/>
        </w:rPr>
        <w:t>stolen</w:t>
      </w:r>
      <w:r>
        <w:rPr>
          <w:color w:val="234A58"/>
          <w:spacing w:val="-11"/>
        </w:rPr>
        <w:t xml:space="preserve"> </w:t>
      </w:r>
      <w:r>
        <w:rPr>
          <w:color w:val="234A58"/>
          <w:spacing w:val="-4"/>
        </w:rPr>
        <w:t>from</w:t>
      </w:r>
      <w:r>
        <w:rPr>
          <w:color w:val="234A58"/>
          <w:spacing w:val="-10"/>
        </w:rPr>
        <w:t xml:space="preserve"> </w:t>
      </w:r>
      <w:r>
        <w:rPr>
          <w:color w:val="234A58"/>
          <w:spacing w:val="-4"/>
        </w:rPr>
        <w:t>legitimate</w:t>
      </w:r>
      <w:r>
        <w:rPr>
          <w:color w:val="234A58"/>
          <w:spacing w:val="-11"/>
        </w:rPr>
        <w:t xml:space="preserve"> </w:t>
      </w:r>
      <w:r>
        <w:rPr>
          <w:color w:val="234A58"/>
          <w:spacing w:val="-4"/>
        </w:rPr>
        <w:t xml:space="preserve">sources, </w:t>
      </w:r>
      <w:r>
        <w:rPr>
          <w:color w:val="234A58"/>
          <w:spacing w:val="-2"/>
        </w:rPr>
        <w:t>particularly</w:t>
      </w:r>
      <w:r>
        <w:rPr>
          <w:color w:val="234A58"/>
          <w:spacing w:val="-12"/>
        </w:rPr>
        <w:t xml:space="preserve"> </w:t>
      </w:r>
      <w:r>
        <w:rPr>
          <w:color w:val="234A58"/>
          <w:spacing w:val="-2"/>
        </w:rPr>
        <w:t>veterinary</w:t>
      </w:r>
      <w:r>
        <w:rPr>
          <w:color w:val="234A58"/>
          <w:spacing w:val="-12"/>
        </w:rPr>
        <w:t xml:space="preserve"> </w:t>
      </w:r>
      <w:r>
        <w:rPr>
          <w:color w:val="234A58"/>
          <w:spacing w:val="-2"/>
        </w:rPr>
        <w:t>clinics,</w:t>
      </w:r>
      <w:r>
        <w:rPr>
          <w:color w:val="234A58"/>
          <w:spacing w:val="-13"/>
        </w:rPr>
        <w:t xml:space="preserve"> </w:t>
      </w:r>
      <w:r>
        <w:rPr>
          <w:color w:val="234A58"/>
          <w:spacing w:val="-2"/>
        </w:rPr>
        <w:t>or</w:t>
      </w:r>
      <w:r>
        <w:rPr>
          <w:color w:val="234A58"/>
          <w:spacing w:val="-8"/>
        </w:rPr>
        <w:t xml:space="preserve"> </w:t>
      </w:r>
      <w:r>
        <w:rPr>
          <w:color w:val="234A58"/>
          <w:spacing w:val="-2"/>
        </w:rPr>
        <w:t>smuggled</w:t>
      </w:r>
      <w:r>
        <w:rPr>
          <w:color w:val="234A58"/>
          <w:spacing w:val="-11"/>
        </w:rPr>
        <w:t xml:space="preserve"> </w:t>
      </w:r>
      <w:r>
        <w:rPr>
          <w:color w:val="234A58"/>
          <w:spacing w:val="-2"/>
        </w:rPr>
        <w:t>into</w:t>
      </w:r>
      <w:r>
        <w:rPr>
          <w:color w:val="234A58"/>
          <w:spacing w:val="-12"/>
        </w:rPr>
        <w:t xml:space="preserve"> </w:t>
      </w:r>
      <w:r>
        <w:rPr>
          <w:color w:val="234A58"/>
          <w:spacing w:val="-2"/>
        </w:rPr>
        <w:t xml:space="preserve">the </w:t>
      </w:r>
      <w:r>
        <w:rPr>
          <w:color w:val="234A58"/>
        </w:rPr>
        <w:t>United States from Mexico.</w:t>
      </w:r>
    </w:p>
    <w:p w14:paraId="489E849D" w14:textId="77777777" w:rsidR="00B07341" w:rsidRDefault="00895636">
      <w:pPr>
        <w:pStyle w:val="BodyText"/>
        <w:spacing w:before="1" w:line="316" w:lineRule="auto"/>
        <w:ind w:left="1080" w:right="251" w:firstLine="180"/>
      </w:pPr>
      <w:r>
        <w:rPr>
          <w:color w:val="234A58"/>
          <w:spacing w:val="-6"/>
        </w:rPr>
        <w:t xml:space="preserve">Distribution of ketamine typically occurs among </w:t>
      </w:r>
      <w:r>
        <w:rPr>
          <w:color w:val="234A58"/>
        </w:rPr>
        <w:t>friends</w:t>
      </w:r>
      <w:r>
        <w:rPr>
          <w:color w:val="234A58"/>
          <w:spacing w:val="-15"/>
        </w:rPr>
        <w:t xml:space="preserve"> </w:t>
      </w:r>
      <w:r>
        <w:rPr>
          <w:color w:val="234A58"/>
        </w:rPr>
        <w:t>and</w:t>
      </w:r>
      <w:r>
        <w:rPr>
          <w:color w:val="234A58"/>
          <w:spacing w:val="-15"/>
        </w:rPr>
        <w:t xml:space="preserve"> </w:t>
      </w:r>
      <w:r>
        <w:rPr>
          <w:color w:val="234A58"/>
        </w:rPr>
        <w:t>acquaintances,</w:t>
      </w:r>
      <w:r>
        <w:rPr>
          <w:color w:val="234A58"/>
          <w:spacing w:val="-14"/>
        </w:rPr>
        <w:t xml:space="preserve"> </w:t>
      </w:r>
      <w:r>
        <w:rPr>
          <w:color w:val="234A58"/>
        </w:rPr>
        <w:t>most</w:t>
      </w:r>
      <w:r>
        <w:rPr>
          <w:color w:val="234A58"/>
          <w:spacing w:val="-15"/>
        </w:rPr>
        <w:t xml:space="preserve"> </w:t>
      </w:r>
      <w:r>
        <w:rPr>
          <w:color w:val="234A58"/>
        </w:rPr>
        <w:t>often</w:t>
      </w:r>
      <w:r>
        <w:rPr>
          <w:color w:val="234A58"/>
          <w:spacing w:val="-14"/>
        </w:rPr>
        <w:t xml:space="preserve"> </w:t>
      </w:r>
      <w:r>
        <w:rPr>
          <w:color w:val="234A58"/>
        </w:rPr>
        <w:t>at</w:t>
      </w:r>
      <w:r>
        <w:rPr>
          <w:color w:val="234A58"/>
          <w:spacing w:val="-15"/>
        </w:rPr>
        <w:t xml:space="preserve"> </w:t>
      </w:r>
      <w:r>
        <w:rPr>
          <w:color w:val="234A58"/>
        </w:rPr>
        <w:t xml:space="preserve">raves, </w:t>
      </w:r>
      <w:r>
        <w:rPr>
          <w:color w:val="234A58"/>
          <w:spacing w:val="-2"/>
        </w:rPr>
        <w:t>nightclubs,</w:t>
      </w:r>
      <w:r>
        <w:rPr>
          <w:color w:val="234A58"/>
          <w:spacing w:val="-11"/>
        </w:rPr>
        <w:t xml:space="preserve"> </w:t>
      </w:r>
      <w:r>
        <w:rPr>
          <w:color w:val="234A58"/>
          <w:spacing w:val="-2"/>
        </w:rPr>
        <w:t>and</w:t>
      </w:r>
      <w:r>
        <w:rPr>
          <w:color w:val="234A58"/>
          <w:spacing w:val="-10"/>
        </w:rPr>
        <w:t xml:space="preserve"> </w:t>
      </w:r>
      <w:r>
        <w:rPr>
          <w:color w:val="234A58"/>
          <w:spacing w:val="-2"/>
        </w:rPr>
        <w:t>at</w:t>
      </w:r>
      <w:r>
        <w:rPr>
          <w:color w:val="234A58"/>
          <w:spacing w:val="-5"/>
        </w:rPr>
        <w:t xml:space="preserve"> </w:t>
      </w:r>
      <w:r>
        <w:rPr>
          <w:color w:val="234A58"/>
          <w:spacing w:val="-2"/>
        </w:rPr>
        <w:t>private</w:t>
      </w:r>
      <w:r>
        <w:rPr>
          <w:color w:val="234A58"/>
          <w:spacing w:val="-10"/>
        </w:rPr>
        <w:t xml:space="preserve"> </w:t>
      </w:r>
      <w:r>
        <w:rPr>
          <w:color w:val="234A58"/>
          <w:spacing w:val="-2"/>
        </w:rPr>
        <w:t>parties;</w:t>
      </w:r>
      <w:r>
        <w:rPr>
          <w:color w:val="234A58"/>
          <w:spacing w:val="-11"/>
        </w:rPr>
        <w:t xml:space="preserve"> </w:t>
      </w:r>
      <w:r>
        <w:rPr>
          <w:color w:val="234A58"/>
          <w:spacing w:val="-2"/>
        </w:rPr>
        <w:t>street</w:t>
      </w:r>
      <w:r>
        <w:rPr>
          <w:color w:val="234A58"/>
          <w:spacing w:val="-11"/>
        </w:rPr>
        <w:t xml:space="preserve"> </w:t>
      </w:r>
      <w:r>
        <w:rPr>
          <w:color w:val="234A58"/>
          <w:spacing w:val="-2"/>
        </w:rPr>
        <w:t>sales</w:t>
      </w:r>
      <w:r>
        <w:rPr>
          <w:color w:val="234A58"/>
          <w:spacing w:val="-10"/>
        </w:rPr>
        <w:t xml:space="preserve"> </w:t>
      </w:r>
      <w:r>
        <w:rPr>
          <w:color w:val="234A58"/>
          <w:spacing w:val="-2"/>
        </w:rPr>
        <w:t xml:space="preserve">of </w:t>
      </w:r>
      <w:r>
        <w:rPr>
          <w:color w:val="234A58"/>
        </w:rPr>
        <w:t>ketamine are rare.</w:t>
      </w:r>
    </w:p>
    <w:p w14:paraId="045254E1" w14:textId="77777777" w:rsidR="00B07341" w:rsidRDefault="00B07341">
      <w:pPr>
        <w:pStyle w:val="BodyText"/>
        <w:spacing w:before="9"/>
        <w:rPr>
          <w:sz w:val="23"/>
        </w:rPr>
      </w:pPr>
    </w:p>
    <w:p w14:paraId="658EE70B" w14:textId="77777777" w:rsidR="00B07341" w:rsidRDefault="00895636">
      <w:pPr>
        <w:pStyle w:val="Heading8"/>
        <w:spacing w:before="1"/>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364290C0" w14:textId="77777777" w:rsidR="00B07341" w:rsidRDefault="00895636">
      <w:pPr>
        <w:pStyle w:val="BodyText"/>
        <w:spacing w:before="67" w:line="316" w:lineRule="auto"/>
        <w:ind w:left="1080" w:right="9"/>
      </w:pPr>
      <w:r>
        <w:rPr>
          <w:color w:val="234A58"/>
        </w:rPr>
        <w:t>Ketamine,</w:t>
      </w:r>
      <w:r>
        <w:rPr>
          <w:color w:val="234A58"/>
          <w:spacing w:val="-11"/>
        </w:rPr>
        <w:t xml:space="preserve"> </w:t>
      </w:r>
      <w:r>
        <w:rPr>
          <w:color w:val="234A58"/>
        </w:rPr>
        <w:t>along</w:t>
      </w:r>
      <w:r>
        <w:rPr>
          <w:color w:val="234A58"/>
          <w:spacing w:val="-10"/>
        </w:rPr>
        <w:t xml:space="preserve"> </w:t>
      </w:r>
      <w:r>
        <w:rPr>
          <w:color w:val="234A58"/>
        </w:rPr>
        <w:t>with</w:t>
      </w:r>
      <w:r>
        <w:rPr>
          <w:color w:val="234A58"/>
          <w:spacing w:val="-10"/>
        </w:rPr>
        <w:t xml:space="preserve"> </w:t>
      </w:r>
      <w:r>
        <w:rPr>
          <w:color w:val="234A58"/>
        </w:rPr>
        <w:t>the</w:t>
      </w:r>
      <w:r>
        <w:rPr>
          <w:color w:val="234A58"/>
          <w:spacing w:val="-7"/>
        </w:rPr>
        <w:t xml:space="preserve"> </w:t>
      </w:r>
      <w:r>
        <w:rPr>
          <w:color w:val="234A58"/>
        </w:rPr>
        <w:t>other</w:t>
      </w:r>
      <w:r>
        <w:rPr>
          <w:color w:val="234A58"/>
          <w:spacing w:val="-8"/>
        </w:rPr>
        <w:t xml:space="preserve"> </w:t>
      </w:r>
      <w:r>
        <w:rPr>
          <w:color w:val="234A58"/>
        </w:rPr>
        <w:t>“club</w:t>
      </w:r>
      <w:r>
        <w:rPr>
          <w:color w:val="234A58"/>
          <w:spacing w:val="-9"/>
        </w:rPr>
        <w:t xml:space="preserve"> </w:t>
      </w:r>
      <w:r>
        <w:rPr>
          <w:color w:val="234A58"/>
        </w:rPr>
        <w:t>drugs,”</w:t>
      </w:r>
      <w:r>
        <w:rPr>
          <w:color w:val="234A58"/>
          <w:spacing w:val="-11"/>
        </w:rPr>
        <w:t xml:space="preserve"> </w:t>
      </w:r>
      <w:r>
        <w:rPr>
          <w:color w:val="234A58"/>
        </w:rPr>
        <w:t>has become</w:t>
      </w:r>
      <w:r>
        <w:rPr>
          <w:color w:val="234A58"/>
          <w:spacing w:val="-15"/>
        </w:rPr>
        <w:t xml:space="preserve"> </w:t>
      </w:r>
      <w:r>
        <w:rPr>
          <w:color w:val="234A58"/>
        </w:rPr>
        <w:t>popular</w:t>
      </w:r>
      <w:r>
        <w:rPr>
          <w:color w:val="234A58"/>
          <w:spacing w:val="-15"/>
        </w:rPr>
        <w:t xml:space="preserve"> </w:t>
      </w:r>
      <w:r>
        <w:rPr>
          <w:color w:val="234A58"/>
        </w:rPr>
        <w:t>among</w:t>
      </w:r>
      <w:r>
        <w:rPr>
          <w:color w:val="234A58"/>
          <w:spacing w:val="-14"/>
        </w:rPr>
        <w:t xml:space="preserve"> </w:t>
      </w:r>
      <w:r>
        <w:rPr>
          <w:color w:val="234A58"/>
        </w:rPr>
        <w:t>teens</w:t>
      </w:r>
      <w:r>
        <w:rPr>
          <w:color w:val="234A58"/>
          <w:spacing w:val="-15"/>
        </w:rPr>
        <w:t xml:space="preserve"> </w:t>
      </w:r>
      <w:r>
        <w:rPr>
          <w:color w:val="234A58"/>
        </w:rPr>
        <w:t>and</w:t>
      </w:r>
      <w:r>
        <w:rPr>
          <w:color w:val="234A58"/>
          <w:spacing w:val="-14"/>
        </w:rPr>
        <w:t xml:space="preserve"> </w:t>
      </w:r>
      <w:r>
        <w:rPr>
          <w:color w:val="234A58"/>
        </w:rPr>
        <w:t>young</w:t>
      </w:r>
      <w:r>
        <w:rPr>
          <w:color w:val="234A58"/>
          <w:spacing w:val="-15"/>
        </w:rPr>
        <w:t xml:space="preserve"> </w:t>
      </w:r>
      <w:r>
        <w:rPr>
          <w:color w:val="234A58"/>
        </w:rPr>
        <w:t>adults</w:t>
      </w:r>
      <w:r>
        <w:rPr>
          <w:color w:val="234A58"/>
          <w:spacing w:val="-15"/>
        </w:rPr>
        <w:t xml:space="preserve"> </w:t>
      </w:r>
      <w:r>
        <w:rPr>
          <w:color w:val="234A58"/>
        </w:rPr>
        <w:t xml:space="preserve">at </w:t>
      </w:r>
      <w:r>
        <w:rPr>
          <w:color w:val="234A58"/>
          <w:spacing w:val="-4"/>
        </w:rPr>
        <w:t>dance</w:t>
      </w:r>
      <w:r>
        <w:rPr>
          <w:color w:val="234A58"/>
          <w:spacing w:val="-11"/>
        </w:rPr>
        <w:t xml:space="preserve"> </w:t>
      </w:r>
      <w:r>
        <w:rPr>
          <w:color w:val="234A58"/>
          <w:spacing w:val="-4"/>
        </w:rPr>
        <w:t>clubs</w:t>
      </w:r>
      <w:r>
        <w:rPr>
          <w:color w:val="234A58"/>
          <w:spacing w:val="-11"/>
        </w:rPr>
        <w:t xml:space="preserve"> </w:t>
      </w:r>
      <w:r>
        <w:rPr>
          <w:color w:val="234A58"/>
          <w:spacing w:val="-4"/>
        </w:rPr>
        <w:t>and</w:t>
      </w:r>
      <w:r>
        <w:rPr>
          <w:color w:val="234A58"/>
          <w:spacing w:val="-11"/>
        </w:rPr>
        <w:t xml:space="preserve"> </w:t>
      </w:r>
      <w:r>
        <w:rPr>
          <w:color w:val="234A58"/>
          <w:spacing w:val="-4"/>
        </w:rPr>
        <w:t>“raves.”</w:t>
      </w:r>
      <w:r>
        <w:rPr>
          <w:color w:val="234A58"/>
          <w:spacing w:val="-12"/>
        </w:rPr>
        <w:t xml:space="preserve"> </w:t>
      </w:r>
      <w:r>
        <w:rPr>
          <w:color w:val="234A58"/>
          <w:spacing w:val="-4"/>
        </w:rPr>
        <w:t>Ketamine</w:t>
      </w:r>
      <w:r>
        <w:rPr>
          <w:color w:val="234A58"/>
          <w:spacing w:val="-12"/>
        </w:rPr>
        <w:t xml:space="preserve"> </w:t>
      </w:r>
      <w:r>
        <w:rPr>
          <w:color w:val="234A58"/>
          <w:spacing w:val="-4"/>
        </w:rPr>
        <w:t>is</w:t>
      </w:r>
      <w:r>
        <w:rPr>
          <w:color w:val="234A58"/>
          <w:spacing w:val="-11"/>
        </w:rPr>
        <w:t xml:space="preserve"> </w:t>
      </w:r>
      <w:r>
        <w:rPr>
          <w:color w:val="234A58"/>
          <w:spacing w:val="-4"/>
        </w:rPr>
        <w:t xml:space="preserve">manufactured </w:t>
      </w:r>
      <w:r>
        <w:rPr>
          <w:color w:val="234A58"/>
        </w:rPr>
        <w:t>commercially</w:t>
      </w:r>
      <w:r>
        <w:rPr>
          <w:color w:val="234A58"/>
          <w:spacing w:val="-12"/>
        </w:rPr>
        <w:t xml:space="preserve"> </w:t>
      </w:r>
      <w:r>
        <w:rPr>
          <w:color w:val="234A58"/>
        </w:rPr>
        <w:t>as</w:t>
      </w:r>
      <w:r>
        <w:rPr>
          <w:color w:val="234A58"/>
          <w:spacing w:val="-7"/>
        </w:rPr>
        <w:t xml:space="preserve"> </w:t>
      </w:r>
      <w:r>
        <w:rPr>
          <w:color w:val="234A58"/>
        </w:rPr>
        <w:t>a powder</w:t>
      </w:r>
      <w:r>
        <w:rPr>
          <w:color w:val="234A58"/>
          <w:spacing w:val="-13"/>
        </w:rPr>
        <w:t xml:space="preserve"> </w:t>
      </w:r>
      <w:r>
        <w:rPr>
          <w:color w:val="234A58"/>
        </w:rPr>
        <w:t>or</w:t>
      </w:r>
      <w:r>
        <w:rPr>
          <w:color w:val="234A58"/>
          <w:spacing w:val="-6"/>
        </w:rPr>
        <w:t xml:space="preserve"> </w:t>
      </w:r>
      <w:r>
        <w:rPr>
          <w:color w:val="234A58"/>
        </w:rPr>
        <w:t>liquid.</w:t>
      </w:r>
      <w:r>
        <w:rPr>
          <w:color w:val="234A58"/>
          <w:spacing w:val="-11"/>
        </w:rPr>
        <w:t xml:space="preserve"> </w:t>
      </w:r>
      <w:r>
        <w:rPr>
          <w:color w:val="234A58"/>
        </w:rPr>
        <w:t>Powdered ketamine</w:t>
      </w:r>
      <w:r>
        <w:rPr>
          <w:color w:val="234A58"/>
          <w:spacing w:val="-10"/>
        </w:rPr>
        <w:t xml:space="preserve"> </w:t>
      </w:r>
      <w:r>
        <w:rPr>
          <w:color w:val="234A58"/>
        </w:rPr>
        <w:t>is</w:t>
      </w:r>
      <w:r>
        <w:rPr>
          <w:color w:val="234A58"/>
          <w:spacing w:val="-6"/>
        </w:rPr>
        <w:t xml:space="preserve"> </w:t>
      </w:r>
      <w:r>
        <w:rPr>
          <w:color w:val="234A58"/>
        </w:rPr>
        <w:t>also</w:t>
      </w:r>
      <w:r>
        <w:rPr>
          <w:color w:val="234A58"/>
          <w:spacing w:val="-11"/>
        </w:rPr>
        <w:t xml:space="preserve"> </w:t>
      </w:r>
      <w:r>
        <w:rPr>
          <w:color w:val="234A58"/>
        </w:rPr>
        <w:t>formed</w:t>
      </w:r>
      <w:r>
        <w:rPr>
          <w:color w:val="234A58"/>
          <w:spacing w:val="-11"/>
        </w:rPr>
        <w:t xml:space="preserve"> </w:t>
      </w:r>
      <w:r>
        <w:rPr>
          <w:color w:val="234A58"/>
        </w:rPr>
        <w:t>from</w:t>
      </w:r>
      <w:r>
        <w:rPr>
          <w:color w:val="234A58"/>
          <w:spacing w:val="-9"/>
        </w:rPr>
        <w:t xml:space="preserve"> </w:t>
      </w:r>
      <w:r>
        <w:rPr>
          <w:color w:val="234A58"/>
        </w:rPr>
        <w:t xml:space="preserve">pharmaceutical </w:t>
      </w:r>
      <w:r>
        <w:rPr>
          <w:color w:val="234A58"/>
          <w:spacing w:val="-4"/>
        </w:rPr>
        <w:t>ketamine</w:t>
      </w:r>
      <w:r>
        <w:rPr>
          <w:color w:val="234A58"/>
          <w:spacing w:val="-8"/>
        </w:rPr>
        <w:t xml:space="preserve"> </w:t>
      </w:r>
      <w:r>
        <w:rPr>
          <w:color w:val="234A58"/>
          <w:spacing w:val="-4"/>
        </w:rPr>
        <w:t>by</w:t>
      </w:r>
      <w:r>
        <w:rPr>
          <w:color w:val="234A58"/>
          <w:spacing w:val="-6"/>
        </w:rPr>
        <w:t xml:space="preserve"> </w:t>
      </w:r>
      <w:r>
        <w:rPr>
          <w:color w:val="234A58"/>
          <w:spacing w:val="-4"/>
        </w:rPr>
        <w:t>evaporating</w:t>
      </w:r>
      <w:r>
        <w:rPr>
          <w:color w:val="234A58"/>
          <w:spacing w:val="-8"/>
        </w:rPr>
        <w:t xml:space="preserve"> </w:t>
      </w:r>
      <w:r>
        <w:rPr>
          <w:color w:val="234A58"/>
          <w:spacing w:val="-4"/>
        </w:rPr>
        <w:t>the</w:t>
      </w:r>
      <w:r>
        <w:rPr>
          <w:color w:val="234A58"/>
          <w:spacing w:val="-9"/>
        </w:rPr>
        <w:t xml:space="preserve"> </w:t>
      </w:r>
      <w:r>
        <w:rPr>
          <w:color w:val="234A58"/>
          <w:spacing w:val="-4"/>
        </w:rPr>
        <w:t>liquid</w:t>
      </w:r>
      <w:r>
        <w:rPr>
          <w:color w:val="234A58"/>
          <w:spacing w:val="-8"/>
        </w:rPr>
        <w:t xml:space="preserve"> </w:t>
      </w:r>
      <w:r>
        <w:rPr>
          <w:color w:val="234A58"/>
          <w:spacing w:val="-4"/>
        </w:rPr>
        <w:t>using</w:t>
      </w:r>
      <w:r>
        <w:rPr>
          <w:color w:val="234A58"/>
          <w:spacing w:val="-9"/>
        </w:rPr>
        <w:t xml:space="preserve"> </w:t>
      </w:r>
      <w:r>
        <w:rPr>
          <w:color w:val="234A58"/>
          <w:spacing w:val="-4"/>
        </w:rPr>
        <w:t>hot</w:t>
      </w:r>
      <w:r>
        <w:rPr>
          <w:color w:val="234A58"/>
          <w:spacing w:val="-7"/>
        </w:rPr>
        <w:t xml:space="preserve"> </w:t>
      </w:r>
      <w:r>
        <w:rPr>
          <w:color w:val="234A58"/>
          <w:spacing w:val="-4"/>
        </w:rPr>
        <w:t xml:space="preserve">plates, </w:t>
      </w:r>
      <w:r>
        <w:rPr>
          <w:color w:val="234A58"/>
          <w:spacing w:val="-2"/>
        </w:rPr>
        <w:t>warming</w:t>
      </w:r>
      <w:r>
        <w:rPr>
          <w:color w:val="234A58"/>
          <w:spacing w:val="-13"/>
        </w:rPr>
        <w:t xml:space="preserve"> </w:t>
      </w:r>
      <w:r>
        <w:rPr>
          <w:color w:val="234A58"/>
          <w:spacing w:val="-2"/>
        </w:rPr>
        <w:t>trays,</w:t>
      </w:r>
      <w:r>
        <w:rPr>
          <w:color w:val="234A58"/>
          <w:spacing w:val="-14"/>
        </w:rPr>
        <w:t xml:space="preserve"> </w:t>
      </w:r>
      <w:r>
        <w:rPr>
          <w:color w:val="234A58"/>
          <w:spacing w:val="-2"/>
        </w:rPr>
        <w:t>or</w:t>
      </w:r>
      <w:r>
        <w:rPr>
          <w:color w:val="234A58"/>
          <w:spacing w:val="-13"/>
        </w:rPr>
        <w:t xml:space="preserve"> </w:t>
      </w:r>
      <w:r>
        <w:rPr>
          <w:color w:val="234A58"/>
          <w:spacing w:val="-2"/>
        </w:rPr>
        <w:t>microwave</w:t>
      </w:r>
      <w:r>
        <w:rPr>
          <w:color w:val="234A58"/>
          <w:spacing w:val="-12"/>
        </w:rPr>
        <w:t xml:space="preserve"> </w:t>
      </w:r>
      <w:r>
        <w:rPr>
          <w:color w:val="234A58"/>
          <w:spacing w:val="-2"/>
        </w:rPr>
        <w:t>ovens,</w:t>
      </w:r>
      <w:r>
        <w:rPr>
          <w:color w:val="234A58"/>
          <w:spacing w:val="-13"/>
        </w:rPr>
        <w:t xml:space="preserve"> </w:t>
      </w:r>
      <w:r>
        <w:rPr>
          <w:color w:val="234A58"/>
          <w:spacing w:val="-2"/>
        </w:rPr>
        <w:t>a</w:t>
      </w:r>
      <w:r>
        <w:rPr>
          <w:color w:val="234A58"/>
          <w:spacing w:val="-12"/>
        </w:rPr>
        <w:t xml:space="preserve"> </w:t>
      </w:r>
      <w:r>
        <w:rPr>
          <w:color w:val="234A58"/>
          <w:spacing w:val="-2"/>
        </w:rPr>
        <w:t>process</w:t>
      </w:r>
      <w:r>
        <w:rPr>
          <w:color w:val="234A58"/>
          <w:spacing w:val="-13"/>
        </w:rPr>
        <w:t xml:space="preserve"> </w:t>
      </w:r>
      <w:r>
        <w:rPr>
          <w:color w:val="234A58"/>
          <w:spacing w:val="-2"/>
        </w:rPr>
        <w:t>that</w:t>
      </w:r>
    </w:p>
    <w:p w14:paraId="32B7E3FA" w14:textId="77777777" w:rsidR="00B07341" w:rsidRDefault="00895636">
      <w:pPr>
        <w:rPr>
          <w:sz w:val="18"/>
        </w:rPr>
      </w:pPr>
      <w:r>
        <w:br w:type="column"/>
      </w:r>
    </w:p>
    <w:p w14:paraId="53B1B992" w14:textId="77777777" w:rsidR="00B07341" w:rsidRDefault="00B07341">
      <w:pPr>
        <w:pStyle w:val="BodyText"/>
        <w:rPr>
          <w:sz w:val="18"/>
        </w:rPr>
      </w:pPr>
    </w:p>
    <w:p w14:paraId="64290861" w14:textId="77777777" w:rsidR="00B07341" w:rsidRDefault="00B07341">
      <w:pPr>
        <w:pStyle w:val="BodyText"/>
        <w:rPr>
          <w:sz w:val="18"/>
        </w:rPr>
      </w:pPr>
    </w:p>
    <w:p w14:paraId="15335220" w14:textId="77777777" w:rsidR="00B07341" w:rsidRDefault="00B07341">
      <w:pPr>
        <w:pStyle w:val="BodyText"/>
        <w:rPr>
          <w:sz w:val="18"/>
        </w:rPr>
      </w:pPr>
    </w:p>
    <w:p w14:paraId="6CE243C7" w14:textId="77777777" w:rsidR="00B07341" w:rsidRDefault="00B07341">
      <w:pPr>
        <w:pStyle w:val="BodyText"/>
        <w:rPr>
          <w:sz w:val="18"/>
        </w:rPr>
      </w:pPr>
    </w:p>
    <w:p w14:paraId="3F4F254D" w14:textId="77777777" w:rsidR="00B07341" w:rsidRDefault="00B07341">
      <w:pPr>
        <w:pStyle w:val="BodyText"/>
        <w:rPr>
          <w:sz w:val="18"/>
        </w:rPr>
      </w:pPr>
    </w:p>
    <w:p w14:paraId="5A56C620" w14:textId="77777777" w:rsidR="00B07341" w:rsidRDefault="00B07341">
      <w:pPr>
        <w:pStyle w:val="BodyText"/>
        <w:rPr>
          <w:sz w:val="18"/>
        </w:rPr>
      </w:pPr>
    </w:p>
    <w:p w14:paraId="4DFB9A95" w14:textId="77777777" w:rsidR="00B07341" w:rsidRDefault="00B07341">
      <w:pPr>
        <w:pStyle w:val="BodyText"/>
        <w:rPr>
          <w:sz w:val="18"/>
        </w:rPr>
      </w:pPr>
    </w:p>
    <w:p w14:paraId="4866219E" w14:textId="77777777" w:rsidR="00B07341" w:rsidRDefault="00B07341">
      <w:pPr>
        <w:pStyle w:val="BodyText"/>
        <w:rPr>
          <w:sz w:val="18"/>
        </w:rPr>
      </w:pPr>
    </w:p>
    <w:p w14:paraId="11247BEC" w14:textId="77777777" w:rsidR="00B07341" w:rsidRDefault="00B07341">
      <w:pPr>
        <w:pStyle w:val="BodyText"/>
        <w:rPr>
          <w:sz w:val="18"/>
        </w:rPr>
      </w:pPr>
    </w:p>
    <w:p w14:paraId="3FB2D830" w14:textId="77777777" w:rsidR="00B07341" w:rsidRDefault="00B07341">
      <w:pPr>
        <w:pStyle w:val="BodyText"/>
        <w:rPr>
          <w:sz w:val="18"/>
        </w:rPr>
      </w:pPr>
    </w:p>
    <w:p w14:paraId="4B1C7FE8" w14:textId="77777777" w:rsidR="00B07341" w:rsidRDefault="00B07341">
      <w:pPr>
        <w:pStyle w:val="BodyText"/>
        <w:rPr>
          <w:sz w:val="18"/>
        </w:rPr>
      </w:pPr>
    </w:p>
    <w:p w14:paraId="1F63B249" w14:textId="77777777" w:rsidR="00B07341" w:rsidRDefault="00B07341">
      <w:pPr>
        <w:pStyle w:val="BodyText"/>
        <w:rPr>
          <w:sz w:val="18"/>
        </w:rPr>
      </w:pPr>
    </w:p>
    <w:p w14:paraId="4EBB6D8A" w14:textId="77777777" w:rsidR="00B07341" w:rsidRDefault="00B07341">
      <w:pPr>
        <w:pStyle w:val="BodyText"/>
        <w:rPr>
          <w:sz w:val="18"/>
        </w:rPr>
      </w:pPr>
    </w:p>
    <w:p w14:paraId="07662ADE" w14:textId="77777777" w:rsidR="00B07341" w:rsidRDefault="00B07341">
      <w:pPr>
        <w:pStyle w:val="BodyText"/>
        <w:rPr>
          <w:sz w:val="18"/>
        </w:rPr>
      </w:pPr>
    </w:p>
    <w:p w14:paraId="7587310E" w14:textId="77777777" w:rsidR="00B07341" w:rsidRDefault="00B07341">
      <w:pPr>
        <w:pStyle w:val="BodyText"/>
        <w:rPr>
          <w:sz w:val="18"/>
        </w:rPr>
      </w:pPr>
    </w:p>
    <w:p w14:paraId="5E71DEF2" w14:textId="77777777" w:rsidR="00B07341" w:rsidRDefault="00B07341">
      <w:pPr>
        <w:pStyle w:val="BodyText"/>
        <w:rPr>
          <w:sz w:val="18"/>
        </w:rPr>
      </w:pPr>
    </w:p>
    <w:p w14:paraId="5182C34E" w14:textId="77777777" w:rsidR="00B07341" w:rsidRDefault="00B07341">
      <w:pPr>
        <w:pStyle w:val="BodyText"/>
        <w:rPr>
          <w:sz w:val="18"/>
        </w:rPr>
      </w:pPr>
    </w:p>
    <w:p w14:paraId="208B5590" w14:textId="77777777" w:rsidR="00B07341" w:rsidRDefault="00B07341">
      <w:pPr>
        <w:pStyle w:val="BodyText"/>
        <w:rPr>
          <w:sz w:val="18"/>
        </w:rPr>
      </w:pPr>
    </w:p>
    <w:p w14:paraId="1C5E4111" w14:textId="77777777" w:rsidR="00B07341" w:rsidRDefault="00B07341">
      <w:pPr>
        <w:pStyle w:val="BodyText"/>
        <w:rPr>
          <w:sz w:val="18"/>
        </w:rPr>
      </w:pPr>
    </w:p>
    <w:p w14:paraId="66F2F527" w14:textId="77777777" w:rsidR="00B07341" w:rsidRDefault="00B07341">
      <w:pPr>
        <w:pStyle w:val="BodyText"/>
        <w:rPr>
          <w:sz w:val="18"/>
        </w:rPr>
      </w:pPr>
    </w:p>
    <w:p w14:paraId="11B3BA0E" w14:textId="77777777" w:rsidR="00B07341" w:rsidRDefault="00895636">
      <w:pPr>
        <w:spacing w:before="129"/>
        <w:ind w:left="2913"/>
        <w:rPr>
          <w:rFonts w:ascii="Times New Roman"/>
          <w:i/>
          <w:sz w:val="17"/>
        </w:rPr>
      </w:pPr>
      <w:r>
        <w:pict w14:anchorId="3E5A122A">
          <v:group id="docshapegroup227" o:spid="_x0000_s2185" alt="3 vials with the following labels: KetaVed, Ketaject, and Ketaset.     " style="position:absolute;left:0;text-align:left;margin-left:326.85pt;margin-top:-231.5pt;width:209.15pt;height:230.4pt;z-index:15770624;mso-position-horizontal-relative:page" coordorigin="6537,-4630" coordsize="4183,4608">
            <v:shape id="docshape228" o:spid="_x0000_s2187" type="#_x0000_t75" alt="3 vials with the following labels: KetaVed, Ketaject, and Ketaset.     " style="position:absolute;left:6564;top:-4600;width:4137;height:4559">
              <v:imagedata r:id="rId114" o:title=""/>
            </v:shape>
            <v:shape id="docshape229" o:spid="_x0000_s2186" style="position:absolute;left:6547;top:-4620;width:4163;height:4588" coordorigin="6547,-4620" coordsize="4163,4588" path="m6773,-4620r-72,12l6639,-4576r-49,49l6558,-4465r-11,71l6547,-258r11,72l6590,-124r49,49l6701,-43r72,11l10484,-32r71,-11l10617,-75r49,-49l10698,-186r12,-72l10710,-4394r-12,-71l10666,-4527r-49,-49l10555,-4608r-71,-12l6773,-4620xe" filled="f" strokecolor="#cccabb" strokeweight="1pt">
              <v:path arrowok="t"/>
            </v:shape>
            <w10:wrap anchorx="page"/>
          </v:group>
        </w:pict>
      </w:r>
      <w:r>
        <w:rPr>
          <w:rFonts w:ascii="Times New Roman"/>
          <w:i/>
          <w:color w:val="221F1F"/>
          <w:sz w:val="17"/>
        </w:rPr>
        <w:t>Vials</w:t>
      </w:r>
      <w:r>
        <w:rPr>
          <w:rFonts w:ascii="Times New Roman"/>
          <w:i/>
          <w:color w:val="221F1F"/>
          <w:spacing w:val="-6"/>
          <w:sz w:val="17"/>
        </w:rPr>
        <w:t xml:space="preserve"> </w:t>
      </w:r>
      <w:r>
        <w:rPr>
          <w:rFonts w:ascii="Times New Roman"/>
          <w:i/>
          <w:color w:val="221F1F"/>
          <w:sz w:val="17"/>
        </w:rPr>
        <w:t>containing</w:t>
      </w:r>
      <w:r>
        <w:rPr>
          <w:rFonts w:ascii="Times New Roman"/>
          <w:i/>
          <w:color w:val="221F1F"/>
          <w:spacing w:val="-4"/>
          <w:sz w:val="17"/>
        </w:rPr>
        <w:t xml:space="preserve"> </w:t>
      </w:r>
      <w:r>
        <w:rPr>
          <w:rFonts w:ascii="Times New Roman"/>
          <w:i/>
          <w:color w:val="221F1F"/>
          <w:sz w:val="17"/>
        </w:rPr>
        <w:t>liquid</w:t>
      </w:r>
      <w:r>
        <w:rPr>
          <w:rFonts w:ascii="Times New Roman"/>
          <w:i/>
          <w:color w:val="221F1F"/>
          <w:spacing w:val="-5"/>
          <w:sz w:val="17"/>
        </w:rPr>
        <w:t xml:space="preserve"> </w:t>
      </w:r>
      <w:r>
        <w:rPr>
          <w:rFonts w:ascii="Times New Roman"/>
          <w:i/>
          <w:color w:val="221F1F"/>
          <w:spacing w:val="-2"/>
          <w:sz w:val="17"/>
        </w:rPr>
        <w:t>ketamine</w:t>
      </w:r>
    </w:p>
    <w:p w14:paraId="36F5593E" w14:textId="77777777" w:rsidR="00B07341" w:rsidRDefault="00B07341">
      <w:pPr>
        <w:pStyle w:val="BodyText"/>
        <w:spacing w:before="1"/>
        <w:rPr>
          <w:rFonts w:ascii="Times New Roman"/>
          <w:i/>
          <w:sz w:val="25"/>
        </w:rPr>
      </w:pPr>
    </w:p>
    <w:p w14:paraId="7D6D752A" w14:textId="77777777" w:rsidR="00B07341" w:rsidRDefault="00895636">
      <w:pPr>
        <w:pStyle w:val="BodyText"/>
        <w:spacing w:before="1" w:line="314" w:lineRule="auto"/>
        <w:ind w:left="585" w:right="1289"/>
      </w:pPr>
      <w:r>
        <w:rPr>
          <w:color w:val="234A58"/>
        </w:rPr>
        <w:t>results</w:t>
      </w:r>
      <w:r>
        <w:rPr>
          <w:color w:val="234A58"/>
          <w:spacing w:val="-7"/>
        </w:rPr>
        <w:t xml:space="preserve"> </w:t>
      </w:r>
      <w:r>
        <w:rPr>
          <w:color w:val="234A58"/>
        </w:rPr>
        <w:t>in</w:t>
      </w:r>
      <w:r>
        <w:rPr>
          <w:color w:val="234A58"/>
          <w:spacing w:val="-4"/>
        </w:rPr>
        <w:t xml:space="preserve"> </w:t>
      </w:r>
      <w:r>
        <w:rPr>
          <w:color w:val="234A58"/>
        </w:rPr>
        <w:t>the</w:t>
      </w:r>
      <w:r>
        <w:rPr>
          <w:color w:val="234A58"/>
          <w:spacing w:val="-4"/>
        </w:rPr>
        <w:t xml:space="preserve"> </w:t>
      </w:r>
      <w:r>
        <w:rPr>
          <w:color w:val="234A58"/>
        </w:rPr>
        <w:t>formation</w:t>
      </w:r>
      <w:r>
        <w:rPr>
          <w:color w:val="234A58"/>
          <w:spacing w:val="-4"/>
        </w:rPr>
        <w:t xml:space="preserve"> </w:t>
      </w:r>
      <w:r>
        <w:rPr>
          <w:color w:val="234A58"/>
        </w:rPr>
        <w:t>of</w:t>
      </w:r>
      <w:r>
        <w:rPr>
          <w:color w:val="234A58"/>
          <w:spacing w:val="-5"/>
        </w:rPr>
        <w:t xml:space="preserve"> </w:t>
      </w:r>
      <w:r>
        <w:rPr>
          <w:color w:val="234A58"/>
        </w:rPr>
        <w:t>crystals,</w:t>
      </w:r>
      <w:r>
        <w:rPr>
          <w:color w:val="234A58"/>
          <w:spacing w:val="-8"/>
        </w:rPr>
        <w:t xml:space="preserve"> </w:t>
      </w:r>
      <w:r>
        <w:rPr>
          <w:color w:val="234A58"/>
        </w:rPr>
        <w:t>which</w:t>
      </w:r>
      <w:r>
        <w:rPr>
          <w:color w:val="234A58"/>
          <w:spacing w:val="-4"/>
        </w:rPr>
        <w:t xml:space="preserve"> </w:t>
      </w:r>
      <w:r>
        <w:rPr>
          <w:color w:val="234A58"/>
        </w:rPr>
        <w:t>are</w:t>
      </w:r>
      <w:r>
        <w:rPr>
          <w:color w:val="234A58"/>
          <w:spacing w:val="-5"/>
        </w:rPr>
        <w:t xml:space="preserve"> </w:t>
      </w:r>
      <w:r>
        <w:rPr>
          <w:color w:val="234A58"/>
        </w:rPr>
        <w:t>then ground into powder.</w:t>
      </w:r>
    </w:p>
    <w:p w14:paraId="6B34BDB2" w14:textId="77777777" w:rsidR="00B07341" w:rsidRDefault="00B07341">
      <w:pPr>
        <w:pStyle w:val="BodyText"/>
        <w:spacing w:before="1"/>
        <w:rPr>
          <w:sz w:val="24"/>
        </w:rPr>
      </w:pPr>
    </w:p>
    <w:p w14:paraId="615E562A" w14:textId="77777777" w:rsidR="00B07341" w:rsidRDefault="00895636">
      <w:pPr>
        <w:pStyle w:val="Heading8"/>
        <w:spacing w:before="1"/>
        <w:ind w:left="585"/>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7B1C76E0" w14:textId="77777777" w:rsidR="00B07341" w:rsidRDefault="00895636">
      <w:pPr>
        <w:pStyle w:val="BodyText"/>
        <w:spacing w:before="67"/>
        <w:ind w:left="585"/>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0E09659D" w14:textId="77777777" w:rsidR="00B07341" w:rsidRDefault="00895636">
      <w:pPr>
        <w:pStyle w:val="ListParagraph"/>
        <w:numPr>
          <w:ilvl w:val="0"/>
          <w:numId w:val="16"/>
        </w:numPr>
        <w:tabs>
          <w:tab w:val="left" w:pos="766"/>
        </w:tabs>
        <w:spacing w:line="319" w:lineRule="auto"/>
        <w:ind w:left="765" w:right="1637" w:hanging="140"/>
        <w:rPr>
          <w:rFonts w:ascii="Arial" w:hAnsi="Arial"/>
          <w:color w:val="006E6C"/>
          <w:sz w:val="21"/>
        </w:rPr>
      </w:pPr>
      <w:r>
        <w:rPr>
          <w:color w:val="006E6C"/>
          <w:sz w:val="21"/>
        </w:rPr>
        <w:t>Cat Tranquilizer, Cat Valium, Jet K, Kit Kat, Purple, Special</w:t>
      </w:r>
      <w:r>
        <w:rPr>
          <w:color w:val="006E6C"/>
          <w:spacing w:val="-3"/>
          <w:sz w:val="21"/>
        </w:rPr>
        <w:t xml:space="preserve"> </w:t>
      </w:r>
      <w:r>
        <w:rPr>
          <w:color w:val="006E6C"/>
          <w:sz w:val="21"/>
        </w:rPr>
        <w:t>K,</w:t>
      </w:r>
      <w:r>
        <w:rPr>
          <w:color w:val="006E6C"/>
          <w:spacing w:val="-4"/>
          <w:sz w:val="21"/>
        </w:rPr>
        <w:t xml:space="preserve"> </w:t>
      </w:r>
      <w:r>
        <w:rPr>
          <w:color w:val="006E6C"/>
          <w:sz w:val="21"/>
        </w:rPr>
        <w:t>Special</w:t>
      </w:r>
      <w:r>
        <w:rPr>
          <w:color w:val="006E6C"/>
          <w:spacing w:val="-3"/>
          <w:sz w:val="21"/>
        </w:rPr>
        <w:t xml:space="preserve"> </w:t>
      </w:r>
      <w:r>
        <w:rPr>
          <w:color w:val="006E6C"/>
          <w:sz w:val="21"/>
        </w:rPr>
        <w:t>La</w:t>
      </w:r>
      <w:r>
        <w:rPr>
          <w:color w:val="006E6C"/>
          <w:spacing w:val="-3"/>
          <w:sz w:val="21"/>
        </w:rPr>
        <w:t xml:space="preserve"> </w:t>
      </w:r>
      <w:r>
        <w:rPr>
          <w:color w:val="006E6C"/>
          <w:sz w:val="21"/>
        </w:rPr>
        <w:t>Coke,</w:t>
      </w:r>
      <w:r>
        <w:rPr>
          <w:color w:val="006E6C"/>
          <w:spacing w:val="-6"/>
          <w:sz w:val="21"/>
        </w:rPr>
        <w:t xml:space="preserve"> </w:t>
      </w:r>
      <w:r>
        <w:rPr>
          <w:color w:val="006E6C"/>
          <w:sz w:val="21"/>
        </w:rPr>
        <w:t>Super</w:t>
      </w:r>
      <w:r>
        <w:rPr>
          <w:color w:val="006E6C"/>
          <w:spacing w:val="-4"/>
          <w:sz w:val="21"/>
        </w:rPr>
        <w:t xml:space="preserve"> </w:t>
      </w:r>
      <w:r>
        <w:rPr>
          <w:color w:val="006E6C"/>
          <w:sz w:val="21"/>
        </w:rPr>
        <w:t>Acid,</w:t>
      </w:r>
      <w:r>
        <w:rPr>
          <w:color w:val="006E6C"/>
          <w:spacing w:val="-4"/>
          <w:sz w:val="21"/>
        </w:rPr>
        <w:t xml:space="preserve"> </w:t>
      </w:r>
      <w:r>
        <w:rPr>
          <w:color w:val="006E6C"/>
          <w:sz w:val="21"/>
        </w:rPr>
        <w:t>Super</w:t>
      </w:r>
      <w:r>
        <w:rPr>
          <w:color w:val="006E6C"/>
          <w:spacing w:val="-6"/>
          <w:sz w:val="21"/>
        </w:rPr>
        <w:t xml:space="preserve"> </w:t>
      </w:r>
      <w:r>
        <w:rPr>
          <w:color w:val="006E6C"/>
          <w:sz w:val="21"/>
        </w:rPr>
        <w:t>K,</w:t>
      </w:r>
      <w:r>
        <w:rPr>
          <w:color w:val="006E6C"/>
          <w:spacing w:val="-4"/>
          <w:sz w:val="21"/>
        </w:rPr>
        <w:t xml:space="preserve"> </w:t>
      </w:r>
      <w:r>
        <w:rPr>
          <w:color w:val="006E6C"/>
          <w:sz w:val="21"/>
        </w:rPr>
        <w:t>and Vitamin K</w:t>
      </w:r>
    </w:p>
    <w:p w14:paraId="198C03CA" w14:textId="77777777" w:rsidR="00B07341" w:rsidRDefault="00B07341">
      <w:pPr>
        <w:pStyle w:val="BodyText"/>
        <w:spacing w:before="6"/>
        <w:rPr>
          <w:rFonts w:ascii="Arial Narrow"/>
          <w:sz w:val="23"/>
        </w:rPr>
      </w:pPr>
    </w:p>
    <w:p w14:paraId="2B7A285D" w14:textId="77777777" w:rsidR="00B07341" w:rsidRDefault="00895636">
      <w:pPr>
        <w:pStyle w:val="Heading8"/>
        <w:ind w:left="585"/>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086B324F" w14:textId="77777777" w:rsidR="00B07341" w:rsidRDefault="00895636">
      <w:pPr>
        <w:pStyle w:val="BodyText"/>
        <w:spacing w:before="68" w:line="316" w:lineRule="auto"/>
        <w:ind w:left="585" w:right="1616"/>
      </w:pPr>
      <w:r>
        <w:rPr>
          <w:color w:val="234A58"/>
        </w:rPr>
        <w:t>Ketamine comes in a clear liquid and a white or</w:t>
      </w:r>
      <w:r>
        <w:rPr>
          <w:color w:val="234A58"/>
          <w:spacing w:val="-8"/>
        </w:rPr>
        <w:t xml:space="preserve"> </w:t>
      </w:r>
      <w:r>
        <w:rPr>
          <w:color w:val="234A58"/>
        </w:rPr>
        <w:t>off-white</w:t>
      </w:r>
      <w:r>
        <w:rPr>
          <w:color w:val="234A58"/>
          <w:spacing w:val="-7"/>
        </w:rPr>
        <w:t xml:space="preserve"> </w:t>
      </w:r>
      <w:r>
        <w:rPr>
          <w:color w:val="234A58"/>
        </w:rPr>
        <w:t>powder.</w:t>
      </w:r>
      <w:r>
        <w:rPr>
          <w:color w:val="234A58"/>
          <w:spacing w:val="-9"/>
        </w:rPr>
        <w:t xml:space="preserve"> </w:t>
      </w:r>
      <w:r>
        <w:rPr>
          <w:color w:val="234A58"/>
        </w:rPr>
        <w:t>Powdered</w:t>
      </w:r>
      <w:r>
        <w:rPr>
          <w:color w:val="234A58"/>
          <w:spacing w:val="-7"/>
        </w:rPr>
        <w:t xml:space="preserve"> </w:t>
      </w:r>
      <w:r>
        <w:rPr>
          <w:color w:val="234A58"/>
        </w:rPr>
        <w:t>ketamine</w:t>
      </w:r>
      <w:r>
        <w:rPr>
          <w:color w:val="234A58"/>
          <w:spacing w:val="-7"/>
        </w:rPr>
        <w:t xml:space="preserve"> </w:t>
      </w:r>
      <w:r>
        <w:rPr>
          <w:color w:val="234A58"/>
        </w:rPr>
        <w:t>(100</w:t>
      </w:r>
    </w:p>
    <w:p w14:paraId="1375AEDC" w14:textId="77777777" w:rsidR="00B07341" w:rsidRDefault="00895636">
      <w:pPr>
        <w:pStyle w:val="BodyText"/>
        <w:spacing w:line="316" w:lineRule="auto"/>
        <w:ind w:left="585" w:right="1289"/>
      </w:pPr>
      <w:r>
        <w:rPr>
          <w:color w:val="234A58"/>
        </w:rPr>
        <w:t>milligrams</w:t>
      </w:r>
      <w:r>
        <w:rPr>
          <w:color w:val="234A58"/>
          <w:spacing w:val="-6"/>
        </w:rPr>
        <w:t xml:space="preserve"> </w:t>
      </w:r>
      <w:r>
        <w:rPr>
          <w:color w:val="234A58"/>
        </w:rPr>
        <w:t>to</w:t>
      </w:r>
      <w:r>
        <w:rPr>
          <w:color w:val="234A58"/>
          <w:spacing w:val="-6"/>
        </w:rPr>
        <w:t xml:space="preserve"> </w:t>
      </w:r>
      <w:r>
        <w:rPr>
          <w:color w:val="234A58"/>
        </w:rPr>
        <w:t>200</w:t>
      </w:r>
      <w:r>
        <w:rPr>
          <w:color w:val="234A58"/>
          <w:spacing w:val="-6"/>
        </w:rPr>
        <w:t xml:space="preserve"> </w:t>
      </w:r>
      <w:r>
        <w:rPr>
          <w:color w:val="234A58"/>
        </w:rPr>
        <w:t>milligrams)</w:t>
      </w:r>
      <w:r>
        <w:rPr>
          <w:color w:val="234A58"/>
          <w:spacing w:val="-7"/>
        </w:rPr>
        <w:t xml:space="preserve"> </w:t>
      </w:r>
      <w:r>
        <w:rPr>
          <w:color w:val="234A58"/>
        </w:rPr>
        <w:t>typically</w:t>
      </w:r>
      <w:r>
        <w:rPr>
          <w:color w:val="234A58"/>
          <w:spacing w:val="-6"/>
        </w:rPr>
        <w:t xml:space="preserve"> </w:t>
      </w:r>
      <w:r>
        <w:rPr>
          <w:color w:val="234A58"/>
        </w:rPr>
        <w:t>is</w:t>
      </w:r>
      <w:r>
        <w:rPr>
          <w:color w:val="234A58"/>
          <w:spacing w:val="-6"/>
        </w:rPr>
        <w:t xml:space="preserve"> </w:t>
      </w:r>
      <w:r>
        <w:rPr>
          <w:color w:val="234A58"/>
        </w:rPr>
        <w:t>packaged in small glass vials, small plastic bags, and capsules as well as paper, glassine, or aluminum foil folds.</w:t>
      </w:r>
    </w:p>
    <w:p w14:paraId="24C1DD34" w14:textId="77777777" w:rsidR="00B07341" w:rsidRDefault="00895636">
      <w:pPr>
        <w:pStyle w:val="BodyText"/>
        <w:spacing w:before="3" w:line="316" w:lineRule="auto"/>
        <w:ind w:left="585" w:right="1289" w:firstLine="180"/>
      </w:pPr>
      <w:r>
        <w:rPr>
          <w:color w:val="234A58"/>
        </w:rPr>
        <w:t xml:space="preserve">Powdered ketamine is cut into lines known as bumps and snorted, or it is smoked, typically in marijuana or tobacco </w:t>
      </w:r>
      <w:r>
        <w:rPr>
          <w:color w:val="234A58"/>
        </w:rPr>
        <w:t>cigarettes. Liquid ketamine is</w:t>
      </w:r>
      <w:r>
        <w:rPr>
          <w:color w:val="234A58"/>
          <w:spacing w:val="-5"/>
        </w:rPr>
        <w:t xml:space="preserve"> </w:t>
      </w:r>
      <w:r>
        <w:rPr>
          <w:color w:val="234A58"/>
        </w:rPr>
        <w:t>injected</w:t>
      </w:r>
      <w:r>
        <w:rPr>
          <w:color w:val="234A58"/>
          <w:spacing w:val="-5"/>
        </w:rPr>
        <w:t xml:space="preserve"> </w:t>
      </w:r>
      <w:r>
        <w:rPr>
          <w:color w:val="234A58"/>
        </w:rPr>
        <w:t>or</w:t>
      </w:r>
      <w:r>
        <w:rPr>
          <w:color w:val="234A58"/>
          <w:spacing w:val="-8"/>
        </w:rPr>
        <w:t xml:space="preserve"> </w:t>
      </w:r>
      <w:r>
        <w:rPr>
          <w:color w:val="234A58"/>
        </w:rPr>
        <w:t>mixed</w:t>
      </w:r>
      <w:r>
        <w:rPr>
          <w:color w:val="234A58"/>
          <w:spacing w:val="-5"/>
        </w:rPr>
        <w:t xml:space="preserve"> </w:t>
      </w:r>
      <w:r>
        <w:rPr>
          <w:color w:val="234A58"/>
        </w:rPr>
        <w:t>into</w:t>
      </w:r>
      <w:r>
        <w:rPr>
          <w:color w:val="234A58"/>
          <w:spacing w:val="-5"/>
        </w:rPr>
        <w:t xml:space="preserve"> </w:t>
      </w:r>
      <w:r>
        <w:rPr>
          <w:color w:val="234A58"/>
        </w:rPr>
        <w:t>drinks.</w:t>
      </w:r>
      <w:r>
        <w:rPr>
          <w:color w:val="234A58"/>
          <w:spacing w:val="-6"/>
        </w:rPr>
        <w:t xml:space="preserve"> </w:t>
      </w:r>
      <w:r>
        <w:rPr>
          <w:color w:val="234A58"/>
        </w:rPr>
        <w:t>Ketamine</w:t>
      </w:r>
      <w:r>
        <w:rPr>
          <w:color w:val="234A58"/>
          <w:spacing w:val="-5"/>
        </w:rPr>
        <w:t xml:space="preserve"> </w:t>
      </w:r>
      <w:r>
        <w:rPr>
          <w:color w:val="234A58"/>
        </w:rPr>
        <w:t>is</w:t>
      </w:r>
      <w:r>
        <w:rPr>
          <w:color w:val="234A58"/>
          <w:spacing w:val="-5"/>
        </w:rPr>
        <w:t xml:space="preserve"> </w:t>
      </w:r>
      <w:r>
        <w:rPr>
          <w:color w:val="234A58"/>
        </w:rPr>
        <w:t>found by itself or often in combination with MDMA, amphetamine, methamphetamine, or</w:t>
      </w:r>
      <w:r>
        <w:rPr>
          <w:color w:val="234A58"/>
          <w:spacing w:val="40"/>
        </w:rPr>
        <w:t xml:space="preserve"> </w:t>
      </w:r>
      <w:r>
        <w:rPr>
          <w:color w:val="234A58"/>
        </w:rPr>
        <w:t>cocaine.</w:t>
      </w:r>
    </w:p>
    <w:p w14:paraId="3C4FDEF8" w14:textId="77777777" w:rsidR="00B07341" w:rsidRDefault="00B07341">
      <w:pPr>
        <w:spacing w:line="316" w:lineRule="auto"/>
        <w:sectPr w:rsidR="00B07341">
          <w:type w:val="continuous"/>
          <w:pgSz w:w="12240" w:h="15840"/>
          <w:pgMar w:top="1500" w:right="0" w:bottom="280" w:left="0" w:header="0" w:footer="0" w:gutter="0"/>
          <w:cols w:num="2" w:space="720" w:equalWidth="0">
            <w:col w:w="5676" w:space="40"/>
            <w:col w:w="6524"/>
          </w:cols>
        </w:sectPr>
      </w:pPr>
    </w:p>
    <w:p w14:paraId="5F29AA15" w14:textId="77777777" w:rsidR="00B07341" w:rsidRDefault="00895636">
      <w:pPr>
        <w:pStyle w:val="BodyText"/>
        <w:rPr>
          <w:sz w:val="20"/>
        </w:rPr>
      </w:pPr>
      <w:r>
        <w:pict w14:anchorId="20779E64">
          <v:group id="docshapegroup230" o:spid="_x0000_s2182" style="position:absolute;margin-left:0;margin-top:0;width:612pt;height:58pt;z-index:15770112;mso-position-horizontal-relative:page;mso-position-vertical-relative:page" coordsize="12240,1160">
            <v:rect id="docshape231" o:spid="_x0000_s2184" style="position:absolute;width:12240;height:1160" fillcolor="#796c5d" stroked="f"/>
            <v:shape id="docshape232" o:spid="_x0000_s2183" type="#_x0000_t202" style="position:absolute;width:12240;height:1160" filled="f" stroked="f">
              <v:textbox inset="0,0,0,0">
                <w:txbxContent>
                  <w:p w14:paraId="31EAEC8C" w14:textId="77777777" w:rsidR="00B07341" w:rsidRDefault="00895636">
                    <w:pPr>
                      <w:spacing w:before="343"/>
                      <w:ind w:left="1159"/>
                      <w:rPr>
                        <w:rFonts w:ascii="Georgia"/>
                        <w:sz w:val="50"/>
                      </w:rPr>
                    </w:pPr>
                    <w:r>
                      <w:rPr>
                        <w:rFonts w:ascii="Georgia"/>
                        <w:color w:val="EDF7F8"/>
                        <w:spacing w:val="-2"/>
                        <w:sz w:val="50"/>
                      </w:rPr>
                      <w:t>Ketamine</w:t>
                    </w:r>
                  </w:p>
                </w:txbxContent>
              </v:textbox>
            </v:shape>
            <w10:wrap anchorx="page" anchory="page"/>
          </v:group>
        </w:pict>
      </w:r>
    </w:p>
    <w:p w14:paraId="5C6EC73C" w14:textId="77777777" w:rsidR="00B07341" w:rsidRDefault="00B07341">
      <w:pPr>
        <w:pStyle w:val="BodyText"/>
        <w:rPr>
          <w:sz w:val="20"/>
        </w:rPr>
      </w:pPr>
    </w:p>
    <w:p w14:paraId="20DE404F" w14:textId="77777777" w:rsidR="00B07341" w:rsidRDefault="00B07341">
      <w:pPr>
        <w:pStyle w:val="BodyText"/>
        <w:rPr>
          <w:sz w:val="20"/>
        </w:rPr>
      </w:pPr>
    </w:p>
    <w:p w14:paraId="0955E5AD" w14:textId="77777777" w:rsidR="00B07341" w:rsidRDefault="00B07341">
      <w:pPr>
        <w:pStyle w:val="BodyText"/>
        <w:rPr>
          <w:sz w:val="16"/>
        </w:rPr>
      </w:pPr>
    </w:p>
    <w:p w14:paraId="3F58E28F" w14:textId="77777777" w:rsidR="00B07341" w:rsidRDefault="00895636">
      <w:pPr>
        <w:spacing w:before="76"/>
        <w:ind w:left="1080"/>
        <w:rPr>
          <w:rFonts w:ascii="Book Antiqua"/>
          <w:sz w:val="20"/>
        </w:rPr>
      </w:pPr>
      <w:r>
        <w:rPr>
          <w:rFonts w:ascii="Book Antiqua"/>
          <w:color w:val="221F1F"/>
          <w:sz w:val="20"/>
        </w:rPr>
        <w:t>80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4FF85114"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044B50E6" w14:textId="77777777" w:rsidR="00B07341" w:rsidRDefault="00B07341">
      <w:pPr>
        <w:pStyle w:val="BodyText"/>
        <w:rPr>
          <w:rFonts w:ascii="Book Antiqua"/>
          <w:sz w:val="20"/>
        </w:rPr>
      </w:pPr>
    </w:p>
    <w:p w14:paraId="586B38DB" w14:textId="77777777" w:rsidR="00B07341" w:rsidRDefault="00B07341">
      <w:pPr>
        <w:pStyle w:val="BodyText"/>
        <w:rPr>
          <w:rFonts w:ascii="Book Antiqua"/>
          <w:sz w:val="20"/>
        </w:rPr>
      </w:pPr>
    </w:p>
    <w:p w14:paraId="24711755" w14:textId="77777777" w:rsidR="00B07341" w:rsidRDefault="00B07341">
      <w:pPr>
        <w:pStyle w:val="BodyText"/>
        <w:rPr>
          <w:rFonts w:ascii="Book Antiqua"/>
          <w:sz w:val="20"/>
        </w:rPr>
      </w:pPr>
    </w:p>
    <w:p w14:paraId="2198CF54" w14:textId="77777777" w:rsidR="00B07341" w:rsidRDefault="00B07341">
      <w:pPr>
        <w:pStyle w:val="BodyText"/>
        <w:rPr>
          <w:rFonts w:ascii="Book Antiqua"/>
          <w:sz w:val="20"/>
        </w:rPr>
      </w:pPr>
    </w:p>
    <w:p w14:paraId="7E568CDF" w14:textId="77777777" w:rsidR="00B07341" w:rsidRDefault="00B07341">
      <w:pPr>
        <w:pStyle w:val="BodyText"/>
        <w:rPr>
          <w:rFonts w:ascii="Book Antiqua"/>
          <w:sz w:val="20"/>
        </w:rPr>
      </w:pPr>
    </w:p>
    <w:p w14:paraId="59675287" w14:textId="77777777" w:rsidR="00B07341" w:rsidRDefault="00B07341">
      <w:pPr>
        <w:pStyle w:val="BodyText"/>
        <w:rPr>
          <w:rFonts w:ascii="Book Antiqua"/>
          <w:sz w:val="20"/>
        </w:rPr>
      </w:pPr>
    </w:p>
    <w:p w14:paraId="6BD5E746" w14:textId="77777777" w:rsidR="00B07341" w:rsidRDefault="00B07341">
      <w:pPr>
        <w:pStyle w:val="BodyText"/>
        <w:rPr>
          <w:rFonts w:ascii="Book Antiqua"/>
          <w:sz w:val="20"/>
        </w:rPr>
      </w:pPr>
    </w:p>
    <w:p w14:paraId="0816474B" w14:textId="77777777" w:rsidR="00B07341" w:rsidRDefault="00B07341">
      <w:pPr>
        <w:pStyle w:val="BodyText"/>
        <w:spacing w:before="10"/>
        <w:rPr>
          <w:rFonts w:ascii="Book Antiqua"/>
          <w:sz w:val="19"/>
        </w:rPr>
      </w:pPr>
    </w:p>
    <w:p w14:paraId="59B9BA39" w14:textId="77777777" w:rsidR="00B07341" w:rsidRDefault="00B07341">
      <w:pPr>
        <w:rPr>
          <w:rFonts w:ascii="Book Antiqua"/>
          <w:sz w:val="19"/>
        </w:rPr>
        <w:sectPr w:rsidR="00B07341">
          <w:headerReference w:type="default" r:id="rId115"/>
          <w:pgSz w:w="12240" w:h="15840"/>
          <w:pgMar w:top="0" w:right="0" w:bottom="280" w:left="0" w:header="0" w:footer="0" w:gutter="0"/>
          <w:cols w:space="720"/>
        </w:sectPr>
      </w:pPr>
    </w:p>
    <w:p w14:paraId="4529FC77" w14:textId="77777777" w:rsidR="00B07341" w:rsidRDefault="00895636">
      <w:pPr>
        <w:pStyle w:val="Heading8"/>
        <w:spacing w:before="91"/>
      </w:pPr>
      <w:r>
        <w:pict w14:anchorId="28042098">
          <v:group id="docshapegroup233" o:spid="_x0000_s2179" alt="Photo of a hand holding a bag of powder and a green vial.     " style="position:absolute;left:0;text-align:left;margin-left:314.35pt;margin-top:-17.45pt;width:243pt;height:123.15pt;z-index:15771648;mso-position-horizontal-relative:page" coordorigin="6287,-349" coordsize="4860,2463">
            <v:shape id="docshape234" o:spid="_x0000_s2181" type="#_x0000_t75" alt="Photo of a hand holding a bag of powder and a green vial.     " style="position:absolute;left:6314;top:-320;width:4813;height:2414">
              <v:imagedata r:id="rId116" o:title=""/>
            </v:shape>
            <v:shape id="docshape235" o:spid="_x0000_s2180" style="position:absolute;left:6297;top:-340;width:4840;height:2443" coordorigin="6297,-339" coordsize="4840,2443" path="m6523,-339r-71,11l6390,-296r-49,49l6309,-185r-12,72l6297,1878r12,72l6341,2012r49,49l6452,2093r71,11l10911,2104r72,-11l11045,2061r49,-49l11126,1950r11,-72l11137,-113r-11,-72l11094,-247r-49,-49l10983,-328r-72,-11l6523,-339xe" filled="f" strokecolor="#cccabb" strokeweight="1pt">
              <v:path arrowok="t"/>
            </v:shape>
            <w10:wrap anchorx="page"/>
          </v:group>
        </w:pict>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76C74050" w14:textId="77777777" w:rsidR="00B07341" w:rsidRDefault="00895636">
      <w:pPr>
        <w:pStyle w:val="BodyText"/>
        <w:spacing w:before="67" w:line="316" w:lineRule="auto"/>
        <w:ind w:left="1080" w:right="3449"/>
      </w:pPr>
      <w:r>
        <w:rPr>
          <w:color w:val="234A58"/>
        </w:rPr>
        <w:t>Ketamine</w:t>
      </w:r>
      <w:r>
        <w:rPr>
          <w:color w:val="234A58"/>
          <w:spacing w:val="-15"/>
        </w:rPr>
        <w:t xml:space="preserve"> </w:t>
      </w:r>
      <w:r>
        <w:rPr>
          <w:color w:val="234A58"/>
        </w:rPr>
        <w:t>produces</w:t>
      </w:r>
      <w:r>
        <w:rPr>
          <w:color w:val="234A58"/>
          <w:spacing w:val="-15"/>
        </w:rPr>
        <w:t xml:space="preserve"> </w:t>
      </w:r>
      <w:r>
        <w:rPr>
          <w:color w:val="234A58"/>
        </w:rPr>
        <w:t>hallucinations.</w:t>
      </w:r>
      <w:r>
        <w:rPr>
          <w:color w:val="234A58"/>
          <w:spacing w:val="-14"/>
        </w:rPr>
        <w:t xml:space="preserve"> </w:t>
      </w:r>
      <w:r>
        <w:rPr>
          <w:color w:val="234A58"/>
        </w:rPr>
        <w:t>It</w:t>
      </w:r>
      <w:r>
        <w:rPr>
          <w:color w:val="234A58"/>
          <w:spacing w:val="-15"/>
        </w:rPr>
        <w:t xml:space="preserve"> </w:t>
      </w:r>
      <w:r>
        <w:rPr>
          <w:color w:val="234A58"/>
        </w:rPr>
        <w:t>distorts perceptions</w:t>
      </w:r>
      <w:r>
        <w:rPr>
          <w:color w:val="234A58"/>
          <w:spacing w:val="-8"/>
        </w:rPr>
        <w:t xml:space="preserve"> </w:t>
      </w:r>
      <w:r>
        <w:rPr>
          <w:color w:val="234A58"/>
        </w:rPr>
        <w:t>of</w:t>
      </w:r>
      <w:r>
        <w:rPr>
          <w:color w:val="234A58"/>
          <w:spacing w:val="-5"/>
        </w:rPr>
        <w:t xml:space="preserve"> </w:t>
      </w:r>
      <w:r>
        <w:rPr>
          <w:color w:val="234A58"/>
        </w:rPr>
        <w:t>sight</w:t>
      </w:r>
      <w:r>
        <w:rPr>
          <w:color w:val="234A58"/>
          <w:spacing w:val="-10"/>
        </w:rPr>
        <w:t xml:space="preserve"> </w:t>
      </w:r>
      <w:r>
        <w:rPr>
          <w:color w:val="234A58"/>
        </w:rPr>
        <w:t>and</w:t>
      </w:r>
      <w:r>
        <w:rPr>
          <w:color w:val="234A58"/>
          <w:spacing w:val="-9"/>
        </w:rPr>
        <w:t xml:space="preserve"> </w:t>
      </w:r>
      <w:r>
        <w:rPr>
          <w:color w:val="234A58"/>
        </w:rPr>
        <w:t>sound</w:t>
      </w:r>
      <w:r>
        <w:rPr>
          <w:color w:val="234A58"/>
          <w:spacing w:val="-9"/>
        </w:rPr>
        <w:t xml:space="preserve"> </w:t>
      </w:r>
      <w:r>
        <w:rPr>
          <w:color w:val="234A58"/>
        </w:rPr>
        <w:t>and</w:t>
      </w:r>
      <w:r>
        <w:rPr>
          <w:color w:val="234A58"/>
          <w:spacing w:val="-9"/>
        </w:rPr>
        <w:t xml:space="preserve"> </w:t>
      </w:r>
      <w:r>
        <w:rPr>
          <w:color w:val="234A58"/>
        </w:rPr>
        <w:t>makes</w:t>
      </w:r>
      <w:r>
        <w:rPr>
          <w:color w:val="234A58"/>
          <w:spacing w:val="-7"/>
        </w:rPr>
        <w:t xml:space="preserve"> </w:t>
      </w:r>
      <w:r>
        <w:rPr>
          <w:color w:val="234A58"/>
        </w:rPr>
        <w:t>the</w:t>
      </w:r>
      <w:r>
        <w:rPr>
          <w:color w:val="234A58"/>
          <w:spacing w:val="-5"/>
        </w:rPr>
        <w:t xml:space="preserve"> </w:t>
      </w:r>
      <w:r>
        <w:rPr>
          <w:color w:val="234A58"/>
        </w:rPr>
        <w:t xml:space="preserve">user </w:t>
      </w:r>
      <w:r>
        <w:rPr>
          <w:color w:val="234A58"/>
          <w:spacing w:val="-4"/>
        </w:rPr>
        <w:t>feel</w:t>
      </w:r>
      <w:r>
        <w:rPr>
          <w:color w:val="234A58"/>
          <w:spacing w:val="-11"/>
        </w:rPr>
        <w:t xml:space="preserve"> </w:t>
      </w:r>
      <w:r>
        <w:rPr>
          <w:color w:val="234A58"/>
          <w:spacing w:val="-4"/>
        </w:rPr>
        <w:t>disconnected</w:t>
      </w:r>
      <w:r>
        <w:rPr>
          <w:color w:val="234A58"/>
          <w:spacing w:val="-11"/>
        </w:rPr>
        <w:t xml:space="preserve"> </w:t>
      </w:r>
      <w:r>
        <w:rPr>
          <w:color w:val="234A58"/>
          <w:spacing w:val="-4"/>
        </w:rPr>
        <w:t>and</w:t>
      </w:r>
      <w:r>
        <w:rPr>
          <w:color w:val="234A58"/>
          <w:spacing w:val="-11"/>
        </w:rPr>
        <w:t xml:space="preserve"> </w:t>
      </w:r>
      <w:r>
        <w:rPr>
          <w:color w:val="234A58"/>
          <w:spacing w:val="-4"/>
        </w:rPr>
        <w:t>not</w:t>
      </w:r>
      <w:r>
        <w:rPr>
          <w:color w:val="234A58"/>
          <w:spacing w:val="-12"/>
        </w:rPr>
        <w:t xml:space="preserve"> </w:t>
      </w:r>
      <w:r>
        <w:rPr>
          <w:color w:val="234A58"/>
          <w:spacing w:val="-4"/>
        </w:rPr>
        <w:t>in</w:t>
      </w:r>
      <w:r>
        <w:rPr>
          <w:color w:val="234A58"/>
          <w:spacing w:val="-7"/>
        </w:rPr>
        <w:t xml:space="preserve"> </w:t>
      </w:r>
      <w:r>
        <w:rPr>
          <w:color w:val="234A58"/>
          <w:spacing w:val="-4"/>
        </w:rPr>
        <w:t>control.</w:t>
      </w:r>
      <w:r>
        <w:rPr>
          <w:color w:val="234A58"/>
          <w:spacing w:val="-14"/>
        </w:rPr>
        <w:t xml:space="preserve"> </w:t>
      </w:r>
      <w:r>
        <w:rPr>
          <w:color w:val="234A58"/>
          <w:spacing w:val="-4"/>
        </w:rPr>
        <w:t>A</w:t>
      </w:r>
      <w:r>
        <w:rPr>
          <w:color w:val="234A58"/>
          <w:spacing w:val="-2"/>
        </w:rPr>
        <w:t xml:space="preserve"> </w:t>
      </w:r>
      <w:r>
        <w:rPr>
          <w:color w:val="234A58"/>
          <w:spacing w:val="-4"/>
        </w:rPr>
        <w:t>“Special</w:t>
      </w:r>
      <w:r>
        <w:rPr>
          <w:color w:val="234A58"/>
          <w:spacing w:val="-11"/>
        </w:rPr>
        <w:t xml:space="preserve"> </w:t>
      </w:r>
      <w:r>
        <w:rPr>
          <w:color w:val="234A58"/>
          <w:spacing w:val="-4"/>
        </w:rPr>
        <w:t>K”</w:t>
      </w:r>
      <w:r>
        <w:rPr>
          <w:color w:val="234A58"/>
          <w:spacing w:val="-8"/>
        </w:rPr>
        <w:t xml:space="preserve"> </w:t>
      </w:r>
      <w:r>
        <w:rPr>
          <w:color w:val="234A58"/>
          <w:spacing w:val="-4"/>
        </w:rPr>
        <w:t xml:space="preserve">trip </w:t>
      </w:r>
      <w:r>
        <w:rPr>
          <w:color w:val="234A58"/>
        </w:rPr>
        <w:t>is</w:t>
      </w:r>
      <w:r>
        <w:rPr>
          <w:color w:val="234A58"/>
          <w:spacing w:val="-8"/>
        </w:rPr>
        <w:t xml:space="preserve"> </w:t>
      </w:r>
      <w:r>
        <w:rPr>
          <w:color w:val="234A58"/>
        </w:rPr>
        <w:t>touted</w:t>
      </w:r>
      <w:r>
        <w:rPr>
          <w:color w:val="234A58"/>
          <w:spacing w:val="-15"/>
        </w:rPr>
        <w:t xml:space="preserve"> </w:t>
      </w:r>
      <w:r>
        <w:rPr>
          <w:color w:val="234A58"/>
        </w:rPr>
        <w:t>as</w:t>
      </w:r>
      <w:r>
        <w:rPr>
          <w:color w:val="234A58"/>
          <w:spacing w:val="-10"/>
        </w:rPr>
        <w:t xml:space="preserve"> </w:t>
      </w:r>
      <w:r>
        <w:rPr>
          <w:color w:val="234A58"/>
        </w:rPr>
        <w:t>better</w:t>
      </w:r>
      <w:r>
        <w:rPr>
          <w:color w:val="234A58"/>
          <w:spacing w:val="-14"/>
        </w:rPr>
        <w:t xml:space="preserve"> </w:t>
      </w:r>
      <w:r>
        <w:rPr>
          <w:color w:val="234A58"/>
        </w:rPr>
        <w:t>than</w:t>
      </w:r>
      <w:r>
        <w:rPr>
          <w:color w:val="234A58"/>
          <w:spacing w:val="-13"/>
        </w:rPr>
        <w:t xml:space="preserve"> </w:t>
      </w:r>
      <w:r>
        <w:rPr>
          <w:color w:val="234A58"/>
        </w:rPr>
        <w:t>that</w:t>
      </w:r>
      <w:r>
        <w:rPr>
          <w:color w:val="234A58"/>
          <w:spacing w:val="-11"/>
        </w:rPr>
        <w:t xml:space="preserve"> </w:t>
      </w:r>
      <w:r>
        <w:rPr>
          <w:color w:val="234A58"/>
        </w:rPr>
        <w:t>of</w:t>
      </w:r>
      <w:r>
        <w:rPr>
          <w:color w:val="234A58"/>
          <w:spacing w:val="-9"/>
        </w:rPr>
        <w:t xml:space="preserve"> </w:t>
      </w:r>
      <w:r>
        <w:rPr>
          <w:color w:val="234A58"/>
        </w:rPr>
        <w:t>LSD</w:t>
      </w:r>
      <w:r>
        <w:rPr>
          <w:color w:val="234A58"/>
          <w:spacing w:val="-11"/>
        </w:rPr>
        <w:t xml:space="preserve"> </w:t>
      </w:r>
      <w:r>
        <w:rPr>
          <w:color w:val="234A58"/>
        </w:rPr>
        <w:t>or</w:t>
      </w:r>
      <w:r>
        <w:rPr>
          <w:color w:val="234A58"/>
          <w:spacing w:val="-9"/>
        </w:rPr>
        <w:t xml:space="preserve"> </w:t>
      </w:r>
      <w:r>
        <w:rPr>
          <w:color w:val="234A58"/>
        </w:rPr>
        <w:t>PCP</w:t>
      </w:r>
      <w:r>
        <w:rPr>
          <w:color w:val="234A58"/>
          <w:spacing w:val="-12"/>
        </w:rPr>
        <w:t xml:space="preserve"> </w:t>
      </w:r>
      <w:r>
        <w:rPr>
          <w:color w:val="234A58"/>
        </w:rPr>
        <w:t xml:space="preserve">because </w:t>
      </w:r>
      <w:r>
        <w:rPr>
          <w:color w:val="234A58"/>
          <w:spacing w:val="-4"/>
        </w:rPr>
        <w:t>its</w:t>
      </w:r>
      <w:r>
        <w:rPr>
          <w:color w:val="234A58"/>
          <w:spacing w:val="-10"/>
        </w:rPr>
        <w:t xml:space="preserve"> </w:t>
      </w:r>
      <w:r>
        <w:rPr>
          <w:color w:val="234A58"/>
          <w:spacing w:val="-4"/>
        </w:rPr>
        <w:t>hallucinatory</w:t>
      </w:r>
      <w:r>
        <w:rPr>
          <w:color w:val="234A58"/>
          <w:spacing w:val="-11"/>
        </w:rPr>
        <w:t xml:space="preserve"> </w:t>
      </w:r>
      <w:r>
        <w:rPr>
          <w:color w:val="234A58"/>
          <w:spacing w:val="-4"/>
        </w:rPr>
        <w:t>effects</w:t>
      </w:r>
      <w:r>
        <w:rPr>
          <w:color w:val="234A58"/>
          <w:spacing w:val="-11"/>
        </w:rPr>
        <w:t xml:space="preserve"> </w:t>
      </w:r>
      <w:r>
        <w:rPr>
          <w:color w:val="234A58"/>
          <w:spacing w:val="-4"/>
        </w:rPr>
        <w:t>are</w:t>
      </w:r>
      <w:r>
        <w:rPr>
          <w:color w:val="234A58"/>
          <w:spacing w:val="-11"/>
        </w:rPr>
        <w:t xml:space="preserve"> </w:t>
      </w:r>
      <w:r>
        <w:rPr>
          <w:color w:val="234A58"/>
          <w:spacing w:val="-4"/>
        </w:rPr>
        <w:t>relatively</w:t>
      </w:r>
      <w:r>
        <w:rPr>
          <w:color w:val="234A58"/>
          <w:spacing w:val="-10"/>
        </w:rPr>
        <w:t xml:space="preserve"> </w:t>
      </w:r>
      <w:r>
        <w:rPr>
          <w:color w:val="234A58"/>
          <w:spacing w:val="-4"/>
        </w:rPr>
        <w:t>short</w:t>
      </w:r>
      <w:r>
        <w:rPr>
          <w:color w:val="234A58"/>
          <w:spacing w:val="-9"/>
        </w:rPr>
        <w:t xml:space="preserve"> </w:t>
      </w:r>
      <w:r>
        <w:rPr>
          <w:color w:val="234A58"/>
          <w:spacing w:val="-4"/>
        </w:rPr>
        <w:t>in</w:t>
      </w:r>
      <w:r>
        <w:rPr>
          <w:color w:val="234A58"/>
          <w:spacing w:val="-6"/>
        </w:rPr>
        <w:t xml:space="preserve"> </w:t>
      </w:r>
      <w:r>
        <w:rPr>
          <w:color w:val="234A58"/>
          <w:spacing w:val="-4"/>
        </w:rPr>
        <w:t>duration, lasting</w:t>
      </w:r>
      <w:r>
        <w:rPr>
          <w:color w:val="234A58"/>
          <w:spacing w:val="-10"/>
        </w:rPr>
        <w:t xml:space="preserve"> </w:t>
      </w:r>
      <w:r>
        <w:rPr>
          <w:color w:val="234A58"/>
          <w:spacing w:val="-4"/>
        </w:rPr>
        <w:t>approximately</w:t>
      </w:r>
      <w:r>
        <w:rPr>
          <w:color w:val="234A58"/>
          <w:spacing w:val="-10"/>
        </w:rPr>
        <w:t xml:space="preserve"> </w:t>
      </w:r>
      <w:r>
        <w:rPr>
          <w:color w:val="234A58"/>
          <w:spacing w:val="-4"/>
        </w:rPr>
        <w:t>30</w:t>
      </w:r>
      <w:r>
        <w:rPr>
          <w:color w:val="234A58"/>
          <w:spacing w:val="-5"/>
        </w:rPr>
        <w:t xml:space="preserve"> </w:t>
      </w:r>
      <w:r>
        <w:rPr>
          <w:color w:val="234A58"/>
          <w:spacing w:val="-4"/>
        </w:rPr>
        <w:t>to</w:t>
      </w:r>
      <w:r>
        <w:rPr>
          <w:color w:val="234A58"/>
          <w:spacing w:val="-7"/>
        </w:rPr>
        <w:t xml:space="preserve"> </w:t>
      </w:r>
      <w:r>
        <w:rPr>
          <w:color w:val="234A58"/>
          <w:spacing w:val="-4"/>
        </w:rPr>
        <w:t>60</w:t>
      </w:r>
      <w:r>
        <w:rPr>
          <w:color w:val="234A58"/>
          <w:spacing w:val="-7"/>
        </w:rPr>
        <w:t xml:space="preserve"> </w:t>
      </w:r>
      <w:r>
        <w:rPr>
          <w:color w:val="234A58"/>
          <w:spacing w:val="-4"/>
        </w:rPr>
        <w:t>minutes</w:t>
      </w:r>
      <w:r>
        <w:rPr>
          <w:color w:val="234A58"/>
          <w:spacing w:val="-12"/>
        </w:rPr>
        <w:t xml:space="preserve"> </w:t>
      </w:r>
      <w:r>
        <w:rPr>
          <w:color w:val="234A58"/>
          <w:spacing w:val="-4"/>
        </w:rPr>
        <w:t>as</w:t>
      </w:r>
      <w:r>
        <w:rPr>
          <w:color w:val="234A58"/>
          <w:spacing w:val="-5"/>
        </w:rPr>
        <w:t xml:space="preserve"> </w:t>
      </w:r>
      <w:r>
        <w:rPr>
          <w:color w:val="234A58"/>
          <w:spacing w:val="-4"/>
        </w:rPr>
        <w:t>opposed</w:t>
      </w:r>
      <w:r>
        <w:rPr>
          <w:color w:val="234A58"/>
          <w:spacing w:val="-10"/>
        </w:rPr>
        <w:t xml:space="preserve"> </w:t>
      </w:r>
      <w:r>
        <w:rPr>
          <w:color w:val="234A58"/>
          <w:spacing w:val="-4"/>
        </w:rPr>
        <w:t xml:space="preserve">to </w:t>
      </w:r>
      <w:r>
        <w:rPr>
          <w:color w:val="234A58"/>
        </w:rPr>
        <w:t>several</w:t>
      </w:r>
      <w:r>
        <w:rPr>
          <w:color w:val="234A58"/>
          <w:spacing w:val="-10"/>
        </w:rPr>
        <w:t xml:space="preserve"> </w:t>
      </w:r>
      <w:r>
        <w:rPr>
          <w:color w:val="234A58"/>
        </w:rPr>
        <w:t>hours.</w:t>
      </w:r>
    </w:p>
    <w:p w14:paraId="54FB2A28" w14:textId="77777777" w:rsidR="00B07341" w:rsidRDefault="00895636">
      <w:pPr>
        <w:pStyle w:val="BodyText"/>
        <w:spacing w:before="3"/>
        <w:ind w:left="1315"/>
      </w:pPr>
      <w:r>
        <w:rPr>
          <w:color w:val="234A58"/>
          <w:spacing w:val="-6"/>
        </w:rPr>
        <w:t>Slang</w:t>
      </w:r>
      <w:r>
        <w:rPr>
          <w:color w:val="234A58"/>
          <w:spacing w:val="-5"/>
        </w:rPr>
        <w:t xml:space="preserve"> </w:t>
      </w:r>
      <w:r>
        <w:rPr>
          <w:color w:val="234A58"/>
          <w:spacing w:val="-6"/>
        </w:rPr>
        <w:t>for</w:t>
      </w:r>
      <w:r>
        <w:rPr>
          <w:color w:val="234A58"/>
          <w:spacing w:val="-1"/>
        </w:rPr>
        <w:t xml:space="preserve"> </w:t>
      </w:r>
      <w:r>
        <w:rPr>
          <w:color w:val="234A58"/>
          <w:spacing w:val="-6"/>
        </w:rPr>
        <w:t>experiences</w:t>
      </w:r>
      <w:r>
        <w:rPr>
          <w:color w:val="234A58"/>
          <w:spacing w:val="-3"/>
        </w:rPr>
        <w:t xml:space="preserve"> </w:t>
      </w:r>
      <w:r>
        <w:rPr>
          <w:color w:val="234A58"/>
          <w:spacing w:val="-6"/>
        </w:rPr>
        <w:t>related</w:t>
      </w:r>
      <w:r>
        <w:rPr>
          <w:color w:val="234A58"/>
          <w:spacing w:val="-3"/>
        </w:rPr>
        <w:t xml:space="preserve"> </w:t>
      </w:r>
      <w:r>
        <w:rPr>
          <w:color w:val="234A58"/>
          <w:spacing w:val="-6"/>
        </w:rPr>
        <w:t>to</w:t>
      </w:r>
      <w:r>
        <w:rPr>
          <w:color w:val="234A58"/>
        </w:rPr>
        <w:t xml:space="preserve"> </w:t>
      </w:r>
      <w:r>
        <w:rPr>
          <w:color w:val="234A58"/>
          <w:spacing w:val="-6"/>
        </w:rPr>
        <w:t>Ketamine</w:t>
      </w:r>
      <w:r>
        <w:rPr>
          <w:color w:val="234A58"/>
          <w:spacing w:val="-2"/>
        </w:rPr>
        <w:t xml:space="preserve"> </w:t>
      </w:r>
      <w:r>
        <w:rPr>
          <w:color w:val="234A58"/>
          <w:spacing w:val="-6"/>
        </w:rPr>
        <w:t>or</w:t>
      </w:r>
    </w:p>
    <w:p w14:paraId="428D2C5A" w14:textId="77777777" w:rsidR="00B07341" w:rsidRDefault="00895636">
      <w:pPr>
        <w:tabs>
          <w:tab w:val="left" w:pos="6300"/>
        </w:tabs>
        <w:spacing w:before="39"/>
        <w:ind w:left="1080"/>
        <w:rPr>
          <w:b/>
          <w:sz w:val="26"/>
        </w:rPr>
      </w:pPr>
      <w:r>
        <w:rPr>
          <w:color w:val="234A58"/>
          <w:spacing w:val="-6"/>
          <w:position w:val="1"/>
          <w:sz w:val="21"/>
        </w:rPr>
        <w:t>effects</w:t>
      </w:r>
      <w:r>
        <w:rPr>
          <w:color w:val="234A58"/>
          <w:spacing w:val="-4"/>
          <w:position w:val="1"/>
          <w:sz w:val="21"/>
        </w:rPr>
        <w:t xml:space="preserve"> </w:t>
      </w:r>
      <w:r>
        <w:rPr>
          <w:color w:val="234A58"/>
          <w:spacing w:val="-6"/>
          <w:position w:val="1"/>
          <w:sz w:val="21"/>
        </w:rPr>
        <w:t>of</w:t>
      </w:r>
      <w:r>
        <w:rPr>
          <w:color w:val="234A58"/>
          <w:spacing w:val="1"/>
          <w:position w:val="1"/>
          <w:sz w:val="21"/>
        </w:rPr>
        <w:t xml:space="preserve"> </w:t>
      </w:r>
      <w:r>
        <w:rPr>
          <w:color w:val="234A58"/>
          <w:spacing w:val="-6"/>
          <w:position w:val="1"/>
          <w:sz w:val="21"/>
        </w:rPr>
        <w:t>ketamine</w:t>
      </w:r>
      <w:r>
        <w:rPr>
          <w:color w:val="234A58"/>
          <w:spacing w:val="-3"/>
          <w:position w:val="1"/>
          <w:sz w:val="21"/>
        </w:rPr>
        <w:t xml:space="preserve"> </w:t>
      </w:r>
      <w:r>
        <w:rPr>
          <w:color w:val="234A58"/>
          <w:spacing w:val="-6"/>
          <w:position w:val="1"/>
          <w:sz w:val="21"/>
        </w:rPr>
        <w:t>include:</w:t>
      </w:r>
      <w:r>
        <w:rPr>
          <w:color w:val="234A58"/>
          <w:position w:val="1"/>
          <w:sz w:val="21"/>
        </w:rPr>
        <w:tab/>
      </w:r>
      <w:r>
        <w:rPr>
          <w:b/>
          <w:color w:val="006E6C"/>
          <w:w w:val="80"/>
          <w:sz w:val="26"/>
        </w:rPr>
        <w:t>What</w:t>
      </w:r>
      <w:r>
        <w:rPr>
          <w:b/>
          <w:color w:val="006E6C"/>
          <w:spacing w:val="-5"/>
          <w:w w:val="80"/>
          <w:sz w:val="26"/>
        </w:rPr>
        <w:t xml:space="preserve"> </w:t>
      </w:r>
      <w:r>
        <w:rPr>
          <w:b/>
          <w:color w:val="006E6C"/>
          <w:w w:val="80"/>
          <w:sz w:val="26"/>
        </w:rPr>
        <w:t>are</w:t>
      </w:r>
      <w:r>
        <w:rPr>
          <w:b/>
          <w:color w:val="006E6C"/>
          <w:spacing w:val="-12"/>
          <w:sz w:val="26"/>
        </w:rPr>
        <w:t xml:space="preserve"> </w:t>
      </w:r>
      <w:r>
        <w:rPr>
          <w:b/>
          <w:color w:val="006E6C"/>
          <w:w w:val="80"/>
          <w:sz w:val="26"/>
        </w:rPr>
        <w:t>its</w:t>
      </w:r>
      <w:r>
        <w:rPr>
          <w:b/>
          <w:color w:val="006E6C"/>
          <w:spacing w:val="-2"/>
          <w:w w:val="80"/>
          <w:sz w:val="26"/>
        </w:rPr>
        <w:t xml:space="preserve"> </w:t>
      </w:r>
      <w:r>
        <w:rPr>
          <w:b/>
          <w:color w:val="006E6C"/>
          <w:w w:val="80"/>
          <w:sz w:val="26"/>
        </w:rPr>
        <w:t>overdose</w:t>
      </w:r>
      <w:r>
        <w:rPr>
          <w:b/>
          <w:color w:val="006E6C"/>
          <w:spacing w:val="-10"/>
          <w:sz w:val="26"/>
        </w:rPr>
        <w:t xml:space="preserve"> </w:t>
      </w:r>
      <w:r>
        <w:rPr>
          <w:b/>
          <w:color w:val="006E6C"/>
          <w:spacing w:val="-2"/>
          <w:w w:val="80"/>
          <w:sz w:val="26"/>
        </w:rPr>
        <w:t>effects?</w:t>
      </w:r>
    </w:p>
    <w:p w14:paraId="3CEB6125" w14:textId="77777777" w:rsidR="00B07341" w:rsidRDefault="00895636">
      <w:pPr>
        <w:rPr>
          <w:b/>
          <w:sz w:val="18"/>
        </w:rPr>
      </w:pPr>
      <w:r>
        <w:br w:type="column"/>
      </w:r>
    </w:p>
    <w:p w14:paraId="2CFAAA39" w14:textId="77777777" w:rsidR="00B07341" w:rsidRDefault="00B07341">
      <w:pPr>
        <w:pStyle w:val="BodyText"/>
        <w:rPr>
          <w:b/>
          <w:sz w:val="18"/>
        </w:rPr>
      </w:pPr>
    </w:p>
    <w:p w14:paraId="2761281F" w14:textId="77777777" w:rsidR="00B07341" w:rsidRDefault="00B07341">
      <w:pPr>
        <w:pStyle w:val="BodyText"/>
        <w:rPr>
          <w:b/>
          <w:sz w:val="18"/>
        </w:rPr>
      </w:pPr>
    </w:p>
    <w:p w14:paraId="554CF7D0" w14:textId="77777777" w:rsidR="00B07341" w:rsidRDefault="00B07341">
      <w:pPr>
        <w:pStyle w:val="BodyText"/>
        <w:rPr>
          <w:b/>
          <w:sz w:val="18"/>
        </w:rPr>
      </w:pPr>
    </w:p>
    <w:p w14:paraId="04CBDC81" w14:textId="77777777" w:rsidR="00B07341" w:rsidRDefault="00B07341">
      <w:pPr>
        <w:pStyle w:val="BodyText"/>
        <w:rPr>
          <w:b/>
          <w:sz w:val="18"/>
        </w:rPr>
      </w:pPr>
    </w:p>
    <w:p w14:paraId="1BD6F098" w14:textId="77777777" w:rsidR="00B07341" w:rsidRDefault="00B07341">
      <w:pPr>
        <w:pStyle w:val="BodyText"/>
        <w:rPr>
          <w:b/>
          <w:sz w:val="18"/>
        </w:rPr>
      </w:pPr>
    </w:p>
    <w:p w14:paraId="1FD8C5BF" w14:textId="77777777" w:rsidR="00B07341" w:rsidRDefault="00B07341">
      <w:pPr>
        <w:pStyle w:val="BodyText"/>
        <w:rPr>
          <w:b/>
          <w:sz w:val="18"/>
        </w:rPr>
      </w:pPr>
    </w:p>
    <w:p w14:paraId="5A26F1A6" w14:textId="77777777" w:rsidR="00B07341" w:rsidRDefault="00B07341">
      <w:pPr>
        <w:pStyle w:val="BodyText"/>
        <w:rPr>
          <w:b/>
          <w:sz w:val="18"/>
        </w:rPr>
      </w:pPr>
    </w:p>
    <w:p w14:paraId="23114F2A" w14:textId="77777777" w:rsidR="00B07341" w:rsidRDefault="00B07341">
      <w:pPr>
        <w:pStyle w:val="BodyText"/>
        <w:rPr>
          <w:b/>
          <w:sz w:val="18"/>
        </w:rPr>
      </w:pPr>
    </w:p>
    <w:p w14:paraId="6A16BA46" w14:textId="77777777" w:rsidR="00B07341" w:rsidRDefault="00B07341">
      <w:pPr>
        <w:pStyle w:val="BodyText"/>
        <w:spacing w:before="11"/>
        <w:rPr>
          <w:b/>
          <w:sz w:val="26"/>
        </w:rPr>
      </w:pPr>
    </w:p>
    <w:p w14:paraId="04F4FC3B" w14:textId="77777777" w:rsidR="00B07341" w:rsidRDefault="00895636">
      <w:pPr>
        <w:ind w:left="28"/>
        <w:rPr>
          <w:rFonts w:ascii="Times New Roman"/>
          <w:i/>
          <w:sz w:val="16"/>
        </w:rPr>
      </w:pPr>
      <w:r>
        <w:rPr>
          <w:rFonts w:ascii="Times New Roman"/>
          <w:i/>
          <w:color w:val="221F1F"/>
          <w:sz w:val="16"/>
        </w:rPr>
        <w:t>Ketamine</w:t>
      </w:r>
      <w:r>
        <w:rPr>
          <w:rFonts w:ascii="Times New Roman"/>
          <w:i/>
          <w:color w:val="221F1F"/>
          <w:spacing w:val="-8"/>
          <w:sz w:val="16"/>
        </w:rPr>
        <w:t xml:space="preserve"> </w:t>
      </w:r>
      <w:r>
        <w:rPr>
          <w:rFonts w:ascii="Times New Roman"/>
          <w:i/>
          <w:color w:val="221F1F"/>
          <w:sz w:val="16"/>
        </w:rPr>
        <w:t>in</w:t>
      </w:r>
      <w:r>
        <w:rPr>
          <w:rFonts w:ascii="Times New Roman"/>
          <w:i/>
          <w:color w:val="221F1F"/>
          <w:spacing w:val="-6"/>
          <w:sz w:val="16"/>
        </w:rPr>
        <w:t xml:space="preserve"> </w:t>
      </w:r>
      <w:r>
        <w:rPr>
          <w:rFonts w:ascii="Times New Roman"/>
          <w:i/>
          <w:color w:val="221F1F"/>
          <w:sz w:val="16"/>
        </w:rPr>
        <w:t>various</w:t>
      </w:r>
      <w:r>
        <w:rPr>
          <w:rFonts w:ascii="Times New Roman"/>
          <w:i/>
          <w:color w:val="221F1F"/>
          <w:spacing w:val="-5"/>
          <w:sz w:val="16"/>
        </w:rPr>
        <w:t xml:space="preserve"> </w:t>
      </w:r>
      <w:r>
        <w:rPr>
          <w:rFonts w:ascii="Times New Roman"/>
          <w:i/>
          <w:color w:val="221F1F"/>
          <w:spacing w:val="-4"/>
          <w:sz w:val="16"/>
        </w:rPr>
        <w:t>forms</w:t>
      </w:r>
    </w:p>
    <w:p w14:paraId="457D0D05" w14:textId="77777777" w:rsidR="00B07341" w:rsidRDefault="00B07341">
      <w:pPr>
        <w:rPr>
          <w:rFonts w:ascii="Times New Roman"/>
          <w:sz w:val="16"/>
        </w:rPr>
        <w:sectPr w:rsidR="00B07341">
          <w:type w:val="continuous"/>
          <w:pgSz w:w="12240" w:h="15840"/>
          <w:pgMar w:top="1500" w:right="0" w:bottom="280" w:left="0" w:header="0" w:footer="0" w:gutter="0"/>
          <w:cols w:num="2" w:space="720" w:equalWidth="0">
            <w:col w:w="9382" w:space="40"/>
            <w:col w:w="2818"/>
          </w:cols>
        </w:sectPr>
      </w:pPr>
    </w:p>
    <w:p w14:paraId="69694B63" w14:textId="77777777" w:rsidR="00B07341" w:rsidRDefault="00895636">
      <w:pPr>
        <w:pStyle w:val="ListParagraph"/>
        <w:numPr>
          <w:ilvl w:val="1"/>
          <w:numId w:val="16"/>
        </w:numPr>
        <w:tabs>
          <w:tab w:val="left" w:pos="1260"/>
        </w:tabs>
        <w:spacing w:before="62"/>
        <w:rPr>
          <w:sz w:val="21"/>
        </w:rPr>
      </w:pPr>
      <w:r>
        <w:pict w14:anchorId="41633EE3">
          <v:rect id="docshape236" o:spid="_x0000_s2178" style="position:absolute;left:0;text-align:left;margin-left:0;margin-top:0;width:612pt;height:58pt;z-index:15771136;mso-position-horizontal-relative:page;mso-position-vertical-relative:page" fillcolor="#796c5d" stroked="f">
            <w10:wrap anchorx="page" anchory="page"/>
          </v:rect>
        </w:pict>
      </w:r>
      <w:r>
        <w:rPr>
          <w:color w:val="006E6C"/>
          <w:sz w:val="21"/>
        </w:rPr>
        <w:t>“K-land”</w:t>
      </w:r>
      <w:r>
        <w:rPr>
          <w:color w:val="006E6C"/>
          <w:spacing w:val="-4"/>
          <w:sz w:val="21"/>
        </w:rPr>
        <w:t xml:space="preserve"> </w:t>
      </w:r>
      <w:r>
        <w:rPr>
          <w:color w:val="006E6C"/>
          <w:sz w:val="21"/>
        </w:rPr>
        <w:t>(refers</w:t>
      </w:r>
      <w:r>
        <w:rPr>
          <w:color w:val="006E6C"/>
          <w:spacing w:val="-4"/>
          <w:sz w:val="21"/>
        </w:rPr>
        <w:t xml:space="preserve"> </w:t>
      </w:r>
      <w:r>
        <w:rPr>
          <w:color w:val="006E6C"/>
          <w:sz w:val="21"/>
        </w:rPr>
        <w:t>to</w:t>
      </w:r>
      <w:r>
        <w:rPr>
          <w:color w:val="006E6C"/>
          <w:spacing w:val="-4"/>
          <w:sz w:val="21"/>
        </w:rPr>
        <w:t xml:space="preserve"> </w:t>
      </w:r>
      <w:r>
        <w:rPr>
          <w:color w:val="006E6C"/>
          <w:sz w:val="21"/>
        </w:rPr>
        <w:t>a</w:t>
      </w:r>
      <w:r>
        <w:rPr>
          <w:color w:val="006E6C"/>
          <w:spacing w:val="-4"/>
          <w:sz w:val="21"/>
        </w:rPr>
        <w:t xml:space="preserve"> </w:t>
      </w:r>
      <w:r>
        <w:rPr>
          <w:color w:val="006E6C"/>
          <w:sz w:val="21"/>
        </w:rPr>
        <w:t>mellow</w:t>
      </w:r>
      <w:r>
        <w:rPr>
          <w:color w:val="006E6C"/>
          <w:spacing w:val="-4"/>
          <w:sz w:val="21"/>
        </w:rPr>
        <w:t xml:space="preserve"> </w:t>
      </w:r>
      <w:r>
        <w:rPr>
          <w:color w:val="006E6C"/>
          <w:sz w:val="21"/>
        </w:rPr>
        <w:t>&amp;</w:t>
      </w:r>
      <w:r>
        <w:rPr>
          <w:color w:val="006E6C"/>
          <w:spacing w:val="-4"/>
          <w:sz w:val="21"/>
        </w:rPr>
        <w:t xml:space="preserve"> </w:t>
      </w:r>
      <w:r>
        <w:rPr>
          <w:color w:val="006E6C"/>
          <w:sz w:val="21"/>
        </w:rPr>
        <w:t>colorful</w:t>
      </w:r>
      <w:r>
        <w:rPr>
          <w:color w:val="006E6C"/>
          <w:spacing w:val="18"/>
          <w:sz w:val="21"/>
        </w:rPr>
        <w:t xml:space="preserve"> </w:t>
      </w:r>
      <w:r>
        <w:rPr>
          <w:color w:val="006E6C"/>
          <w:spacing w:val="-2"/>
          <w:sz w:val="21"/>
        </w:rPr>
        <w:t>experience)</w:t>
      </w:r>
    </w:p>
    <w:p w14:paraId="077DF540" w14:textId="77777777" w:rsidR="00B07341" w:rsidRDefault="00895636">
      <w:pPr>
        <w:pStyle w:val="ListParagraph"/>
        <w:numPr>
          <w:ilvl w:val="1"/>
          <w:numId w:val="16"/>
        </w:numPr>
        <w:tabs>
          <w:tab w:val="left" w:pos="1260"/>
        </w:tabs>
        <w:spacing w:before="78" w:line="316" w:lineRule="auto"/>
        <w:ind w:right="1066"/>
        <w:rPr>
          <w:sz w:val="21"/>
        </w:rPr>
      </w:pPr>
      <w:r>
        <w:rPr>
          <w:color w:val="006E6C"/>
          <w:sz w:val="21"/>
        </w:rPr>
        <w:t>“K-hole”</w:t>
      </w:r>
      <w:r>
        <w:rPr>
          <w:color w:val="006E6C"/>
          <w:spacing w:val="-6"/>
          <w:sz w:val="21"/>
        </w:rPr>
        <w:t xml:space="preserve"> </w:t>
      </w:r>
      <w:r>
        <w:rPr>
          <w:color w:val="006E6C"/>
          <w:sz w:val="21"/>
        </w:rPr>
        <w:t>(refers</w:t>
      </w:r>
      <w:r>
        <w:rPr>
          <w:color w:val="006E6C"/>
          <w:spacing w:val="-6"/>
          <w:sz w:val="21"/>
        </w:rPr>
        <w:t xml:space="preserve"> </w:t>
      </w:r>
      <w:r>
        <w:rPr>
          <w:color w:val="006E6C"/>
          <w:sz w:val="21"/>
        </w:rPr>
        <w:t>to</w:t>
      </w:r>
      <w:r>
        <w:rPr>
          <w:color w:val="006E6C"/>
          <w:spacing w:val="-7"/>
          <w:sz w:val="21"/>
        </w:rPr>
        <w:t xml:space="preserve"> </w:t>
      </w:r>
      <w:r>
        <w:rPr>
          <w:color w:val="006E6C"/>
          <w:sz w:val="21"/>
        </w:rPr>
        <w:t>the</w:t>
      </w:r>
      <w:r>
        <w:rPr>
          <w:color w:val="006E6C"/>
          <w:spacing w:val="-7"/>
          <w:sz w:val="21"/>
        </w:rPr>
        <w:t xml:space="preserve"> </w:t>
      </w:r>
      <w:r>
        <w:rPr>
          <w:color w:val="006E6C"/>
          <w:sz w:val="21"/>
        </w:rPr>
        <w:t>out-of-body,</w:t>
      </w:r>
      <w:r>
        <w:rPr>
          <w:color w:val="006E6C"/>
          <w:spacing w:val="-7"/>
          <w:sz w:val="21"/>
        </w:rPr>
        <w:t xml:space="preserve"> </w:t>
      </w:r>
      <w:proofErr w:type="gramStart"/>
      <w:r>
        <w:rPr>
          <w:color w:val="006E6C"/>
          <w:sz w:val="21"/>
        </w:rPr>
        <w:t>near</w:t>
      </w:r>
      <w:r>
        <w:rPr>
          <w:color w:val="006E6C"/>
          <w:spacing w:val="-6"/>
          <w:sz w:val="21"/>
        </w:rPr>
        <w:t xml:space="preserve"> </w:t>
      </w:r>
      <w:r>
        <w:rPr>
          <w:color w:val="006E6C"/>
          <w:sz w:val="21"/>
        </w:rPr>
        <w:t>death</w:t>
      </w:r>
      <w:proofErr w:type="gramEnd"/>
      <w:r>
        <w:rPr>
          <w:color w:val="006E6C"/>
          <w:sz w:val="21"/>
        </w:rPr>
        <w:t xml:space="preserve"> </w:t>
      </w:r>
      <w:r>
        <w:rPr>
          <w:color w:val="006E6C"/>
          <w:spacing w:val="-2"/>
          <w:sz w:val="21"/>
        </w:rPr>
        <w:t>experience)</w:t>
      </w:r>
    </w:p>
    <w:p w14:paraId="06365B64" w14:textId="77777777" w:rsidR="00B07341" w:rsidRDefault="00895636">
      <w:pPr>
        <w:pStyle w:val="ListParagraph"/>
        <w:numPr>
          <w:ilvl w:val="1"/>
          <w:numId w:val="16"/>
        </w:numPr>
        <w:tabs>
          <w:tab w:val="left" w:pos="1260"/>
        </w:tabs>
        <w:spacing w:before="0" w:line="238" w:lineRule="exact"/>
        <w:rPr>
          <w:sz w:val="21"/>
        </w:rPr>
      </w:pPr>
      <w:r>
        <w:rPr>
          <w:color w:val="006E6C"/>
          <w:sz w:val="21"/>
        </w:rPr>
        <w:t>“Baby</w:t>
      </w:r>
      <w:r>
        <w:rPr>
          <w:color w:val="006E6C"/>
          <w:spacing w:val="-5"/>
          <w:sz w:val="21"/>
        </w:rPr>
        <w:t xml:space="preserve"> </w:t>
      </w:r>
      <w:r>
        <w:rPr>
          <w:color w:val="006E6C"/>
          <w:sz w:val="21"/>
        </w:rPr>
        <w:t>food”</w:t>
      </w:r>
      <w:r>
        <w:rPr>
          <w:color w:val="006E6C"/>
          <w:spacing w:val="-3"/>
          <w:sz w:val="21"/>
        </w:rPr>
        <w:t xml:space="preserve"> </w:t>
      </w:r>
      <w:r>
        <w:rPr>
          <w:color w:val="006E6C"/>
          <w:sz w:val="21"/>
        </w:rPr>
        <w:t>(users</w:t>
      </w:r>
      <w:r>
        <w:rPr>
          <w:color w:val="006E6C"/>
          <w:spacing w:val="-4"/>
          <w:sz w:val="21"/>
        </w:rPr>
        <w:t xml:space="preserve"> </w:t>
      </w:r>
      <w:r>
        <w:rPr>
          <w:color w:val="006E6C"/>
          <w:sz w:val="21"/>
        </w:rPr>
        <w:t>sink</w:t>
      </w:r>
      <w:r>
        <w:rPr>
          <w:color w:val="006E6C"/>
          <w:spacing w:val="-3"/>
          <w:sz w:val="21"/>
        </w:rPr>
        <w:t xml:space="preserve"> </w:t>
      </w:r>
      <w:r>
        <w:rPr>
          <w:color w:val="006E6C"/>
          <w:sz w:val="21"/>
        </w:rPr>
        <w:t>in</w:t>
      </w:r>
      <w:r>
        <w:rPr>
          <w:color w:val="006E6C"/>
          <w:spacing w:val="-4"/>
          <w:sz w:val="21"/>
        </w:rPr>
        <w:t xml:space="preserve"> </w:t>
      </w:r>
      <w:r>
        <w:rPr>
          <w:color w:val="006E6C"/>
          <w:sz w:val="21"/>
        </w:rPr>
        <w:t>to</w:t>
      </w:r>
      <w:r>
        <w:rPr>
          <w:color w:val="006E6C"/>
          <w:spacing w:val="-4"/>
          <w:sz w:val="21"/>
        </w:rPr>
        <w:t xml:space="preserve"> </w:t>
      </w:r>
      <w:r>
        <w:rPr>
          <w:color w:val="006E6C"/>
          <w:sz w:val="21"/>
        </w:rPr>
        <w:t>blissful,</w:t>
      </w:r>
      <w:r>
        <w:rPr>
          <w:color w:val="006E6C"/>
          <w:spacing w:val="-3"/>
          <w:sz w:val="21"/>
        </w:rPr>
        <w:t xml:space="preserve"> </w:t>
      </w:r>
      <w:r>
        <w:rPr>
          <w:color w:val="006E6C"/>
          <w:sz w:val="21"/>
        </w:rPr>
        <w:t>infantile</w:t>
      </w:r>
      <w:r>
        <w:rPr>
          <w:color w:val="006E6C"/>
          <w:spacing w:val="23"/>
          <w:sz w:val="21"/>
        </w:rPr>
        <w:t xml:space="preserve"> </w:t>
      </w:r>
      <w:r>
        <w:rPr>
          <w:color w:val="006E6C"/>
          <w:spacing w:val="-2"/>
          <w:sz w:val="21"/>
        </w:rPr>
        <w:t>inertia)</w:t>
      </w:r>
    </w:p>
    <w:p w14:paraId="6E5CB536" w14:textId="77777777" w:rsidR="00B07341" w:rsidRDefault="00895636">
      <w:pPr>
        <w:pStyle w:val="ListParagraph"/>
        <w:numPr>
          <w:ilvl w:val="1"/>
          <w:numId w:val="16"/>
        </w:numPr>
        <w:tabs>
          <w:tab w:val="left" w:pos="1260"/>
        </w:tabs>
        <w:spacing w:before="83"/>
        <w:rPr>
          <w:sz w:val="21"/>
        </w:rPr>
      </w:pPr>
      <w:r>
        <w:rPr>
          <w:color w:val="006E6C"/>
          <w:sz w:val="21"/>
        </w:rPr>
        <w:t>“God”</w:t>
      </w:r>
      <w:r>
        <w:rPr>
          <w:color w:val="006E6C"/>
          <w:spacing w:val="-4"/>
          <w:sz w:val="21"/>
        </w:rPr>
        <w:t xml:space="preserve"> </w:t>
      </w:r>
      <w:r>
        <w:rPr>
          <w:color w:val="006E6C"/>
          <w:sz w:val="21"/>
        </w:rPr>
        <w:t>(users</w:t>
      </w:r>
      <w:r>
        <w:rPr>
          <w:color w:val="006E6C"/>
          <w:spacing w:val="-4"/>
          <w:sz w:val="21"/>
        </w:rPr>
        <w:t xml:space="preserve"> </w:t>
      </w:r>
      <w:r>
        <w:rPr>
          <w:color w:val="006E6C"/>
          <w:sz w:val="21"/>
        </w:rPr>
        <w:t>are</w:t>
      </w:r>
      <w:r>
        <w:rPr>
          <w:color w:val="006E6C"/>
          <w:spacing w:val="-3"/>
          <w:sz w:val="21"/>
        </w:rPr>
        <w:t xml:space="preserve"> </w:t>
      </w:r>
      <w:r>
        <w:rPr>
          <w:color w:val="006E6C"/>
          <w:sz w:val="21"/>
        </w:rPr>
        <w:t>convinced</w:t>
      </w:r>
      <w:r>
        <w:rPr>
          <w:color w:val="006E6C"/>
          <w:spacing w:val="-6"/>
          <w:sz w:val="21"/>
        </w:rPr>
        <w:t xml:space="preserve"> </w:t>
      </w:r>
      <w:r>
        <w:rPr>
          <w:color w:val="006E6C"/>
          <w:sz w:val="21"/>
        </w:rPr>
        <w:t>that</w:t>
      </w:r>
      <w:r>
        <w:rPr>
          <w:color w:val="006E6C"/>
          <w:spacing w:val="-6"/>
          <w:sz w:val="21"/>
        </w:rPr>
        <w:t xml:space="preserve"> </w:t>
      </w:r>
      <w:r>
        <w:rPr>
          <w:color w:val="006E6C"/>
          <w:sz w:val="21"/>
        </w:rPr>
        <w:t>they</w:t>
      </w:r>
      <w:r>
        <w:rPr>
          <w:color w:val="006E6C"/>
          <w:spacing w:val="-3"/>
          <w:sz w:val="21"/>
        </w:rPr>
        <w:t xml:space="preserve"> </w:t>
      </w:r>
      <w:r>
        <w:rPr>
          <w:color w:val="006E6C"/>
          <w:sz w:val="21"/>
        </w:rPr>
        <w:t>have</w:t>
      </w:r>
      <w:r>
        <w:rPr>
          <w:color w:val="006E6C"/>
          <w:spacing w:val="-4"/>
          <w:sz w:val="21"/>
        </w:rPr>
        <w:t xml:space="preserve"> </w:t>
      </w:r>
      <w:r>
        <w:rPr>
          <w:color w:val="006E6C"/>
          <w:sz w:val="21"/>
        </w:rPr>
        <w:t>met</w:t>
      </w:r>
      <w:r>
        <w:rPr>
          <w:color w:val="006E6C"/>
          <w:spacing w:val="-3"/>
          <w:sz w:val="21"/>
        </w:rPr>
        <w:t xml:space="preserve"> </w:t>
      </w:r>
      <w:proofErr w:type="gramStart"/>
      <w:r>
        <w:rPr>
          <w:color w:val="006E6C"/>
          <w:spacing w:val="-4"/>
          <w:sz w:val="21"/>
        </w:rPr>
        <w:t>their</w:t>
      </w:r>
      <w:proofErr w:type="gramEnd"/>
    </w:p>
    <w:p w14:paraId="75A0C70F" w14:textId="77777777" w:rsidR="00B07341" w:rsidRDefault="00895636">
      <w:pPr>
        <w:pStyle w:val="BodyText"/>
        <w:spacing w:before="80"/>
        <w:ind w:left="1260"/>
        <w:rPr>
          <w:rFonts w:ascii="Arial Narrow"/>
        </w:rPr>
      </w:pPr>
      <w:r>
        <w:rPr>
          <w:rFonts w:ascii="Arial Narrow"/>
          <w:color w:val="006E6C"/>
          <w:spacing w:val="-2"/>
        </w:rPr>
        <w:t>maker)</w:t>
      </w:r>
    </w:p>
    <w:p w14:paraId="340180C3" w14:textId="77777777" w:rsidR="00B07341" w:rsidRDefault="00B07341">
      <w:pPr>
        <w:pStyle w:val="BodyText"/>
        <w:spacing w:before="7"/>
        <w:rPr>
          <w:rFonts w:ascii="Arial Narrow"/>
          <w:sz w:val="34"/>
        </w:rPr>
      </w:pPr>
    </w:p>
    <w:p w14:paraId="38B58B7D" w14:textId="77777777" w:rsidR="00B07341" w:rsidRDefault="00895636">
      <w:pPr>
        <w:pStyle w:val="BodyText"/>
        <w:spacing w:line="316" w:lineRule="auto"/>
        <w:ind w:left="1080" w:right="107"/>
      </w:pPr>
      <w:r>
        <w:rPr>
          <w:color w:val="234A58"/>
          <w:spacing w:val="-4"/>
        </w:rPr>
        <w:t>The</w:t>
      </w:r>
      <w:r>
        <w:rPr>
          <w:color w:val="234A58"/>
          <w:spacing w:val="-11"/>
        </w:rPr>
        <w:t xml:space="preserve"> </w:t>
      </w:r>
      <w:r>
        <w:rPr>
          <w:color w:val="234A58"/>
          <w:spacing w:val="-4"/>
        </w:rPr>
        <w:t>onset</w:t>
      </w:r>
      <w:r>
        <w:rPr>
          <w:color w:val="234A58"/>
          <w:spacing w:val="-9"/>
        </w:rPr>
        <w:t xml:space="preserve"> </w:t>
      </w:r>
      <w:r>
        <w:rPr>
          <w:color w:val="234A58"/>
          <w:spacing w:val="-4"/>
        </w:rPr>
        <w:t>of</w:t>
      </w:r>
      <w:r>
        <w:rPr>
          <w:color w:val="234A58"/>
          <w:spacing w:val="-7"/>
        </w:rPr>
        <w:t xml:space="preserve"> </w:t>
      </w:r>
      <w:r>
        <w:rPr>
          <w:color w:val="234A58"/>
          <w:spacing w:val="-4"/>
        </w:rPr>
        <w:t>effects</w:t>
      </w:r>
      <w:r>
        <w:rPr>
          <w:color w:val="234A58"/>
          <w:spacing w:val="-11"/>
        </w:rPr>
        <w:t xml:space="preserve"> </w:t>
      </w:r>
      <w:r>
        <w:rPr>
          <w:color w:val="234A58"/>
          <w:spacing w:val="-4"/>
        </w:rPr>
        <w:t>is</w:t>
      </w:r>
      <w:r>
        <w:rPr>
          <w:color w:val="234A58"/>
          <w:spacing w:val="-6"/>
        </w:rPr>
        <w:t xml:space="preserve"> </w:t>
      </w:r>
      <w:r>
        <w:rPr>
          <w:color w:val="234A58"/>
          <w:spacing w:val="-4"/>
        </w:rPr>
        <w:t>rapid</w:t>
      </w:r>
      <w:r>
        <w:rPr>
          <w:color w:val="234A58"/>
          <w:spacing w:val="-11"/>
        </w:rPr>
        <w:t xml:space="preserve"> </w:t>
      </w:r>
      <w:r>
        <w:rPr>
          <w:color w:val="234A58"/>
          <w:spacing w:val="-4"/>
        </w:rPr>
        <w:t>and</w:t>
      </w:r>
      <w:r>
        <w:rPr>
          <w:color w:val="234A58"/>
          <w:spacing w:val="-11"/>
        </w:rPr>
        <w:t xml:space="preserve"> </w:t>
      </w:r>
      <w:r>
        <w:rPr>
          <w:color w:val="234A58"/>
          <w:spacing w:val="-4"/>
        </w:rPr>
        <w:t>often</w:t>
      </w:r>
      <w:r>
        <w:rPr>
          <w:color w:val="234A58"/>
          <w:spacing w:val="-10"/>
        </w:rPr>
        <w:t xml:space="preserve"> </w:t>
      </w:r>
      <w:r>
        <w:rPr>
          <w:color w:val="234A58"/>
          <w:spacing w:val="-4"/>
        </w:rPr>
        <w:t>occurs</w:t>
      </w:r>
      <w:r>
        <w:rPr>
          <w:color w:val="234A58"/>
          <w:spacing w:val="-11"/>
        </w:rPr>
        <w:t xml:space="preserve"> </w:t>
      </w:r>
      <w:r>
        <w:rPr>
          <w:color w:val="234A58"/>
          <w:spacing w:val="-4"/>
        </w:rPr>
        <w:t xml:space="preserve">within </w:t>
      </w:r>
      <w:r>
        <w:rPr>
          <w:color w:val="234A58"/>
        </w:rPr>
        <w:t>a few</w:t>
      </w:r>
      <w:r>
        <w:rPr>
          <w:color w:val="234A58"/>
          <w:spacing w:val="-8"/>
        </w:rPr>
        <w:t xml:space="preserve"> </w:t>
      </w:r>
      <w:r>
        <w:rPr>
          <w:color w:val="234A58"/>
        </w:rPr>
        <w:t>minutes</w:t>
      </w:r>
      <w:r>
        <w:rPr>
          <w:color w:val="234A58"/>
          <w:spacing w:val="-12"/>
        </w:rPr>
        <w:t xml:space="preserve"> </w:t>
      </w:r>
      <w:r>
        <w:rPr>
          <w:color w:val="234A58"/>
        </w:rPr>
        <w:t>of</w:t>
      </w:r>
      <w:r>
        <w:rPr>
          <w:color w:val="234A58"/>
          <w:spacing w:val="-6"/>
        </w:rPr>
        <w:t xml:space="preserve"> </w:t>
      </w:r>
      <w:r>
        <w:rPr>
          <w:color w:val="234A58"/>
        </w:rPr>
        <w:t>taking</w:t>
      </w:r>
      <w:r>
        <w:rPr>
          <w:color w:val="234A58"/>
          <w:spacing w:val="-10"/>
        </w:rPr>
        <w:t xml:space="preserve"> </w:t>
      </w:r>
      <w:r>
        <w:rPr>
          <w:color w:val="234A58"/>
        </w:rPr>
        <w:t>the</w:t>
      </w:r>
      <w:r>
        <w:rPr>
          <w:color w:val="234A58"/>
          <w:spacing w:val="-7"/>
        </w:rPr>
        <w:t xml:space="preserve"> </w:t>
      </w:r>
      <w:r>
        <w:rPr>
          <w:color w:val="234A58"/>
        </w:rPr>
        <w:t>drug,</w:t>
      </w:r>
      <w:r>
        <w:rPr>
          <w:color w:val="234A58"/>
          <w:spacing w:val="-8"/>
        </w:rPr>
        <w:t xml:space="preserve"> </w:t>
      </w:r>
      <w:r>
        <w:rPr>
          <w:color w:val="234A58"/>
        </w:rPr>
        <w:t>though</w:t>
      </w:r>
      <w:r>
        <w:rPr>
          <w:color w:val="234A58"/>
          <w:spacing w:val="-10"/>
        </w:rPr>
        <w:t xml:space="preserve"> </w:t>
      </w:r>
      <w:r>
        <w:rPr>
          <w:color w:val="234A58"/>
        </w:rPr>
        <w:t>taking</w:t>
      </w:r>
      <w:r>
        <w:rPr>
          <w:color w:val="234A58"/>
          <w:spacing w:val="-10"/>
        </w:rPr>
        <w:t xml:space="preserve"> </w:t>
      </w:r>
      <w:r>
        <w:rPr>
          <w:color w:val="234A58"/>
        </w:rPr>
        <w:t>it orally</w:t>
      </w:r>
      <w:r>
        <w:rPr>
          <w:color w:val="234A58"/>
          <w:spacing w:val="-15"/>
        </w:rPr>
        <w:t xml:space="preserve"> </w:t>
      </w:r>
      <w:r>
        <w:rPr>
          <w:color w:val="234A58"/>
        </w:rPr>
        <w:t>results</w:t>
      </w:r>
      <w:r>
        <w:rPr>
          <w:color w:val="234A58"/>
          <w:spacing w:val="-15"/>
        </w:rPr>
        <w:t xml:space="preserve"> </w:t>
      </w:r>
      <w:r>
        <w:rPr>
          <w:color w:val="234A58"/>
        </w:rPr>
        <w:t>in</w:t>
      </w:r>
      <w:r>
        <w:rPr>
          <w:color w:val="234A58"/>
          <w:spacing w:val="-10"/>
        </w:rPr>
        <w:t xml:space="preserve"> </w:t>
      </w:r>
      <w:r>
        <w:rPr>
          <w:color w:val="234A58"/>
        </w:rPr>
        <w:t>a</w:t>
      </w:r>
      <w:r>
        <w:rPr>
          <w:color w:val="234A58"/>
          <w:spacing w:val="-5"/>
        </w:rPr>
        <w:t xml:space="preserve"> </w:t>
      </w:r>
      <w:r>
        <w:rPr>
          <w:color w:val="234A58"/>
        </w:rPr>
        <w:t>slightly</w:t>
      </w:r>
      <w:r>
        <w:rPr>
          <w:color w:val="234A58"/>
          <w:spacing w:val="-14"/>
        </w:rPr>
        <w:t xml:space="preserve"> </w:t>
      </w:r>
      <w:r>
        <w:rPr>
          <w:color w:val="234A58"/>
        </w:rPr>
        <w:t>slower</w:t>
      </w:r>
      <w:r>
        <w:rPr>
          <w:color w:val="234A58"/>
          <w:spacing w:val="-15"/>
        </w:rPr>
        <w:t xml:space="preserve"> </w:t>
      </w:r>
      <w:r>
        <w:rPr>
          <w:color w:val="234A58"/>
        </w:rPr>
        <w:t>onset</w:t>
      </w:r>
      <w:r>
        <w:rPr>
          <w:color w:val="234A58"/>
          <w:spacing w:val="-14"/>
        </w:rPr>
        <w:t xml:space="preserve"> </w:t>
      </w:r>
      <w:r>
        <w:rPr>
          <w:color w:val="234A58"/>
        </w:rPr>
        <w:t>of</w:t>
      </w:r>
      <w:r>
        <w:rPr>
          <w:color w:val="234A58"/>
          <w:spacing w:val="-11"/>
        </w:rPr>
        <w:t xml:space="preserve"> </w:t>
      </w:r>
      <w:r>
        <w:rPr>
          <w:color w:val="234A58"/>
        </w:rPr>
        <w:t>effects.</w:t>
      </w:r>
    </w:p>
    <w:p w14:paraId="27B4FB4D" w14:textId="77777777" w:rsidR="00B07341" w:rsidRDefault="00895636">
      <w:pPr>
        <w:pStyle w:val="BodyText"/>
        <w:spacing w:before="2" w:line="316" w:lineRule="auto"/>
        <w:ind w:left="1080"/>
      </w:pPr>
      <w:r>
        <w:rPr>
          <w:color w:val="234A58"/>
          <w:spacing w:val="-4"/>
        </w:rPr>
        <w:t>Hallucinogen</w:t>
      </w:r>
      <w:r>
        <w:rPr>
          <w:color w:val="234A58"/>
          <w:spacing w:val="-9"/>
        </w:rPr>
        <w:t xml:space="preserve"> </w:t>
      </w:r>
      <w:r>
        <w:rPr>
          <w:color w:val="234A58"/>
          <w:spacing w:val="-4"/>
        </w:rPr>
        <w:t>Persisting</w:t>
      </w:r>
      <w:r>
        <w:rPr>
          <w:color w:val="234A58"/>
          <w:spacing w:val="-9"/>
        </w:rPr>
        <w:t xml:space="preserve"> </w:t>
      </w:r>
      <w:r>
        <w:rPr>
          <w:color w:val="234A58"/>
          <w:spacing w:val="-4"/>
        </w:rPr>
        <w:t>Perception</w:t>
      </w:r>
      <w:r>
        <w:rPr>
          <w:color w:val="234A58"/>
          <w:spacing w:val="-9"/>
        </w:rPr>
        <w:t xml:space="preserve"> </w:t>
      </w:r>
      <w:r>
        <w:rPr>
          <w:color w:val="234A58"/>
          <w:spacing w:val="-4"/>
        </w:rPr>
        <w:t>Disorder</w:t>
      </w:r>
      <w:r>
        <w:rPr>
          <w:color w:val="234A58"/>
          <w:spacing w:val="-8"/>
        </w:rPr>
        <w:t xml:space="preserve"> </w:t>
      </w:r>
      <w:r>
        <w:rPr>
          <w:color w:val="234A58"/>
          <w:spacing w:val="-4"/>
        </w:rPr>
        <w:t xml:space="preserve">(HPPD) </w:t>
      </w:r>
      <w:r>
        <w:rPr>
          <w:color w:val="234A58"/>
        </w:rPr>
        <w:t>has</w:t>
      </w:r>
      <w:r>
        <w:rPr>
          <w:color w:val="234A58"/>
          <w:spacing w:val="-11"/>
        </w:rPr>
        <w:t xml:space="preserve"> </w:t>
      </w:r>
      <w:r>
        <w:rPr>
          <w:color w:val="234A58"/>
        </w:rPr>
        <w:t>been</w:t>
      </w:r>
      <w:r>
        <w:rPr>
          <w:color w:val="234A58"/>
          <w:spacing w:val="-10"/>
        </w:rPr>
        <w:t xml:space="preserve"> </w:t>
      </w:r>
      <w:r>
        <w:rPr>
          <w:color w:val="234A58"/>
        </w:rPr>
        <w:t>reported</w:t>
      </w:r>
      <w:r>
        <w:rPr>
          <w:color w:val="234A58"/>
          <w:spacing w:val="-11"/>
        </w:rPr>
        <w:t xml:space="preserve"> </w:t>
      </w:r>
      <w:r>
        <w:rPr>
          <w:color w:val="234A58"/>
        </w:rPr>
        <w:t>several</w:t>
      </w:r>
      <w:r>
        <w:rPr>
          <w:color w:val="234A58"/>
          <w:spacing w:val="-10"/>
        </w:rPr>
        <w:t xml:space="preserve"> </w:t>
      </w:r>
      <w:r>
        <w:rPr>
          <w:color w:val="234A58"/>
        </w:rPr>
        <w:t>weeks</w:t>
      </w:r>
      <w:r>
        <w:rPr>
          <w:color w:val="234A58"/>
          <w:spacing w:val="-11"/>
        </w:rPr>
        <w:t xml:space="preserve"> </w:t>
      </w:r>
      <w:r>
        <w:rPr>
          <w:color w:val="234A58"/>
        </w:rPr>
        <w:t>after</w:t>
      </w:r>
      <w:r>
        <w:rPr>
          <w:color w:val="234A58"/>
          <w:spacing w:val="-8"/>
        </w:rPr>
        <w:t xml:space="preserve"> </w:t>
      </w:r>
      <w:r>
        <w:rPr>
          <w:color w:val="234A58"/>
        </w:rPr>
        <w:t>ketamine</w:t>
      </w:r>
      <w:r>
        <w:rPr>
          <w:color w:val="234A58"/>
          <w:spacing w:val="-11"/>
        </w:rPr>
        <w:t xml:space="preserve"> </w:t>
      </w:r>
      <w:r>
        <w:rPr>
          <w:color w:val="234A58"/>
        </w:rPr>
        <w:t xml:space="preserve">is </w:t>
      </w:r>
      <w:r>
        <w:rPr>
          <w:color w:val="234A58"/>
          <w:spacing w:val="-4"/>
        </w:rPr>
        <w:t>used</w:t>
      </w:r>
      <w:r>
        <w:rPr>
          <w:color w:val="234A58"/>
          <w:spacing w:val="-11"/>
        </w:rPr>
        <w:t xml:space="preserve"> </w:t>
      </w:r>
      <w:r>
        <w:rPr>
          <w:color w:val="234A58"/>
          <w:spacing w:val="-4"/>
        </w:rPr>
        <w:t>and</w:t>
      </w:r>
      <w:r>
        <w:rPr>
          <w:color w:val="234A58"/>
          <w:spacing w:val="-11"/>
        </w:rPr>
        <w:t xml:space="preserve"> </w:t>
      </w:r>
      <w:r>
        <w:rPr>
          <w:color w:val="234A58"/>
          <w:spacing w:val="-4"/>
        </w:rPr>
        <w:t>may</w:t>
      </w:r>
      <w:r>
        <w:rPr>
          <w:color w:val="234A58"/>
          <w:spacing w:val="-11"/>
        </w:rPr>
        <w:t xml:space="preserve"> </w:t>
      </w:r>
      <w:r>
        <w:rPr>
          <w:color w:val="234A58"/>
          <w:spacing w:val="-4"/>
        </w:rPr>
        <w:t>include</w:t>
      </w:r>
      <w:r>
        <w:rPr>
          <w:color w:val="234A58"/>
          <w:spacing w:val="-11"/>
        </w:rPr>
        <w:t xml:space="preserve"> </w:t>
      </w:r>
      <w:r>
        <w:rPr>
          <w:color w:val="234A58"/>
          <w:spacing w:val="-4"/>
        </w:rPr>
        <w:t>experiencing</w:t>
      </w:r>
      <w:r>
        <w:rPr>
          <w:color w:val="234A58"/>
          <w:spacing w:val="-11"/>
        </w:rPr>
        <w:t xml:space="preserve"> </w:t>
      </w:r>
      <w:r>
        <w:rPr>
          <w:color w:val="234A58"/>
          <w:spacing w:val="-4"/>
        </w:rPr>
        <w:t>the</w:t>
      </w:r>
      <w:r>
        <w:rPr>
          <w:color w:val="234A58"/>
          <w:spacing w:val="-11"/>
        </w:rPr>
        <w:t xml:space="preserve"> </w:t>
      </w:r>
      <w:r>
        <w:rPr>
          <w:color w:val="234A58"/>
          <w:spacing w:val="-4"/>
        </w:rPr>
        <w:t>negative</w:t>
      </w:r>
      <w:r>
        <w:rPr>
          <w:color w:val="234A58"/>
          <w:spacing w:val="-11"/>
        </w:rPr>
        <w:t xml:space="preserve"> </w:t>
      </w:r>
      <w:r>
        <w:rPr>
          <w:color w:val="234A58"/>
          <w:spacing w:val="-4"/>
        </w:rPr>
        <w:t xml:space="preserve">side </w:t>
      </w:r>
      <w:r>
        <w:rPr>
          <w:color w:val="234A58"/>
        </w:rPr>
        <w:t>effects</w:t>
      </w:r>
      <w:r>
        <w:rPr>
          <w:color w:val="234A58"/>
          <w:spacing w:val="-15"/>
        </w:rPr>
        <w:t xml:space="preserve"> </w:t>
      </w:r>
      <w:r>
        <w:rPr>
          <w:color w:val="234A58"/>
        </w:rPr>
        <w:t>that</w:t>
      </w:r>
      <w:r>
        <w:rPr>
          <w:color w:val="234A58"/>
          <w:spacing w:val="-15"/>
        </w:rPr>
        <w:t xml:space="preserve"> </w:t>
      </w:r>
      <w:r>
        <w:rPr>
          <w:color w:val="234A58"/>
        </w:rPr>
        <w:t>occurred</w:t>
      </w:r>
      <w:r>
        <w:rPr>
          <w:color w:val="234A58"/>
          <w:spacing w:val="-14"/>
        </w:rPr>
        <w:t xml:space="preserve"> </w:t>
      </w:r>
      <w:r>
        <w:rPr>
          <w:color w:val="234A58"/>
        </w:rPr>
        <w:t>while</w:t>
      </w:r>
      <w:r>
        <w:rPr>
          <w:color w:val="234A58"/>
          <w:spacing w:val="-15"/>
        </w:rPr>
        <w:t xml:space="preserve"> </w:t>
      </w:r>
      <w:r>
        <w:rPr>
          <w:color w:val="234A58"/>
        </w:rPr>
        <w:t>taking</w:t>
      </w:r>
      <w:r>
        <w:rPr>
          <w:color w:val="234A58"/>
          <w:spacing w:val="-14"/>
        </w:rPr>
        <w:t xml:space="preserve"> </w:t>
      </w:r>
      <w:r>
        <w:rPr>
          <w:color w:val="234A58"/>
        </w:rPr>
        <w:t>the</w:t>
      </w:r>
      <w:r>
        <w:rPr>
          <w:color w:val="234A58"/>
          <w:spacing w:val="-15"/>
        </w:rPr>
        <w:t xml:space="preserve"> </w:t>
      </w:r>
      <w:r>
        <w:rPr>
          <w:color w:val="234A58"/>
        </w:rPr>
        <w:t>drug</w:t>
      </w:r>
      <w:r>
        <w:rPr>
          <w:color w:val="234A58"/>
          <w:spacing w:val="-15"/>
        </w:rPr>
        <w:t xml:space="preserve"> </w:t>
      </w:r>
      <w:r>
        <w:rPr>
          <w:color w:val="234A58"/>
        </w:rPr>
        <w:t>initially.</w:t>
      </w:r>
    </w:p>
    <w:p w14:paraId="651977FC" w14:textId="77777777" w:rsidR="00B07341" w:rsidRDefault="00895636">
      <w:pPr>
        <w:pStyle w:val="BodyText"/>
        <w:spacing w:before="2" w:line="314" w:lineRule="auto"/>
        <w:ind w:left="1080"/>
      </w:pPr>
      <w:r>
        <w:rPr>
          <w:color w:val="234A58"/>
        </w:rPr>
        <w:t>Ketamine</w:t>
      </w:r>
      <w:r>
        <w:rPr>
          <w:color w:val="234A58"/>
          <w:spacing w:val="-15"/>
        </w:rPr>
        <w:t xml:space="preserve"> </w:t>
      </w:r>
      <w:r>
        <w:rPr>
          <w:color w:val="234A58"/>
        </w:rPr>
        <w:t>may</w:t>
      </w:r>
      <w:r>
        <w:rPr>
          <w:color w:val="234A58"/>
          <w:spacing w:val="-13"/>
        </w:rPr>
        <w:t xml:space="preserve"> </w:t>
      </w:r>
      <w:r>
        <w:rPr>
          <w:color w:val="234A58"/>
        </w:rPr>
        <w:t>also</w:t>
      </w:r>
      <w:r>
        <w:rPr>
          <w:color w:val="234A58"/>
          <w:spacing w:val="-13"/>
        </w:rPr>
        <w:t xml:space="preserve"> </w:t>
      </w:r>
      <w:r>
        <w:rPr>
          <w:color w:val="234A58"/>
        </w:rPr>
        <w:t>cause</w:t>
      </w:r>
      <w:r>
        <w:rPr>
          <w:color w:val="234A58"/>
          <w:spacing w:val="-8"/>
        </w:rPr>
        <w:t xml:space="preserve"> </w:t>
      </w:r>
      <w:r>
        <w:rPr>
          <w:color w:val="234A58"/>
        </w:rPr>
        <w:t>agitation,</w:t>
      </w:r>
      <w:r>
        <w:rPr>
          <w:color w:val="234A58"/>
          <w:spacing w:val="-14"/>
        </w:rPr>
        <w:t xml:space="preserve"> </w:t>
      </w:r>
      <w:r>
        <w:rPr>
          <w:color w:val="234A58"/>
        </w:rPr>
        <w:t xml:space="preserve">depression, </w:t>
      </w:r>
      <w:r>
        <w:rPr>
          <w:color w:val="234A58"/>
          <w:spacing w:val="-6"/>
        </w:rPr>
        <w:t>cognitive difficulties, unconsciousness, and amnesia.</w:t>
      </w:r>
    </w:p>
    <w:p w14:paraId="1D1CF589" w14:textId="77777777" w:rsidR="00B07341" w:rsidRDefault="00B07341">
      <w:pPr>
        <w:pStyle w:val="BodyText"/>
        <w:spacing w:before="1"/>
        <w:rPr>
          <w:sz w:val="24"/>
        </w:rPr>
      </w:pPr>
    </w:p>
    <w:p w14:paraId="7B044D53" w14:textId="77777777" w:rsidR="00B07341" w:rsidRDefault="00895636">
      <w:pPr>
        <w:pStyle w:val="Heading8"/>
        <w:spacing w:before="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6F177112" w14:textId="77777777" w:rsidR="00B07341" w:rsidRDefault="00895636">
      <w:pPr>
        <w:pStyle w:val="BodyText"/>
        <w:spacing w:before="67" w:line="316" w:lineRule="auto"/>
        <w:ind w:left="1080"/>
      </w:pPr>
      <w:r>
        <w:rPr>
          <w:color w:val="234A58"/>
        </w:rPr>
        <w:t>A couple</w:t>
      </w:r>
      <w:r>
        <w:rPr>
          <w:color w:val="234A58"/>
          <w:spacing w:val="-9"/>
        </w:rPr>
        <w:t xml:space="preserve"> </w:t>
      </w:r>
      <w:r>
        <w:rPr>
          <w:color w:val="234A58"/>
        </w:rPr>
        <w:t>of</w:t>
      </w:r>
      <w:r>
        <w:rPr>
          <w:color w:val="234A58"/>
          <w:spacing w:val="-8"/>
        </w:rPr>
        <w:t xml:space="preserve"> </w:t>
      </w:r>
      <w:r>
        <w:rPr>
          <w:color w:val="234A58"/>
        </w:rPr>
        <w:t>minutes</w:t>
      </w:r>
      <w:r>
        <w:rPr>
          <w:color w:val="234A58"/>
          <w:spacing w:val="-10"/>
        </w:rPr>
        <w:t xml:space="preserve"> </w:t>
      </w:r>
      <w:r>
        <w:rPr>
          <w:color w:val="234A58"/>
        </w:rPr>
        <w:t>after</w:t>
      </w:r>
      <w:r>
        <w:rPr>
          <w:color w:val="234A58"/>
          <w:spacing w:val="-8"/>
        </w:rPr>
        <w:t xml:space="preserve"> </w:t>
      </w:r>
      <w:r>
        <w:rPr>
          <w:color w:val="234A58"/>
        </w:rPr>
        <w:t>taking</w:t>
      </w:r>
      <w:r>
        <w:rPr>
          <w:color w:val="234A58"/>
          <w:spacing w:val="-10"/>
        </w:rPr>
        <w:t xml:space="preserve"> </w:t>
      </w:r>
      <w:r>
        <w:rPr>
          <w:color w:val="234A58"/>
        </w:rPr>
        <w:t>the</w:t>
      </w:r>
      <w:r>
        <w:rPr>
          <w:color w:val="234A58"/>
          <w:spacing w:val="-10"/>
        </w:rPr>
        <w:t xml:space="preserve"> </w:t>
      </w:r>
      <w:r>
        <w:rPr>
          <w:color w:val="234A58"/>
        </w:rPr>
        <w:t>drug,</w:t>
      </w:r>
      <w:r>
        <w:rPr>
          <w:color w:val="234A58"/>
          <w:spacing w:val="-9"/>
        </w:rPr>
        <w:t xml:space="preserve"> </w:t>
      </w:r>
      <w:r>
        <w:rPr>
          <w:color w:val="234A58"/>
        </w:rPr>
        <w:t>the</w:t>
      </w:r>
      <w:r>
        <w:rPr>
          <w:color w:val="234A58"/>
          <w:spacing w:val="-6"/>
        </w:rPr>
        <w:t xml:space="preserve"> </w:t>
      </w:r>
      <w:r>
        <w:rPr>
          <w:color w:val="234A58"/>
        </w:rPr>
        <w:t>user may</w:t>
      </w:r>
      <w:r>
        <w:rPr>
          <w:color w:val="234A58"/>
          <w:spacing w:val="-14"/>
        </w:rPr>
        <w:t xml:space="preserve"> </w:t>
      </w:r>
      <w:r>
        <w:rPr>
          <w:color w:val="234A58"/>
        </w:rPr>
        <w:t>experience</w:t>
      </w:r>
      <w:r>
        <w:rPr>
          <w:color w:val="234A58"/>
          <w:spacing w:val="-15"/>
        </w:rPr>
        <w:t xml:space="preserve"> </w:t>
      </w:r>
      <w:r>
        <w:rPr>
          <w:color w:val="234A58"/>
        </w:rPr>
        <w:t>an</w:t>
      </w:r>
      <w:r>
        <w:rPr>
          <w:color w:val="234A58"/>
          <w:spacing w:val="-10"/>
        </w:rPr>
        <w:t xml:space="preserve"> </w:t>
      </w:r>
      <w:r>
        <w:rPr>
          <w:color w:val="234A58"/>
        </w:rPr>
        <w:t>increase</w:t>
      </w:r>
      <w:r>
        <w:rPr>
          <w:color w:val="234A58"/>
          <w:spacing w:val="-15"/>
        </w:rPr>
        <w:t xml:space="preserve"> </w:t>
      </w:r>
      <w:r>
        <w:rPr>
          <w:color w:val="234A58"/>
        </w:rPr>
        <w:t>in</w:t>
      </w:r>
      <w:r>
        <w:rPr>
          <w:color w:val="234A58"/>
          <w:spacing w:val="-10"/>
        </w:rPr>
        <w:t xml:space="preserve"> </w:t>
      </w:r>
      <w:r>
        <w:rPr>
          <w:color w:val="234A58"/>
        </w:rPr>
        <w:t>heart</w:t>
      </w:r>
      <w:r>
        <w:rPr>
          <w:color w:val="234A58"/>
          <w:spacing w:val="-14"/>
        </w:rPr>
        <w:t xml:space="preserve"> </w:t>
      </w:r>
      <w:r>
        <w:rPr>
          <w:color w:val="234A58"/>
        </w:rPr>
        <w:t>rate</w:t>
      </w:r>
      <w:r>
        <w:rPr>
          <w:color w:val="234A58"/>
          <w:spacing w:val="-12"/>
        </w:rPr>
        <w:t xml:space="preserve"> </w:t>
      </w:r>
      <w:r>
        <w:rPr>
          <w:color w:val="234A58"/>
        </w:rPr>
        <w:t>and</w:t>
      </w:r>
      <w:r>
        <w:rPr>
          <w:color w:val="234A58"/>
          <w:spacing w:val="-11"/>
        </w:rPr>
        <w:t xml:space="preserve"> </w:t>
      </w:r>
      <w:r>
        <w:rPr>
          <w:color w:val="234A58"/>
        </w:rPr>
        <w:t xml:space="preserve">blood </w:t>
      </w:r>
      <w:r>
        <w:rPr>
          <w:color w:val="234A58"/>
          <w:spacing w:val="-4"/>
        </w:rPr>
        <w:t>pressure</w:t>
      </w:r>
      <w:r>
        <w:rPr>
          <w:color w:val="234A58"/>
          <w:spacing w:val="-11"/>
        </w:rPr>
        <w:t xml:space="preserve"> </w:t>
      </w:r>
      <w:r>
        <w:rPr>
          <w:color w:val="234A58"/>
          <w:spacing w:val="-4"/>
        </w:rPr>
        <w:t>that</w:t>
      </w:r>
      <w:r>
        <w:rPr>
          <w:color w:val="234A58"/>
          <w:spacing w:val="-12"/>
        </w:rPr>
        <w:t xml:space="preserve"> </w:t>
      </w:r>
      <w:r>
        <w:rPr>
          <w:color w:val="234A58"/>
          <w:spacing w:val="-4"/>
        </w:rPr>
        <w:t>gradually</w:t>
      </w:r>
      <w:r>
        <w:rPr>
          <w:color w:val="234A58"/>
          <w:spacing w:val="-11"/>
        </w:rPr>
        <w:t xml:space="preserve"> </w:t>
      </w:r>
      <w:r>
        <w:rPr>
          <w:color w:val="234A58"/>
          <w:spacing w:val="-4"/>
        </w:rPr>
        <w:t>decreases</w:t>
      </w:r>
      <w:r>
        <w:rPr>
          <w:color w:val="234A58"/>
          <w:spacing w:val="-11"/>
        </w:rPr>
        <w:t xml:space="preserve"> </w:t>
      </w:r>
      <w:r>
        <w:rPr>
          <w:color w:val="234A58"/>
          <w:spacing w:val="-4"/>
        </w:rPr>
        <w:t>over</w:t>
      </w:r>
      <w:r>
        <w:rPr>
          <w:color w:val="234A58"/>
          <w:spacing w:val="-12"/>
        </w:rPr>
        <w:t xml:space="preserve"> </w:t>
      </w:r>
      <w:r>
        <w:rPr>
          <w:color w:val="234A58"/>
          <w:spacing w:val="-4"/>
        </w:rPr>
        <w:t>the</w:t>
      </w:r>
      <w:r>
        <w:rPr>
          <w:color w:val="234A58"/>
          <w:spacing w:val="-10"/>
        </w:rPr>
        <w:t xml:space="preserve"> </w:t>
      </w:r>
      <w:r>
        <w:rPr>
          <w:color w:val="234A58"/>
          <w:spacing w:val="-4"/>
        </w:rPr>
        <w:t>next</w:t>
      </w:r>
      <w:r>
        <w:rPr>
          <w:color w:val="234A58"/>
          <w:spacing w:val="-12"/>
        </w:rPr>
        <w:t xml:space="preserve"> </w:t>
      </w:r>
      <w:r>
        <w:rPr>
          <w:color w:val="234A58"/>
          <w:spacing w:val="-4"/>
        </w:rPr>
        <w:t>10</w:t>
      </w:r>
      <w:r>
        <w:rPr>
          <w:color w:val="234A58"/>
          <w:spacing w:val="-11"/>
        </w:rPr>
        <w:t xml:space="preserve"> </w:t>
      </w:r>
      <w:r>
        <w:rPr>
          <w:color w:val="234A58"/>
          <w:spacing w:val="-4"/>
        </w:rPr>
        <w:t>to 20 minutes.</w:t>
      </w:r>
      <w:r>
        <w:rPr>
          <w:color w:val="234A58"/>
          <w:spacing w:val="-8"/>
        </w:rPr>
        <w:t xml:space="preserve"> </w:t>
      </w:r>
      <w:r>
        <w:rPr>
          <w:color w:val="234A58"/>
          <w:spacing w:val="-4"/>
        </w:rPr>
        <w:t>Ketamine</w:t>
      </w:r>
      <w:r>
        <w:rPr>
          <w:color w:val="234A58"/>
          <w:spacing w:val="-5"/>
        </w:rPr>
        <w:t xml:space="preserve"> </w:t>
      </w:r>
      <w:r>
        <w:rPr>
          <w:color w:val="234A58"/>
          <w:spacing w:val="-4"/>
        </w:rPr>
        <w:t>can</w:t>
      </w:r>
      <w:r>
        <w:rPr>
          <w:color w:val="234A58"/>
          <w:spacing w:val="-5"/>
        </w:rPr>
        <w:t xml:space="preserve"> </w:t>
      </w:r>
      <w:r>
        <w:rPr>
          <w:color w:val="234A58"/>
          <w:spacing w:val="-4"/>
        </w:rPr>
        <w:t>make</w:t>
      </w:r>
      <w:r>
        <w:rPr>
          <w:color w:val="234A58"/>
          <w:spacing w:val="-5"/>
        </w:rPr>
        <w:t xml:space="preserve"> </w:t>
      </w:r>
      <w:r>
        <w:rPr>
          <w:color w:val="234A58"/>
          <w:spacing w:val="-4"/>
        </w:rPr>
        <w:t xml:space="preserve">users unresponsive </w:t>
      </w:r>
      <w:r>
        <w:rPr>
          <w:color w:val="234A58"/>
        </w:rPr>
        <w:t>to</w:t>
      </w:r>
      <w:r>
        <w:rPr>
          <w:color w:val="234A58"/>
          <w:spacing w:val="-5"/>
        </w:rPr>
        <w:t xml:space="preserve"> </w:t>
      </w:r>
      <w:r>
        <w:rPr>
          <w:color w:val="234A58"/>
        </w:rPr>
        <w:t>stimuli.</w:t>
      </w:r>
      <w:r>
        <w:rPr>
          <w:color w:val="234A58"/>
          <w:spacing w:val="-12"/>
        </w:rPr>
        <w:t xml:space="preserve"> </w:t>
      </w:r>
      <w:r>
        <w:rPr>
          <w:color w:val="234A58"/>
        </w:rPr>
        <w:t>When</w:t>
      </w:r>
      <w:r>
        <w:rPr>
          <w:color w:val="234A58"/>
          <w:spacing w:val="-11"/>
        </w:rPr>
        <w:t xml:space="preserve"> </w:t>
      </w:r>
      <w:r>
        <w:rPr>
          <w:color w:val="234A58"/>
        </w:rPr>
        <w:t>in</w:t>
      </w:r>
      <w:r>
        <w:rPr>
          <w:color w:val="234A58"/>
          <w:spacing w:val="-6"/>
        </w:rPr>
        <w:t xml:space="preserve"> </w:t>
      </w:r>
      <w:r>
        <w:rPr>
          <w:color w:val="234A58"/>
        </w:rPr>
        <w:t>this</w:t>
      </w:r>
      <w:r>
        <w:rPr>
          <w:color w:val="234A58"/>
          <w:spacing w:val="-11"/>
        </w:rPr>
        <w:t xml:space="preserve"> </w:t>
      </w:r>
      <w:r>
        <w:rPr>
          <w:color w:val="234A58"/>
        </w:rPr>
        <w:t>state,</w:t>
      </w:r>
      <w:r>
        <w:rPr>
          <w:color w:val="234A58"/>
          <w:spacing w:val="-12"/>
        </w:rPr>
        <w:t xml:space="preserve"> </w:t>
      </w:r>
      <w:r>
        <w:rPr>
          <w:color w:val="234A58"/>
        </w:rPr>
        <w:t>users experience:</w:t>
      </w:r>
    </w:p>
    <w:p w14:paraId="7159AC8F" w14:textId="77777777" w:rsidR="00B07341" w:rsidRDefault="00895636">
      <w:pPr>
        <w:pStyle w:val="ListParagraph"/>
        <w:numPr>
          <w:ilvl w:val="1"/>
          <w:numId w:val="16"/>
        </w:numPr>
        <w:tabs>
          <w:tab w:val="left" w:pos="1260"/>
        </w:tabs>
        <w:spacing w:before="5" w:line="316" w:lineRule="auto"/>
        <w:ind w:right="318"/>
        <w:rPr>
          <w:sz w:val="21"/>
        </w:rPr>
      </w:pPr>
      <w:r>
        <w:rPr>
          <w:color w:val="006E6C"/>
          <w:sz w:val="21"/>
        </w:rPr>
        <w:t>Involuntarily rapid eye movement, dilated pupils, salivation,</w:t>
      </w:r>
      <w:r>
        <w:rPr>
          <w:color w:val="006E6C"/>
          <w:spacing w:val="-5"/>
          <w:sz w:val="21"/>
        </w:rPr>
        <w:t xml:space="preserve"> </w:t>
      </w:r>
      <w:r>
        <w:rPr>
          <w:color w:val="006E6C"/>
          <w:sz w:val="21"/>
        </w:rPr>
        <w:t>tear</w:t>
      </w:r>
      <w:r>
        <w:rPr>
          <w:color w:val="006E6C"/>
          <w:spacing w:val="-5"/>
          <w:sz w:val="21"/>
        </w:rPr>
        <w:t xml:space="preserve"> </w:t>
      </w:r>
      <w:r>
        <w:rPr>
          <w:color w:val="006E6C"/>
          <w:sz w:val="21"/>
        </w:rPr>
        <w:t>secretions,</w:t>
      </w:r>
      <w:r>
        <w:rPr>
          <w:color w:val="006E6C"/>
          <w:spacing w:val="-5"/>
          <w:sz w:val="21"/>
        </w:rPr>
        <w:t xml:space="preserve"> </w:t>
      </w:r>
      <w:r>
        <w:rPr>
          <w:color w:val="006E6C"/>
          <w:sz w:val="21"/>
        </w:rPr>
        <w:t>and</w:t>
      </w:r>
      <w:r>
        <w:rPr>
          <w:color w:val="006E6C"/>
          <w:spacing w:val="-7"/>
          <w:sz w:val="21"/>
        </w:rPr>
        <w:t xml:space="preserve"> </w:t>
      </w:r>
      <w:r>
        <w:rPr>
          <w:color w:val="006E6C"/>
          <w:sz w:val="21"/>
        </w:rPr>
        <w:t>stiffening</w:t>
      </w:r>
      <w:r>
        <w:rPr>
          <w:color w:val="006E6C"/>
          <w:spacing w:val="-5"/>
          <w:sz w:val="21"/>
        </w:rPr>
        <w:t xml:space="preserve"> </w:t>
      </w:r>
      <w:r>
        <w:rPr>
          <w:color w:val="006E6C"/>
          <w:sz w:val="21"/>
        </w:rPr>
        <w:t>of</w:t>
      </w:r>
      <w:r>
        <w:rPr>
          <w:color w:val="006E6C"/>
          <w:spacing w:val="-5"/>
          <w:sz w:val="21"/>
        </w:rPr>
        <w:t xml:space="preserve"> </w:t>
      </w:r>
      <w:r>
        <w:rPr>
          <w:color w:val="006E6C"/>
          <w:sz w:val="21"/>
        </w:rPr>
        <w:t>the</w:t>
      </w:r>
      <w:r>
        <w:rPr>
          <w:color w:val="006E6C"/>
          <w:spacing w:val="-3"/>
          <w:sz w:val="21"/>
        </w:rPr>
        <w:t xml:space="preserve"> </w:t>
      </w:r>
      <w:r>
        <w:rPr>
          <w:color w:val="006E6C"/>
          <w:sz w:val="21"/>
        </w:rPr>
        <w:t>muscles</w:t>
      </w:r>
    </w:p>
    <w:p w14:paraId="183DCEE1" w14:textId="77777777" w:rsidR="00B07341" w:rsidRDefault="00895636">
      <w:pPr>
        <w:pStyle w:val="BodyText"/>
        <w:spacing w:line="241" w:lineRule="exact"/>
        <w:ind w:left="1080"/>
      </w:pPr>
      <w:r>
        <w:rPr>
          <w:color w:val="234A58"/>
        </w:rPr>
        <w:t>This</w:t>
      </w:r>
      <w:r>
        <w:rPr>
          <w:color w:val="234A58"/>
          <w:spacing w:val="-7"/>
        </w:rPr>
        <w:t xml:space="preserve"> </w:t>
      </w:r>
      <w:r>
        <w:rPr>
          <w:color w:val="234A58"/>
        </w:rPr>
        <w:t>drug</w:t>
      </w:r>
      <w:r>
        <w:rPr>
          <w:color w:val="234A58"/>
          <w:spacing w:val="-4"/>
        </w:rPr>
        <w:t xml:space="preserve"> </w:t>
      </w:r>
      <w:r>
        <w:rPr>
          <w:color w:val="234A58"/>
        </w:rPr>
        <w:t>can</w:t>
      </w:r>
      <w:r>
        <w:rPr>
          <w:color w:val="234A58"/>
          <w:spacing w:val="-4"/>
        </w:rPr>
        <w:t xml:space="preserve"> </w:t>
      </w:r>
      <w:r>
        <w:rPr>
          <w:color w:val="234A58"/>
        </w:rPr>
        <w:t>also</w:t>
      </w:r>
      <w:r>
        <w:rPr>
          <w:color w:val="234A58"/>
          <w:spacing w:val="-4"/>
        </w:rPr>
        <w:t xml:space="preserve"> </w:t>
      </w:r>
      <w:r>
        <w:rPr>
          <w:color w:val="234A58"/>
        </w:rPr>
        <w:t>cause</w:t>
      </w:r>
      <w:r>
        <w:rPr>
          <w:color w:val="234A58"/>
          <w:spacing w:val="-6"/>
        </w:rPr>
        <w:t xml:space="preserve"> </w:t>
      </w:r>
      <w:r>
        <w:rPr>
          <w:color w:val="234A58"/>
          <w:spacing w:val="-2"/>
        </w:rPr>
        <w:t>nausea.</w:t>
      </w:r>
    </w:p>
    <w:p w14:paraId="16365AFE" w14:textId="77777777" w:rsidR="00B07341" w:rsidRDefault="00895636">
      <w:pPr>
        <w:pStyle w:val="BodyText"/>
        <w:spacing w:before="60" w:line="316" w:lineRule="auto"/>
        <w:ind w:left="456" w:right="620"/>
      </w:pPr>
      <w:r>
        <w:br w:type="column"/>
      </w:r>
      <w:r>
        <w:rPr>
          <w:color w:val="234A58"/>
        </w:rPr>
        <w:t>An</w:t>
      </w:r>
      <w:r>
        <w:rPr>
          <w:color w:val="234A58"/>
          <w:spacing w:val="-8"/>
        </w:rPr>
        <w:t xml:space="preserve"> </w:t>
      </w:r>
      <w:r>
        <w:rPr>
          <w:color w:val="234A58"/>
        </w:rPr>
        <w:t>overdose</w:t>
      </w:r>
      <w:r>
        <w:rPr>
          <w:color w:val="234A58"/>
          <w:spacing w:val="-8"/>
        </w:rPr>
        <w:t xml:space="preserve"> </w:t>
      </w:r>
      <w:r>
        <w:rPr>
          <w:color w:val="234A58"/>
        </w:rPr>
        <w:t>can</w:t>
      </w:r>
      <w:r>
        <w:rPr>
          <w:color w:val="234A58"/>
          <w:spacing w:val="-8"/>
        </w:rPr>
        <w:t xml:space="preserve"> </w:t>
      </w:r>
      <w:r>
        <w:rPr>
          <w:color w:val="234A58"/>
        </w:rPr>
        <w:t>cause</w:t>
      </w:r>
      <w:r>
        <w:rPr>
          <w:color w:val="234A58"/>
          <w:spacing w:val="-7"/>
        </w:rPr>
        <w:t xml:space="preserve"> </w:t>
      </w:r>
      <w:r>
        <w:rPr>
          <w:color w:val="234A58"/>
        </w:rPr>
        <w:t>unconsciousness</w:t>
      </w:r>
      <w:r>
        <w:rPr>
          <w:color w:val="234A58"/>
          <w:spacing w:val="-8"/>
        </w:rPr>
        <w:t xml:space="preserve"> </w:t>
      </w:r>
      <w:r>
        <w:rPr>
          <w:color w:val="234A58"/>
        </w:rPr>
        <w:t>and dangerously slowed breathing.</w:t>
      </w:r>
    </w:p>
    <w:p w14:paraId="3E4D802A" w14:textId="77777777" w:rsidR="00B07341" w:rsidRDefault="00B07341">
      <w:pPr>
        <w:pStyle w:val="BodyText"/>
        <w:spacing w:before="11"/>
        <w:rPr>
          <w:sz w:val="23"/>
        </w:rPr>
      </w:pPr>
    </w:p>
    <w:p w14:paraId="3E3AA672" w14:textId="77777777" w:rsidR="00B07341" w:rsidRDefault="00895636">
      <w:pPr>
        <w:pStyle w:val="Heading8"/>
        <w:ind w:left="456"/>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6B103F6C" w14:textId="77777777" w:rsidR="00B07341" w:rsidRDefault="00895636">
      <w:pPr>
        <w:pStyle w:val="BodyText"/>
        <w:spacing w:before="67" w:line="314" w:lineRule="auto"/>
        <w:ind w:left="456" w:right="1330"/>
      </w:pPr>
      <w:r>
        <w:rPr>
          <w:color w:val="234A58"/>
          <w:spacing w:val="-4"/>
        </w:rPr>
        <w:t>Other</w:t>
      </w:r>
      <w:r>
        <w:rPr>
          <w:color w:val="234A58"/>
          <w:spacing w:val="-11"/>
        </w:rPr>
        <w:t xml:space="preserve"> </w:t>
      </w:r>
      <w:r>
        <w:rPr>
          <w:color w:val="234A58"/>
          <w:spacing w:val="-4"/>
        </w:rPr>
        <w:t>hallucinogenic</w:t>
      </w:r>
      <w:r>
        <w:rPr>
          <w:color w:val="234A58"/>
          <w:spacing w:val="-11"/>
        </w:rPr>
        <w:t xml:space="preserve"> </w:t>
      </w:r>
      <w:r>
        <w:rPr>
          <w:color w:val="234A58"/>
          <w:spacing w:val="-4"/>
        </w:rPr>
        <w:t>drugs</w:t>
      </w:r>
      <w:r>
        <w:rPr>
          <w:color w:val="234A58"/>
          <w:spacing w:val="-11"/>
        </w:rPr>
        <w:t xml:space="preserve"> </w:t>
      </w:r>
      <w:r>
        <w:rPr>
          <w:color w:val="234A58"/>
          <w:spacing w:val="-4"/>
        </w:rPr>
        <w:t>such</w:t>
      </w:r>
      <w:r>
        <w:rPr>
          <w:color w:val="234A58"/>
          <w:spacing w:val="-11"/>
        </w:rPr>
        <w:t xml:space="preserve"> </w:t>
      </w:r>
      <w:r>
        <w:rPr>
          <w:color w:val="234A58"/>
          <w:spacing w:val="-4"/>
        </w:rPr>
        <w:t>as</w:t>
      </w:r>
      <w:r>
        <w:rPr>
          <w:color w:val="234A58"/>
          <w:spacing w:val="-11"/>
        </w:rPr>
        <w:t xml:space="preserve"> </w:t>
      </w:r>
      <w:r>
        <w:rPr>
          <w:color w:val="234A58"/>
          <w:spacing w:val="-4"/>
        </w:rPr>
        <w:t>LSD,</w:t>
      </w:r>
      <w:r>
        <w:rPr>
          <w:color w:val="234A58"/>
          <w:spacing w:val="-11"/>
        </w:rPr>
        <w:t xml:space="preserve"> </w:t>
      </w:r>
      <w:r>
        <w:rPr>
          <w:color w:val="234A58"/>
          <w:spacing w:val="-4"/>
        </w:rPr>
        <w:t>PCP,</w:t>
      </w:r>
      <w:r>
        <w:rPr>
          <w:color w:val="234A58"/>
          <w:spacing w:val="-26"/>
        </w:rPr>
        <w:t xml:space="preserve"> </w:t>
      </w:r>
      <w:r>
        <w:rPr>
          <w:color w:val="234A58"/>
          <w:spacing w:val="-4"/>
        </w:rPr>
        <w:t>and mescaline</w:t>
      </w:r>
      <w:r>
        <w:rPr>
          <w:color w:val="234A58"/>
          <w:spacing w:val="-11"/>
        </w:rPr>
        <w:t xml:space="preserve"> </w:t>
      </w:r>
      <w:r>
        <w:rPr>
          <w:color w:val="234A58"/>
          <w:spacing w:val="-4"/>
        </w:rPr>
        <w:t>can</w:t>
      </w:r>
      <w:r>
        <w:rPr>
          <w:color w:val="234A58"/>
          <w:spacing w:val="-11"/>
        </w:rPr>
        <w:t xml:space="preserve"> </w:t>
      </w:r>
      <w:r>
        <w:rPr>
          <w:color w:val="234A58"/>
          <w:spacing w:val="-4"/>
        </w:rPr>
        <w:t>cause</w:t>
      </w:r>
      <w:r>
        <w:rPr>
          <w:color w:val="234A58"/>
          <w:spacing w:val="-11"/>
        </w:rPr>
        <w:t xml:space="preserve"> </w:t>
      </w:r>
      <w:r>
        <w:rPr>
          <w:color w:val="234A58"/>
          <w:spacing w:val="-4"/>
        </w:rPr>
        <w:t>hallucinations.</w:t>
      </w:r>
      <w:r>
        <w:rPr>
          <w:color w:val="234A58"/>
          <w:spacing w:val="-12"/>
        </w:rPr>
        <w:t xml:space="preserve"> </w:t>
      </w:r>
      <w:r>
        <w:rPr>
          <w:color w:val="234A58"/>
          <w:spacing w:val="-4"/>
        </w:rPr>
        <w:t>There</w:t>
      </w:r>
      <w:r>
        <w:rPr>
          <w:color w:val="234A58"/>
          <w:spacing w:val="-11"/>
        </w:rPr>
        <w:t xml:space="preserve"> </w:t>
      </w:r>
      <w:r>
        <w:rPr>
          <w:color w:val="234A58"/>
          <w:spacing w:val="-4"/>
        </w:rPr>
        <w:t>are</w:t>
      </w:r>
      <w:r>
        <w:rPr>
          <w:color w:val="234A58"/>
          <w:spacing w:val="-10"/>
        </w:rPr>
        <w:t xml:space="preserve"> </w:t>
      </w:r>
      <w:r>
        <w:rPr>
          <w:color w:val="234A58"/>
          <w:spacing w:val="-4"/>
        </w:rPr>
        <w:t xml:space="preserve">also </w:t>
      </w:r>
      <w:r>
        <w:rPr>
          <w:color w:val="234A58"/>
          <w:spacing w:val="-2"/>
        </w:rPr>
        <w:t>several</w:t>
      </w:r>
      <w:r>
        <w:rPr>
          <w:color w:val="234A58"/>
          <w:spacing w:val="-13"/>
        </w:rPr>
        <w:t xml:space="preserve"> </w:t>
      </w:r>
      <w:r>
        <w:rPr>
          <w:color w:val="234A58"/>
          <w:spacing w:val="-2"/>
        </w:rPr>
        <w:t>drugs</w:t>
      </w:r>
      <w:r>
        <w:rPr>
          <w:color w:val="234A58"/>
          <w:spacing w:val="-13"/>
        </w:rPr>
        <w:t xml:space="preserve"> </w:t>
      </w:r>
      <w:r>
        <w:rPr>
          <w:color w:val="234A58"/>
          <w:spacing w:val="-2"/>
        </w:rPr>
        <w:t>such</w:t>
      </w:r>
      <w:r>
        <w:rPr>
          <w:color w:val="234A58"/>
          <w:spacing w:val="-12"/>
        </w:rPr>
        <w:t xml:space="preserve"> </w:t>
      </w:r>
      <w:r>
        <w:rPr>
          <w:color w:val="234A58"/>
          <w:spacing w:val="-2"/>
        </w:rPr>
        <w:t>as</w:t>
      </w:r>
      <w:r>
        <w:rPr>
          <w:color w:val="234A58"/>
          <w:spacing w:val="-10"/>
        </w:rPr>
        <w:t xml:space="preserve"> </w:t>
      </w:r>
      <w:r>
        <w:rPr>
          <w:color w:val="234A58"/>
          <w:spacing w:val="-2"/>
        </w:rPr>
        <w:t>GHB,</w:t>
      </w:r>
      <w:r>
        <w:rPr>
          <w:color w:val="234A58"/>
          <w:spacing w:val="-13"/>
        </w:rPr>
        <w:t xml:space="preserve"> </w:t>
      </w:r>
      <w:r>
        <w:rPr>
          <w:color w:val="234A58"/>
          <w:spacing w:val="-2"/>
        </w:rPr>
        <w:t>Rohypnol</w:t>
      </w:r>
      <w:r>
        <w:rPr>
          <w:color w:val="234A58"/>
          <w:spacing w:val="-2"/>
          <w:position w:val="7"/>
          <w:sz w:val="14"/>
        </w:rPr>
        <w:t>®</w:t>
      </w:r>
      <w:r>
        <w:rPr>
          <w:color w:val="234A58"/>
          <w:spacing w:val="-2"/>
        </w:rPr>
        <w:t>,</w:t>
      </w:r>
      <w:r>
        <w:rPr>
          <w:color w:val="234A58"/>
          <w:spacing w:val="-12"/>
        </w:rPr>
        <w:t xml:space="preserve"> </w:t>
      </w:r>
      <w:r>
        <w:rPr>
          <w:color w:val="234A58"/>
          <w:spacing w:val="-2"/>
        </w:rPr>
        <w:t>and</w:t>
      </w:r>
      <w:r>
        <w:rPr>
          <w:color w:val="234A58"/>
          <w:spacing w:val="-13"/>
        </w:rPr>
        <w:t xml:space="preserve"> </w:t>
      </w:r>
      <w:r>
        <w:rPr>
          <w:color w:val="234A58"/>
          <w:spacing w:val="-2"/>
        </w:rPr>
        <w:t xml:space="preserve">other </w:t>
      </w:r>
      <w:r>
        <w:rPr>
          <w:color w:val="234A58"/>
          <w:spacing w:val="-4"/>
        </w:rPr>
        <w:t>depressants</w:t>
      </w:r>
      <w:r>
        <w:rPr>
          <w:color w:val="234A58"/>
          <w:spacing w:val="-8"/>
        </w:rPr>
        <w:t xml:space="preserve"> </w:t>
      </w:r>
      <w:r>
        <w:rPr>
          <w:color w:val="234A58"/>
          <w:spacing w:val="-4"/>
        </w:rPr>
        <w:t>that</w:t>
      </w:r>
      <w:r>
        <w:rPr>
          <w:color w:val="234A58"/>
          <w:spacing w:val="-10"/>
        </w:rPr>
        <w:t xml:space="preserve"> </w:t>
      </w:r>
      <w:r>
        <w:rPr>
          <w:color w:val="234A58"/>
          <w:spacing w:val="-4"/>
        </w:rPr>
        <w:t>are</w:t>
      </w:r>
      <w:r>
        <w:rPr>
          <w:color w:val="234A58"/>
          <w:spacing w:val="-6"/>
        </w:rPr>
        <w:t xml:space="preserve"> </w:t>
      </w:r>
      <w:r>
        <w:rPr>
          <w:color w:val="234A58"/>
          <w:spacing w:val="-4"/>
        </w:rPr>
        <w:t>misused</w:t>
      </w:r>
      <w:r>
        <w:rPr>
          <w:color w:val="234A58"/>
          <w:spacing w:val="-9"/>
        </w:rPr>
        <w:t xml:space="preserve"> </w:t>
      </w:r>
      <w:r>
        <w:rPr>
          <w:color w:val="234A58"/>
          <w:spacing w:val="-4"/>
        </w:rPr>
        <w:t>for</w:t>
      </w:r>
      <w:r>
        <w:rPr>
          <w:color w:val="234A58"/>
          <w:spacing w:val="-7"/>
        </w:rPr>
        <w:t xml:space="preserve"> </w:t>
      </w:r>
      <w:r>
        <w:rPr>
          <w:color w:val="234A58"/>
          <w:spacing w:val="-4"/>
        </w:rPr>
        <w:t>their</w:t>
      </w:r>
      <w:r>
        <w:rPr>
          <w:color w:val="234A58"/>
          <w:spacing w:val="-7"/>
        </w:rPr>
        <w:t xml:space="preserve"> </w:t>
      </w:r>
      <w:r>
        <w:rPr>
          <w:color w:val="234A58"/>
          <w:spacing w:val="-4"/>
        </w:rPr>
        <w:t>amnesiac</w:t>
      </w:r>
      <w:r>
        <w:rPr>
          <w:color w:val="234A58"/>
          <w:spacing w:val="-11"/>
        </w:rPr>
        <w:t xml:space="preserve"> </w:t>
      </w:r>
      <w:r>
        <w:rPr>
          <w:color w:val="234A58"/>
          <w:spacing w:val="-4"/>
        </w:rPr>
        <w:t xml:space="preserve">or </w:t>
      </w:r>
      <w:r>
        <w:rPr>
          <w:color w:val="234A58"/>
        </w:rPr>
        <w:t>sedative properties to facilitate sexual assault.</w:t>
      </w:r>
    </w:p>
    <w:p w14:paraId="695E1488" w14:textId="77777777" w:rsidR="00B07341" w:rsidRDefault="00B07341">
      <w:pPr>
        <w:pStyle w:val="BodyText"/>
        <w:spacing w:before="7"/>
        <w:rPr>
          <w:sz w:val="24"/>
        </w:rPr>
      </w:pPr>
    </w:p>
    <w:p w14:paraId="5946A0D0" w14:textId="77777777" w:rsidR="00B07341" w:rsidRDefault="00895636">
      <w:pPr>
        <w:pStyle w:val="Heading8"/>
        <w:ind w:left="456"/>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legal</w:t>
      </w:r>
      <w:r>
        <w:rPr>
          <w:color w:val="006E6C"/>
          <w:spacing w:val="-3"/>
          <w:w w:val="90"/>
        </w:rPr>
        <w:t xml:space="preserve"> </w:t>
      </w:r>
      <w:r>
        <w:rPr>
          <w:color w:val="006E6C"/>
          <w:w w:val="90"/>
        </w:rPr>
        <w:t>status</w:t>
      </w:r>
      <w:r>
        <w:rPr>
          <w:color w:val="006E6C"/>
          <w:spacing w:val="-6"/>
          <w:w w:val="90"/>
        </w:rPr>
        <w:t xml:space="preserve"> </w:t>
      </w:r>
      <w:r>
        <w:rPr>
          <w:color w:val="006E6C"/>
          <w:w w:val="90"/>
        </w:rPr>
        <w:t>in</w:t>
      </w:r>
      <w:r>
        <w:rPr>
          <w:color w:val="006E6C"/>
          <w:spacing w:val="-2"/>
          <w:w w:val="90"/>
        </w:rPr>
        <w:t xml:space="preserve"> </w:t>
      </w:r>
      <w:r>
        <w:rPr>
          <w:color w:val="006E6C"/>
          <w:w w:val="90"/>
        </w:rPr>
        <w:t>the</w:t>
      </w:r>
      <w:r>
        <w:rPr>
          <w:color w:val="006E6C"/>
          <w:spacing w:val="-4"/>
          <w:w w:val="90"/>
        </w:rPr>
        <w:t xml:space="preserve"> </w:t>
      </w:r>
      <w:r>
        <w:rPr>
          <w:color w:val="006E6C"/>
          <w:w w:val="90"/>
        </w:rPr>
        <w:t>United</w:t>
      </w:r>
      <w:r>
        <w:rPr>
          <w:color w:val="006E6C"/>
          <w:spacing w:val="-2"/>
          <w:w w:val="90"/>
        </w:rPr>
        <w:t xml:space="preserve"> States?</w:t>
      </w:r>
    </w:p>
    <w:p w14:paraId="05942BA0" w14:textId="77777777" w:rsidR="00B07341" w:rsidRDefault="00895636">
      <w:pPr>
        <w:pStyle w:val="BodyText"/>
        <w:spacing w:before="67"/>
        <w:ind w:left="456"/>
      </w:pPr>
      <w:r>
        <w:rPr>
          <w:color w:val="234A58"/>
          <w:spacing w:val="-6"/>
        </w:rPr>
        <w:t>Since</w:t>
      </w:r>
      <w:r>
        <w:rPr>
          <w:color w:val="234A58"/>
          <w:spacing w:val="-5"/>
        </w:rPr>
        <w:t xml:space="preserve"> </w:t>
      </w:r>
      <w:r>
        <w:rPr>
          <w:color w:val="234A58"/>
          <w:spacing w:val="-6"/>
        </w:rPr>
        <w:t>the</w:t>
      </w:r>
      <w:r>
        <w:rPr>
          <w:color w:val="234A58"/>
          <w:spacing w:val="1"/>
        </w:rPr>
        <w:t xml:space="preserve"> </w:t>
      </w:r>
      <w:r>
        <w:rPr>
          <w:color w:val="234A58"/>
          <w:spacing w:val="-6"/>
        </w:rPr>
        <w:t>1970s,</w:t>
      </w:r>
      <w:r>
        <w:rPr>
          <w:color w:val="234A58"/>
          <w:spacing w:val="-4"/>
        </w:rPr>
        <w:t xml:space="preserve"> </w:t>
      </w:r>
      <w:r>
        <w:rPr>
          <w:color w:val="234A58"/>
          <w:spacing w:val="-6"/>
        </w:rPr>
        <w:t>ketamine</w:t>
      </w:r>
      <w:r>
        <w:rPr>
          <w:color w:val="234A58"/>
          <w:spacing w:val="-2"/>
        </w:rPr>
        <w:t xml:space="preserve"> </w:t>
      </w:r>
      <w:r>
        <w:rPr>
          <w:color w:val="234A58"/>
          <w:spacing w:val="-6"/>
        </w:rPr>
        <w:t>has</w:t>
      </w:r>
      <w:r>
        <w:rPr>
          <w:color w:val="234A58"/>
          <w:spacing w:val="-3"/>
        </w:rPr>
        <w:t xml:space="preserve"> </w:t>
      </w:r>
      <w:r>
        <w:rPr>
          <w:color w:val="234A58"/>
          <w:spacing w:val="-6"/>
        </w:rPr>
        <w:t>been</w:t>
      </w:r>
      <w:r>
        <w:rPr>
          <w:color w:val="234A58"/>
          <w:spacing w:val="-1"/>
        </w:rPr>
        <w:t xml:space="preserve"> </w:t>
      </w:r>
      <w:r>
        <w:rPr>
          <w:color w:val="234A58"/>
          <w:spacing w:val="-6"/>
        </w:rPr>
        <w:t>marketed</w:t>
      </w:r>
    </w:p>
    <w:p w14:paraId="205A475C" w14:textId="77777777" w:rsidR="00B07341" w:rsidRDefault="00895636">
      <w:pPr>
        <w:pStyle w:val="BodyText"/>
        <w:spacing w:before="78" w:line="316" w:lineRule="auto"/>
        <w:ind w:left="456" w:right="1330"/>
      </w:pPr>
      <w:r>
        <w:rPr>
          <w:color w:val="234A58"/>
        </w:rPr>
        <w:t>in</w:t>
      </w:r>
      <w:r>
        <w:rPr>
          <w:color w:val="234A58"/>
          <w:spacing w:val="-9"/>
        </w:rPr>
        <w:t xml:space="preserve"> </w:t>
      </w:r>
      <w:r>
        <w:rPr>
          <w:color w:val="234A58"/>
        </w:rPr>
        <w:t>the</w:t>
      </w:r>
      <w:r>
        <w:rPr>
          <w:color w:val="234A58"/>
          <w:spacing w:val="-10"/>
        </w:rPr>
        <w:t xml:space="preserve"> </w:t>
      </w:r>
      <w:r>
        <w:rPr>
          <w:color w:val="234A58"/>
        </w:rPr>
        <w:t>United</w:t>
      </w:r>
      <w:r>
        <w:rPr>
          <w:color w:val="234A58"/>
          <w:spacing w:val="-13"/>
        </w:rPr>
        <w:t xml:space="preserve"> </w:t>
      </w:r>
      <w:r>
        <w:rPr>
          <w:color w:val="234A58"/>
        </w:rPr>
        <w:t>States</w:t>
      </w:r>
      <w:r>
        <w:rPr>
          <w:color w:val="234A58"/>
          <w:spacing w:val="-11"/>
        </w:rPr>
        <w:t xml:space="preserve"> </w:t>
      </w:r>
      <w:r>
        <w:rPr>
          <w:color w:val="234A58"/>
        </w:rPr>
        <w:t>as</w:t>
      </w:r>
      <w:r>
        <w:rPr>
          <w:color w:val="234A58"/>
          <w:spacing w:val="-9"/>
        </w:rPr>
        <w:t xml:space="preserve"> </w:t>
      </w:r>
      <w:r>
        <w:rPr>
          <w:color w:val="234A58"/>
        </w:rPr>
        <w:t>an</w:t>
      </w:r>
      <w:r>
        <w:rPr>
          <w:color w:val="234A58"/>
          <w:spacing w:val="-9"/>
        </w:rPr>
        <w:t xml:space="preserve"> </w:t>
      </w:r>
      <w:r>
        <w:rPr>
          <w:color w:val="234A58"/>
        </w:rPr>
        <w:t>injectable,</w:t>
      </w:r>
      <w:r>
        <w:rPr>
          <w:color w:val="234A58"/>
          <w:spacing w:val="-12"/>
        </w:rPr>
        <w:t xml:space="preserve"> </w:t>
      </w:r>
      <w:r>
        <w:rPr>
          <w:color w:val="234A58"/>
        </w:rPr>
        <w:t xml:space="preserve">short-acting </w:t>
      </w:r>
      <w:r>
        <w:rPr>
          <w:color w:val="234A58"/>
          <w:spacing w:val="-4"/>
        </w:rPr>
        <w:t>anesthetic</w:t>
      </w:r>
      <w:r>
        <w:rPr>
          <w:color w:val="234A58"/>
          <w:spacing w:val="-11"/>
        </w:rPr>
        <w:t xml:space="preserve"> </w:t>
      </w:r>
      <w:r>
        <w:rPr>
          <w:color w:val="234A58"/>
          <w:spacing w:val="-4"/>
        </w:rPr>
        <w:t>for</w:t>
      </w:r>
      <w:r>
        <w:rPr>
          <w:color w:val="234A58"/>
          <w:spacing w:val="-12"/>
        </w:rPr>
        <w:t xml:space="preserve"> </w:t>
      </w:r>
      <w:r>
        <w:rPr>
          <w:color w:val="234A58"/>
          <w:spacing w:val="-4"/>
        </w:rPr>
        <w:t>use</w:t>
      </w:r>
      <w:r>
        <w:rPr>
          <w:color w:val="234A58"/>
          <w:spacing w:val="-11"/>
        </w:rPr>
        <w:t xml:space="preserve"> </w:t>
      </w:r>
      <w:r>
        <w:rPr>
          <w:color w:val="234A58"/>
          <w:spacing w:val="-4"/>
        </w:rPr>
        <w:t>in</w:t>
      </w:r>
      <w:r>
        <w:rPr>
          <w:color w:val="234A58"/>
          <w:spacing w:val="-11"/>
        </w:rPr>
        <w:t xml:space="preserve"> </w:t>
      </w:r>
      <w:r>
        <w:rPr>
          <w:color w:val="234A58"/>
          <w:spacing w:val="-4"/>
        </w:rPr>
        <w:t>humans</w:t>
      </w:r>
      <w:r>
        <w:rPr>
          <w:color w:val="234A58"/>
          <w:spacing w:val="-11"/>
        </w:rPr>
        <w:t xml:space="preserve"> </w:t>
      </w:r>
      <w:r>
        <w:rPr>
          <w:color w:val="234A58"/>
          <w:spacing w:val="-4"/>
        </w:rPr>
        <w:t>and</w:t>
      </w:r>
      <w:r>
        <w:rPr>
          <w:color w:val="234A58"/>
          <w:spacing w:val="-11"/>
        </w:rPr>
        <w:t xml:space="preserve"> </w:t>
      </w:r>
      <w:r>
        <w:rPr>
          <w:color w:val="234A58"/>
          <w:spacing w:val="-4"/>
        </w:rPr>
        <w:t>animals.</w:t>
      </w:r>
      <w:r>
        <w:rPr>
          <w:color w:val="234A58"/>
          <w:spacing w:val="-11"/>
        </w:rPr>
        <w:t xml:space="preserve"> </w:t>
      </w:r>
      <w:r>
        <w:rPr>
          <w:color w:val="234A58"/>
          <w:spacing w:val="-4"/>
        </w:rPr>
        <w:t>In</w:t>
      </w:r>
      <w:r>
        <w:rPr>
          <w:color w:val="234A58"/>
          <w:spacing w:val="-10"/>
        </w:rPr>
        <w:t xml:space="preserve"> </w:t>
      </w:r>
      <w:r>
        <w:rPr>
          <w:color w:val="234A58"/>
          <w:spacing w:val="-4"/>
        </w:rPr>
        <w:t xml:space="preserve">1999, </w:t>
      </w:r>
      <w:r>
        <w:rPr>
          <w:color w:val="234A58"/>
        </w:rPr>
        <w:t>ketamine,</w:t>
      </w:r>
      <w:r>
        <w:rPr>
          <w:color w:val="234A58"/>
          <w:spacing w:val="-14"/>
        </w:rPr>
        <w:t xml:space="preserve"> </w:t>
      </w:r>
      <w:r>
        <w:rPr>
          <w:color w:val="234A58"/>
        </w:rPr>
        <w:t>including</w:t>
      </w:r>
      <w:r>
        <w:rPr>
          <w:color w:val="234A58"/>
          <w:spacing w:val="-13"/>
        </w:rPr>
        <w:t xml:space="preserve"> </w:t>
      </w:r>
      <w:r>
        <w:rPr>
          <w:color w:val="234A58"/>
        </w:rPr>
        <w:t>its</w:t>
      </w:r>
      <w:r>
        <w:rPr>
          <w:color w:val="234A58"/>
          <w:spacing w:val="-13"/>
        </w:rPr>
        <w:t xml:space="preserve"> </w:t>
      </w:r>
      <w:r>
        <w:rPr>
          <w:color w:val="234A58"/>
        </w:rPr>
        <w:t>salts,</w:t>
      </w:r>
      <w:r>
        <w:rPr>
          <w:color w:val="234A58"/>
          <w:spacing w:val="-14"/>
        </w:rPr>
        <w:t xml:space="preserve"> </w:t>
      </w:r>
      <w:r>
        <w:rPr>
          <w:color w:val="234A58"/>
        </w:rPr>
        <w:t>isomers</w:t>
      </w:r>
      <w:r>
        <w:rPr>
          <w:color w:val="234A58"/>
          <w:spacing w:val="-13"/>
        </w:rPr>
        <w:t xml:space="preserve"> </w:t>
      </w:r>
      <w:r>
        <w:rPr>
          <w:color w:val="234A58"/>
        </w:rPr>
        <w:t>and</w:t>
      </w:r>
      <w:r>
        <w:rPr>
          <w:color w:val="234A58"/>
          <w:spacing w:val="-13"/>
        </w:rPr>
        <w:t xml:space="preserve"> </w:t>
      </w:r>
      <w:r>
        <w:rPr>
          <w:color w:val="234A58"/>
        </w:rPr>
        <w:t>salts</w:t>
      </w:r>
    </w:p>
    <w:p w14:paraId="42704AAC" w14:textId="77777777" w:rsidR="00B07341" w:rsidRDefault="00895636">
      <w:pPr>
        <w:pStyle w:val="BodyText"/>
        <w:spacing w:before="1" w:line="316" w:lineRule="auto"/>
        <w:ind w:left="456" w:right="1629"/>
      </w:pPr>
      <w:r>
        <w:rPr>
          <w:color w:val="234A58"/>
          <w:spacing w:val="-2"/>
        </w:rPr>
        <w:t>of</w:t>
      </w:r>
      <w:r>
        <w:rPr>
          <w:color w:val="234A58"/>
          <w:spacing w:val="-12"/>
        </w:rPr>
        <w:t xml:space="preserve"> </w:t>
      </w:r>
      <w:r>
        <w:rPr>
          <w:color w:val="234A58"/>
          <w:spacing w:val="-2"/>
        </w:rPr>
        <w:t>isomers,</w:t>
      </w:r>
      <w:r>
        <w:rPr>
          <w:color w:val="234A58"/>
          <w:spacing w:val="-13"/>
        </w:rPr>
        <w:t xml:space="preserve"> </w:t>
      </w:r>
      <w:r>
        <w:rPr>
          <w:color w:val="234A58"/>
          <w:spacing w:val="-2"/>
        </w:rPr>
        <w:t>became</w:t>
      </w:r>
      <w:r>
        <w:rPr>
          <w:color w:val="234A58"/>
          <w:spacing w:val="-13"/>
        </w:rPr>
        <w:t xml:space="preserve"> </w:t>
      </w:r>
      <w:r>
        <w:rPr>
          <w:color w:val="234A58"/>
          <w:spacing w:val="-2"/>
        </w:rPr>
        <w:t>a</w:t>
      </w:r>
      <w:r>
        <w:rPr>
          <w:color w:val="234A58"/>
          <w:spacing w:val="-3"/>
        </w:rPr>
        <w:t xml:space="preserve"> </w:t>
      </w:r>
      <w:r>
        <w:rPr>
          <w:color w:val="234A58"/>
          <w:spacing w:val="-2"/>
        </w:rPr>
        <w:t>Schedule</w:t>
      </w:r>
      <w:r>
        <w:rPr>
          <w:color w:val="234A58"/>
          <w:spacing w:val="-13"/>
        </w:rPr>
        <w:t xml:space="preserve"> </w:t>
      </w:r>
      <w:r>
        <w:rPr>
          <w:color w:val="234A58"/>
          <w:spacing w:val="-2"/>
        </w:rPr>
        <w:t>III</w:t>
      </w:r>
      <w:r>
        <w:rPr>
          <w:color w:val="234A58"/>
          <w:spacing w:val="-12"/>
        </w:rPr>
        <w:t xml:space="preserve"> </w:t>
      </w:r>
      <w:r>
        <w:rPr>
          <w:color w:val="234A58"/>
          <w:spacing w:val="-2"/>
        </w:rPr>
        <w:t xml:space="preserve">non-narcotic </w:t>
      </w:r>
      <w:r>
        <w:rPr>
          <w:color w:val="234A58"/>
          <w:spacing w:val="-6"/>
        </w:rPr>
        <w:t xml:space="preserve">substance under the Controlled Substances Act. </w:t>
      </w:r>
      <w:r>
        <w:rPr>
          <w:color w:val="234A58"/>
          <w:spacing w:val="-4"/>
        </w:rPr>
        <w:t>It</w:t>
      </w:r>
      <w:r>
        <w:rPr>
          <w:color w:val="234A58"/>
          <w:spacing w:val="-11"/>
        </w:rPr>
        <w:t xml:space="preserve"> </w:t>
      </w:r>
      <w:r>
        <w:rPr>
          <w:color w:val="234A58"/>
          <w:spacing w:val="-4"/>
        </w:rPr>
        <w:t>currently</w:t>
      </w:r>
      <w:r>
        <w:rPr>
          <w:color w:val="234A58"/>
          <w:spacing w:val="-11"/>
        </w:rPr>
        <w:t xml:space="preserve"> </w:t>
      </w:r>
      <w:r>
        <w:rPr>
          <w:color w:val="234A58"/>
          <w:spacing w:val="-4"/>
        </w:rPr>
        <w:t>has</w:t>
      </w:r>
      <w:r>
        <w:rPr>
          <w:color w:val="234A58"/>
          <w:spacing w:val="-11"/>
        </w:rPr>
        <w:t xml:space="preserve"> </w:t>
      </w:r>
      <w:r>
        <w:rPr>
          <w:color w:val="234A58"/>
          <w:spacing w:val="-4"/>
        </w:rPr>
        <w:t>accepted</w:t>
      </w:r>
      <w:r>
        <w:rPr>
          <w:color w:val="234A58"/>
          <w:spacing w:val="-13"/>
        </w:rPr>
        <w:t xml:space="preserve"> </w:t>
      </w:r>
      <w:r>
        <w:rPr>
          <w:color w:val="234A58"/>
          <w:spacing w:val="-4"/>
        </w:rPr>
        <w:t>medical</w:t>
      </w:r>
      <w:r>
        <w:rPr>
          <w:color w:val="234A58"/>
          <w:spacing w:val="-11"/>
        </w:rPr>
        <w:t xml:space="preserve"> </w:t>
      </w:r>
      <w:r>
        <w:rPr>
          <w:color w:val="234A58"/>
          <w:spacing w:val="-4"/>
        </w:rPr>
        <w:t>uses</w:t>
      </w:r>
      <w:r>
        <w:rPr>
          <w:color w:val="234A58"/>
          <w:spacing w:val="-11"/>
        </w:rPr>
        <w:t xml:space="preserve"> </w:t>
      </w:r>
      <w:r>
        <w:rPr>
          <w:color w:val="234A58"/>
          <w:spacing w:val="-4"/>
        </w:rPr>
        <w:t>for</w:t>
      </w:r>
      <w:r>
        <w:rPr>
          <w:color w:val="234A58"/>
          <w:spacing w:val="-1"/>
        </w:rPr>
        <w:t xml:space="preserve"> </w:t>
      </w:r>
      <w:r>
        <w:rPr>
          <w:color w:val="234A58"/>
          <w:spacing w:val="-4"/>
        </w:rPr>
        <w:t>short-</w:t>
      </w:r>
    </w:p>
    <w:p w14:paraId="68ED6F70" w14:textId="77777777" w:rsidR="00B07341" w:rsidRDefault="00895636">
      <w:pPr>
        <w:pStyle w:val="BodyText"/>
        <w:spacing w:before="1" w:line="316" w:lineRule="auto"/>
        <w:ind w:left="456" w:right="1330"/>
      </w:pPr>
      <w:r>
        <w:rPr>
          <w:color w:val="234A58"/>
          <w:spacing w:val="-2"/>
        </w:rPr>
        <w:t>term</w:t>
      </w:r>
      <w:r>
        <w:rPr>
          <w:color w:val="234A58"/>
          <w:spacing w:val="-7"/>
        </w:rPr>
        <w:t xml:space="preserve"> </w:t>
      </w:r>
      <w:r>
        <w:rPr>
          <w:color w:val="234A58"/>
          <w:spacing w:val="-2"/>
        </w:rPr>
        <w:t>sedation</w:t>
      </w:r>
      <w:r>
        <w:rPr>
          <w:color w:val="234A58"/>
          <w:spacing w:val="-8"/>
        </w:rPr>
        <w:t xml:space="preserve"> </w:t>
      </w:r>
      <w:r>
        <w:rPr>
          <w:color w:val="234A58"/>
          <w:spacing w:val="-2"/>
        </w:rPr>
        <w:t>and</w:t>
      </w:r>
      <w:r>
        <w:rPr>
          <w:color w:val="234A58"/>
          <w:spacing w:val="-9"/>
        </w:rPr>
        <w:t xml:space="preserve"> </w:t>
      </w:r>
      <w:r>
        <w:rPr>
          <w:color w:val="234A58"/>
          <w:spacing w:val="-2"/>
        </w:rPr>
        <w:t>anesthesia.</w:t>
      </w:r>
      <w:r>
        <w:rPr>
          <w:color w:val="234A58"/>
          <w:spacing w:val="-10"/>
        </w:rPr>
        <w:t xml:space="preserve"> </w:t>
      </w:r>
      <w:r>
        <w:rPr>
          <w:color w:val="234A58"/>
          <w:spacing w:val="-2"/>
        </w:rPr>
        <w:t>In</w:t>
      </w:r>
      <w:r>
        <w:rPr>
          <w:color w:val="234A58"/>
          <w:spacing w:val="-6"/>
        </w:rPr>
        <w:t xml:space="preserve"> </w:t>
      </w:r>
      <w:r>
        <w:rPr>
          <w:color w:val="234A58"/>
          <w:spacing w:val="-2"/>
        </w:rPr>
        <w:t>addition,</w:t>
      </w:r>
      <w:r>
        <w:rPr>
          <w:color w:val="234A58"/>
          <w:spacing w:val="-10"/>
        </w:rPr>
        <w:t xml:space="preserve"> </w:t>
      </w:r>
      <w:r>
        <w:rPr>
          <w:color w:val="234A58"/>
          <w:spacing w:val="-2"/>
        </w:rPr>
        <w:t>in</w:t>
      </w:r>
      <w:r>
        <w:rPr>
          <w:color w:val="234A58"/>
          <w:spacing w:val="-6"/>
        </w:rPr>
        <w:t xml:space="preserve"> </w:t>
      </w:r>
      <w:r>
        <w:rPr>
          <w:color w:val="234A58"/>
          <w:spacing w:val="-2"/>
        </w:rPr>
        <w:t xml:space="preserve">2019, </w:t>
      </w:r>
      <w:r>
        <w:rPr>
          <w:color w:val="234A58"/>
        </w:rPr>
        <w:t>FDA</w:t>
      </w:r>
      <w:r>
        <w:rPr>
          <w:color w:val="234A58"/>
          <w:spacing w:val="-8"/>
        </w:rPr>
        <w:t xml:space="preserve"> </w:t>
      </w:r>
      <w:r>
        <w:rPr>
          <w:color w:val="234A58"/>
        </w:rPr>
        <w:t>approved</w:t>
      </w:r>
      <w:r>
        <w:rPr>
          <w:color w:val="234A58"/>
          <w:spacing w:val="-8"/>
        </w:rPr>
        <w:t xml:space="preserve"> </w:t>
      </w:r>
      <w:r>
        <w:rPr>
          <w:color w:val="234A58"/>
        </w:rPr>
        <w:t>the</w:t>
      </w:r>
      <w:r>
        <w:rPr>
          <w:color w:val="234A58"/>
          <w:spacing w:val="-10"/>
        </w:rPr>
        <w:t xml:space="preserve"> </w:t>
      </w:r>
      <w:r>
        <w:rPr>
          <w:color w:val="234A58"/>
        </w:rPr>
        <w:t>S(+)</w:t>
      </w:r>
      <w:r>
        <w:rPr>
          <w:color w:val="234A58"/>
          <w:spacing w:val="-7"/>
        </w:rPr>
        <w:t xml:space="preserve"> </w:t>
      </w:r>
      <w:r>
        <w:rPr>
          <w:color w:val="234A58"/>
        </w:rPr>
        <w:t>enantiomer</w:t>
      </w:r>
      <w:r>
        <w:rPr>
          <w:color w:val="234A58"/>
          <w:spacing w:val="-13"/>
        </w:rPr>
        <w:t xml:space="preserve"> </w:t>
      </w:r>
      <w:r>
        <w:rPr>
          <w:color w:val="234A58"/>
        </w:rPr>
        <w:t>of</w:t>
      </w:r>
      <w:r>
        <w:rPr>
          <w:color w:val="234A58"/>
          <w:spacing w:val="-4"/>
        </w:rPr>
        <w:t xml:space="preserve"> </w:t>
      </w:r>
      <w:r>
        <w:rPr>
          <w:color w:val="234A58"/>
        </w:rPr>
        <w:t>ketamine (esketamine)</w:t>
      </w:r>
      <w:r>
        <w:rPr>
          <w:color w:val="234A58"/>
          <w:spacing w:val="-15"/>
        </w:rPr>
        <w:t xml:space="preserve"> </w:t>
      </w:r>
      <w:r>
        <w:rPr>
          <w:color w:val="234A58"/>
        </w:rPr>
        <w:t>nasal</w:t>
      </w:r>
      <w:r>
        <w:rPr>
          <w:color w:val="234A58"/>
          <w:spacing w:val="-15"/>
        </w:rPr>
        <w:t xml:space="preserve"> </w:t>
      </w:r>
      <w:r>
        <w:rPr>
          <w:color w:val="234A58"/>
        </w:rPr>
        <w:t>spray</w:t>
      </w:r>
      <w:r>
        <w:rPr>
          <w:color w:val="234A58"/>
          <w:spacing w:val="-14"/>
        </w:rPr>
        <w:t xml:space="preserve"> </w:t>
      </w:r>
      <w:r>
        <w:rPr>
          <w:color w:val="234A58"/>
        </w:rPr>
        <w:t>version</w:t>
      </w:r>
      <w:r>
        <w:rPr>
          <w:color w:val="234A58"/>
          <w:spacing w:val="-15"/>
        </w:rPr>
        <w:t xml:space="preserve"> </w:t>
      </w:r>
      <w:r>
        <w:rPr>
          <w:color w:val="234A58"/>
        </w:rPr>
        <w:t>(Spravato®)</w:t>
      </w:r>
      <w:r>
        <w:rPr>
          <w:color w:val="234A58"/>
          <w:spacing w:val="-14"/>
        </w:rPr>
        <w:t xml:space="preserve"> </w:t>
      </w:r>
      <w:r>
        <w:rPr>
          <w:color w:val="234A58"/>
        </w:rPr>
        <w:t xml:space="preserve">for </w:t>
      </w:r>
      <w:r>
        <w:rPr>
          <w:color w:val="234A58"/>
          <w:spacing w:val="-4"/>
        </w:rPr>
        <w:t>treatment-resistant</w:t>
      </w:r>
      <w:r>
        <w:rPr>
          <w:color w:val="234A58"/>
          <w:spacing w:val="-8"/>
        </w:rPr>
        <w:t xml:space="preserve"> </w:t>
      </w:r>
      <w:r>
        <w:rPr>
          <w:color w:val="234A58"/>
          <w:spacing w:val="-4"/>
        </w:rPr>
        <w:t>depression</w:t>
      </w:r>
      <w:r>
        <w:rPr>
          <w:color w:val="234A58"/>
          <w:spacing w:val="-7"/>
        </w:rPr>
        <w:t xml:space="preserve"> </w:t>
      </w:r>
      <w:r>
        <w:rPr>
          <w:color w:val="234A58"/>
          <w:spacing w:val="-4"/>
        </w:rPr>
        <w:t>that</w:t>
      </w:r>
      <w:r>
        <w:rPr>
          <w:color w:val="234A58"/>
          <w:spacing w:val="-8"/>
        </w:rPr>
        <w:t xml:space="preserve"> </w:t>
      </w:r>
      <w:r>
        <w:rPr>
          <w:color w:val="234A58"/>
          <w:spacing w:val="-4"/>
        </w:rPr>
        <w:t>is only</w:t>
      </w:r>
      <w:r>
        <w:rPr>
          <w:color w:val="234A58"/>
          <w:spacing w:val="-7"/>
        </w:rPr>
        <w:t xml:space="preserve"> </w:t>
      </w:r>
      <w:r>
        <w:rPr>
          <w:color w:val="234A58"/>
          <w:spacing w:val="-4"/>
        </w:rPr>
        <w:t xml:space="preserve">available </w:t>
      </w:r>
      <w:r>
        <w:rPr>
          <w:color w:val="234A58"/>
        </w:rPr>
        <w:t>at</w:t>
      </w:r>
      <w:r>
        <w:rPr>
          <w:color w:val="234A58"/>
          <w:spacing w:val="-15"/>
        </w:rPr>
        <w:t xml:space="preserve"> </w:t>
      </w:r>
      <w:r>
        <w:rPr>
          <w:color w:val="234A58"/>
        </w:rPr>
        <w:t>a</w:t>
      </w:r>
      <w:r>
        <w:rPr>
          <w:color w:val="234A58"/>
          <w:spacing w:val="-7"/>
        </w:rPr>
        <w:t xml:space="preserve"> </w:t>
      </w:r>
      <w:r>
        <w:rPr>
          <w:color w:val="234A58"/>
        </w:rPr>
        <w:t>certified</w:t>
      </w:r>
      <w:r>
        <w:rPr>
          <w:color w:val="234A58"/>
          <w:spacing w:val="-13"/>
        </w:rPr>
        <w:t xml:space="preserve"> </w:t>
      </w:r>
      <w:r>
        <w:rPr>
          <w:color w:val="234A58"/>
        </w:rPr>
        <w:t>doctor’s</w:t>
      </w:r>
      <w:r>
        <w:rPr>
          <w:color w:val="234A58"/>
          <w:spacing w:val="-15"/>
        </w:rPr>
        <w:t xml:space="preserve"> </w:t>
      </w:r>
      <w:r>
        <w:rPr>
          <w:color w:val="234A58"/>
        </w:rPr>
        <w:t>office</w:t>
      </w:r>
      <w:r>
        <w:rPr>
          <w:color w:val="234A58"/>
          <w:spacing w:val="-13"/>
        </w:rPr>
        <w:t xml:space="preserve"> </w:t>
      </w:r>
      <w:r>
        <w:rPr>
          <w:color w:val="234A58"/>
        </w:rPr>
        <w:t>or</w:t>
      </w:r>
      <w:r>
        <w:rPr>
          <w:color w:val="234A58"/>
          <w:spacing w:val="-12"/>
        </w:rPr>
        <w:t xml:space="preserve"> </w:t>
      </w:r>
      <w:r>
        <w:rPr>
          <w:color w:val="234A58"/>
        </w:rPr>
        <w:t>clinic.</w:t>
      </w:r>
      <w:r>
        <w:rPr>
          <w:color w:val="234A58"/>
          <w:spacing w:val="-15"/>
        </w:rPr>
        <w:t xml:space="preserve"> </w:t>
      </w:r>
      <w:r>
        <w:rPr>
          <w:color w:val="234A58"/>
        </w:rPr>
        <w:t>Ketamine</w:t>
      </w:r>
      <w:r>
        <w:rPr>
          <w:color w:val="234A58"/>
          <w:spacing w:val="-15"/>
        </w:rPr>
        <w:t xml:space="preserve"> </w:t>
      </w:r>
      <w:r>
        <w:rPr>
          <w:color w:val="234A58"/>
        </w:rPr>
        <w:t xml:space="preserve">has </w:t>
      </w:r>
      <w:r>
        <w:rPr>
          <w:color w:val="234A58"/>
          <w:spacing w:val="-4"/>
        </w:rPr>
        <w:t>the</w:t>
      </w:r>
      <w:r>
        <w:rPr>
          <w:color w:val="234A58"/>
          <w:spacing w:val="-11"/>
        </w:rPr>
        <w:t xml:space="preserve"> </w:t>
      </w:r>
      <w:r>
        <w:rPr>
          <w:color w:val="234A58"/>
          <w:spacing w:val="-4"/>
        </w:rPr>
        <w:t>potential</w:t>
      </w:r>
      <w:r>
        <w:rPr>
          <w:color w:val="234A58"/>
          <w:spacing w:val="-10"/>
        </w:rPr>
        <w:t xml:space="preserve"> </w:t>
      </w:r>
      <w:r>
        <w:rPr>
          <w:color w:val="234A58"/>
          <w:spacing w:val="-4"/>
        </w:rPr>
        <w:t>for</w:t>
      </w:r>
      <w:r>
        <w:rPr>
          <w:color w:val="234A58"/>
          <w:spacing w:val="-12"/>
        </w:rPr>
        <w:t xml:space="preserve"> </w:t>
      </w:r>
      <w:r>
        <w:rPr>
          <w:color w:val="234A58"/>
          <w:spacing w:val="-4"/>
        </w:rPr>
        <w:t>abuse,</w:t>
      </w:r>
      <w:r>
        <w:rPr>
          <w:color w:val="234A58"/>
          <w:spacing w:val="-12"/>
        </w:rPr>
        <w:t xml:space="preserve"> </w:t>
      </w:r>
      <w:r>
        <w:rPr>
          <w:color w:val="234A58"/>
          <w:spacing w:val="-4"/>
        </w:rPr>
        <w:t>which</w:t>
      </w:r>
      <w:r>
        <w:rPr>
          <w:color w:val="234A58"/>
          <w:spacing w:val="-11"/>
        </w:rPr>
        <w:t xml:space="preserve"> </w:t>
      </w:r>
      <w:r>
        <w:rPr>
          <w:color w:val="234A58"/>
          <w:spacing w:val="-4"/>
        </w:rPr>
        <w:t>may</w:t>
      </w:r>
      <w:r>
        <w:rPr>
          <w:color w:val="234A58"/>
          <w:spacing w:val="-11"/>
        </w:rPr>
        <w:t xml:space="preserve"> </w:t>
      </w:r>
      <w:r>
        <w:rPr>
          <w:color w:val="234A58"/>
          <w:spacing w:val="-4"/>
        </w:rPr>
        <w:t>lead</w:t>
      </w:r>
      <w:r>
        <w:rPr>
          <w:color w:val="234A58"/>
          <w:spacing w:val="-10"/>
        </w:rPr>
        <w:t xml:space="preserve"> </w:t>
      </w:r>
      <w:r>
        <w:rPr>
          <w:color w:val="234A58"/>
          <w:spacing w:val="-4"/>
        </w:rPr>
        <w:t>to</w:t>
      </w:r>
      <w:r>
        <w:rPr>
          <w:color w:val="234A58"/>
          <w:spacing w:val="-7"/>
        </w:rPr>
        <w:t xml:space="preserve"> </w:t>
      </w:r>
      <w:r>
        <w:rPr>
          <w:color w:val="234A58"/>
          <w:spacing w:val="-4"/>
        </w:rPr>
        <w:t xml:space="preserve">moderate </w:t>
      </w:r>
      <w:r>
        <w:rPr>
          <w:color w:val="234A58"/>
        </w:rPr>
        <w:t>or</w:t>
      </w:r>
      <w:r>
        <w:rPr>
          <w:color w:val="234A58"/>
          <w:spacing w:val="-6"/>
        </w:rPr>
        <w:t xml:space="preserve"> </w:t>
      </w:r>
      <w:r>
        <w:rPr>
          <w:color w:val="234A58"/>
        </w:rPr>
        <w:t>low</w:t>
      </w:r>
      <w:r>
        <w:rPr>
          <w:color w:val="234A58"/>
          <w:spacing w:val="-8"/>
        </w:rPr>
        <w:t xml:space="preserve"> </w:t>
      </w:r>
      <w:r>
        <w:rPr>
          <w:color w:val="234A58"/>
        </w:rPr>
        <w:t>physical</w:t>
      </w:r>
      <w:r>
        <w:rPr>
          <w:color w:val="234A58"/>
          <w:spacing w:val="-9"/>
        </w:rPr>
        <w:t xml:space="preserve"> </w:t>
      </w:r>
      <w:r>
        <w:rPr>
          <w:color w:val="234A58"/>
        </w:rPr>
        <w:t>dependence</w:t>
      </w:r>
      <w:r>
        <w:rPr>
          <w:color w:val="234A58"/>
          <w:spacing w:val="-10"/>
        </w:rPr>
        <w:t xml:space="preserve"> </w:t>
      </w:r>
      <w:r>
        <w:rPr>
          <w:color w:val="234A58"/>
        </w:rPr>
        <w:t>or</w:t>
      </w:r>
      <w:r>
        <w:rPr>
          <w:color w:val="234A58"/>
          <w:spacing w:val="-6"/>
        </w:rPr>
        <w:t xml:space="preserve"> </w:t>
      </w:r>
      <w:r>
        <w:rPr>
          <w:color w:val="234A58"/>
        </w:rPr>
        <w:t>high</w:t>
      </w:r>
      <w:r>
        <w:rPr>
          <w:color w:val="234A58"/>
          <w:spacing w:val="-10"/>
        </w:rPr>
        <w:t xml:space="preserve"> </w:t>
      </w:r>
      <w:r>
        <w:rPr>
          <w:color w:val="234A58"/>
        </w:rPr>
        <w:t xml:space="preserve">psychological </w:t>
      </w:r>
      <w:r>
        <w:rPr>
          <w:color w:val="234A58"/>
          <w:spacing w:val="-2"/>
        </w:rPr>
        <w:t>dependence.</w:t>
      </w:r>
    </w:p>
    <w:p w14:paraId="77D91C69" w14:textId="77777777" w:rsidR="00B07341" w:rsidRDefault="00B07341">
      <w:pPr>
        <w:pStyle w:val="BodyText"/>
        <w:rPr>
          <w:sz w:val="24"/>
        </w:rPr>
      </w:pPr>
    </w:p>
    <w:p w14:paraId="5F23EA98" w14:textId="77777777" w:rsidR="00B07341" w:rsidRDefault="00B07341">
      <w:pPr>
        <w:pStyle w:val="BodyText"/>
        <w:rPr>
          <w:sz w:val="24"/>
        </w:rPr>
      </w:pPr>
    </w:p>
    <w:p w14:paraId="7FEBAC32" w14:textId="77777777" w:rsidR="00B07341" w:rsidRDefault="00B07341">
      <w:pPr>
        <w:pStyle w:val="BodyText"/>
        <w:rPr>
          <w:sz w:val="24"/>
        </w:rPr>
      </w:pPr>
    </w:p>
    <w:p w14:paraId="0F39F859" w14:textId="77777777" w:rsidR="00B07341" w:rsidRDefault="00B07341">
      <w:pPr>
        <w:pStyle w:val="BodyText"/>
        <w:rPr>
          <w:sz w:val="24"/>
        </w:rPr>
      </w:pPr>
    </w:p>
    <w:p w14:paraId="3DF91D50" w14:textId="77777777" w:rsidR="00B07341" w:rsidRDefault="00895636">
      <w:pPr>
        <w:spacing w:before="169"/>
        <w:ind w:left="401"/>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81</w:t>
      </w:r>
    </w:p>
    <w:p w14:paraId="18E65BA2"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07" w:space="40"/>
            <w:col w:w="6393"/>
          </w:cols>
        </w:sectPr>
      </w:pPr>
    </w:p>
    <w:p w14:paraId="585619F6" w14:textId="77777777" w:rsidR="00B07341" w:rsidRDefault="00B07341">
      <w:pPr>
        <w:pStyle w:val="BodyText"/>
        <w:rPr>
          <w:rFonts w:ascii="Book Antiqua"/>
          <w:sz w:val="20"/>
        </w:rPr>
      </w:pPr>
    </w:p>
    <w:p w14:paraId="7A2ED079" w14:textId="77777777" w:rsidR="00B07341" w:rsidRDefault="00B07341">
      <w:pPr>
        <w:pStyle w:val="BodyText"/>
        <w:rPr>
          <w:rFonts w:ascii="Book Antiqua"/>
          <w:sz w:val="20"/>
        </w:rPr>
      </w:pPr>
    </w:p>
    <w:p w14:paraId="7100B78D" w14:textId="77777777" w:rsidR="00B07341" w:rsidRDefault="00B07341">
      <w:pPr>
        <w:pStyle w:val="BodyText"/>
        <w:rPr>
          <w:rFonts w:ascii="Book Antiqua"/>
          <w:sz w:val="20"/>
        </w:rPr>
      </w:pPr>
    </w:p>
    <w:p w14:paraId="438E9754" w14:textId="77777777" w:rsidR="00B07341" w:rsidRDefault="00B07341">
      <w:pPr>
        <w:pStyle w:val="BodyText"/>
        <w:rPr>
          <w:rFonts w:ascii="Book Antiqua"/>
          <w:sz w:val="20"/>
        </w:rPr>
      </w:pPr>
    </w:p>
    <w:p w14:paraId="50505C23" w14:textId="77777777" w:rsidR="00B07341" w:rsidRDefault="00B07341">
      <w:pPr>
        <w:pStyle w:val="BodyText"/>
        <w:rPr>
          <w:rFonts w:ascii="Book Antiqua"/>
          <w:sz w:val="20"/>
        </w:rPr>
      </w:pPr>
    </w:p>
    <w:p w14:paraId="35EB96C3" w14:textId="77777777" w:rsidR="00B07341" w:rsidRDefault="00B07341">
      <w:pPr>
        <w:pStyle w:val="BodyText"/>
        <w:rPr>
          <w:rFonts w:ascii="Book Antiqua"/>
          <w:sz w:val="20"/>
        </w:rPr>
      </w:pPr>
    </w:p>
    <w:p w14:paraId="2A038DD5" w14:textId="77777777" w:rsidR="00B07341" w:rsidRDefault="00B07341">
      <w:pPr>
        <w:pStyle w:val="BodyText"/>
        <w:rPr>
          <w:rFonts w:ascii="Book Antiqua"/>
          <w:sz w:val="20"/>
        </w:rPr>
      </w:pPr>
    </w:p>
    <w:p w14:paraId="6564F9CC" w14:textId="77777777" w:rsidR="00B07341" w:rsidRDefault="00B07341">
      <w:pPr>
        <w:pStyle w:val="BodyText"/>
        <w:spacing w:before="1"/>
        <w:rPr>
          <w:rFonts w:ascii="Book Antiqua"/>
          <w:sz w:val="18"/>
        </w:rPr>
      </w:pPr>
    </w:p>
    <w:p w14:paraId="6DCFE3A5" w14:textId="77777777" w:rsidR="00B07341" w:rsidRDefault="00895636">
      <w:pPr>
        <w:pStyle w:val="Heading5"/>
      </w:pPr>
      <w:r>
        <w:pict w14:anchorId="177051E0">
          <v:group id="docshapegroup237" o:spid="_x0000_s2174" style="position:absolute;left:0;text-align:left;margin-left:314.95pt;margin-top:-10.7pt;width:243pt;height:176pt;z-index:15772672;mso-position-horizontal-relative:page" coordorigin="6299,-214" coordsize="4860,3520">
            <v:shape id="docshape238" o:spid="_x0000_s2177" type="#_x0000_t75" style="position:absolute;left:6326;top:-185;width:4813;height:3470">
              <v:imagedata r:id="rId117" o:title=""/>
            </v:shape>
            <v:shape id="docshape239" o:spid="_x0000_s2176" style="position:absolute;left:6309;top:-205;width:4840;height:3500" coordorigin="6309,-204" coordsize="4840,3500" path="m6535,-204r-72,12l6401,-160r-49,49l6320,-49r-11,71l6309,3070r11,71l6352,3203r49,49l6463,3284r72,12l10923,3296r71,-12l11056,3252r49,-49l11137,3141r12,-71l11149,22r-12,-71l11105,-111r-49,-49l10994,-192r-71,-12l6535,-204xe" filled="f" strokecolor="#cccabb" strokeweight="1pt">
              <v:path arrowok="t"/>
            </v:shape>
            <v:shape id="docshape240" o:spid="_x0000_s2175" type="#_x0000_t202" style="position:absolute;left:9282;top:3027;width:1625;height:189" filled="f" stroked="f">
              <v:textbox inset="0,0,0,0">
                <w:txbxContent>
                  <w:p w14:paraId="32034FEA" w14:textId="77777777" w:rsidR="00B07341" w:rsidRDefault="00895636">
                    <w:pPr>
                      <w:spacing w:line="189" w:lineRule="exact"/>
                      <w:rPr>
                        <w:rFonts w:ascii="Times New Roman"/>
                        <w:i/>
                        <w:sz w:val="17"/>
                      </w:rPr>
                    </w:pPr>
                    <w:r>
                      <w:rPr>
                        <w:rFonts w:ascii="Times New Roman"/>
                        <w:i/>
                        <w:color w:val="003B3B"/>
                        <w:w w:val="90"/>
                        <w:sz w:val="17"/>
                      </w:rPr>
                      <w:t>Image</w:t>
                    </w:r>
                    <w:r>
                      <w:rPr>
                        <w:rFonts w:ascii="Times New Roman"/>
                        <w:i/>
                        <w:color w:val="003B3B"/>
                        <w:sz w:val="17"/>
                      </w:rPr>
                      <w:t xml:space="preserve"> </w:t>
                    </w:r>
                    <w:r>
                      <w:rPr>
                        <w:rFonts w:ascii="Times New Roman"/>
                        <w:i/>
                        <w:color w:val="003B3B"/>
                        <w:w w:val="90"/>
                        <w:sz w:val="17"/>
                      </w:rPr>
                      <w:t>by</w:t>
                    </w:r>
                    <w:r>
                      <w:rPr>
                        <w:rFonts w:ascii="Times New Roman"/>
                        <w:i/>
                        <w:color w:val="003B3B"/>
                        <w:spacing w:val="-1"/>
                        <w:w w:val="90"/>
                        <w:sz w:val="17"/>
                      </w:rPr>
                      <w:t xml:space="preserve"> </w:t>
                    </w:r>
                    <w:r>
                      <w:rPr>
                        <w:rFonts w:ascii="Times New Roman"/>
                        <w:i/>
                        <w:color w:val="003B3B"/>
                        <w:w w:val="90"/>
                        <w:sz w:val="17"/>
                      </w:rPr>
                      <w:t>Erik</w:t>
                    </w:r>
                    <w:r>
                      <w:rPr>
                        <w:rFonts w:ascii="Times New Roman"/>
                        <w:i/>
                        <w:color w:val="003B3B"/>
                        <w:spacing w:val="-1"/>
                        <w:sz w:val="17"/>
                      </w:rPr>
                      <w:t xml:space="preserve"> </w:t>
                    </w:r>
                    <w:r>
                      <w:rPr>
                        <w:rFonts w:ascii="Times New Roman"/>
                        <w:i/>
                        <w:color w:val="003B3B"/>
                        <w:spacing w:val="-2"/>
                        <w:w w:val="90"/>
                        <w:sz w:val="17"/>
                      </w:rPr>
                      <w:t>Fenderson</w:t>
                    </w:r>
                  </w:p>
                </w:txbxContent>
              </v:textbox>
            </v:shape>
            <w10:wrap anchorx="page"/>
          </v:group>
        </w:pict>
      </w:r>
      <w:bookmarkStart w:id="32" w:name="_bookmark32"/>
      <w:bookmarkEnd w:id="32"/>
      <w:r>
        <w:rPr>
          <w:color w:val="006E6C"/>
        </w:rPr>
        <w:t>WHAT</w:t>
      </w:r>
      <w:r>
        <w:rPr>
          <w:color w:val="006E6C"/>
          <w:spacing w:val="-6"/>
        </w:rPr>
        <w:t xml:space="preserve"> </w:t>
      </w:r>
      <w:r>
        <w:rPr>
          <w:color w:val="006E6C"/>
        </w:rPr>
        <w:t>IS</w:t>
      </w:r>
      <w:r>
        <w:rPr>
          <w:color w:val="006E6C"/>
          <w:spacing w:val="-5"/>
        </w:rPr>
        <w:t xml:space="preserve"> </w:t>
      </w:r>
      <w:r>
        <w:rPr>
          <w:color w:val="006E6C"/>
          <w:spacing w:val="-4"/>
        </w:rPr>
        <w:t>LSD?</w:t>
      </w:r>
    </w:p>
    <w:p w14:paraId="5B5D174B" w14:textId="77777777" w:rsidR="00B07341" w:rsidRDefault="00895636">
      <w:pPr>
        <w:pStyle w:val="BodyText"/>
        <w:spacing w:before="68" w:line="314" w:lineRule="auto"/>
        <w:ind w:left="1080" w:right="6490"/>
      </w:pPr>
      <w:r>
        <w:rPr>
          <w:color w:val="234A58"/>
        </w:rPr>
        <w:t>LSD is a potent hallucinogen that has a high potential</w:t>
      </w:r>
      <w:r>
        <w:rPr>
          <w:color w:val="234A58"/>
          <w:spacing w:val="-5"/>
        </w:rPr>
        <w:t xml:space="preserve"> </w:t>
      </w:r>
      <w:r>
        <w:rPr>
          <w:color w:val="234A58"/>
        </w:rPr>
        <w:t>for</w:t>
      </w:r>
      <w:r>
        <w:rPr>
          <w:color w:val="234A58"/>
          <w:spacing w:val="-7"/>
        </w:rPr>
        <w:t xml:space="preserve"> </w:t>
      </w:r>
      <w:r>
        <w:rPr>
          <w:color w:val="234A58"/>
        </w:rPr>
        <w:t>abuse</w:t>
      </w:r>
      <w:r>
        <w:rPr>
          <w:color w:val="234A58"/>
          <w:spacing w:val="-6"/>
        </w:rPr>
        <w:t xml:space="preserve"> </w:t>
      </w:r>
      <w:r>
        <w:rPr>
          <w:color w:val="234A58"/>
        </w:rPr>
        <w:t>and</w:t>
      </w:r>
      <w:r>
        <w:rPr>
          <w:color w:val="234A58"/>
          <w:spacing w:val="-6"/>
        </w:rPr>
        <w:t xml:space="preserve"> </w:t>
      </w:r>
      <w:r>
        <w:rPr>
          <w:color w:val="234A58"/>
        </w:rPr>
        <w:t>currently</w:t>
      </w:r>
      <w:r>
        <w:rPr>
          <w:color w:val="234A58"/>
          <w:spacing w:val="-6"/>
        </w:rPr>
        <w:t xml:space="preserve"> </w:t>
      </w:r>
      <w:r>
        <w:rPr>
          <w:color w:val="234A58"/>
        </w:rPr>
        <w:t>has</w:t>
      </w:r>
      <w:r>
        <w:rPr>
          <w:color w:val="234A58"/>
          <w:spacing w:val="-6"/>
        </w:rPr>
        <w:t xml:space="preserve"> </w:t>
      </w:r>
      <w:r>
        <w:rPr>
          <w:color w:val="234A58"/>
        </w:rPr>
        <w:t>no</w:t>
      </w:r>
      <w:r>
        <w:rPr>
          <w:color w:val="234A58"/>
          <w:spacing w:val="-6"/>
        </w:rPr>
        <w:t xml:space="preserve"> </w:t>
      </w:r>
      <w:r>
        <w:rPr>
          <w:color w:val="234A58"/>
        </w:rPr>
        <w:t>accepted medical use in treatment in the United States.</w:t>
      </w:r>
    </w:p>
    <w:p w14:paraId="1D5376E2" w14:textId="77777777" w:rsidR="00B07341" w:rsidRDefault="00B07341">
      <w:pPr>
        <w:pStyle w:val="BodyText"/>
        <w:spacing w:before="7"/>
        <w:rPr>
          <w:sz w:val="22"/>
        </w:rPr>
      </w:pPr>
    </w:p>
    <w:p w14:paraId="26047F64"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1597D727" w14:textId="77777777" w:rsidR="00B07341" w:rsidRDefault="00895636">
      <w:pPr>
        <w:pStyle w:val="BodyText"/>
        <w:spacing w:before="65" w:line="316" w:lineRule="auto"/>
        <w:ind w:left="1080" w:right="6490"/>
      </w:pPr>
      <w:r>
        <w:rPr>
          <w:color w:val="234A58"/>
        </w:rPr>
        <w:t>LSD</w:t>
      </w:r>
      <w:r>
        <w:rPr>
          <w:color w:val="234A58"/>
          <w:spacing w:val="-5"/>
        </w:rPr>
        <w:t xml:space="preserve"> </w:t>
      </w:r>
      <w:r>
        <w:rPr>
          <w:color w:val="234A58"/>
        </w:rPr>
        <w:t>is</w:t>
      </w:r>
      <w:r>
        <w:rPr>
          <w:color w:val="234A58"/>
          <w:spacing w:val="-6"/>
        </w:rPr>
        <w:t xml:space="preserve"> </w:t>
      </w:r>
      <w:r>
        <w:rPr>
          <w:color w:val="234A58"/>
        </w:rPr>
        <w:t>produced</w:t>
      </w:r>
      <w:r>
        <w:rPr>
          <w:color w:val="234A58"/>
          <w:spacing w:val="-6"/>
        </w:rPr>
        <w:t xml:space="preserve"> </w:t>
      </w:r>
      <w:r>
        <w:rPr>
          <w:color w:val="234A58"/>
        </w:rPr>
        <w:t>in</w:t>
      </w:r>
      <w:r>
        <w:rPr>
          <w:color w:val="234A58"/>
          <w:spacing w:val="-6"/>
        </w:rPr>
        <w:t xml:space="preserve"> </w:t>
      </w:r>
      <w:r>
        <w:rPr>
          <w:color w:val="234A58"/>
        </w:rPr>
        <w:t>clandestine</w:t>
      </w:r>
      <w:r>
        <w:rPr>
          <w:color w:val="234A58"/>
          <w:spacing w:val="-6"/>
        </w:rPr>
        <w:t xml:space="preserve"> </w:t>
      </w:r>
      <w:r>
        <w:rPr>
          <w:color w:val="234A58"/>
        </w:rPr>
        <w:t>laboratories</w:t>
      </w:r>
      <w:r>
        <w:rPr>
          <w:color w:val="234A58"/>
          <w:spacing w:val="-6"/>
        </w:rPr>
        <w:t xml:space="preserve"> </w:t>
      </w:r>
      <w:r>
        <w:rPr>
          <w:color w:val="234A58"/>
        </w:rPr>
        <w:t>in</w:t>
      </w:r>
      <w:r>
        <w:rPr>
          <w:color w:val="234A58"/>
          <w:spacing w:val="-6"/>
        </w:rPr>
        <w:t xml:space="preserve"> </w:t>
      </w:r>
      <w:r>
        <w:rPr>
          <w:color w:val="234A58"/>
        </w:rPr>
        <w:t>the United States.</w:t>
      </w:r>
    </w:p>
    <w:p w14:paraId="7D25B301" w14:textId="77777777" w:rsidR="00B07341" w:rsidRDefault="00B07341">
      <w:pPr>
        <w:pStyle w:val="BodyText"/>
        <w:spacing w:before="11"/>
        <w:rPr>
          <w:sz w:val="15"/>
        </w:rPr>
      </w:pPr>
    </w:p>
    <w:p w14:paraId="2A512447" w14:textId="77777777" w:rsidR="00B07341" w:rsidRDefault="00B07341">
      <w:pPr>
        <w:rPr>
          <w:sz w:val="15"/>
        </w:rPr>
        <w:sectPr w:rsidR="00B07341">
          <w:headerReference w:type="default" r:id="rId118"/>
          <w:pgSz w:w="12240" w:h="15840"/>
          <w:pgMar w:top="0" w:right="0" w:bottom="280" w:left="0" w:header="0" w:footer="0" w:gutter="0"/>
          <w:cols w:space="720"/>
        </w:sectPr>
      </w:pPr>
    </w:p>
    <w:p w14:paraId="05E97576" w14:textId="77777777" w:rsidR="00B07341" w:rsidRDefault="00895636">
      <w:pPr>
        <w:pStyle w:val="Heading8"/>
        <w:spacing w:before="90"/>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684BF626" w14:textId="77777777" w:rsidR="00B07341" w:rsidRDefault="00895636">
      <w:pPr>
        <w:pStyle w:val="BodyText"/>
        <w:spacing w:before="68"/>
        <w:ind w:left="1080"/>
      </w:pPr>
      <w:r>
        <w:rPr>
          <w:color w:val="234A58"/>
        </w:rPr>
        <w:t>Common</w:t>
      </w:r>
      <w:r>
        <w:rPr>
          <w:color w:val="234A58"/>
          <w:spacing w:val="-6"/>
        </w:rPr>
        <w:t xml:space="preserve"> </w:t>
      </w:r>
      <w:r>
        <w:rPr>
          <w:color w:val="234A58"/>
        </w:rPr>
        <w:t>names</w:t>
      </w:r>
      <w:r>
        <w:rPr>
          <w:color w:val="234A58"/>
          <w:spacing w:val="-5"/>
        </w:rPr>
        <w:t xml:space="preserve"> </w:t>
      </w:r>
      <w:r>
        <w:rPr>
          <w:color w:val="234A58"/>
        </w:rPr>
        <w:t>for</w:t>
      </w:r>
      <w:r>
        <w:rPr>
          <w:color w:val="234A58"/>
          <w:spacing w:val="-6"/>
        </w:rPr>
        <w:t xml:space="preserve"> </w:t>
      </w:r>
      <w:r>
        <w:rPr>
          <w:color w:val="234A58"/>
        </w:rPr>
        <w:t>LSD</w:t>
      </w:r>
      <w:r>
        <w:rPr>
          <w:color w:val="234A58"/>
          <w:spacing w:val="-4"/>
        </w:rPr>
        <w:t xml:space="preserve"> </w:t>
      </w:r>
      <w:r>
        <w:rPr>
          <w:color w:val="234A58"/>
          <w:spacing w:val="-2"/>
        </w:rPr>
        <w:t>include:</w:t>
      </w:r>
    </w:p>
    <w:p w14:paraId="452EF82E" w14:textId="77777777" w:rsidR="00B07341" w:rsidRDefault="00895636">
      <w:pPr>
        <w:pStyle w:val="ListParagraph"/>
        <w:numPr>
          <w:ilvl w:val="1"/>
          <w:numId w:val="16"/>
        </w:numPr>
        <w:tabs>
          <w:tab w:val="left" w:pos="1260"/>
        </w:tabs>
        <w:rPr>
          <w:sz w:val="21"/>
        </w:rPr>
      </w:pPr>
      <w:r>
        <w:rPr>
          <w:color w:val="006E6C"/>
          <w:sz w:val="21"/>
        </w:rPr>
        <w:t>Acid,</w:t>
      </w:r>
      <w:r>
        <w:rPr>
          <w:color w:val="006E6C"/>
          <w:spacing w:val="-4"/>
          <w:sz w:val="21"/>
        </w:rPr>
        <w:t xml:space="preserve"> </w:t>
      </w:r>
      <w:r>
        <w:rPr>
          <w:color w:val="006E6C"/>
          <w:sz w:val="21"/>
        </w:rPr>
        <w:t>Dots,</w:t>
      </w:r>
      <w:r>
        <w:rPr>
          <w:color w:val="006E6C"/>
          <w:spacing w:val="-4"/>
          <w:sz w:val="21"/>
        </w:rPr>
        <w:t xml:space="preserve"> </w:t>
      </w:r>
      <w:r>
        <w:rPr>
          <w:color w:val="006E6C"/>
          <w:sz w:val="21"/>
        </w:rPr>
        <w:t>Mellow</w:t>
      </w:r>
      <w:r>
        <w:rPr>
          <w:color w:val="006E6C"/>
          <w:spacing w:val="-4"/>
          <w:sz w:val="21"/>
        </w:rPr>
        <w:t xml:space="preserve"> </w:t>
      </w:r>
      <w:r>
        <w:rPr>
          <w:color w:val="006E6C"/>
          <w:sz w:val="21"/>
        </w:rPr>
        <w:t>Yellow,</w:t>
      </w:r>
      <w:r>
        <w:rPr>
          <w:color w:val="006E6C"/>
          <w:spacing w:val="-4"/>
          <w:sz w:val="21"/>
        </w:rPr>
        <w:t xml:space="preserve"> </w:t>
      </w:r>
      <w:r>
        <w:rPr>
          <w:color w:val="006E6C"/>
          <w:sz w:val="21"/>
        </w:rPr>
        <w:t>and</w:t>
      </w:r>
      <w:r>
        <w:rPr>
          <w:color w:val="006E6C"/>
          <w:spacing w:val="-6"/>
          <w:sz w:val="21"/>
        </w:rPr>
        <w:t xml:space="preserve"> </w:t>
      </w:r>
      <w:r>
        <w:rPr>
          <w:color w:val="006E6C"/>
          <w:sz w:val="21"/>
        </w:rPr>
        <w:t>Window</w:t>
      </w:r>
      <w:r>
        <w:rPr>
          <w:color w:val="006E6C"/>
          <w:spacing w:val="17"/>
          <w:sz w:val="21"/>
        </w:rPr>
        <w:t xml:space="preserve"> </w:t>
      </w:r>
      <w:r>
        <w:rPr>
          <w:color w:val="006E6C"/>
          <w:spacing w:val="-4"/>
          <w:sz w:val="21"/>
        </w:rPr>
        <w:t>Pane</w:t>
      </w:r>
    </w:p>
    <w:p w14:paraId="35F3D786" w14:textId="77777777" w:rsidR="00B07341" w:rsidRDefault="00B07341">
      <w:pPr>
        <w:pStyle w:val="BodyText"/>
        <w:spacing w:before="8"/>
        <w:rPr>
          <w:rFonts w:ascii="Arial Narrow"/>
          <w:sz w:val="30"/>
        </w:rPr>
      </w:pPr>
    </w:p>
    <w:p w14:paraId="66A00F36" w14:textId="77777777" w:rsidR="00B07341" w:rsidRDefault="00895636">
      <w:pPr>
        <w:pStyle w:val="Heading8"/>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25747B29" w14:textId="77777777" w:rsidR="00B07341" w:rsidRDefault="00895636">
      <w:pPr>
        <w:pStyle w:val="BodyText"/>
        <w:spacing w:before="67" w:line="316" w:lineRule="auto"/>
        <w:ind w:left="1080" w:right="5"/>
      </w:pPr>
      <w:r>
        <w:rPr>
          <w:color w:val="234A58"/>
        </w:rPr>
        <w:t>LSD is an odorless and colorless substance with a</w:t>
      </w:r>
      <w:r>
        <w:rPr>
          <w:color w:val="234A58"/>
          <w:spacing w:val="-5"/>
        </w:rPr>
        <w:t xml:space="preserve"> </w:t>
      </w:r>
      <w:r>
        <w:rPr>
          <w:color w:val="234A58"/>
        </w:rPr>
        <w:t>slightly</w:t>
      </w:r>
      <w:r>
        <w:rPr>
          <w:color w:val="234A58"/>
          <w:spacing w:val="-5"/>
        </w:rPr>
        <w:t xml:space="preserve"> </w:t>
      </w:r>
      <w:r>
        <w:rPr>
          <w:color w:val="234A58"/>
        </w:rPr>
        <w:t>bitter</w:t>
      </w:r>
      <w:r>
        <w:rPr>
          <w:color w:val="234A58"/>
          <w:spacing w:val="-6"/>
        </w:rPr>
        <w:t xml:space="preserve"> </w:t>
      </w:r>
      <w:r>
        <w:rPr>
          <w:color w:val="234A58"/>
        </w:rPr>
        <w:t>taste.</w:t>
      </w:r>
      <w:r>
        <w:rPr>
          <w:color w:val="234A58"/>
          <w:spacing w:val="-6"/>
        </w:rPr>
        <w:t xml:space="preserve"> </w:t>
      </w:r>
      <w:r>
        <w:rPr>
          <w:color w:val="234A58"/>
        </w:rPr>
        <w:t>LSD</w:t>
      </w:r>
      <w:r>
        <w:rPr>
          <w:color w:val="234A58"/>
          <w:spacing w:val="-7"/>
        </w:rPr>
        <w:t xml:space="preserve"> </w:t>
      </w:r>
      <w:r>
        <w:rPr>
          <w:color w:val="234A58"/>
        </w:rPr>
        <w:t>is</w:t>
      </w:r>
      <w:r>
        <w:rPr>
          <w:color w:val="234A58"/>
          <w:spacing w:val="-5"/>
        </w:rPr>
        <w:t xml:space="preserve"> </w:t>
      </w:r>
      <w:r>
        <w:rPr>
          <w:color w:val="234A58"/>
        </w:rPr>
        <w:t>available</w:t>
      </w:r>
      <w:r>
        <w:rPr>
          <w:color w:val="234A58"/>
          <w:spacing w:val="-5"/>
        </w:rPr>
        <w:t xml:space="preserve"> </w:t>
      </w:r>
      <w:r>
        <w:rPr>
          <w:color w:val="234A58"/>
        </w:rPr>
        <w:t>in</w:t>
      </w:r>
      <w:r>
        <w:rPr>
          <w:color w:val="234A58"/>
          <w:spacing w:val="-5"/>
        </w:rPr>
        <w:t xml:space="preserve"> </w:t>
      </w:r>
      <w:r>
        <w:rPr>
          <w:color w:val="234A58"/>
        </w:rPr>
        <w:t>saturated absorbent paper (e.g., blotter paper,</w:t>
      </w:r>
      <w:r>
        <w:rPr>
          <w:color w:val="234A58"/>
          <w:spacing w:val="40"/>
        </w:rPr>
        <w:t xml:space="preserve"> </w:t>
      </w:r>
      <w:r>
        <w:rPr>
          <w:color w:val="234A58"/>
        </w:rPr>
        <w:t>divided</w:t>
      </w:r>
    </w:p>
    <w:p w14:paraId="00A5A6FF" w14:textId="77777777" w:rsidR="00B07341" w:rsidRDefault="00895636">
      <w:pPr>
        <w:pStyle w:val="BodyText"/>
        <w:spacing w:line="316" w:lineRule="auto"/>
        <w:ind w:left="1080"/>
      </w:pPr>
      <w:r>
        <w:rPr>
          <w:color w:val="234A58"/>
        </w:rPr>
        <w:t>into</w:t>
      </w:r>
      <w:r>
        <w:rPr>
          <w:color w:val="234A58"/>
          <w:spacing w:val="-6"/>
        </w:rPr>
        <w:t xml:space="preserve"> </w:t>
      </w:r>
      <w:r>
        <w:rPr>
          <w:color w:val="234A58"/>
        </w:rPr>
        <w:t>small,</w:t>
      </w:r>
      <w:r>
        <w:rPr>
          <w:color w:val="234A58"/>
          <w:spacing w:val="-7"/>
        </w:rPr>
        <w:t xml:space="preserve"> </w:t>
      </w:r>
      <w:r>
        <w:rPr>
          <w:color w:val="234A58"/>
        </w:rPr>
        <w:t>decorated</w:t>
      </w:r>
      <w:r>
        <w:rPr>
          <w:color w:val="234A58"/>
          <w:spacing w:val="-6"/>
        </w:rPr>
        <w:t xml:space="preserve"> </w:t>
      </w:r>
      <w:r>
        <w:rPr>
          <w:color w:val="234A58"/>
        </w:rPr>
        <w:t>squares,</w:t>
      </w:r>
      <w:r>
        <w:rPr>
          <w:color w:val="234A58"/>
          <w:spacing w:val="-7"/>
        </w:rPr>
        <w:t xml:space="preserve"> </w:t>
      </w:r>
      <w:r>
        <w:rPr>
          <w:color w:val="234A58"/>
        </w:rPr>
        <w:t>with</w:t>
      </w:r>
      <w:r>
        <w:rPr>
          <w:color w:val="234A58"/>
          <w:spacing w:val="-6"/>
        </w:rPr>
        <w:t xml:space="preserve"> </w:t>
      </w:r>
      <w:r>
        <w:rPr>
          <w:color w:val="234A58"/>
        </w:rPr>
        <w:t>each</w:t>
      </w:r>
      <w:r>
        <w:rPr>
          <w:color w:val="234A58"/>
          <w:spacing w:val="-6"/>
        </w:rPr>
        <w:t xml:space="preserve"> </w:t>
      </w:r>
      <w:r>
        <w:rPr>
          <w:color w:val="234A58"/>
        </w:rPr>
        <w:t xml:space="preserve">square representing one dose), tablets or “micro dots,” saturated </w:t>
      </w:r>
      <w:r>
        <w:rPr>
          <w:color w:val="234A58"/>
        </w:rPr>
        <w:t>sugar cubes, or in a liquid form.</w:t>
      </w:r>
    </w:p>
    <w:p w14:paraId="6E04229B" w14:textId="77777777" w:rsidR="00B07341" w:rsidRDefault="00B07341">
      <w:pPr>
        <w:pStyle w:val="BodyText"/>
        <w:spacing w:before="11"/>
        <w:rPr>
          <w:sz w:val="23"/>
        </w:rPr>
      </w:pPr>
    </w:p>
    <w:p w14:paraId="2FB08753" w14:textId="77777777" w:rsidR="00B07341" w:rsidRDefault="00895636">
      <w:pPr>
        <w:pStyle w:val="Heading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224459A4" w14:textId="77777777" w:rsidR="00B07341" w:rsidRDefault="00895636">
      <w:pPr>
        <w:pStyle w:val="BodyText"/>
        <w:spacing w:before="67"/>
        <w:ind w:left="1080"/>
      </w:pPr>
      <w:r>
        <w:rPr>
          <w:color w:val="234A58"/>
        </w:rPr>
        <w:t>The</w:t>
      </w:r>
      <w:r>
        <w:rPr>
          <w:color w:val="234A58"/>
          <w:spacing w:val="-7"/>
        </w:rPr>
        <w:t xml:space="preserve"> </w:t>
      </w:r>
      <w:r>
        <w:rPr>
          <w:color w:val="234A58"/>
        </w:rPr>
        <w:t>physical</w:t>
      </w:r>
      <w:r>
        <w:rPr>
          <w:color w:val="234A58"/>
          <w:spacing w:val="-7"/>
        </w:rPr>
        <w:t xml:space="preserve"> </w:t>
      </w:r>
      <w:r>
        <w:rPr>
          <w:color w:val="234A58"/>
        </w:rPr>
        <w:t>effects</w:t>
      </w:r>
      <w:r>
        <w:rPr>
          <w:color w:val="234A58"/>
          <w:spacing w:val="-6"/>
        </w:rPr>
        <w:t xml:space="preserve"> </w:t>
      </w:r>
      <w:r>
        <w:rPr>
          <w:color w:val="234A58"/>
          <w:spacing w:val="-2"/>
        </w:rPr>
        <w:t>include:</w:t>
      </w:r>
    </w:p>
    <w:p w14:paraId="332F9DEE" w14:textId="77777777" w:rsidR="00B07341" w:rsidRDefault="00895636">
      <w:pPr>
        <w:pStyle w:val="ListParagraph"/>
        <w:numPr>
          <w:ilvl w:val="1"/>
          <w:numId w:val="16"/>
        </w:numPr>
        <w:tabs>
          <w:tab w:val="left" w:pos="1260"/>
        </w:tabs>
        <w:spacing w:line="319" w:lineRule="auto"/>
        <w:ind w:right="161"/>
        <w:rPr>
          <w:sz w:val="21"/>
        </w:rPr>
      </w:pPr>
      <w:r>
        <w:rPr>
          <w:color w:val="006E6C"/>
          <w:sz w:val="21"/>
        </w:rPr>
        <w:t>Dilated</w:t>
      </w:r>
      <w:r>
        <w:rPr>
          <w:color w:val="006E6C"/>
          <w:spacing w:val="-6"/>
          <w:sz w:val="21"/>
        </w:rPr>
        <w:t xml:space="preserve"> </w:t>
      </w:r>
      <w:r>
        <w:rPr>
          <w:color w:val="006E6C"/>
          <w:sz w:val="21"/>
        </w:rPr>
        <w:t>pupils,</w:t>
      </w:r>
      <w:r>
        <w:rPr>
          <w:color w:val="006E6C"/>
          <w:spacing w:val="-5"/>
          <w:sz w:val="21"/>
        </w:rPr>
        <w:t xml:space="preserve"> </w:t>
      </w:r>
      <w:r>
        <w:rPr>
          <w:color w:val="006E6C"/>
          <w:sz w:val="21"/>
        </w:rPr>
        <w:t>higher</w:t>
      </w:r>
      <w:r>
        <w:rPr>
          <w:color w:val="006E6C"/>
          <w:spacing w:val="-6"/>
          <w:sz w:val="21"/>
        </w:rPr>
        <w:t xml:space="preserve"> </w:t>
      </w:r>
      <w:r>
        <w:rPr>
          <w:color w:val="006E6C"/>
          <w:sz w:val="21"/>
        </w:rPr>
        <w:t>body</w:t>
      </w:r>
      <w:r>
        <w:rPr>
          <w:color w:val="006E6C"/>
          <w:spacing w:val="-6"/>
          <w:sz w:val="21"/>
        </w:rPr>
        <w:t xml:space="preserve"> </w:t>
      </w:r>
      <w:r>
        <w:rPr>
          <w:color w:val="006E6C"/>
          <w:sz w:val="21"/>
        </w:rPr>
        <w:t>temperature,</w:t>
      </w:r>
      <w:r>
        <w:rPr>
          <w:color w:val="006E6C"/>
          <w:spacing w:val="-6"/>
          <w:sz w:val="21"/>
        </w:rPr>
        <w:t xml:space="preserve"> </w:t>
      </w:r>
      <w:r>
        <w:rPr>
          <w:color w:val="006E6C"/>
          <w:sz w:val="21"/>
        </w:rPr>
        <w:t>increased</w:t>
      </w:r>
      <w:r>
        <w:rPr>
          <w:color w:val="006E6C"/>
          <w:spacing w:val="-6"/>
          <w:sz w:val="21"/>
        </w:rPr>
        <w:t xml:space="preserve"> </w:t>
      </w:r>
      <w:r>
        <w:rPr>
          <w:color w:val="006E6C"/>
          <w:sz w:val="21"/>
        </w:rPr>
        <w:t>heart rate and blood pressure, sweating, loss of appetite, sleeplessness, dry mouth, and tremors</w:t>
      </w:r>
    </w:p>
    <w:p w14:paraId="44CA7386" w14:textId="77777777" w:rsidR="00B07341" w:rsidRDefault="00B07341">
      <w:pPr>
        <w:pStyle w:val="BodyText"/>
        <w:spacing w:before="6"/>
        <w:rPr>
          <w:rFonts w:ascii="Arial Narrow"/>
          <w:sz w:val="23"/>
        </w:rPr>
      </w:pPr>
    </w:p>
    <w:p w14:paraId="25BEC122" w14:textId="77777777" w:rsidR="00B07341" w:rsidRDefault="00895636">
      <w:pPr>
        <w:pStyle w:val="Heading8"/>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22040CF2" w14:textId="77777777" w:rsidR="00B07341" w:rsidRDefault="00895636">
      <w:pPr>
        <w:pStyle w:val="BodyText"/>
        <w:spacing w:before="68"/>
        <w:ind w:left="1080"/>
      </w:pPr>
      <w:r>
        <w:rPr>
          <w:color w:val="234A58"/>
        </w:rPr>
        <w:t>LSD</w:t>
      </w:r>
      <w:r>
        <w:rPr>
          <w:color w:val="234A58"/>
          <w:spacing w:val="-4"/>
        </w:rPr>
        <w:t xml:space="preserve"> </w:t>
      </w:r>
      <w:r>
        <w:rPr>
          <w:color w:val="234A58"/>
        </w:rPr>
        <w:t>is</w:t>
      </w:r>
      <w:r>
        <w:rPr>
          <w:color w:val="234A58"/>
          <w:spacing w:val="-5"/>
        </w:rPr>
        <w:t xml:space="preserve"> </w:t>
      </w:r>
      <w:r>
        <w:rPr>
          <w:color w:val="234A58"/>
        </w:rPr>
        <w:t>abused</w:t>
      </w:r>
      <w:r>
        <w:rPr>
          <w:color w:val="234A58"/>
          <w:spacing w:val="-4"/>
        </w:rPr>
        <w:t xml:space="preserve"> </w:t>
      </w:r>
      <w:r>
        <w:rPr>
          <w:color w:val="234A58"/>
          <w:spacing w:val="-2"/>
        </w:rPr>
        <w:t>orally.</w:t>
      </w:r>
    </w:p>
    <w:p w14:paraId="1071605B" w14:textId="77777777" w:rsidR="00B07341" w:rsidRDefault="00B07341">
      <w:pPr>
        <w:pStyle w:val="BodyText"/>
        <w:spacing w:before="7"/>
        <w:rPr>
          <w:sz w:val="30"/>
        </w:rPr>
      </w:pPr>
    </w:p>
    <w:p w14:paraId="688A3EA0" w14:textId="77777777" w:rsidR="00B07341" w:rsidRDefault="00895636">
      <w:pPr>
        <w:pStyle w:val="Heading8"/>
        <w:spacing w:before="1"/>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1A91697A" w14:textId="77777777" w:rsidR="00B07341" w:rsidRDefault="00895636">
      <w:pPr>
        <w:pStyle w:val="BodyText"/>
        <w:spacing w:before="67" w:line="316" w:lineRule="auto"/>
        <w:ind w:left="1080" w:right="29"/>
      </w:pPr>
      <w:r>
        <w:rPr>
          <w:color w:val="234A58"/>
        </w:rPr>
        <w:t>During the first hour after ingestion, users may experience</w:t>
      </w:r>
      <w:r>
        <w:rPr>
          <w:color w:val="234A58"/>
          <w:spacing w:val="-3"/>
        </w:rPr>
        <w:t xml:space="preserve"> </w:t>
      </w:r>
      <w:r>
        <w:rPr>
          <w:color w:val="234A58"/>
        </w:rPr>
        <w:t>visual</w:t>
      </w:r>
      <w:r>
        <w:rPr>
          <w:color w:val="234A58"/>
          <w:spacing w:val="-2"/>
        </w:rPr>
        <w:t xml:space="preserve"> </w:t>
      </w:r>
      <w:r>
        <w:rPr>
          <w:color w:val="234A58"/>
        </w:rPr>
        <w:t>changes</w:t>
      </w:r>
      <w:r>
        <w:rPr>
          <w:color w:val="234A58"/>
          <w:spacing w:val="-3"/>
        </w:rPr>
        <w:t xml:space="preserve"> </w:t>
      </w:r>
      <w:r>
        <w:rPr>
          <w:color w:val="234A58"/>
        </w:rPr>
        <w:t>with</w:t>
      </w:r>
      <w:r>
        <w:rPr>
          <w:color w:val="234A58"/>
          <w:spacing w:val="-3"/>
        </w:rPr>
        <w:t xml:space="preserve"> </w:t>
      </w:r>
      <w:r>
        <w:rPr>
          <w:color w:val="234A58"/>
        </w:rPr>
        <w:t>extreme</w:t>
      </w:r>
      <w:r>
        <w:rPr>
          <w:color w:val="234A58"/>
          <w:spacing w:val="-3"/>
        </w:rPr>
        <w:t xml:space="preserve"> </w:t>
      </w:r>
      <w:r>
        <w:rPr>
          <w:color w:val="234A58"/>
        </w:rPr>
        <w:t>changes in mood. While hallucinating, the user may suffer impaired</w:t>
      </w:r>
      <w:r>
        <w:rPr>
          <w:color w:val="234A58"/>
          <w:spacing w:val="-7"/>
        </w:rPr>
        <w:t xml:space="preserve"> </w:t>
      </w:r>
      <w:r>
        <w:rPr>
          <w:color w:val="234A58"/>
        </w:rPr>
        <w:t>depth</w:t>
      </w:r>
      <w:r>
        <w:rPr>
          <w:color w:val="234A58"/>
          <w:spacing w:val="-7"/>
        </w:rPr>
        <w:t xml:space="preserve"> </w:t>
      </w:r>
      <w:r>
        <w:rPr>
          <w:color w:val="234A58"/>
        </w:rPr>
        <w:t>and</w:t>
      </w:r>
      <w:r>
        <w:rPr>
          <w:color w:val="234A58"/>
          <w:spacing w:val="-7"/>
        </w:rPr>
        <w:t xml:space="preserve"> </w:t>
      </w:r>
      <w:r>
        <w:rPr>
          <w:color w:val="234A58"/>
        </w:rPr>
        <w:t>time</w:t>
      </w:r>
      <w:r>
        <w:rPr>
          <w:color w:val="234A58"/>
          <w:spacing w:val="-7"/>
        </w:rPr>
        <w:t xml:space="preserve"> </w:t>
      </w:r>
      <w:r>
        <w:rPr>
          <w:color w:val="234A58"/>
        </w:rPr>
        <w:t>perception</w:t>
      </w:r>
      <w:r>
        <w:rPr>
          <w:color w:val="234A58"/>
          <w:spacing w:val="-7"/>
        </w:rPr>
        <w:t xml:space="preserve"> </w:t>
      </w:r>
      <w:r>
        <w:rPr>
          <w:color w:val="234A58"/>
        </w:rPr>
        <w:t>accompanied by distorted perception of the shape and size of objects, movem</w:t>
      </w:r>
      <w:r>
        <w:rPr>
          <w:color w:val="234A58"/>
        </w:rPr>
        <w:t>ents, colors, sound, touch, and the user’s own body image.</w:t>
      </w:r>
    </w:p>
    <w:p w14:paraId="57882FA1" w14:textId="77777777" w:rsidR="00B07341" w:rsidRDefault="00895636">
      <w:pPr>
        <w:rPr>
          <w:sz w:val="18"/>
        </w:rPr>
      </w:pPr>
      <w:r>
        <w:br w:type="column"/>
      </w:r>
    </w:p>
    <w:p w14:paraId="1E982A2D" w14:textId="77777777" w:rsidR="00B07341" w:rsidRDefault="00B07341">
      <w:pPr>
        <w:pStyle w:val="BodyText"/>
        <w:rPr>
          <w:sz w:val="18"/>
        </w:rPr>
      </w:pPr>
    </w:p>
    <w:p w14:paraId="4E96CF65" w14:textId="77777777" w:rsidR="00B07341" w:rsidRDefault="00895636">
      <w:pPr>
        <w:spacing w:before="107"/>
        <w:ind w:left="2005"/>
        <w:rPr>
          <w:rFonts w:ascii="Times New Roman"/>
          <w:i/>
          <w:sz w:val="17"/>
        </w:rPr>
      </w:pPr>
      <w:r>
        <w:rPr>
          <w:rFonts w:ascii="Times New Roman"/>
          <w:i/>
          <w:color w:val="221F1F"/>
          <w:sz w:val="17"/>
        </w:rPr>
        <w:t>LSD</w:t>
      </w:r>
      <w:r>
        <w:rPr>
          <w:rFonts w:ascii="Times New Roman"/>
          <w:i/>
          <w:color w:val="221F1F"/>
          <w:spacing w:val="-5"/>
          <w:sz w:val="17"/>
        </w:rPr>
        <w:t xml:space="preserve"> </w:t>
      </w:r>
      <w:r>
        <w:rPr>
          <w:rFonts w:ascii="Times New Roman"/>
          <w:i/>
          <w:color w:val="221F1F"/>
          <w:sz w:val="17"/>
        </w:rPr>
        <w:t>blotter</w:t>
      </w:r>
      <w:r>
        <w:rPr>
          <w:rFonts w:ascii="Times New Roman"/>
          <w:i/>
          <w:color w:val="221F1F"/>
          <w:spacing w:val="-3"/>
          <w:sz w:val="17"/>
        </w:rPr>
        <w:t xml:space="preserve"> </w:t>
      </w:r>
      <w:r>
        <w:rPr>
          <w:rFonts w:ascii="Times New Roman"/>
          <w:i/>
          <w:color w:val="221F1F"/>
          <w:sz w:val="17"/>
        </w:rPr>
        <w:t>paper</w:t>
      </w:r>
      <w:r>
        <w:rPr>
          <w:rFonts w:ascii="Times New Roman"/>
          <w:i/>
          <w:color w:val="221F1F"/>
          <w:spacing w:val="-3"/>
          <w:sz w:val="17"/>
        </w:rPr>
        <w:t xml:space="preserve"> </w:t>
      </w:r>
      <w:r>
        <w:rPr>
          <w:rFonts w:ascii="Times New Roman"/>
          <w:i/>
          <w:color w:val="221F1F"/>
          <w:sz w:val="17"/>
        </w:rPr>
        <w:t>with</w:t>
      </w:r>
      <w:r>
        <w:rPr>
          <w:rFonts w:ascii="Times New Roman"/>
          <w:i/>
          <w:color w:val="221F1F"/>
          <w:spacing w:val="-1"/>
          <w:sz w:val="17"/>
        </w:rPr>
        <w:t xml:space="preserve"> </w:t>
      </w:r>
      <w:r>
        <w:rPr>
          <w:rFonts w:ascii="Times New Roman"/>
          <w:i/>
          <w:color w:val="221F1F"/>
          <w:sz w:val="17"/>
        </w:rPr>
        <w:t>match</w:t>
      </w:r>
      <w:r>
        <w:rPr>
          <w:rFonts w:ascii="Times New Roman"/>
          <w:i/>
          <w:color w:val="221F1F"/>
          <w:spacing w:val="-2"/>
          <w:sz w:val="17"/>
        </w:rPr>
        <w:t xml:space="preserve"> </w:t>
      </w:r>
      <w:r>
        <w:rPr>
          <w:rFonts w:ascii="Times New Roman"/>
          <w:i/>
          <w:color w:val="221F1F"/>
          <w:sz w:val="17"/>
        </w:rPr>
        <w:t>for</w:t>
      </w:r>
      <w:r>
        <w:rPr>
          <w:rFonts w:ascii="Times New Roman"/>
          <w:i/>
          <w:color w:val="221F1F"/>
          <w:spacing w:val="-3"/>
          <w:sz w:val="17"/>
        </w:rPr>
        <w:t xml:space="preserve"> </w:t>
      </w:r>
      <w:r>
        <w:rPr>
          <w:rFonts w:ascii="Times New Roman"/>
          <w:i/>
          <w:color w:val="221F1F"/>
          <w:sz w:val="17"/>
        </w:rPr>
        <w:t>size</w:t>
      </w:r>
      <w:r>
        <w:rPr>
          <w:rFonts w:ascii="Times New Roman"/>
          <w:i/>
          <w:color w:val="221F1F"/>
          <w:spacing w:val="-2"/>
          <w:sz w:val="17"/>
        </w:rPr>
        <w:t xml:space="preserve"> comparison</w:t>
      </w:r>
    </w:p>
    <w:p w14:paraId="0A9F47BC" w14:textId="77777777" w:rsidR="00B07341" w:rsidRDefault="00B07341">
      <w:pPr>
        <w:pStyle w:val="BodyText"/>
        <w:rPr>
          <w:rFonts w:ascii="Times New Roman"/>
          <w:i/>
          <w:sz w:val="18"/>
        </w:rPr>
      </w:pPr>
    </w:p>
    <w:p w14:paraId="1B8FBC4F" w14:textId="77777777" w:rsidR="00B07341" w:rsidRDefault="00B07341">
      <w:pPr>
        <w:pStyle w:val="BodyText"/>
        <w:spacing w:before="1"/>
        <w:rPr>
          <w:rFonts w:ascii="Times New Roman"/>
          <w:i/>
          <w:sz w:val="15"/>
        </w:rPr>
      </w:pPr>
    </w:p>
    <w:p w14:paraId="7437E156" w14:textId="77777777" w:rsidR="00B07341" w:rsidRDefault="00895636">
      <w:pPr>
        <w:pStyle w:val="BodyText"/>
        <w:spacing w:line="316" w:lineRule="auto"/>
        <w:ind w:left="545" w:right="1177" w:firstLine="177"/>
      </w:pPr>
      <w:r>
        <w:rPr>
          <w:color w:val="234A58"/>
        </w:rPr>
        <w:t>The ability to make sound judgments and see common dangers is impaired, making the user susceptible to personal injury. It is possible for users</w:t>
      </w:r>
      <w:r>
        <w:rPr>
          <w:color w:val="234A58"/>
          <w:spacing w:val="-1"/>
        </w:rPr>
        <w:t xml:space="preserve"> </w:t>
      </w:r>
      <w:r>
        <w:rPr>
          <w:color w:val="234A58"/>
        </w:rPr>
        <w:t>to suffer</w:t>
      </w:r>
      <w:r>
        <w:rPr>
          <w:color w:val="234A58"/>
          <w:spacing w:val="-1"/>
        </w:rPr>
        <w:t xml:space="preserve"> </w:t>
      </w:r>
      <w:r>
        <w:rPr>
          <w:color w:val="234A58"/>
        </w:rPr>
        <w:t xml:space="preserve">acute anxiety and depression after an LSD “trip.” Hallucinogen Persisting Perception Disorder, which </w:t>
      </w:r>
      <w:r>
        <w:rPr>
          <w:color w:val="234A58"/>
        </w:rPr>
        <w:t>may include fragmentary recurrences of certain aspects of the drug experience or “flashbacks” have been reported days,</w:t>
      </w:r>
      <w:r>
        <w:rPr>
          <w:color w:val="234A58"/>
          <w:spacing w:val="-5"/>
        </w:rPr>
        <w:t xml:space="preserve"> </w:t>
      </w:r>
      <w:r>
        <w:rPr>
          <w:color w:val="234A58"/>
        </w:rPr>
        <w:t>and</w:t>
      </w:r>
      <w:r>
        <w:rPr>
          <w:color w:val="234A58"/>
          <w:spacing w:val="-4"/>
        </w:rPr>
        <w:t xml:space="preserve"> </w:t>
      </w:r>
      <w:r>
        <w:rPr>
          <w:color w:val="234A58"/>
        </w:rPr>
        <w:t>even</w:t>
      </w:r>
      <w:r>
        <w:rPr>
          <w:color w:val="234A58"/>
          <w:spacing w:val="-6"/>
        </w:rPr>
        <w:t xml:space="preserve"> </w:t>
      </w:r>
      <w:r>
        <w:rPr>
          <w:color w:val="234A58"/>
        </w:rPr>
        <w:t>months,</w:t>
      </w:r>
      <w:r>
        <w:rPr>
          <w:color w:val="234A58"/>
          <w:spacing w:val="-5"/>
        </w:rPr>
        <w:t xml:space="preserve"> </w:t>
      </w:r>
      <w:r>
        <w:rPr>
          <w:color w:val="234A58"/>
        </w:rPr>
        <w:t>after</w:t>
      </w:r>
      <w:r>
        <w:rPr>
          <w:color w:val="234A58"/>
          <w:spacing w:val="-5"/>
        </w:rPr>
        <w:t xml:space="preserve"> </w:t>
      </w:r>
      <w:r>
        <w:rPr>
          <w:color w:val="234A58"/>
        </w:rPr>
        <w:t>taking</w:t>
      </w:r>
      <w:r>
        <w:rPr>
          <w:color w:val="234A58"/>
          <w:spacing w:val="-4"/>
        </w:rPr>
        <w:t xml:space="preserve"> </w:t>
      </w:r>
      <w:r>
        <w:rPr>
          <w:color w:val="234A58"/>
        </w:rPr>
        <w:t>the</w:t>
      </w:r>
      <w:r>
        <w:rPr>
          <w:color w:val="234A58"/>
          <w:spacing w:val="-4"/>
        </w:rPr>
        <w:t xml:space="preserve"> </w:t>
      </w:r>
      <w:r>
        <w:rPr>
          <w:color w:val="234A58"/>
        </w:rPr>
        <w:t>last</w:t>
      </w:r>
      <w:r>
        <w:rPr>
          <w:color w:val="234A58"/>
          <w:spacing w:val="-5"/>
        </w:rPr>
        <w:t xml:space="preserve"> </w:t>
      </w:r>
      <w:r>
        <w:rPr>
          <w:color w:val="234A58"/>
        </w:rPr>
        <w:t>dose.</w:t>
      </w:r>
    </w:p>
    <w:p w14:paraId="1ECC9AC1" w14:textId="77777777" w:rsidR="00B07341" w:rsidRDefault="00B07341">
      <w:pPr>
        <w:pStyle w:val="BodyText"/>
        <w:spacing w:before="3"/>
        <w:rPr>
          <w:sz w:val="24"/>
        </w:rPr>
      </w:pPr>
    </w:p>
    <w:p w14:paraId="2A5990FE" w14:textId="77777777" w:rsidR="00B07341" w:rsidRDefault="00895636">
      <w:pPr>
        <w:pStyle w:val="Heading8"/>
        <w:spacing w:before="1"/>
        <w:ind w:left="545"/>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491C2090" w14:textId="77777777" w:rsidR="00B07341" w:rsidRDefault="00895636">
      <w:pPr>
        <w:pStyle w:val="BodyText"/>
        <w:spacing w:before="67" w:line="314" w:lineRule="auto"/>
        <w:ind w:left="545" w:right="1177"/>
      </w:pPr>
      <w:r>
        <w:rPr>
          <w:color w:val="234A58"/>
        </w:rPr>
        <w:t>Longer,</w:t>
      </w:r>
      <w:r>
        <w:rPr>
          <w:color w:val="234A58"/>
          <w:spacing w:val="-9"/>
        </w:rPr>
        <w:t xml:space="preserve"> </w:t>
      </w:r>
      <w:r>
        <w:rPr>
          <w:color w:val="234A58"/>
        </w:rPr>
        <w:t>more</w:t>
      </w:r>
      <w:r>
        <w:rPr>
          <w:color w:val="234A58"/>
          <w:spacing w:val="-7"/>
        </w:rPr>
        <w:t xml:space="preserve"> </w:t>
      </w:r>
      <w:r>
        <w:rPr>
          <w:color w:val="234A58"/>
        </w:rPr>
        <w:t>intense</w:t>
      </w:r>
      <w:r>
        <w:rPr>
          <w:color w:val="234A58"/>
          <w:spacing w:val="-7"/>
        </w:rPr>
        <w:t xml:space="preserve"> </w:t>
      </w:r>
      <w:r>
        <w:rPr>
          <w:color w:val="234A58"/>
        </w:rPr>
        <w:t>“trip”</w:t>
      </w:r>
      <w:r>
        <w:rPr>
          <w:color w:val="234A58"/>
          <w:spacing w:val="-8"/>
        </w:rPr>
        <w:t xml:space="preserve"> </w:t>
      </w:r>
      <w:r>
        <w:rPr>
          <w:color w:val="234A58"/>
        </w:rPr>
        <w:t>episodes,</w:t>
      </w:r>
      <w:r>
        <w:rPr>
          <w:color w:val="234A58"/>
          <w:spacing w:val="-8"/>
        </w:rPr>
        <w:t xml:space="preserve"> </w:t>
      </w:r>
      <w:r>
        <w:rPr>
          <w:color w:val="234A58"/>
        </w:rPr>
        <w:t>psychosis, and possible death</w:t>
      </w:r>
    </w:p>
    <w:p w14:paraId="571A084E" w14:textId="77777777" w:rsidR="00B07341" w:rsidRDefault="00B07341">
      <w:pPr>
        <w:pStyle w:val="BodyText"/>
        <w:spacing w:before="2"/>
        <w:rPr>
          <w:sz w:val="24"/>
        </w:rPr>
      </w:pPr>
    </w:p>
    <w:p w14:paraId="1CBD89EE" w14:textId="77777777" w:rsidR="00B07341" w:rsidRDefault="00895636">
      <w:pPr>
        <w:pStyle w:val="Heading8"/>
        <w:ind w:left="545"/>
      </w:pPr>
      <w:r>
        <w:rPr>
          <w:color w:val="006E6C"/>
          <w:w w:val="80"/>
        </w:rPr>
        <w:t>Which</w:t>
      </w:r>
      <w:r>
        <w:rPr>
          <w:color w:val="006E6C"/>
          <w:spacing w:val="-17"/>
        </w:rPr>
        <w:t xml:space="preserve"> </w:t>
      </w:r>
      <w:r>
        <w:rPr>
          <w:color w:val="006E6C"/>
          <w:w w:val="80"/>
        </w:rPr>
        <w:t>drugs</w:t>
      </w:r>
      <w:r>
        <w:rPr>
          <w:color w:val="006E6C"/>
          <w:spacing w:val="-2"/>
          <w:w w:val="80"/>
        </w:rPr>
        <w:t xml:space="preserve"> </w:t>
      </w:r>
      <w:r>
        <w:rPr>
          <w:color w:val="006E6C"/>
          <w:w w:val="80"/>
        </w:rPr>
        <w:t>cause</w:t>
      </w:r>
      <w:r>
        <w:rPr>
          <w:color w:val="006E6C"/>
          <w:spacing w:val="-2"/>
          <w:w w:val="80"/>
        </w:rPr>
        <w:t xml:space="preserve"> </w:t>
      </w:r>
      <w:r>
        <w:rPr>
          <w:color w:val="006E6C"/>
          <w:w w:val="80"/>
        </w:rPr>
        <w:t>similar</w:t>
      </w:r>
      <w:r>
        <w:rPr>
          <w:color w:val="006E6C"/>
          <w:spacing w:val="-14"/>
        </w:rPr>
        <w:t xml:space="preserve"> </w:t>
      </w:r>
      <w:r>
        <w:rPr>
          <w:color w:val="006E6C"/>
          <w:spacing w:val="-2"/>
          <w:w w:val="80"/>
        </w:rPr>
        <w:t>effects?</w:t>
      </w:r>
    </w:p>
    <w:p w14:paraId="2E613106" w14:textId="77777777" w:rsidR="00B07341" w:rsidRDefault="00895636">
      <w:pPr>
        <w:pStyle w:val="BodyText"/>
        <w:spacing w:before="67" w:line="316" w:lineRule="auto"/>
        <w:ind w:left="545" w:right="1272"/>
      </w:pPr>
      <w:r>
        <w:rPr>
          <w:color w:val="234A58"/>
        </w:rPr>
        <w:t>LSD’s</w:t>
      </w:r>
      <w:r>
        <w:rPr>
          <w:color w:val="234A58"/>
          <w:spacing w:val="-6"/>
        </w:rPr>
        <w:t xml:space="preserve"> </w:t>
      </w:r>
      <w:r>
        <w:rPr>
          <w:color w:val="234A58"/>
        </w:rPr>
        <w:t>effects</w:t>
      </w:r>
      <w:r>
        <w:rPr>
          <w:color w:val="234A58"/>
          <w:spacing w:val="-6"/>
        </w:rPr>
        <w:t xml:space="preserve"> </w:t>
      </w:r>
      <w:r>
        <w:rPr>
          <w:color w:val="234A58"/>
        </w:rPr>
        <w:t>are</w:t>
      </w:r>
      <w:r>
        <w:rPr>
          <w:color w:val="234A58"/>
          <w:spacing w:val="-7"/>
        </w:rPr>
        <w:t xml:space="preserve"> </w:t>
      </w:r>
      <w:r>
        <w:rPr>
          <w:color w:val="234A58"/>
        </w:rPr>
        <w:t>similar</w:t>
      </w:r>
      <w:r>
        <w:rPr>
          <w:color w:val="234A58"/>
          <w:spacing w:val="-7"/>
        </w:rPr>
        <w:t xml:space="preserve"> </w:t>
      </w:r>
      <w:r>
        <w:rPr>
          <w:color w:val="234A58"/>
        </w:rPr>
        <w:t>to</w:t>
      </w:r>
      <w:r>
        <w:rPr>
          <w:color w:val="234A58"/>
          <w:spacing w:val="-6"/>
        </w:rPr>
        <w:t xml:space="preserve"> </w:t>
      </w:r>
      <w:r>
        <w:rPr>
          <w:color w:val="234A58"/>
        </w:rPr>
        <w:t>other</w:t>
      </w:r>
      <w:r>
        <w:rPr>
          <w:color w:val="234A58"/>
          <w:spacing w:val="-7"/>
        </w:rPr>
        <w:t xml:space="preserve"> </w:t>
      </w:r>
      <w:r>
        <w:rPr>
          <w:color w:val="234A58"/>
        </w:rPr>
        <w:t>hallucinogens, such as PCP, mescaline, and</w:t>
      </w:r>
      <w:r>
        <w:rPr>
          <w:color w:val="234A58"/>
          <w:spacing w:val="40"/>
        </w:rPr>
        <w:t xml:space="preserve"> </w:t>
      </w:r>
      <w:r>
        <w:rPr>
          <w:color w:val="234A58"/>
        </w:rPr>
        <w:t>peyote.</w:t>
      </w:r>
    </w:p>
    <w:p w14:paraId="61A28A8B" w14:textId="77777777" w:rsidR="00B07341" w:rsidRDefault="00B07341">
      <w:pPr>
        <w:pStyle w:val="BodyText"/>
        <w:spacing w:before="2"/>
        <w:rPr>
          <w:sz w:val="24"/>
        </w:rPr>
      </w:pPr>
    </w:p>
    <w:p w14:paraId="33A9EEC2" w14:textId="77777777" w:rsidR="00B07341" w:rsidRDefault="00895636">
      <w:pPr>
        <w:pStyle w:val="BodyText"/>
        <w:spacing w:before="1" w:line="314" w:lineRule="auto"/>
        <w:ind w:left="545" w:right="1272"/>
      </w:pPr>
      <w:r>
        <w:rPr>
          <w:b/>
          <w:color w:val="006E6C"/>
          <w:w w:val="85"/>
          <w:sz w:val="26"/>
        </w:rPr>
        <w:t>What</w:t>
      </w:r>
      <w:r>
        <w:rPr>
          <w:b/>
          <w:color w:val="006E6C"/>
          <w:spacing w:val="-6"/>
          <w:w w:val="85"/>
          <w:sz w:val="26"/>
        </w:rPr>
        <w:t xml:space="preserve"> </w:t>
      </w:r>
      <w:r>
        <w:rPr>
          <w:b/>
          <w:color w:val="006E6C"/>
          <w:w w:val="85"/>
          <w:sz w:val="26"/>
        </w:rPr>
        <w:t>is</w:t>
      </w:r>
      <w:r>
        <w:rPr>
          <w:b/>
          <w:color w:val="006E6C"/>
          <w:spacing w:val="-10"/>
          <w:w w:val="85"/>
          <w:sz w:val="26"/>
        </w:rPr>
        <w:t xml:space="preserve"> </w:t>
      </w:r>
      <w:r>
        <w:rPr>
          <w:b/>
          <w:color w:val="006E6C"/>
          <w:w w:val="85"/>
          <w:sz w:val="26"/>
        </w:rPr>
        <w:t>its</w:t>
      </w:r>
      <w:r>
        <w:rPr>
          <w:b/>
          <w:color w:val="006E6C"/>
          <w:spacing w:val="-10"/>
          <w:w w:val="85"/>
          <w:sz w:val="26"/>
        </w:rPr>
        <w:t xml:space="preserve"> </w:t>
      </w:r>
      <w:r>
        <w:rPr>
          <w:b/>
          <w:color w:val="006E6C"/>
          <w:w w:val="85"/>
          <w:sz w:val="26"/>
        </w:rPr>
        <w:t>legal</w:t>
      </w:r>
      <w:r>
        <w:rPr>
          <w:b/>
          <w:color w:val="006E6C"/>
          <w:spacing w:val="-3"/>
          <w:w w:val="85"/>
          <w:sz w:val="26"/>
        </w:rPr>
        <w:t xml:space="preserve"> </w:t>
      </w:r>
      <w:r>
        <w:rPr>
          <w:b/>
          <w:color w:val="006E6C"/>
          <w:w w:val="85"/>
          <w:sz w:val="26"/>
        </w:rPr>
        <w:t>status</w:t>
      </w:r>
      <w:r>
        <w:rPr>
          <w:b/>
          <w:color w:val="006E6C"/>
          <w:spacing w:val="-5"/>
          <w:w w:val="85"/>
          <w:sz w:val="26"/>
        </w:rPr>
        <w:t xml:space="preserve"> </w:t>
      </w:r>
      <w:r>
        <w:rPr>
          <w:b/>
          <w:color w:val="006E6C"/>
          <w:w w:val="85"/>
          <w:sz w:val="26"/>
        </w:rPr>
        <w:t>in</w:t>
      </w:r>
      <w:r>
        <w:rPr>
          <w:b/>
          <w:color w:val="006E6C"/>
          <w:spacing w:val="-16"/>
          <w:w w:val="85"/>
          <w:sz w:val="26"/>
        </w:rPr>
        <w:t xml:space="preserve"> </w:t>
      </w:r>
      <w:r>
        <w:rPr>
          <w:b/>
          <w:color w:val="006E6C"/>
          <w:w w:val="85"/>
          <w:sz w:val="26"/>
        </w:rPr>
        <w:t>the</w:t>
      </w:r>
      <w:r>
        <w:rPr>
          <w:b/>
          <w:color w:val="006E6C"/>
          <w:spacing w:val="-1"/>
          <w:w w:val="85"/>
          <w:sz w:val="26"/>
        </w:rPr>
        <w:t xml:space="preserve"> </w:t>
      </w:r>
      <w:r>
        <w:rPr>
          <w:b/>
          <w:color w:val="006E6C"/>
          <w:w w:val="85"/>
          <w:sz w:val="26"/>
        </w:rPr>
        <w:t>United</w:t>
      </w:r>
      <w:r>
        <w:rPr>
          <w:b/>
          <w:color w:val="006E6C"/>
          <w:spacing w:val="-5"/>
          <w:w w:val="85"/>
          <w:sz w:val="26"/>
        </w:rPr>
        <w:t xml:space="preserve"> </w:t>
      </w:r>
      <w:r>
        <w:rPr>
          <w:b/>
          <w:color w:val="006E6C"/>
          <w:w w:val="85"/>
          <w:sz w:val="26"/>
        </w:rPr>
        <w:t xml:space="preserve">States? </w:t>
      </w:r>
      <w:r>
        <w:rPr>
          <w:color w:val="234A58"/>
        </w:rPr>
        <w:t>LSD is a Schedule I substance under the Controlled Substances Act. Schedule</w:t>
      </w:r>
      <w:r>
        <w:rPr>
          <w:color w:val="234A58"/>
          <w:spacing w:val="40"/>
        </w:rPr>
        <w:t xml:space="preserve"> </w:t>
      </w:r>
      <w:r>
        <w:rPr>
          <w:color w:val="234A58"/>
        </w:rPr>
        <w:t>I substances have a high potential for abuse, no currently</w:t>
      </w:r>
      <w:r>
        <w:rPr>
          <w:color w:val="234A58"/>
          <w:spacing w:val="-6"/>
        </w:rPr>
        <w:t xml:space="preserve"> </w:t>
      </w:r>
      <w:r>
        <w:rPr>
          <w:color w:val="234A58"/>
        </w:rPr>
        <w:t>accepted</w:t>
      </w:r>
      <w:r>
        <w:rPr>
          <w:color w:val="234A58"/>
          <w:spacing w:val="-7"/>
        </w:rPr>
        <w:t xml:space="preserve"> </w:t>
      </w:r>
      <w:r>
        <w:rPr>
          <w:color w:val="234A58"/>
        </w:rPr>
        <w:t>medical</w:t>
      </w:r>
      <w:r>
        <w:rPr>
          <w:color w:val="234A58"/>
          <w:spacing w:val="-5"/>
        </w:rPr>
        <w:t xml:space="preserve"> </w:t>
      </w:r>
      <w:r>
        <w:rPr>
          <w:color w:val="234A58"/>
        </w:rPr>
        <w:t>use</w:t>
      </w:r>
      <w:r>
        <w:rPr>
          <w:color w:val="234A58"/>
          <w:spacing w:val="-6"/>
        </w:rPr>
        <w:t xml:space="preserve"> </w:t>
      </w:r>
      <w:r>
        <w:rPr>
          <w:color w:val="234A58"/>
        </w:rPr>
        <w:t>in</w:t>
      </w:r>
      <w:r>
        <w:rPr>
          <w:color w:val="234A58"/>
          <w:spacing w:val="-6"/>
        </w:rPr>
        <w:t xml:space="preserve"> </w:t>
      </w:r>
      <w:r>
        <w:rPr>
          <w:color w:val="234A58"/>
        </w:rPr>
        <w:t>treatment</w:t>
      </w:r>
      <w:r>
        <w:rPr>
          <w:color w:val="234A58"/>
          <w:spacing w:val="-6"/>
        </w:rPr>
        <w:t xml:space="preserve"> </w:t>
      </w:r>
      <w:r>
        <w:rPr>
          <w:color w:val="234A58"/>
        </w:rPr>
        <w:t>in</w:t>
      </w:r>
      <w:r>
        <w:rPr>
          <w:color w:val="234A58"/>
          <w:spacing w:val="-6"/>
        </w:rPr>
        <w:t xml:space="preserve"> </w:t>
      </w:r>
      <w:r>
        <w:rPr>
          <w:color w:val="234A58"/>
        </w:rPr>
        <w:t>the United States, and a lack of accepted safety for use under medical supervision.</w:t>
      </w:r>
    </w:p>
    <w:p w14:paraId="19395069" w14:textId="77777777" w:rsidR="00B07341" w:rsidRDefault="00B07341">
      <w:pPr>
        <w:spacing w:line="314" w:lineRule="auto"/>
        <w:sectPr w:rsidR="00B07341">
          <w:type w:val="continuous"/>
          <w:pgSz w:w="12240" w:h="15840"/>
          <w:pgMar w:top="1500" w:right="0" w:bottom="280" w:left="0" w:header="0" w:footer="0" w:gutter="0"/>
          <w:cols w:num="2" w:space="720" w:equalWidth="0">
            <w:col w:w="5716" w:space="40"/>
            <w:col w:w="6484"/>
          </w:cols>
        </w:sectPr>
      </w:pPr>
    </w:p>
    <w:p w14:paraId="46CE8E02" w14:textId="77777777" w:rsidR="00B07341" w:rsidRDefault="00895636">
      <w:pPr>
        <w:pStyle w:val="BodyText"/>
        <w:rPr>
          <w:sz w:val="20"/>
        </w:rPr>
      </w:pPr>
      <w:r>
        <w:pict w14:anchorId="4B01B5D2">
          <v:group id="docshapegroup241" o:spid="_x0000_s2171" style="position:absolute;margin-left:0;margin-top:0;width:612pt;height:58pt;z-index:15772160;mso-position-horizontal-relative:page;mso-position-vertical-relative:page" coordsize="12240,1160">
            <v:rect id="docshape242" o:spid="_x0000_s2173" style="position:absolute;width:12240;height:1160" fillcolor="#796c5d" stroked="f"/>
            <v:shape id="docshape243" o:spid="_x0000_s2172" type="#_x0000_t202" style="position:absolute;width:12240;height:1160" filled="f" stroked="f">
              <v:textbox inset="0,0,0,0">
                <w:txbxContent>
                  <w:p w14:paraId="3F517E99" w14:textId="77777777" w:rsidR="00B07341" w:rsidRDefault="00895636">
                    <w:pPr>
                      <w:spacing w:before="343"/>
                      <w:ind w:left="1159"/>
                      <w:rPr>
                        <w:rFonts w:ascii="Georgia"/>
                        <w:sz w:val="50"/>
                      </w:rPr>
                    </w:pPr>
                    <w:r>
                      <w:rPr>
                        <w:rFonts w:ascii="Georgia"/>
                        <w:color w:val="EDF7F8"/>
                        <w:spacing w:val="-5"/>
                        <w:sz w:val="50"/>
                      </w:rPr>
                      <w:t>LSD</w:t>
                    </w:r>
                  </w:p>
                </w:txbxContent>
              </v:textbox>
            </v:shape>
            <w10:wrap anchorx="page" anchory="page"/>
          </v:group>
        </w:pict>
      </w:r>
    </w:p>
    <w:p w14:paraId="7D2AAF99" w14:textId="77777777" w:rsidR="00B07341" w:rsidRDefault="00B07341">
      <w:pPr>
        <w:pStyle w:val="BodyText"/>
        <w:spacing w:before="3"/>
        <w:rPr>
          <w:sz w:val="28"/>
        </w:rPr>
      </w:pPr>
    </w:p>
    <w:p w14:paraId="699F8EB8" w14:textId="77777777" w:rsidR="00B07341" w:rsidRDefault="00895636">
      <w:pPr>
        <w:spacing w:before="76"/>
        <w:ind w:left="1080"/>
        <w:rPr>
          <w:rFonts w:ascii="Book Antiqua"/>
          <w:sz w:val="20"/>
        </w:rPr>
      </w:pPr>
      <w:r>
        <w:rPr>
          <w:rFonts w:ascii="Book Antiqua"/>
          <w:color w:val="221F1F"/>
          <w:sz w:val="20"/>
        </w:rPr>
        <w:t>82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293318B7"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2847DF3A" w14:textId="77777777" w:rsidR="00B07341" w:rsidRDefault="00B07341">
      <w:pPr>
        <w:pStyle w:val="BodyText"/>
        <w:rPr>
          <w:rFonts w:ascii="Book Antiqua"/>
          <w:sz w:val="20"/>
        </w:rPr>
      </w:pPr>
    </w:p>
    <w:p w14:paraId="684B7721" w14:textId="77777777" w:rsidR="00B07341" w:rsidRDefault="00B07341">
      <w:pPr>
        <w:pStyle w:val="BodyText"/>
        <w:rPr>
          <w:rFonts w:ascii="Book Antiqua"/>
          <w:sz w:val="20"/>
        </w:rPr>
      </w:pPr>
    </w:p>
    <w:p w14:paraId="32261CA2" w14:textId="77777777" w:rsidR="00B07341" w:rsidRDefault="00B07341">
      <w:pPr>
        <w:pStyle w:val="BodyText"/>
        <w:rPr>
          <w:rFonts w:ascii="Book Antiqua"/>
          <w:sz w:val="20"/>
        </w:rPr>
      </w:pPr>
    </w:p>
    <w:p w14:paraId="7B253F0D" w14:textId="77777777" w:rsidR="00B07341" w:rsidRDefault="00B07341">
      <w:pPr>
        <w:pStyle w:val="BodyText"/>
        <w:rPr>
          <w:rFonts w:ascii="Book Antiqua"/>
          <w:sz w:val="20"/>
        </w:rPr>
      </w:pPr>
    </w:p>
    <w:p w14:paraId="5EF0CB82" w14:textId="77777777" w:rsidR="00B07341" w:rsidRDefault="00B07341">
      <w:pPr>
        <w:pStyle w:val="BodyText"/>
        <w:rPr>
          <w:rFonts w:ascii="Book Antiqua"/>
          <w:sz w:val="20"/>
        </w:rPr>
      </w:pPr>
    </w:p>
    <w:p w14:paraId="56BC28BF" w14:textId="77777777" w:rsidR="00B07341" w:rsidRDefault="00B07341">
      <w:pPr>
        <w:pStyle w:val="BodyText"/>
        <w:rPr>
          <w:rFonts w:ascii="Book Antiqua"/>
          <w:sz w:val="20"/>
        </w:rPr>
      </w:pPr>
    </w:p>
    <w:p w14:paraId="0B73FE28" w14:textId="77777777" w:rsidR="00B07341" w:rsidRDefault="00B07341">
      <w:pPr>
        <w:pStyle w:val="BodyText"/>
        <w:rPr>
          <w:rFonts w:ascii="Book Antiqua"/>
          <w:sz w:val="20"/>
        </w:rPr>
      </w:pPr>
    </w:p>
    <w:p w14:paraId="7BEA050B" w14:textId="77777777" w:rsidR="00B07341" w:rsidRDefault="00B07341">
      <w:pPr>
        <w:pStyle w:val="BodyText"/>
        <w:spacing w:before="1"/>
        <w:rPr>
          <w:rFonts w:ascii="Book Antiqua"/>
          <w:sz w:val="18"/>
        </w:rPr>
      </w:pPr>
    </w:p>
    <w:p w14:paraId="5BD05FE5" w14:textId="77777777" w:rsidR="00B07341" w:rsidRDefault="00B07341">
      <w:pPr>
        <w:rPr>
          <w:rFonts w:ascii="Book Antiqua"/>
          <w:sz w:val="18"/>
        </w:rPr>
        <w:sectPr w:rsidR="00B07341">
          <w:headerReference w:type="default" r:id="rId119"/>
          <w:pgSz w:w="12240" w:h="15840"/>
          <w:pgMar w:top="0" w:right="0" w:bottom="280" w:left="0" w:header="0" w:footer="0" w:gutter="0"/>
          <w:cols w:space="720"/>
        </w:sectPr>
      </w:pPr>
    </w:p>
    <w:p w14:paraId="63FBB96B" w14:textId="77777777" w:rsidR="00B07341" w:rsidRDefault="00895636">
      <w:pPr>
        <w:pStyle w:val="Heading5"/>
        <w:spacing w:line="242" w:lineRule="auto"/>
        <w:ind w:left="1171"/>
      </w:pPr>
      <w:r>
        <w:pict w14:anchorId="1BA92304">
          <v:group id="docshapegroup244" o:spid="_x0000_s2168" style="position:absolute;left:0;text-align:left;margin-left:0;margin-top:0;width:612pt;height:58pt;z-index:15773696;mso-position-horizontal-relative:page;mso-position-vertical-relative:page" coordsize="12240,1160">
            <v:rect id="docshape245" o:spid="_x0000_s2170" style="position:absolute;width:12240;height:1160" fillcolor="#796c5d" stroked="f"/>
            <v:shape id="docshape246" o:spid="_x0000_s2169" type="#_x0000_t202" style="position:absolute;width:12240;height:1160" filled="f" stroked="f">
              <v:textbox inset="0,0,0,0">
                <w:txbxContent>
                  <w:p w14:paraId="2B040A42" w14:textId="77777777" w:rsidR="00B07341" w:rsidRDefault="00895636">
                    <w:pPr>
                      <w:spacing w:before="343"/>
                      <w:ind w:left="6860"/>
                      <w:rPr>
                        <w:rFonts w:ascii="Georgia"/>
                        <w:sz w:val="50"/>
                      </w:rPr>
                    </w:pPr>
                    <w:r>
                      <w:rPr>
                        <w:rFonts w:ascii="Georgia"/>
                        <w:color w:val="EDF7F8"/>
                        <w:sz w:val="50"/>
                      </w:rPr>
                      <w:t>Peyote</w:t>
                    </w:r>
                    <w:r>
                      <w:rPr>
                        <w:rFonts w:ascii="Georgia"/>
                        <w:color w:val="EDF7F8"/>
                        <w:spacing w:val="-12"/>
                        <w:sz w:val="50"/>
                      </w:rPr>
                      <w:t xml:space="preserve"> </w:t>
                    </w:r>
                    <w:r>
                      <w:rPr>
                        <w:rFonts w:ascii="Georgia"/>
                        <w:color w:val="EDF7F8"/>
                        <w:sz w:val="50"/>
                      </w:rPr>
                      <w:t>&amp;</w:t>
                    </w:r>
                    <w:r>
                      <w:rPr>
                        <w:rFonts w:ascii="Georgia"/>
                        <w:color w:val="EDF7F8"/>
                        <w:spacing w:val="-8"/>
                        <w:sz w:val="50"/>
                      </w:rPr>
                      <w:t xml:space="preserve"> </w:t>
                    </w:r>
                    <w:r>
                      <w:rPr>
                        <w:rFonts w:ascii="Georgia"/>
                        <w:color w:val="EDF7F8"/>
                        <w:spacing w:val="-2"/>
                        <w:sz w:val="50"/>
                      </w:rPr>
                      <w:t>Mescaline</w:t>
                    </w:r>
                  </w:p>
                </w:txbxContent>
              </v:textbox>
            </v:shape>
            <w10:wrap anchorx="page" anchory="page"/>
          </v:group>
        </w:pict>
      </w:r>
      <w:bookmarkStart w:id="33" w:name="_bookmark33"/>
      <w:bookmarkEnd w:id="33"/>
      <w:r>
        <w:rPr>
          <w:color w:val="006E6C"/>
        </w:rPr>
        <w:t>WHAT</w:t>
      </w:r>
      <w:r>
        <w:rPr>
          <w:color w:val="006E6C"/>
          <w:spacing w:val="-14"/>
        </w:rPr>
        <w:t xml:space="preserve"> </w:t>
      </w:r>
      <w:r>
        <w:rPr>
          <w:color w:val="006E6C"/>
        </w:rPr>
        <w:t>ARE</w:t>
      </w:r>
      <w:r>
        <w:rPr>
          <w:color w:val="006E6C"/>
          <w:spacing w:val="-15"/>
        </w:rPr>
        <w:t xml:space="preserve"> </w:t>
      </w:r>
      <w:r>
        <w:rPr>
          <w:color w:val="006E6C"/>
        </w:rPr>
        <w:t>PEYOTE</w:t>
      </w:r>
      <w:r>
        <w:rPr>
          <w:color w:val="006E6C"/>
          <w:spacing w:val="-12"/>
        </w:rPr>
        <w:t xml:space="preserve"> </w:t>
      </w:r>
      <w:r>
        <w:rPr>
          <w:color w:val="006E6C"/>
        </w:rPr>
        <w:t xml:space="preserve">AND </w:t>
      </w:r>
      <w:r>
        <w:rPr>
          <w:color w:val="006E6C"/>
          <w:spacing w:val="-2"/>
        </w:rPr>
        <w:t>MESCALINE?</w:t>
      </w:r>
    </w:p>
    <w:p w14:paraId="4B0526EC" w14:textId="77777777" w:rsidR="00B07341" w:rsidRDefault="00895636">
      <w:pPr>
        <w:pStyle w:val="BodyText"/>
        <w:spacing w:before="59" w:line="316" w:lineRule="auto"/>
        <w:ind w:left="1171" w:right="384"/>
      </w:pPr>
      <w:r>
        <w:rPr>
          <w:color w:val="234A58"/>
        </w:rPr>
        <w:t>Peyote is a small, spineless cactus. The active</w:t>
      </w:r>
      <w:r>
        <w:rPr>
          <w:color w:val="234A58"/>
          <w:spacing w:val="-8"/>
        </w:rPr>
        <w:t xml:space="preserve"> </w:t>
      </w:r>
      <w:r>
        <w:rPr>
          <w:color w:val="234A58"/>
        </w:rPr>
        <w:t>ingredient</w:t>
      </w:r>
      <w:r>
        <w:rPr>
          <w:color w:val="234A58"/>
          <w:spacing w:val="-7"/>
        </w:rPr>
        <w:t xml:space="preserve"> </w:t>
      </w:r>
      <w:r>
        <w:rPr>
          <w:color w:val="234A58"/>
        </w:rPr>
        <w:t>in</w:t>
      </w:r>
      <w:r>
        <w:rPr>
          <w:color w:val="234A58"/>
          <w:spacing w:val="-6"/>
        </w:rPr>
        <w:t xml:space="preserve"> </w:t>
      </w:r>
      <w:r>
        <w:rPr>
          <w:color w:val="234A58"/>
        </w:rPr>
        <w:t>peyote</w:t>
      </w:r>
      <w:r>
        <w:rPr>
          <w:color w:val="234A58"/>
          <w:spacing w:val="-8"/>
        </w:rPr>
        <w:t xml:space="preserve"> </w:t>
      </w:r>
      <w:r>
        <w:rPr>
          <w:color w:val="234A58"/>
        </w:rPr>
        <w:t>is</w:t>
      </w:r>
      <w:r>
        <w:rPr>
          <w:color w:val="234A58"/>
          <w:spacing w:val="-6"/>
        </w:rPr>
        <w:t xml:space="preserve"> </w:t>
      </w:r>
      <w:r>
        <w:rPr>
          <w:color w:val="234A58"/>
        </w:rPr>
        <w:t>the</w:t>
      </w:r>
      <w:r>
        <w:rPr>
          <w:color w:val="234A58"/>
          <w:spacing w:val="-6"/>
        </w:rPr>
        <w:t xml:space="preserve"> </w:t>
      </w:r>
      <w:r>
        <w:rPr>
          <w:color w:val="234A58"/>
        </w:rPr>
        <w:t xml:space="preserve">hallucinogen </w:t>
      </w:r>
      <w:r>
        <w:rPr>
          <w:color w:val="234A58"/>
          <w:spacing w:val="-2"/>
        </w:rPr>
        <w:t>mescaline.</w:t>
      </w:r>
    </w:p>
    <w:p w14:paraId="1FB2F88A" w14:textId="77777777" w:rsidR="00B07341" w:rsidRDefault="00B07341">
      <w:pPr>
        <w:pStyle w:val="BodyText"/>
        <w:spacing w:before="2"/>
        <w:rPr>
          <w:sz w:val="22"/>
        </w:rPr>
      </w:pPr>
    </w:p>
    <w:p w14:paraId="2FF58094" w14:textId="77777777" w:rsidR="00B07341" w:rsidRDefault="00895636">
      <w:pPr>
        <w:pStyle w:val="Heading5"/>
        <w:spacing w:before="0"/>
        <w:ind w:left="1171"/>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78527B50" w14:textId="77777777" w:rsidR="00B07341" w:rsidRDefault="00895636">
      <w:pPr>
        <w:pStyle w:val="BodyText"/>
        <w:spacing w:before="65" w:line="316" w:lineRule="auto"/>
        <w:ind w:left="1171"/>
      </w:pPr>
      <w:r>
        <w:rPr>
          <w:color w:val="234A58"/>
        </w:rPr>
        <w:t>From earliest recorded time, peyote has been used by indigenous peoples in northern Mexico and</w:t>
      </w:r>
      <w:r>
        <w:rPr>
          <w:color w:val="234A58"/>
          <w:spacing w:val="-4"/>
        </w:rPr>
        <w:t xml:space="preserve"> </w:t>
      </w:r>
      <w:r>
        <w:rPr>
          <w:color w:val="234A58"/>
        </w:rPr>
        <w:t>the</w:t>
      </w:r>
      <w:r>
        <w:rPr>
          <w:color w:val="234A58"/>
          <w:spacing w:val="-5"/>
        </w:rPr>
        <w:t xml:space="preserve"> </w:t>
      </w:r>
      <w:r>
        <w:rPr>
          <w:color w:val="234A58"/>
        </w:rPr>
        <w:t>southwestern</w:t>
      </w:r>
      <w:r>
        <w:rPr>
          <w:color w:val="234A58"/>
          <w:spacing w:val="-7"/>
        </w:rPr>
        <w:t xml:space="preserve"> </w:t>
      </w:r>
      <w:r>
        <w:rPr>
          <w:color w:val="234A58"/>
        </w:rPr>
        <w:t>United</w:t>
      </w:r>
      <w:r>
        <w:rPr>
          <w:color w:val="234A58"/>
          <w:spacing w:val="-5"/>
        </w:rPr>
        <w:t xml:space="preserve"> </w:t>
      </w:r>
      <w:r>
        <w:rPr>
          <w:color w:val="234A58"/>
        </w:rPr>
        <w:t>States</w:t>
      </w:r>
      <w:r>
        <w:rPr>
          <w:color w:val="234A58"/>
          <w:spacing w:val="-5"/>
        </w:rPr>
        <w:t xml:space="preserve"> </w:t>
      </w:r>
      <w:r>
        <w:rPr>
          <w:color w:val="234A58"/>
        </w:rPr>
        <w:t>as</w:t>
      </w:r>
      <w:r>
        <w:rPr>
          <w:color w:val="234A58"/>
          <w:spacing w:val="-5"/>
        </w:rPr>
        <w:t xml:space="preserve"> </w:t>
      </w:r>
      <w:r>
        <w:rPr>
          <w:color w:val="234A58"/>
        </w:rPr>
        <w:t>a</w:t>
      </w:r>
      <w:r>
        <w:rPr>
          <w:color w:val="234A58"/>
          <w:spacing w:val="-5"/>
        </w:rPr>
        <w:t xml:space="preserve"> </w:t>
      </w:r>
      <w:r>
        <w:rPr>
          <w:color w:val="234A58"/>
        </w:rPr>
        <w:t>part</w:t>
      </w:r>
      <w:r>
        <w:rPr>
          <w:color w:val="234A58"/>
          <w:spacing w:val="-6"/>
        </w:rPr>
        <w:t xml:space="preserve"> </w:t>
      </w:r>
      <w:r>
        <w:rPr>
          <w:color w:val="234A58"/>
        </w:rPr>
        <w:t>of their religious rites. Mescaline can be extracted from peyote or produced synthetically.</w:t>
      </w:r>
    </w:p>
    <w:p w14:paraId="0F51AC31" w14:textId="77777777" w:rsidR="00B07341" w:rsidRDefault="00B07341">
      <w:pPr>
        <w:pStyle w:val="BodyText"/>
        <w:spacing w:before="11"/>
        <w:rPr>
          <w:sz w:val="23"/>
        </w:rPr>
      </w:pPr>
    </w:p>
    <w:p w14:paraId="4B479EA7" w14:textId="77777777" w:rsidR="00B07341" w:rsidRDefault="00895636">
      <w:pPr>
        <w:spacing w:line="307" w:lineRule="auto"/>
        <w:ind w:left="1171" w:right="817"/>
        <w:jc w:val="both"/>
        <w:rPr>
          <w:sz w:val="21"/>
        </w:rPr>
      </w:pPr>
      <w:r>
        <w:rPr>
          <w:b/>
          <w:color w:val="006E6C"/>
          <w:sz w:val="26"/>
        </w:rPr>
        <w:t>What is its effect on the b</w:t>
      </w:r>
      <w:r>
        <w:rPr>
          <w:b/>
          <w:color w:val="006E6C"/>
          <w:sz w:val="26"/>
        </w:rPr>
        <w:t xml:space="preserve">ody? </w:t>
      </w:r>
      <w:r>
        <w:rPr>
          <w:color w:val="234A58"/>
          <w:sz w:val="21"/>
        </w:rPr>
        <w:t>Following</w:t>
      </w:r>
      <w:r>
        <w:rPr>
          <w:color w:val="234A58"/>
          <w:spacing w:val="-8"/>
          <w:sz w:val="21"/>
        </w:rPr>
        <w:t xml:space="preserve"> </w:t>
      </w:r>
      <w:r>
        <w:rPr>
          <w:color w:val="234A58"/>
          <w:sz w:val="21"/>
        </w:rPr>
        <w:t>the</w:t>
      </w:r>
      <w:r>
        <w:rPr>
          <w:color w:val="234A58"/>
          <w:spacing w:val="-8"/>
          <w:sz w:val="21"/>
        </w:rPr>
        <w:t xml:space="preserve"> </w:t>
      </w:r>
      <w:r>
        <w:rPr>
          <w:color w:val="234A58"/>
          <w:sz w:val="21"/>
        </w:rPr>
        <w:t>consumption</w:t>
      </w:r>
      <w:r>
        <w:rPr>
          <w:color w:val="234A58"/>
          <w:spacing w:val="-8"/>
          <w:sz w:val="21"/>
        </w:rPr>
        <w:t xml:space="preserve"> </w:t>
      </w:r>
      <w:r>
        <w:rPr>
          <w:color w:val="234A58"/>
          <w:sz w:val="21"/>
        </w:rPr>
        <w:t>of</w:t>
      </w:r>
      <w:r>
        <w:rPr>
          <w:color w:val="234A58"/>
          <w:spacing w:val="-9"/>
          <w:sz w:val="21"/>
        </w:rPr>
        <w:t xml:space="preserve"> </w:t>
      </w:r>
      <w:r>
        <w:rPr>
          <w:color w:val="234A58"/>
          <w:sz w:val="21"/>
        </w:rPr>
        <w:t>peyote</w:t>
      </w:r>
      <w:r>
        <w:rPr>
          <w:color w:val="234A58"/>
          <w:spacing w:val="-9"/>
          <w:sz w:val="21"/>
        </w:rPr>
        <w:t xml:space="preserve"> </w:t>
      </w:r>
      <w:r>
        <w:rPr>
          <w:color w:val="234A58"/>
          <w:sz w:val="21"/>
        </w:rPr>
        <w:t>and mescaline, users may experience:</w:t>
      </w:r>
    </w:p>
    <w:p w14:paraId="159E581E" w14:textId="77777777" w:rsidR="00B07341" w:rsidRDefault="00895636">
      <w:pPr>
        <w:pStyle w:val="ListParagraph"/>
        <w:numPr>
          <w:ilvl w:val="0"/>
          <w:numId w:val="14"/>
        </w:numPr>
        <w:tabs>
          <w:tab w:val="left" w:pos="1350"/>
        </w:tabs>
        <w:spacing w:before="6" w:line="319" w:lineRule="auto"/>
        <w:ind w:right="374"/>
        <w:rPr>
          <w:sz w:val="21"/>
        </w:rPr>
      </w:pPr>
      <w:r>
        <w:rPr>
          <w:color w:val="006E6C"/>
          <w:sz w:val="21"/>
        </w:rPr>
        <w:t>Intense nausea, vomiting, dilation of the pupils, increased</w:t>
      </w:r>
      <w:r>
        <w:rPr>
          <w:color w:val="006E6C"/>
          <w:spacing w:val="-4"/>
          <w:sz w:val="21"/>
        </w:rPr>
        <w:t xml:space="preserve"> </w:t>
      </w:r>
      <w:r>
        <w:rPr>
          <w:color w:val="006E6C"/>
          <w:sz w:val="21"/>
        </w:rPr>
        <w:t>heart</w:t>
      </w:r>
      <w:r>
        <w:rPr>
          <w:color w:val="006E6C"/>
          <w:spacing w:val="-4"/>
          <w:sz w:val="21"/>
        </w:rPr>
        <w:t xml:space="preserve"> </w:t>
      </w:r>
      <w:r>
        <w:rPr>
          <w:color w:val="006E6C"/>
          <w:sz w:val="21"/>
        </w:rPr>
        <w:t>rate,</w:t>
      </w:r>
      <w:r>
        <w:rPr>
          <w:color w:val="006E6C"/>
          <w:spacing w:val="-4"/>
          <w:sz w:val="21"/>
        </w:rPr>
        <w:t xml:space="preserve"> </w:t>
      </w:r>
      <w:r>
        <w:rPr>
          <w:color w:val="006E6C"/>
          <w:sz w:val="21"/>
        </w:rPr>
        <w:t>increased</w:t>
      </w:r>
      <w:r>
        <w:rPr>
          <w:color w:val="006E6C"/>
          <w:spacing w:val="-7"/>
          <w:sz w:val="21"/>
        </w:rPr>
        <w:t xml:space="preserve"> </w:t>
      </w:r>
      <w:r>
        <w:rPr>
          <w:color w:val="006E6C"/>
          <w:sz w:val="21"/>
        </w:rPr>
        <w:t>blood</w:t>
      </w:r>
      <w:r>
        <w:rPr>
          <w:color w:val="006E6C"/>
          <w:spacing w:val="-5"/>
          <w:sz w:val="21"/>
        </w:rPr>
        <w:t xml:space="preserve"> </w:t>
      </w:r>
      <w:r>
        <w:rPr>
          <w:color w:val="006E6C"/>
          <w:sz w:val="21"/>
        </w:rPr>
        <w:t>pressure,</w:t>
      </w:r>
      <w:r>
        <w:rPr>
          <w:color w:val="006E6C"/>
          <w:spacing w:val="-5"/>
          <w:sz w:val="21"/>
        </w:rPr>
        <w:t xml:space="preserve"> </w:t>
      </w:r>
      <w:r>
        <w:rPr>
          <w:color w:val="006E6C"/>
          <w:sz w:val="21"/>
        </w:rPr>
        <w:t>a</w:t>
      </w:r>
      <w:r>
        <w:rPr>
          <w:color w:val="006E6C"/>
          <w:spacing w:val="-7"/>
          <w:sz w:val="21"/>
        </w:rPr>
        <w:t xml:space="preserve"> </w:t>
      </w:r>
      <w:r>
        <w:rPr>
          <w:color w:val="006E6C"/>
          <w:sz w:val="21"/>
        </w:rPr>
        <w:t>rise in body temperature that causes heavy perspiration, headaches, muscle wea</w:t>
      </w:r>
      <w:r>
        <w:rPr>
          <w:color w:val="006E6C"/>
          <w:sz w:val="21"/>
        </w:rPr>
        <w:t xml:space="preserve">kness, and impaired motor </w:t>
      </w:r>
      <w:r>
        <w:rPr>
          <w:color w:val="006E6C"/>
          <w:spacing w:val="-2"/>
          <w:sz w:val="21"/>
        </w:rPr>
        <w:t>coordination</w:t>
      </w:r>
    </w:p>
    <w:p w14:paraId="76A73C81" w14:textId="77777777" w:rsidR="00B07341" w:rsidRDefault="00B07341">
      <w:pPr>
        <w:pStyle w:val="BodyText"/>
        <w:spacing w:before="4"/>
        <w:rPr>
          <w:rFonts w:ascii="Arial Narrow"/>
          <w:sz w:val="23"/>
        </w:rPr>
      </w:pPr>
    </w:p>
    <w:p w14:paraId="08C91741" w14:textId="77777777" w:rsidR="00B07341" w:rsidRDefault="00895636">
      <w:pPr>
        <w:spacing w:line="307" w:lineRule="auto"/>
        <w:ind w:left="1171" w:right="886"/>
        <w:jc w:val="both"/>
        <w:rPr>
          <w:sz w:val="21"/>
        </w:rPr>
      </w:pPr>
      <w:r>
        <w:rPr>
          <w:b/>
          <w:color w:val="006E6C"/>
          <w:w w:val="85"/>
          <w:sz w:val="26"/>
        </w:rPr>
        <w:t>Which drugs</w:t>
      </w:r>
      <w:r>
        <w:rPr>
          <w:b/>
          <w:color w:val="006E6C"/>
          <w:spacing w:val="-2"/>
          <w:w w:val="85"/>
          <w:sz w:val="26"/>
        </w:rPr>
        <w:t xml:space="preserve"> </w:t>
      </w:r>
      <w:r>
        <w:rPr>
          <w:b/>
          <w:color w:val="006E6C"/>
          <w:w w:val="85"/>
          <w:sz w:val="26"/>
        </w:rPr>
        <w:t xml:space="preserve">cause similar effects? </w:t>
      </w:r>
      <w:r>
        <w:rPr>
          <w:color w:val="234A58"/>
          <w:sz w:val="21"/>
        </w:rPr>
        <w:t>Other</w:t>
      </w:r>
      <w:r>
        <w:rPr>
          <w:color w:val="234A58"/>
          <w:spacing w:val="-10"/>
          <w:sz w:val="21"/>
        </w:rPr>
        <w:t xml:space="preserve"> </w:t>
      </w:r>
      <w:r>
        <w:rPr>
          <w:color w:val="234A58"/>
          <w:sz w:val="21"/>
        </w:rPr>
        <w:t>hallucinogens</w:t>
      </w:r>
      <w:r>
        <w:rPr>
          <w:color w:val="234A58"/>
          <w:spacing w:val="-9"/>
          <w:sz w:val="21"/>
        </w:rPr>
        <w:t xml:space="preserve"> </w:t>
      </w:r>
      <w:r>
        <w:rPr>
          <w:color w:val="234A58"/>
          <w:sz w:val="21"/>
        </w:rPr>
        <w:t>like</w:t>
      </w:r>
      <w:r>
        <w:rPr>
          <w:color w:val="234A58"/>
          <w:spacing w:val="-9"/>
          <w:sz w:val="21"/>
        </w:rPr>
        <w:t xml:space="preserve"> </w:t>
      </w:r>
      <w:r>
        <w:rPr>
          <w:color w:val="234A58"/>
          <w:sz w:val="21"/>
        </w:rPr>
        <w:t>LSD,</w:t>
      </w:r>
      <w:r>
        <w:rPr>
          <w:color w:val="234A58"/>
          <w:spacing w:val="-10"/>
          <w:sz w:val="21"/>
        </w:rPr>
        <w:t xml:space="preserve"> </w:t>
      </w:r>
      <w:r>
        <w:rPr>
          <w:color w:val="234A58"/>
          <w:sz w:val="21"/>
        </w:rPr>
        <w:t>psilocybin (mushrooms), and PCP</w:t>
      </w:r>
    </w:p>
    <w:p w14:paraId="258DCBCB" w14:textId="77777777" w:rsidR="00B07341" w:rsidRDefault="00B07341">
      <w:pPr>
        <w:pStyle w:val="BodyText"/>
        <w:spacing w:before="2"/>
        <w:rPr>
          <w:sz w:val="24"/>
        </w:rPr>
      </w:pPr>
    </w:p>
    <w:p w14:paraId="4BCFE08B" w14:textId="77777777" w:rsidR="00B07341" w:rsidRDefault="00895636">
      <w:pPr>
        <w:pStyle w:val="Heading8"/>
        <w:ind w:left="1171"/>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00E61E60" w14:textId="77777777" w:rsidR="00B07341" w:rsidRDefault="00895636">
      <w:pPr>
        <w:pStyle w:val="BodyText"/>
        <w:spacing w:before="67"/>
        <w:ind w:left="1171"/>
        <w:jc w:val="both"/>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1727EF3E" w14:textId="77777777" w:rsidR="00B07341" w:rsidRDefault="00895636">
      <w:pPr>
        <w:pStyle w:val="ListParagraph"/>
        <w:numPr>
          <w:ilvl w:val="0"/>
          <w:numId w:val="14"/>
        </w:numPr>
        <w:tabs>
          <w:tab w:val="left" w:pos="1350"/>
        </w:tabs>
        <w:ind w:hanging="143"/>
        <w:rPr>
          <w:sz w:val="21"/>
        </w:rPr>
      </w:pPr>
      <w:r>
        <w:rPr>
          <w:color w:val="006E6C"/>
          <w:sz w:val="21"/>
        </w:rPr>
        <w:t>Buttons,</w:t>
      </w:r>
      <w:r>
        <w:rPr>
          <w:color w:val="006E6C"/>
          <w:spacing w:val="-5"/>
          <w:sz w:val="21"/>
        </w:rPr>
        <w:t xml:space="preserve"> </w:t>
      </w:r>
      <w:r>
        <w:rPr>
          <w:color w:val="006E6C"/>
          <w:sz w:val="21"/>
        </w:rPr>
        <w:t>Cactus,</w:t>
      </w:r>
      <w:r>
        <w:rPr>
          <w:color w:val="006E6C"/>
          <w:spacing w:val="-7"/>
          <w:sz w:val="21"/>
        </w:rPr>
        <w:t xml:space="preserve"> </w:t>
      </w:r>
      <w:r>
        <w:rPr>
          <w:color w:val="006E6C"/>
          <w:sz w:val="21"/>
        </w:rPr>
        <w:t>Mesc,</w:t>
      </w:r>
      <w:r>
        <w:rPr>
          <w:color w:val="006E6C"/>
          <w:spacing w:val="-4"/>
          <w:sz w:val="21"/>
        </w:rPr>
        <w:t xml:space="preserve"> </w:t>
      </w:r>
      <w:r>
        <w:rPr>
          <w:color w:val="006E6C"/>
          <w:sz w:val="21"/>
        </w:rPr>
        <w:t>and</w:t>
      </w:r>
      <w:r>
        <w:rPr>
          <w:color w:val="006E6C"/>
          <w:spacing w:val="2"/>
          <w:sz w:val="21"/>
        </w:rPr>
        <w:t xml:space="preserve"> </w:t>
      </w:r>
      <w:r>
        <w:rPr>
          <w:color w:val="006E6C"/>
          <w:spacing w:val="-2"/>
          <w:sz w:val="21"/>
        </w:rPr>
        <w:t>Peyoto</w:t>
      </w:r>
    </w:p>
    <w:p w14:paraId="7211D0FF" w14:textId="77777777" w:rsidR="00B07341" w:rsidRDefault="00B07341">
      <w:pPr>
        <w:pStyle w:val="BodyText"/>
        <w:spacing w:before="7"/>
        <w:rPr>
          <w:rFonts w:ascii="Arial Narrow"/>
          <w:sz w:val="30"/>
        </w:rPr>
      </w:pPr>
    </w:p>
    <w:p w14:paraId="308BCA2D" w14:textId="77777777" w:rsidR="00B07341" w:rsidRDefault="00895636">
      <w:pPr>
        <w:pStyle w:val="Heading8"/>
        <w:ind w:left="1171"/>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7DD7E20E" w14:textId="77777777" w:rsidR="00B07341" w:rsidRDefault="00895636">
      <w:pPr>
        <w:pStyle w:val="BodyText"/>
        <w:spacing w:before="67" w:line="316" w:lineRule="auto"/>
        <w:ind w:left="1171" w:right="3"/>
        <w:jc w:val="both"/>
      </w:pPr>
      <w:r>
        <w:rPr>
          <w:color w:val="234A58"/>
        </w:rPr>
        <w:t>The top of the peyote cactus is referred to as the “crown” and consists of disc-shaped buttons that are cut off.</w:t>
      </w:r>
    </w:p>
    <w:p w14:paraId="5E083EC0" w14:textId="77777777" w:rsidR="00B07341" w:rsidRDefault="00B07341">
      <w:pPr>
        <w:pStyle w:val="BodyText"/>
        <w:rPr>
          <w:sz w:val="24"/>
        </w:rPr>
      </w:pPr>
    </w:p>
    <w:p w14:paraId="7D5C3BC4" w14:textId="77777777" w:rsidR="00B07341" w:rsidRDefault="00895636">
      <w:pPr>
        <w:pStyle w:val="Heading8"/>
        <w:ind w:left="1171"/>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566DBD3F" w14:textId="77777777" w:rsidR="00B07341" w:rsidRDefault="00895636">
      <w:pPr>
        <w:pStyle w:val="BodyText"/>
        <w:spacing w:before="67" w:line="316" w:lineRule="auto"/>
        <w:ind w:left="1171"/>
        <w:jc w:val="both"/>
      </w:pPr>
      <w:r>
        <w:rPr>
          <w:color w:val="234A58"/>
        </w:rPr>
        <w:t>The fresh or dried buttons are chewed or soaked in water to produce an intoxicating liquid. Peyote</w:t>
      </w:r>
    </w:p>
    <w:p w14:paraId="4B01FB38" w14:textId="77777777" w:rsidR="00B07341" w:rsidRDefault="00895636">
      <w:pPr>
        <w:pStyle w:val="BodyText"/>
        <w:spacing w:before="159" w:line="316" w:lineRule="auto"/>
        <w:ind w:left="542" w:right="1193"/>
      </w:pPr>
      <w:r>
        <w:br w:type="column"/>
      </w:r>
      <w:r>
        <w:rPr>
          <w:color w:val="234A58"/>
        </w:rPr>
        <w:t>buttons may also be ground into a powder that can be placed inside gelatin capsules to be swallowed,</w:t>
      </w:r>
      <w:r>
        <w:rPr>
          <w:color w:val="234A58"/>
          <w:spacing w:val="-6"/>
        </w:rPr>
        <w:t xml:space="preserve"> </w:t>
      </w:r>
      <w:r>
        <w:rPr>
          <w:color w:val="234A58"/>
        </w:rPr>
        <w:t>or</w:t>
      </w:r>
      <w:r>
        <w:rPr>
          <w:color w:val="234A58"/>
          <w:spacing w:val="-6"/>
        </w:rPr>
        <w:t xml:space="preserve"> </w:t>
      </w:r>
      <w:r>
        <w:rPr>
          <w:color w:val="234A58"/>
        </w:rPr>
        <w:t>smoked</w:t>
      </w:r>
      <w:r>
        <w:rPr>
          <w:color w:val="234A58"/>
          <w:spacing w:val="-6"/>
        </w:rPr>
        <w:t xml:space="preserve"> </w:t>
      </w:r>
      <w:r>
        <w:rPr>
          <w:color w:val="234A58"/>
        </w:rPr>
        <w:t>with</w:t>
      </w:r>
      <w:r>
        <w:rPr>
          <w:color w:val="234A58"/>
          <w:spacing w:val="-5"/>
        </w:rPr>
        <w:t xml:space="preserve"> </w:t>
      </w:r>
      <w:r>
        <w:rPr>
          <w:color w:val="234A58"/>
        </w:rPr>
        <w:t>a</w:t>
      </w:r>
      <w:r>
        <w:rPr>
          <w:color w:val="234A58"/>
          <w:spacing w:val="-5"/>
        </w:rPr>
        <w:t xml:space="preserve"> </w:t>
      </w:r>
      <w:r>
        <w:rPr>
          <w:color w:val="234A58"/>
        </w:rPr>
        <w:t>leaf</w:t>
      </w:r>
      <w:r>
        <w:rPr>
          <w:color w:val="234A58"/>
          <w:spacing w:val="-8"/>
        </w:rPr>
        <w:t xml:space="preserve"> </w:t>
      </w:r>
      <w:r>
        <w:rPr>
          <w:color w:val="234A58"/>
        </w:rPr>
        <w:t>material</w:t>
      </w:r>
      <w:r>
        <w:rPr>
          <w:color w:val="234A58"/>
          <w:spacing w:val="-4"/>
        </w:rPr>
        <w:t xml:space="preserve"> </w:t>
      </w:r>
      <w:r>
        <w:rPr>
          <w:color w:val="234A58"/>
        </w:rPr>
        <w:t>such</w:t>
      </w:r>
      <w:r>
        <w:rPr>
          <w:color w:val="234A58"/>
          <w:spacing w:val="-5"/>
        </w:rPr>
        <w:t xml:space="preserve"> </w:t>
      </w:r>
      <w:r>
        <w:rPr>
          <w:color w:val="234A58"/>
        </w:rPr>
        <w:t>as cannabis or tobacco.</w:t>
      </w:r>
    </w:p>
    <w:p w14:paraId="260F6B50" w14:textId="77777777" w:rsidR="00B07341" w:rsidRDefault="00B07341">
      <w:pPr>
        <w:pStyle w:val="BodyText"/>
        <w:spacing w:before="10"/>
        <w:rPr>
          <w:sz w:val="23"/>
        </w:rPr>
      </w:pPr>
    </w:p>
    <w:p w14:paraId="389498FB" w14:textId="77777777" w:rsidR="00B07341" w:rsidRDefault="00895636">
      <w:pPr>
        <w:pStyle w:val="Heading8"/>
        <w:ind w:left="542"/>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37BDA283" w14:textId="77777777" w:rsidR="00B07341" w:rsidRDefault="00895636">
      <w:pPr>
        <w:pStyle w:val="BodyText"/>
        <w:spacing w:before="67" w:line="316" w:lineRule="auto"/>
        <w:ind w:left="542" w:right="1193"/>
      </w:pPr>
      <w:r>
        <w:rPr>
          <w:color w:val="234A58"/>
        </w:rPr>
        <w:t>Abuse</w:t>
      </w:r>
      <w:r>
        <w:rPr>
          <w:color w:val="234A58"/>
          <w:spacing w:val="-5"/>
        </w:rPr>
        <w:t xml:space="preserve"> </w:t>
      </w:r>
      <w:r>
        <w:rPr>
          <w:color w:val="234A58"/>
        </w:rPr>
        <w:t>of</w:t>
      </w:r>
      <w:r>
        <w:rPr>
          <w:color w:val="234A58"/>
          <w:spacing w:val="-6"/>
        </w:rPr>
        <w:t xml:space="preserve"> </w:t>
      </w:r>
      <w:r>
        <w:rPr>
          <w:color w:val="234A58"/>
        </w:rPr>
        <w:t>peyote</w:t>
      </w:r>
      <w:r>
        <w:rPr>
          <w:color w:val="234A58"/>
          <w:spacing w:val="-5"/>
        </w:rPr>
        <w:t xml:space="preserve"> </w:t>
      </w:r>
      <w:r>
        <w:rPr>
          <w:color w:val="234A58"/>
        </w:rPr>
        <w:t>and</w:t>
      </w:r>
      <w:r>
        <w:rPr>
          <w:color w:val="234A58"/>
          <w:spacing w:val="-7"/>
        </w:rPr>
        <w:t xml:space="preserve"> </w:t>
      </w:r>
      <w:r>
        <w:rPr>
          <w:color w:val="234A58"/>
        </w:rPr>
        <w:t>mescaline</w:t>
      </w:r>
      <w:r>
        <w:rPr>
          <w:color w:val="234A58"/>
          <w:spacing w:val="-7"/>
        </w:rPr>
        <w:t xml:space="preserve"> </w:t>
      </w:r>
      <w:r>
        <w:rPr>
          <w:color w:val="234A58"/>
        </w:rPr>
        <w:t>will</w:t>
      </w:r>
      <w:r>
        <w:rPr>
          <w:color w:val="234A58"/>
          <w:spacing w:val="-4"/>
        </w:rPr>
        <w:t xml:space="preserve"> </w:t>
      </w:r>
      <w:r>
        <w:rPr>
          <w:color w:val="234A58"/>
        </w:rPr>
        <w:t>cause</w:t>
      </w:r>
      <w:r>
        <w:rPr>
          <w:color w:val="234A58"/>
          <w:spacing w:val="-5"/>
        </w:rPr>
        <w:t xml:space="preserve"> </w:t>
      </w:r>
      <w:r>
        <w:rPr>
          <w:color w:val="234A58"/>
        </w:rPr>
        <w:t>varying degrees of:</w:t>
      </w:r>
    </w:p>
    <w:p w14:paraId="01104074" w14:textId="77777777" w:rsidR="00B07341" w:rsidRDefault="00895636">
      <w:pPr>
        <w:pStyle w:val="ListParagraph"/>
        <w:numPr>
          <w:ilvl w:val="0"/>
          <w:numId w:val="16"/>
        </w:numPr>
        <w:tabs>
          <w:tab w:val="left" w:pos="723"/>
        </w:tabs>
        <w:spacing w:before="6" w:line="316" w:lineRule="auto"/>
        <w:ind w:left="722" w:right="1395" w:hanging="140"/>
        <w:rPr>
          <w:rFonts w:ascii="Arial" w:hAnsi="Arial"/>
          <w:color w:val="006E6C"/>
          <w:sz w:val="21"/>
        </w:rPr>
      </w:pPr>
      <w:r>
        <w:rPr>
          <w:color w:val="006E6C"/>
          <w:sz w:val="21"/>
        </w:rPr>
        <w:t>Illusions,</w:t>
      </w:r>
      <w:r>
        <w:rPr>
          <w:color w:val="006E6C"/>
          <w:spacing w:val="-6"/>
          <w:sz w:val="21"/>
        </w:rPr>
        <w:t xml:space="preserve"> </w:t>
      </w:r>
      <w:r>
        <w:rPr>
          <w:color w:val="006E6C"/>
          <w:sz w:val="21"/>
        </w:rPr>
        <w:t>hallucinations,</w:t>
      </w:r>
      <w:r>
        <w:rPr>
          <w:color w:val="006E6C"/>
          <w:spacing w:val="-6"/>
          <w:sz w:val="21"/>
        </w:rPr>
        <w:t xml:space="preserve"> </w:t>
      </w:r>
      <w:r>
        <w:rPr>
          <w:color w:val="006E6C"/>
          <w:sz w:val="21"/>
        </w:rPr>
        <w:t>altered</w:t>
      </w:r>
      <w:r>
        <w:rPr>
          <w:color w:val="006E6C"/>
          <w:spacing w:val="-8"/>
          <w:sz w:val="21"/>
        </w:rPr>
        <w:t xml:space="preserve"> </w:t>
      </w:r>
      <w:r>
        <w:rPr>
          <w:color w:val="006E6C"/>
          <w:sz w:val="21"/>
        </w:rPr>
        <w:t>perception</w:t>
      </w:r>
      <w:r>
        <w:rPr>
          <w:color w:val="006E6C"/>
          <w:spacing w:val="-6"/>
          <w:sz w:val="21"/>
        </w:rPr>
        <w:t xml:space="preserve"> </w:t>
      </w:r>
      <w:r>
        <w:rPr>
          <w:color w:val="006E6C"/>
          <w:sz w:val="21"/>
        </w:rPr>
        <w:t>of</w:t>
      </w:r>
      <w:r>
        <w:rPr>
          <w:color w:val="006E6C"/>
          <w:spacing w:val="-6"/>
          <w:sz w:val="21"/>
        </w:rPr>
        <w:t xml:space="preserve"> </w:t>
      </w:r>
      <w:r>
        <w:rPr>
          <w:color w:val="006E6C"/>
          <w:sz w:val="21"/>
        </w:rPr>
        <w:t>space</w:t>
      </w:r>
      <w:r>
        <w:rPr>
          <w:color w:val="006E6C"/>
          <w:spacing w:val="-6"/>
          <w:sz w:val="21"/>
        </w:rPr>
        <w:t xml:space="preserve"> </w:t>
      </w:r>
      <w:r>
        <w:rPr>
          <w:color w:val="006E6C"/>
          <w:sz w:val="21"/>
        </w:rPr>
        <w:t>and time, and altered body image</w:t>
      </w:r>
    </w:p>
    <w:p w14:paraId="678552D8" w14:textId="77777777" w:rsidR="00B07341" w:rsidRDefault="00B07341">
      <w:pPr>
        <w:pStyle w:val="BodyText"/>
        <w:spacing w:before="9"/>
        <w:rPr>
          <w:rFonts w:ascii="Arial Narrow"/>
          <w:sz w:val="27"/>
        </w:rPr>
      </w:pPr>
    </w:p>
    <w:p w14:paraId="00C804DC" w14:textId="77777777" w:rsidR="00B07341" w:rsidRDefault="00895636">
      <w:pPr>
        <w:pStyle w:val="BodyText"/>
        <w:spacing w:line="316" w:lineRule="auto"/>
        <w:ind w:left="542" w:right="620"/>
      </w:pPr>
      <w:r>
        <w:rPr>
          <w:color w:val="234A58"/>
        </w:rPr>
        <w:t>Users</w:t>
      </w:r>
      <w:r>
        <w:rPr>
          <w:color w:val="234A58"/>
          <w:spacing w:val="-8"/>
        </w:rPr>
        <w:t xml:space="preserve"> </w:t>
      </w:r>
      <w:r>
        <w:rPr>
          <w:color w:val="234A58"/>
        </w:rPr>
        <w:t>may</w:t>
      </w:r>
      <w:r>
        <w:rPr>
          <w:color w:val="234A58"/>
          <w:spacing w:val="-5"/>
        </w:rPr>
        <w:t xml:space="preserve"> </w:t>
      </w:r>
      <w:r>
        <w:rPr>
          <w:color w:val="234A58"/>
        </w:rPr>
        <w:t>also</w:t>
      </w:r>
      <w:r>
        <w:rPr>
          <w:color w:val="234A58"/>
          <w:spacing w:val="-5"/>
        </w:rPr>
        <w:t xml:space="preserve"> </w:t>
      </w:r>
      <w:r>
        <w:rPr>
          <w:color w:val="234A58"/>
        </w:rPr>
        <w:t>experience</w:t>
      </w:r>
      <w:r>
        <w:rPr>
          <w:color w:val="234A58"/>
          <w:spacing w:val="-5"/>
        </w:rPr>
        <w:t xml:space="preserve"> </w:t>
      </w:r>
      <w:r>
        <w:rPr>
          <w:color w:val="234A58"/>
        </w:rPr>
        <w:t>euphoria,</w:t>
      </w:r>
      <w:r>
        <w:rPr>
          <w:color w:val="234A58"/>
          <w:spacing w:val="-9"/>
        </w:rPr>
        <w:t xml:space="preserve"> </w:t>
      </w:r>
      <w:r>
        <w:rPr>
          <w:color w:val="234A58"/>
        </w:rPr>
        <w:t>which</w:t>
      </w:r>
      <w:r>
        <w:rPr>
          <w:color w:val="234A58"/>
          <w:spacing w:val="-5"/>
        </w:rPr>
        <w:t xml:space="preserve"> </w:t>
      </w:r>
      <w:r>
        <w:rPr>
          <w:color w:val="234A58"/>
        </w:rPr>
        <w:t>is sometimes followed by feelings of anxiety.</w:t>
      </w:r>
    </w:p>
    <w:p w14:paraId="146F2971" w14:textId="77777777" w:rsidR="00B07341" w:rsidRDefault="00B07341">
      <w:pPr>
        <w:pStyle w:val="BodyText"/>
        <w:spacing w:before="11"/>
        <w:rPr>
          <w:sz w:val="23"/>
        </w:rPr>
      </w:pPr>
    </w:p>
    <w:p w14:paraId="07958C67" w14:textId="77777777" w:rsidR="00B07341" w:rsidRDefault="00895636">
      <w:pPr>
        <w:pStyle w:val="BodyText"/>
        <w:spacing w:line="314" w:lineRule="auto"/>
        <w:ind w:left="542" w:right="1193"/>
      </w:pPr>
      <w:r>
        <w:rPr>
          <w:b/>
          <w:color w:val="006E6C"/>
          <w:w w:val="85"/>
          <w:sz w:val="26"/>
        </w:rPr>
        <w:t>What</w:t>
      </w:r>
      <w:r>
        <w:rPr>
          <w:b/>
          <w:color w:val="006E6C"/>
          <w:spacing w:val="-6"/>
          <w:w w:val="85"/>
          <w:sz w:val="26"/>
        </w:rPr>
        <w:t xml:space="preserve"> </w:t>
      </w:r>
      <w:r>
        <w:rPr>
          <w:b/>
          <w:color w:val="006E6C"/>
          <w:w w:val="85"/>
          <w:sz w:val="26"/>
        </w:rPr>
        <w:t>is</w:t>
      </w:r>
      <w:r>
        <w:rPr>
          <w:b/>
          <w:color w:val="006E6C"/>
          <w:spacing w:val="-10"/>
          <w:w w:val="85"/>
          <w:sz w:val="26"/>
        </w:rPr>
        <w:t xml:space="preserve"> </w:t>
      </w:r>
      <w:r>
        <w:rPr>
          <w:b/>
          <w:color w:val="006E6C"/>
          <w:w w:val="85"/>
          <w:sz w:val="26"/>
        </w:rPr>
        <w:t>its</w:t>
      </w:r>
      <w:r>
        <w:rPr>
          <w:b/>
          <w:color w:val="006E6C"/>
          <w:spacing w:val="-10"/>
          <w:w w:val="85"/>
          <w:sz w:val="26"/>
        </w:rPr>
        <w:t xml:space="preserve"> </w:t>
      </w:r>
      <w:r>
        <w:rPr>
          <w:b/>
          <w:color w:val="006E6C"/>
          <w:w w:val="85"/>
          <w:sz w:val="26"/>
        </w:rPr>
        <w:t>legal</w:t>
      </w:r>
      <w:r>
        <w:rPr>
          <w:b/>
          <w:color w:val="006E6C"/>
          <w:spacing w:val="-3"/>
          <w:w w:val="85"/>
          <w:sz w:val="26"/>
        </w:rPr>
        <w:t xml:space="preserve"> </w:t>
      </w:r>
      <w:r>
        <w:rPr>
          <w:b/>
          <w:color w:val="006E6C"/>
          <w:w w:val="85"/>
          <w:sz w:val="26"/>
        </w:rPr>
        <w:t>status</w:t>
      </w:r>
      <w:r>
        <w:rPr>
          <w:b/>
          <w:color w:val="006E6C"/>
          <w:spacing w:val="-5"/>
          <w:w w:val="85"/>
          <w:sz w:val="26"/>
        </w:rPr>
        <w:t xml:space="preserve"> </w:t>
      </w:r>
      <w:r>
        <w:rPr>
          <w:b/>
          <w:color w:val="006E6C"/>
          <w:w w:val="85"/>
          <w:sz w:val="26"/>
        </w:rPr>
        <w:t>in</w:t>
      </w:r>
      <w:r>
        <w:rPr>
          <w:b/>
          <w:color w:val="006E6C"/>
          <w:spacing w:val="-16"/>
          <w:w w:val="85"/>
          <w:sz w:val="26"/>
        </w:rPr>
        <w:t xml:space="preserve"> </w:t>
      </w:r>
      <w:r>
        <w:rPr>
          <w:b/>
          <w:color w:val="006E6C"/>
          <w:w w:val="85"/>
          <w:sz w:val="26"/>
        </w:rPr>
        <w:t>the</w:t>
      </w:r>
      <w:r>
        <w:rPr>
          <w:b/>
          <w:color w:val="006E6C"/>
          <w:spacing w:val="-1"/>
          <w:w w:val="85"/>
          <w:sz w:val="26"/>
        </w:rPr>
        <w:t xml:space="preserve"> </w:t>
      </w:r>
      <w:r>
        <w:rPr>
          <w:b/>
          <w:color w:val="006E6C"/>
          <w:w w:val="85"/>
          <w:sz w:val="26"/>
        </w:rPr>
        <w:t>United</w:t>
      </w:r>
      <w:r>
        <w:rPr>
          <w:b/>
          <w:color w:val="006E6C"/>
          <w:spacing w:val="-5"/>
          <w:w w:val="85"/>
          <w:sz w:val="26"/>
        </w:rPr>
        <w:t xml:space="preserve"> </w:t>
      </w:r>
      <w:r>
        <w:rPr>
          <w:b/>
          <w:color w:val="006E6C"/>
          <w:w w:val="85"/>
          <w:sz w:val="26"/>
        </w:rPr>
        <w:t xml:space="preserve">States? </w:t>
      </w:r>
      <w:r>
        <w:rPr>
          <w:color w:val="234A58"/>
        </w:rPr>
        <w:t>Peyote and</w:t>
      </w:r>
      <w:r>
        <w:rPr>
          <w:color w:val="234A58"/>
          <w:spacing w:val="-1"/>
        </w:rPr>
        <w:t xml:space="preserve"> </w:t>
      </w:r>
      <w:r>
        <w:rPr>
          <w:color w:val="234A58"/>
        </w:rPr>
        <w:t>mescaline are</w:t>
      </w:r>
      <w:r>
        <w:rPr>
          <w:color w:val="234A58"/>
          <w:spacing w:val="-2"/>
        </w:rPr>
        <w:t xml:space="preserve"> </w:t>
      </w:r>
      <w:r>
        <w:rPr>
          <w:color w:val="234A58"/>
        </w:rPr>
        <w:t>Schedule I substances under the Controlled Substances Act, meaning that they have a high potential for abuse, no currently</w:t>
      </w:r>
      <w:r>
        <w:rPr>
          <w:color w:val="234A58"/>
          <w:spacing w:val="-5"/>
        </w:rPr>
        <w:t xml:space="preserve"> </w:t>
      </w:r>
      <w:r>
        <w:rPr>
          <w:color w:val="234A58"/>
        </w:rPr>
        <w:t>accepted</w:t>
      </w:r>
      <w:r>
        <w:rPr>
          <w:color w:val="234A58"/>
          <w:spacing w:val="-7"/>
        </w:rPr>
        <w:t xml:space="preserve"> </w:t>
      </w:r>
      <w:r>
        <w:rPr>
          <w:color w:val="234A58"/>
        </w:rPr>
        <w:t>medical</w:t>
      </w:r>
      <w:r>
        <w:rPr>
          <w:color w:val="234A58"/>
          <w:spacing w:val="-4"/>
        </w:rPr>
        <w:t xml:space="preserve"> </w:t>
      </w:r>
      <w:r>
        <w:rPr>
          <w:color w:val="234A58"/>
        </w:rPr>
        <w:t>use</w:t>
      </w:r>
      <w:r>
        <w:rPr>
          <w:color w:val="234A58"/>
          <w:spacing w:val="-5"/>
        </w:rPr>
        <w:t xml:space="preserve"> </w:t>
      </w:r>
      <w:r>
        <w:rPr>
          <w:color w:val="234A58"/>
        </w:rPr>
        <w:t>in</w:t>
      </w:r>
      <w:r>
        <w:rPr>
          <w:color w:val="234A58"/>
          <w:spacing w:val="-5"/>
        </w:rPr>
        <w:t xml:space="preserve"> </w:t>
      </w:r>
      <w:r>
        <w:rPr>
          <w:color w:val="234A58"/>
        </w:rPr>
        <w:t>treatment</w:t>
      </w:r>
      <w:r>
        <w:rPr>
          <w:color w:val="234A58"/>
          <w:spacing w:val="-6"/>
        </w:rPr>
        <w:t xml:space="preserve"> </w:t>
      </w:r>
      <w:r>
        <w:rPr>
          <w:color w:val="234A58"/>
        </w:rPr>
        <w:t>in</w:t>
      </w:r>
      <w:r>
        <w:rPr>
          <w:color w:val="234A58"/>
          <w:spacing w:val="-5"/>
        </w:rPr>
        <w:t xml:space="preserve"> </w:t>
      </w:r>
      <w:r>
        <w:rPr>
          <w:color w:val="234A58"/>
        </w:rPr>
        <w:t>the United States, and a lack of accepted safety for use under medical supervision.</w:t>
      </w:r>
    </w:p>
    <w:p w14:paraId="0F37FAD0" w14:textId="77777777" w:rsidR="00B07341" w:rsidRDefault="00895636">
      <w:pPr>
        <w:pStyle w:val="BodyText"/>
        <w:spacing w:before="4"/>
        <w:rPr>
          <w:sz w:val="24"/>
        </w:rPr>
      </w:pPr>
      <w:r>
        <w:pict w14:anchorId="42B10F3E">
          <v:group id="docshapegroup247" o:spid="_x0000_s2165" alt="Photo of three small unearthed cacti.     " style="position:absolute;margin-left:318.25pt;margin-top:15.2pt;width:243pt;height:223.25pt;z-index:-15684096;mso-wrap-distance-left:0;mso-wrap-distance-right:0;mso-position-horizontal-relative:page" coordorigin="6365,304" coordsize="4860,4465">
            <v:shape id="docshape248" o:spid="_x0000_s2167" type="#_x0000_t75" alt="Photo of three small unearthed cacti.     " style="position:absolute;left:6392;top:334;width:4813;height:4416">
              <v:imagedata r:id="rId120" o:title=""/>
            </v:shape>
            <v:shape id="docshape249" o:spid="_x0000_s2166" style="position:absolute;left:6375;top:314;width:4840;height:4445" coordorigin="6375,314" coordsize="4840,4445" path="m6601,314r-71,11l6468,357r-49,49l6387,468r-12,72l6375,4533r12,71l6419,4666r49,49l6530,4747r71,12l10989,4759r71,-12l11122,4715r49,-49l11203,4604r12,-71l11215,540r-12,-72l11171,406r-49,-49l11060,325r-71,-11l6601,314xe" filled="f" strokecolor="#cccabb" strokeweight="1pt">
              <v:path arrowok="t"/>
            </v:shape>
            <w10:wrap type="topAndBottom" anchorx="page"/>
          </v:group>
        </w:pict>
      </w:r>
    </w:p>
    <w:p w14:paraId="719DBFE9" w14:textId="77777777" w:rsidR="00B07341" w:rsidRDefault="00895636">
      <w:pPr>
        <w:spacing w:before="139"/>
        <w:ind w:right="1074"/>
        <w:jc w:val="right"/>
        <w:rPr>
          <w:rFonts w:ascii="Times New Roman"/>
          <w:i/>
          <w:sz w:val="17"/>
        </w:rPr>
      </w:pPr>
      <w:r>
        <w:rPr>
          <w:rFonts w:ascii="Times New Roman"/>
          <w:i/>
          <w:color w:val="221F1F"/>
          <w:w w:val="80"/>
          <w:sz w:val="17"/>
        </w:rPr>
        <w:t>Peyote</w:t>
      </w:r>
      <w:r>
        <w:rPr>
          <w:rFonts w:ascii="Times New Roman"/>
          <w:i/>
          <w:color w:val="221F1F"/>
          <w:spacing w:val="8"/>
          <w:sz w:val="17"/>
        </w:rPr>
        <w:t xml:space="preserve"> </w:t>
      </w:r>
      <w:r>
        <w:rPr>
          <w:rFonts w:ascii="Times New Roman"/>
          <w:i/>
          <w:color w:val="221F1F"/>
          <w:spacing w:val="-2"/>
          <w:w w:val="90"/>
          <w:sz w:val="17"/>
        </w:rPr>
        <w:t>cactus</w:t>
      </w:r>
    </w:p>
    <w:p w14:paraId="4BD834A2" w14:textId="77777777" w:rsidR="00B07341" w:rsidRDefault="00B07341">
      <w:pPr>
        <w:pStyle w:val="BodyText"/>
        <w:rPr>
          <w:rFonts w:ascii="Times New Roman"/>
          <w:i/>
          <w:sz w:val="18"/>
        </w:rPr>
      </w:pPr>
    </w:p>
    <w:p w14:paraId="40680B22" w14:textId="77777777" w:rsidR="00B07341" w:rsidRDefault="00B07341">
      <w:pPr>
        <w:pStyle w:val="BodyText"/>
        <w:rPr>
          <w:rFonts w:ascii="Times New Roman"/>
          <w:i/>
          <w:sz w:val="18"/>
        </w:rPr>
      </w:pPr>
    </w:p>
    <w:p w14:paraId="728000D9" w14:textId="77777777" w:rsidR="00B07341" w:rsidRDefault="00B07341">
      <w:pPr>
        <w:pStyle w:val="BodyText"/>
        <w:rPr>
          <w:rFonts w:ascii="Times New Roman"/>
          <w:i/>
          <w:sz w:val="18"/>
        </w:rPr>
      </w:pPr>
    </w:p>
    <w:p w14:paraId="33AD7B72" w14:textId="77777777" w:rsidR="00B07341" w:rsidRDefault="00B07341">
      <w:pPr>
        <w:pStyle w:val="BodyText"/>
        <w:rPr>
          <w:rFonts w:ascii="Times New Roman"/>
          <w:i/>
          <w:sz w:val="18"/>
        </w:rPr>
      </w:pPr>
    </w:p>
    <w:p w14:paraId="21658C92" w14:textId="77777777" w:rsidR="00B07341" w:rsidRDefault="00895636">
      <w:pPr>
        <w:spacing w:before="125"/>
        <w:ind w:left="401"/>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83</w:t>
      </w:r>
    </w:p>
    <w:p w14:paraId="4FCE93CE"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07" w:space="40"/>
            <w:col w:w="6393"/>
          </w:cols>
        </w:sectPr>
      </w:pPr>
    </w:p>
    <w:p w14:paraId="43092CB6" w14:textId="77777777" w:rsidR="00B07341" w:rsidRDefault="00B07341">
      <w:pPr>
        <w:pStyle w:val="BodyText"/>
        <w:rPr>
          <w:rFonts w:ascii="Book Antiqua"/>
          <w:sz w:val="20"/>
        </w:rPr>
      </w:pPr>
    </w:p>
    <w:p w14:paraId="52052B04" w14:textId="77777777" w:rsidR="00B07341" w:rsidRDefault="00B07341">
      <w:pPr>
        <w:pStyle w:val="BodyText"/>
        <w:rPr>
          <w:rFonts w:ascii="Book Antiqua"/>
          <w:sz w:val="20"/>
        </w:rPr>
      </w:pPr>
    </w:p>
    <w:p w14:paraId="2B501DAF" w14:textId="77777777" w:rsidR="00B07341" w:rsidRDefault="00B07341">
      <w:pPr>
        <w:pStyle w:val="BodyText"/>
        <w:rPr>
          <w:rFonts w:ascii="Book Antiqua"/>
          <w:sz w:val="20"/>
        </w:rPr>
      </w:pPr>
    </w:p>
    <w:p w14:paraId="3B8F8543" w14:textId="77777777" w:rsidR="00B07341" w:rsidRDefault="00B07341">
      <w:pPr>
        <w:pStyle w:val="BodyText"/>
        <w:rPr>
          <w:rFonts w:ascii="Book Antiqua"/>
          <w:sz w:val="20"/>
        </w:rPr>
      </w:pPr>
    </w:p>
    <w:p w14:paraId="0BF82825" w14:textId="77777777" w:rsidR="00B07341" w:rsidRDefault="00B07341">
      <w:pPr>
        <w:pStyle w:val="BodyText"/>
        <w:rPr>
          <w:rFonts w:ascii="Book Antiqua"/>
          <w:sz w:val="20"/>
        </w:rPr>
      </w:pPr>
    </w:p>
    <w:p w14:paraId="4A28CDE3" w14:textId="77777777" w:rsidR="00B07341" w:rsidRDefault="00B07341">
      <w:pPr>
        <w:pStyle w:val="BodyText"/>
        <w:rPr>
          <w:rFonts w:ascii="Book Antiqua"/>
          <w:sz w:val="20"/>
        </w:rPr>
      </w:pPr>
    </w:p>
    <w:p w14:paraId="1A6F4B05" w14:textId="77777777" w:rsidR="00B07341" w:rsidRDefault="00B07341">
      <w:pPr>
        <w:pStyle w:val="BodyText"/>
        <w:rPr>
          <w:rFonts w:ascii="Book Antiqua"/>
          <w:sz w:val="20"/>
        </w:rPr>
      </w:pPr>
    </w:p>
    <w:p w14:paraId="3A9DB238" w14:textId="77777777" w:rsidR="00B07341" w:rsidRDefault="00B07341">
      <w:pPr>
        <w:pStyle w:val="BodyText"/>
        <w:spacing w:before="1"/>
        <w:rPr>
          <w:rFonts w:ascii="Book Antiqua"/>
          <w:sz w:val="18"/>
        </w:rPr>
      </w:pPr>
    </w:p>
    <w:p w14:paraId="4ECAD90C" w14:textId="77777777" w:rsidR="00B07341" w:rsidRDefault="00895636">
      <w:pPr>
        <w:pStyle w:val="Heading5"/>
      </w:pPr>
      <w:r>
        <w:pict w14:anchorId="1DA29F9B">
          <v:group id="docshapegroup250" o:spid="_x0000_s2162" alt="Photo of a pile of dried mushrooms with small brown heads and long whitish stalks.     " style="position:absolute;left:0;text-align:left;margin-left:310.45pt;margin-top:.75pt;width:257.3pt;height:281.2pt;z-index:15774720;mso-position-horizontal-relative:page" coordorigin="6209,15" coordsize="5146,5624">
            <v:shape id="docshape251" o:spid="_x0000_s2164" type="#_x0000_t75" alt="Photo of a pile of dried mushrooms with small brown heads and long whitish stalks.     " style="position:absolute;left:6238;top:45;width:5096;height:5571">
              <v:imagedata r:id="rId121" o:title=""/>
            </v:shape>
            <v:shape id="docshape252" o:spid="_x0000_s2163" style="position:absolute;left:6220;top:25;width:5124;height:5602" coordorigin="6220,26" coordsize="5124,5602" path="m6459,26r-76,12l6318,72r-52,52l6232,190r-12,75l6220,5389r12,76l6266,5530r52,52l6383,5616r76,12l11104,5628r76,-12l11246,5582r51,-52l11331,5465r13,-76l11344,265r-13,-75l11297,124r-51,-52l11180,38r-76,-12l6459,26xe" filled="f" strokecolor="#cccabb" strokeweight=".37358mm">
              <v:path arrowok="t"/>
            </v:shape>
            <w10:wrap anchorx="page"/>
          </v:group>
        </w:pict>
      </w:r>
      <w:bookmarkStart w:id="34" w:name="_bookmark34"/>
      <w:bookmarkEnd w:id="34"/>
      <w:r>
        <w:rPr>
          <w:color w:val="006E6C"/>
        </w:rPr>
        <w:t>WHAT</w:t>
      </w:r>
      <w:r>
        <w:rPr>
          <w:color w:val="006E6C"/>
          <w:spacing w:val="-4"/>
        </w:rPr>
        <w:t xml:space="preserve"> </w:t>
      </w:r>
      <w:r>
        <w:rPr>
          <w:color w:val="006E6C"/>
        </w:rPr>
        <w:t>IS</w:t>
      </w:r>
      <w:r>
        <w:rPr>
          <w:color w:val="006E6C"/>
          <w:spacing w:val="-3"/>
        </w:rPr>
        <w:t xml:space="preserve"> </w:t>
      </w:r>
      <w:r>
        <w:rPr>
          <w:color w:val="006E6C"/>
          <w:spacing w:val="-2"/>
        </w:rPr>
        <w:t>PSILOCYBIN?</w:t>
      </w:r>
    </w:p>
    <w:p w14:paraId="56F57EDE" w14:textId="77777777" w:rsidR="00B07341" w:rsidRDefault="00895636">
      <w:pPr>
        <w:pStyle w:val="BodyText"/>
        <w:spacing w:before="68" w:line="314" w:lineRule="auto"/>
        <w:ind w:left="1080" w:right="6490"/>
      </w:pPr>
      <w:r>
        <w:rPr>
          <w:color w:val="234A58"/>
        </w:rPr>
        <w:t>Psilocybin</w:t>
      </w:r>
      <w:r>
        <w:rPr>
          <w:color w:val="234A58"/>
          <w:spacing w:val="-7"/>
        </w:rPr>
        <w:t xml:space="preserve"> </w:t>
      </w:r>
      <w:r>
        <w:rPr>
          <w:color w:val="234A58"/>
        </w:rPr>
        <w:t>is</w:t>
      </w:r>
      <w:r>
        <w:rPr>
          <w:color w:val="234A58"/>
          <w:spacing w:val="-7"/>
        </w:rPr>
        <w:t xml:space="preserve"> </w:t>
      </w:r>
      <w:r>
        <w:rPr>
          <w:color w:val="234A58"/>
        </w:rPr>
        <w:t>a</w:t>
      </w:r>
      <w:r>
        <w:rPr>
          <w:color w:val="234A58"/>
          <w:spacing w:val="-7"/>
        </w:rPr>
        <w:t xml:space="preserve"> </w:t>
      </w:r>
      <w:r>
        <w:rPr>
          <w:color w:val="234A58"/>
        </w:rPr>
        <w:t>chemical</w:t>
      </w:r>
      <w:r>
        <w:rPr>
          <w:color w:val="234A58"/>
          <w:spacing w:val="-6"/>
        </w:rPr>
        <w:t xml:space="preserve"> </w:t>
      </w:r>
      <w:r>
        <w:rPr>
          <w:color w:val="234A58"/>
        </w:rPr>
        <w:t>obtained</w:t>
      </w:r>
      <w:r>
        <w:rPr>
          <w:color w:val="234A58"/>
          <w:spacing w:val="-7"/>
        </w:rPr>
        <w:t xml:space="preserve"> </w:t>
      </w:r>
      <w:r>
        <w:rPr>
          <w:color w:val="234A58"/>
        </w:rPr>
        <w:t>from</w:t>
      </w:r>
      <w:r>
        <w:rPr>
          <w:color w:val="234A58"/>
          <w:spacing w:val="-6"/>
        </w:rPr>
        <w:t xml:space="preserve"> </w:t>
      </w:r>
      <w:r>
        <w:rPr>
          <w:color w:val="234A58"/>
        </w:rPr>
        <w:t>certain types of fresh or dried mushrooms.</w:t>
      </w:r>
    </w:p>
    <w:p w14:paraId="2310FEDD" w14:textId="77777777" w:rsidR="00B07341" w:rsidRDefault="00B07341">
      <w:pPr>
        <w:pStyle w:val="BodyText"/>
        <w:spacing w:before="4"/>
        <w:rPr>
          <w:sz w:val="22"/>
        </w:rPr>
      </w:pPr>
    </w:p>
    <w:p w14:paraId="5E0E338F"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61DCD588" w14:textId="77777777" w:rsidR="00B07341" w:rsidRDefault="00895636">
      <w:pPr>
        <w:pStyle w:val="BodyText"/>
        <w:spacing w:before="68" w:line="314" w:lineRule="auto"/>
        <w:ind w:left="1080" w:right="6490"/>
      </w:pPr>
      <w:r>
        <w:rPr>
          <w:color w:val="234A58"/>
        </w:rPr>
        <w:t>Psilocybin</w:t>
      </w:r>
      <w:r>
        <w:rPr>
          <w:color w:val="234A58"/>
          <w:spacing w:val="-10"/>
        </w:rPr>
        <w:t xml:space="preserve"> </w:t>
      </w:r>
      <w:r>
        <w:rPr>
          <w:color w:val="234A58"/>
        </w:rPr>
        <w:t>mushrooms</w:t>
      </w:r>
      <w:r>
        <w:rPr>
          <w:color w:val="234A58"/>
          <w:spacing w:val="-7"/>
        </w:rPr>
        <w:t xml:space="preserve"> </w:t>
      </w:r>
      <w:r>
        <w:rPr>
          <w:color w:val="234A58"/>
        </w:rPr>
        <w:t>are</w:t>
      </w:r>
      <w:r>
        <w:rPr>
          <w:color w:val="234A58"/>
          <w:spacing w:val="-7"/>
        </w:rPr>
        <w:t xml:space="preserve"> </w:t>
      </w:r>
      <w:r>
        <w:rPr>
          <w:color w:val="234A58"/>
        </w:rPr>
        <w:t>found</w:t>
      </w:r>
      <w:r>
        <w:rPr>
          <w:color w:val="234A58"/>
          <w:spacing w:val="-7"/>
        </w:rPr>
        <w:t xml:space="preserve"> </w:t>
      </w:r>
      <w:r>
        <w:rPr>
          <w:color w:val="234A58"/>
        </w:rPr>
        <w:t>in</w:t>
      </w:r>
      <w:r>
        <w:rPr>
          <w:color w:val="234A58"/>
          <w:spacing w:val="-7"/>
        </w:rPr>
        <w:t xml:space="preserve"> </w:t>
      </w:r>
      <w:r>
        <w:rPr>
          <w:color w:val="234A58"/>
        </w:rPr>
        <w:t>Mexico, Central America, and the United States.</w:t>
      </w:r>
    </w:p>
    <w:p w14:paraId="6FF8A16A" w14:textId="77777777" w:rsidR="00B07341" w:rsidRDefault="00B07341">
      <w:pPr>
        <w:pStyle w:val="BodyText"/>
        <w:spacing w:before="2"/>
        <w:rPr>
          <w:sz w:val="24"/>
        </w:rPr>
      </w:pPr>
    </w:p>
    <w:p w14:paraId="305545A3" w14:textId="77777777" w:rsidR="00B07341" w:rsidRDefault="00895636">
      <w:pPr>
        <w:pStyle w:val="Heading8"/>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525D47DE" w14:textId="77777777" w:rsidR="00B07341" w:rsidRDefault="00895636">
      <w:pPr>
        <w:pStyle w:val="BodyText"/>
        <w:spacing w:before="65"/>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5F9AFEB1" w14:textId="77777777" w:rsidR="00B07341" w:rsidRDefault="00895636">
      <w:pPr>
        <w:pStyle w:val="ListParagraph"/>
        <w:numPr>
          <w:ilvl w:val="1"/>
          <w:numId w:val="16"/>
        </w:numPr>
        <w:tabs>
          <w:tab w:val="left" w:pos="1260"/>
        </w:tabs>
        <w:rPr>
          <w:sz w:val="21"/>
        </w:rPr>
      </w:pPr>
      <w:r>
        <w:rPr>
          <w:color w:val="006E6C"/>
          <w:sz w:val="21"/>
        </w:rPr>
        <w:t>Magic</w:t>
      </w:r>
      <w:r>
        <w:rPr>
          <w:color w:val="006E6C"/>
          <w:spacing w:val="-7"/>
          <w:sz w:val="21"/>
        </w:rPr>
        <w:t xml:space="preserve"> </w:t>
      </w:r>
      <w:r>
        <w:rPr>
          <w:color w:val="006E6C"/>
          <w:sz w:val="21"/>
        </w:rPr>
        <w:t>Mushrooms,</w:t>
      </w:r>
      <w:r>
        <w:rPr>
          <w:color w:val="006E6C"/>
          <w:spacing w:val="-8"/>
          <w:sz w:val="21"/>
        </w:rPr>
        <w:t xml:space="preserve"> </w:t>
      </w:r>
      <w:r>
        <w:rPr>
          <w:color w:val="006E6C"/>
          <w:sz w:val="21"/>
        </w:rPr>
        <w:t>Mushrooms,</w:t>
      </w:r>
      <w:r>
        <w:rPr>
          <w:color w:val="006E6C"/>
          <w:spacing w:val="-10"/>
          <w:sz w:val="21"/>
        </w:rPr>
        <w:t xml:space="preserve"> </w:t>
      </w:r>
      <w:r>
        <w:rPr>
          <w:color w:val="006E6C"/>
          <w:sz w:val="21"/>
        </w:rPr>
        <w:t>and</w:t>
      </w:r>
      <w:r>
        <w:rPr>
          <w:color w:val="006E6C"/>
          <w:spacing w:val="-1"/>
          <w:sz w:val="21"/>
        </w:rPr>
        <w:t xml:space="preserve"> </w:t>
      </w:r>
      <w:r>
        <w:rPr>
          <w:color w:val="006E6C"/>
          <w:spacing w:val="-2"/>
          <w:sz w:val="21"/>
        </w:rPr>
        <w:t>Shrooms</w:t>
      </w:r>
    </w:p>
    <w:p w14:paraId="5829AD7B" w14:textId="77777777" w:rsidR="00B07341" w:rsidRDefault="00B07341">
      <w:pPr>
        <w:pStyle w:val="BodyText"/>
        <w:spacing w:before="7"/>
        <w:rPr>
          <w:rFonts w:ascii="Arial Narrow"/>
          <w:sz w:val="22"/>
        </w:rPr>
      </w:pPr>
    </w:p>
    <w:p w14:paraId="51F13813" w14:textId="77777777" w:rsidR="00B07341" w:rsidRDefault="00B07341">
      <w:pPr>
        <w:rPr>
          <w:rFonts w:ascii="Arial Narrow"/>
        </w:rPr>
        <w:sectPr w:rsidR="00B07341">
          <w:headerReference w:type="default" r:id="rId122"/>
          <w:pgSz w:w="12240" w:h="15840"/>
          <w:pgMar w:top="0" w:right="0" w:bottom="280" w:left="0" w:header="0" w:footer="0" w:gutter="0"/>
          <w:cols w:space="720"/>
        </w:sectPr>
      </w:pPr>
    </w:p>
    <w:p w14:paraId="2E011C6D" w14:textId="77777777" w:rsidR="00B07341" w:rsidRDefault="00895636">
      <w:pPr>
        <w:pStyle w:val="Heading8"/>
        <w:spacing w:before="91"/>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7BAC4E2C" w14:textId="77777777" w:rsidR="00B07341" w:rsidRDefault="00895636">
      <w:pPr>
        <w:pStyle w:val="BodyText"/>
        <w:spacing w:before="69" w:line="316" w:lineRule="auto"/>
        <w:ind w:left="1080" w:right="3636"/>
      </w:pPr>
      <w:r>
        <w:rPr>
          <w:color w:val="234A58"/>
        </w:rPr>
        <w:t>Mushrooms containing psilocybin are available fresh or dried and have long, slender stems topped by caps with dark gills on the underside. Fresh mushrooms have white or whitish-gray stems;</w:t>
      </w:r>
      <w:r>
        <w:rPr>
          <w:color w:val="234A58"/>
          <w:spacing w:val="-6"/>
        </w:rPr>
        <w:t xml:space="preserve"> </w:t>
      </w:r>
      <w:r>
        <w:rPr>
          <w:color w:val="234A58"/>
        </w:rPr>
        <w:t>the</w:t>
      </w:r>
      <w:r>
        <w:rPr>
          <w:color w:val="234A58"/>
          <w:spacing w:val="-4"/>
        </w:rPr>
        <w:t xml:space="preserve"> </w:t>
      </w:r>
      <w:r>
        <w:rPr>
          <w:color w:val="234A58"/>
        </w:rPr>
        <w:t>caps</w:t>
      </w:r>
      <w:r>
        <w:rPr>
          <w:color w:val="234A58"/>
          <w:spacing w:val="-4"/>
        </w:rPr>
        <w:t xml:space="preserve"> </w:t>
      </w:r>
      <w:r>
        <w:rPr>
          <w:color w:val="234A58"/>
        </w:rPr>
        <w:t>are</w:t>
      </w:r>
      <w:r>
        <w:rPr>
          <w:color w:val="234A58"/>
          <w:spacing w:val="-5"/>
        </w:rPr>
        <w:t xml:space="preserve"> </w:t>
      </w:r>
      <w:r>
        <w:rPr>
          <w:color w:val="234A58"/>
        </w:rPr>
        <w:t>dark</w:t>
      </w:r>
      <w:r>
        <w:rPr>
          <w:color w:val="234A58"/>
          <w:spacing w:val="-7"/>
        </w:rPr>
        <w:t xml:space="preserve"> </w:t>
      </w:r>
      <w:r>
        <w:rPr>
          <w:color w:val="234A58"/>
        </w:rPr>
        <w:t>brown</w:t>
      </w:r>
      <w:r>
        <w:rPr>
          <w:color w:val="234A58"/>
          <w:spacing w:val="-4"/>
        </w:rPr>
        <w:t xml:space="preserve"> </w:t>
      </w:r>
      <w:r>
        <w:rPr>
          <w:color w:val="234A58"/>
        </w:rPr>
        <w:t>around</w:t>
      </w:r>
      <w:r>
        <w:rPr>
          <w:color w:val="234A58"/>
          <w:spacing w:val="-4"/>
        </w:rPr>
        <w:t xml:space="preserve"> </w:t>
      </w:r>
      <w:r>
        <w:rPr>
          <w:color w:val="234A58"/>
        </w:rPr>
        <w:t>the</w:t>
      </w:r>
      <w:r>
        <w:rPr>
          <w:color w:val="234A58"/>
          <w:spacing w:val="-4"/>
        </w:rPr>
        <w:t xml:space="preserve"> </w:t>
      </w:r>
      <w:r>
        <w:rPr>
          <w:color w:val="234A58"/>
        </w:rPr>
        <w:t>edges and light brown or white i</w:t>
      </w:r>
      <w:r>
        <w:rPr>
          <w:color w:val="234A58"/>
        </w:rPr>
        <w:t>n the center. Dried mushrooms are usually rusty brown with isolated</w:t>
      </w:r>
    </w:p>
    <w:p w14:paraId="1C3FE041" w14:textId="77777777" w:rsidR="00B07341" w:rsidRDefault="00895636">
      <w:pPr>
        <w:tabs>
          <w:tab w:val="left" w:pos="6300"/>
        </w:tabs>
        <w:spacing w:line="260" w:lineRule="exact"/>
        <w:ind w:left="1080"/>
        <w:rPr>
          <w:b/>
          <w:sz w:val="26"/>
        </w:rPr>
      </w:pPr>
      <w:r>
        <w:rPr>
          <w:color w:val="234A58"/>
          <w:position w:val="1"/>
          <w:sz w:val="21"/>
        </w:rPr>
        <w:t>areas</w:t>
      </w:r>
      <w:r>
        <w:rPr>
          <w:color w:val="234A58"/>
          <w:spacing w:val="-6"/>
          <w:position w:val="1"/>
          <w:sz w:val="21"/>
        </w:rPr>
        <w:t xml:space="preserve"> </w:t>
      </w:r>
      <w:r>
        <w:rPr>
          <w:color w:val="234A58"/>
          <w:position w:val="1"/>
          <w:sz w:val="21"/>
        </w:rPr>
        <w:t>of</w:t>
      </w:r>
      <w:r>
        <w:rPr>
          <w:color w:val="234A58"/>
          <w:spacing w:val="-4"/>
          <w:position w:val="1"/>
          <w:sz w:val="21"/>
        </w:rPr>
        <w:t xml:space="preserve"> </w:t>
      </w:r>
      <w:r>
        <w:rPr>
          <w:color w:val="234A58"/>
          <w:position w:val="1"/>
          <w:sz w:val="21"/>
        </w:rPr>
        <w:t>off-</w:t>
      </w:r>
      <w:r>
        <w:rPr>
          <w:color w:val="234A58"/>
          <w:spacing w:val="-2"/>
          <w:w w:val="95"/>
          <w:position w:val="1"/>
          <w:sz w:val="21"/>
        </w:rPr>
        <w:t>white.</w:t>
      </w:r>
      <w:r>
        <w:rPr>
          <w:color w:val="234A58"/>
          <w:position w:val="1"/>
          <w:sz w:val="21"/>
        </w:rPr>
        <w:tab/>
      </w:r>
      <w:r>
        <w:rPr>
          <w:b/>
          <w:color w:val="006E6C"/>
          <w:w w:val="80"/>
          <w:sz w:val="26"/>
        </w:rPr>
        <w:t>What</w:t>
      </w:r>
      <w:r>
        <w:rPr>
          <w:b/>
          <w:color w:val="006E6C"/>
          <w:spacing w:val="-14"/>
          <w:sz w:val="26"/>
        </w:rPr>
        <w:t xml:space="preserve"> </w:t>
      </w:r>
      <w:r>
        <w:rPr>
          <w:b/>
          <w:color w:val="006E6C"/>
          <w:w w:val="80"/>
          <w:sz w:val="26"/>
        </w:rPr>
        <w:t>is</w:t>
      </w:r>
      <w:r>
        <w:rPr>
          <w:b/>
          <w:color w:val="006E6C"/>
          <w:spacing w:val="-11"/>
          <w:sz w:val="26"/>
        </w:rPr>
        <w:t xml:space="preserve"> </w:t>
      </w:r>
      <w:r>
        <w:rPr>
          <w:b/>
          <w:color w:val="006E6C"/>
          <w:w w:val="80"/>
          <w:sz w:val="26"/>
        </w:rPr>
        <w:t>its</w:t>
      </w:r>
      <w:r>
        <w:rPr>
          <w:b/>
          <w:color w:val="006E6C"/>
          <w:spacing w:val="-12"/>
          <w:sz w:val="26"/>
        </w:rPr>
        <w:t xml:space="preserve"> </w:t>
      </w:r>
      <w:r>
        <w:rPr>
          <w:b/>
          <w:color w:val="006E6C"/>
          <w:w w:val="80"/>
          <w:sz w:val="26"/>
        </w:rPr>
        <w:t>effect</w:t>
      </w:r>
      <w:r>
        <w:rPr>
          <w:b/>
          <w:color w:val="006E6C"/>
          <w:spacing w:val="-13"/>
          <w:sz w:val="26"/>
        </w:rPr>
        <w:t xml:space="preserve"> </w:t>
      </w:r>
      <w:r>
        <w:rPr>
          <w:b/>
          <w:color w:val="006E6C"/>
          <w:w w:val="80"/>
          <w:sz w:val="26"/>
        </w:rPr>
        <w:t>on</w:t>
      </w:r>
      <w:r>
        <w:rPr>
          <w:b/>
          <w:color w:val="006E6C"/>
          <w:spacing w:val="-12"/>
          <w:sz w:val="26"/>
        </w:rPr>
        <w:t xml:space="preserve"> </w:t>
      </w:r>
      <w:r>
        <w:rPr>
          <w:b/>
          <w:color w:val="006E6C"/>
          <w:w w:val="80"/>
          <w:sz w:val="26"/>
        </w:rPr>
        <w:t>the</w:t>
      </w:r>
      <w:r>
        <w:rPr>
          <w:b/>
          <w:color w:val="006E6C"/>
          <w:spacing w:val="-7"/>
          <w:sz w:val="26"/>
        </w:rPr>
        <w:t xml:space="preserve"> </w:t>
      </w:r>
      <w:r>
        <w:rPr>
          <w:b/>
          <w:color w:val="006E6C"/>
          <w:spacing w:val="-2"/>
          <w:w w:val="80"/>
          <w:sz w:val="26"/>
        </w:rPr>
        <w:t>mind?</w:t>
      </w:r>
    </w:p>
    <w:p w14:paraId="598AD13D" w14:textId="77777777" w:rsidR="00B07341" w:rsidRDefault="00895636">
      <w:pPr>
        <w:rPr>
          <w:b/>
          <w:sz w:val="18"/>
        </w:rPr>
      </w:pPr>
      <w:r>
        <w:br w:type="column"/>
      </w:r>
    </w:p>
    <w:p w14:paraId="3D89F0C5" w14:textId="77777777" w:rsidR="00B07341" w:rsidRDefault="00B07341">
      <w:pPr>
        <w:pStyle w:val="BodyText"/>
        <w:rPr>
          <w:b/>
          <w:sz w:val="18"/>
        </w:rPr>
      </w:pPr>
    </w:p>
    <w:p w14:paraId="6FE686B6" w14:textId="77777777" w:rsidR="00B07341" w:rsidRDefault="00B07341">
      <w:pPr>
        <w:pStyle w:val="BodyText"/>
        <w:rPr>
          <w:b/>
          <w:sz w:val="18"/>
        </w:rPr>
      </w:pPr>
    </w:p>
    <w:p w14:paraId="79CAE974" w14:textId="77777777" w:rsidR="00B07341" w:rsidRDefault="00B07341">
      <w:pPr>
        <w:pStyle w:val="BodyText"/>
        <w:rPr>
          <w:b/>
          <w:sz w:val="18"/>
        </w:rPr>
      </w:pPr>
    </w:p>
    <w:p w14:paraId="786AF25C" w14:textId="77777777" w:rsidR="00B07341" w:rsidRDefault="00B07341">
      <w:pPr>
        <w:pStyle w:val="BodyText"/>
        <w:rPr>
          <w:b/>
          <w:sz w:val="18"/>
        </w:rPr>
      </w:pPr>
    </w:p>
    <w:p w14:paraId="39E0B0ED" w14:textId="77777777" w:rsidR="00B07341" w:rsidRDefault="00B07341">
      <w:pPr>
        <w:pStyle w:val="BodyText"/>
        <w:rPr>
          <w:b/>
          <w:sz w:val="18"/>
        </w:rPr>
      </w:pPr>
    </w:p>
    <w:p w14:paraId="7BF05786" w14:textId="77777777" w:rsidR="00B07341" w:rsidRDefault="00B07341">
      <w:pPr>
        <w:pStyle w:val="BodyText"/>
        <w:rPr>
          <w:b/>
          <w:sz w:val="18"/>
        </w:rPr>
      </w:pPr>
    </w:p>
    <w:p w14:paraId="4E5AB14E" w14:textId="77777777" w:rsidR="00B07341" w:rsidRDefault="00B07341">
      <w:pPr>
        <w:pStyle w:val="BodyText"/>
        <w:rPr>
          <w:b/>
          <w:sz w:val="18"/>
        </w:rPr>
      </w:pPr>
    </w:p>
    <w:p w14:paraId="0850E078" w14:textId="77777777" w:rsidR="00B07341" w:rsidRDefault="00B07341">
      <w:pPr>
        <w:pStyle w:val="BodyText"/>
        <w:spacing w:before="7"/>
        <w:rPr>
          <w:b/>
          <w:sz w:val="26"/>
        </w:rPr>
      </w:pPr>
    </w:p>
    <w:p w14:paraId="21C01AFC" w14:textId="77777777" w:rsidR="00B07341" w:rsidRDefault="00895636">
      <w:pPr>
        <w:ind w:left="388"/>
        <w:rPr>
          <w:rFonts w:ascii="Times New Roman"/>
          <w:i/>
          <w:sz w:val="17"/>
        </w:rPr>
      </w:pPr>
      <w:r>
        <w:rPr>
          <w:rFonts w:ascii="Times New Roman"/>
          <w:i/>
          <w:color w:val="221F1F"/>
          <w:sz w:val="17"/>
        </w:rPr>
        <w:t>Psilocybin</w:t>
      </w:r>
      <w:r>
        <w:rPr>
          <w:rFonts w:ascii="Times New Roman"/>
          <w:i/>
          <w:color w:val="221F1F"/>
          <w:spacing w:val="-4"/>
          <w:sz w:val="17"/>
        </w:rPr>
        <w:t xml:space="preserve"> </w:t>
      </w:r>
      <w:r>
        <w:rPr>
          <w:rFonts w:ascii="Times New Roman"/>
          <w:i/>
          <w:color w:val="221F1F"/>
          <w:spacing w:val="-2"/>
          <w:sz w:val="17"/>
        </w:rPr>
        <w:t>mushrooms</w:t>
      </w:r>
    </w:p>
    <w:p w14:paraId="61D802A5" w14:textId="77777777" w:rsidR="00B07341" w:rsidRDefault="00B07341">
      <w:pPr>
        <w:rPr>
          <w:rFonts w:ascii="Times New Roman"/>
          <w:sz w:val="17"/>
        </w:rPr>
        <w:sectPr w:rsidR="00B07341">
          <w:type w:val="continuous"/>
          <w:pgSz w:w="12240" w:h="15840"/>
          <w:pgMar w:top="1500" w:right="0" w:bottom="280" w:left="0" w:header="0" w:footer="0" w:gutter="0"/>
          <w:cols w:num="2" w:space="720" w:equalWidth="0">
            <w:col w:w="9378" w:space="40"/>
            <w:col w:w="2822"/>
          </w:cols>
        </w:sectPr>
      </w:pPr>
    </w:p>
    <w:p w14:paraId="36EA709F" w14:textId="77777777" w:rsidR="00B07341" w:rsidRDefault="00B07341">
      <w:pPr>
        <w:pStyle w:val="BodyText"/>
        <w:spacing w:before="1"/>
        <w:rPr>
          <w:rFonts w:ascii="Times New Roman"/>
          <w:i/>
          <w:sz w:val="29"/>
        </w:rPr>
      </w:pPr>
    </w:p>
    <w:p w14:paraId="5AEF6731" w14:textId="77777777" w:rsidR="00B07341" w:rsidRDefault="00895636">
      <w:pPr>
        <w:pStyle w:val="Heading8"/>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2D569E11" w14:textId="77777777" w:rsidR="00B07341" w:rsidRDefault="00895636">
      <w:pPr>
        <w:pStyle w:val="BodyText"/>
        <w:spacing w:before="68" w:line="316" w:lineRule="auto"/>
        <w:ind w:left="1080"/>
      </w:pPr>
      <w:r>
        <w:rPr>
          <w:color w:val="234A58"/>
        </w:rPr>
        <w:t>Psilocybin</w:t>
      </w:r>
      <w:r>
        <w:rPr>
          <w:color w:val="234A58"/>
          <w:spacing w:val="-11"/>
        </w:rPr>
        <w:t xml:space="preserve"> </w:t>
      </w:r>
      <w:r>
        <w:rPr>
          <w:color w:val="234A58"/>
        </w:rPr>
        <w:t>mushrooms</w:t>
      </w:r>
      <w:r>
        <w:rPr>
          <w:color w:val="234A58"/>
          <w:spacing w:val="-8"/>
        </w:rPr>
        <w:t xml:space="preserve"> </w:t>
      </w:r>
      <w:r>
        <w:rPr>
          <w:color w:val="234A58"/>
        </w:rPr>
        <w:t>are</w:t>
      </w:r>
      <w:r>
        <w:rPr>
          <w:color w:val="234A58"/>
          <w:spacing w:val="-8"/>
        </w:rPr>
        <w:t xml:space="preserve"> </w:t>
      </w:r>
      <w:r>
        <w:rPr>
          <w:color w:val="234A58"/>
        </w:rPr>
        <w:t>ingested</w:t>
      </w:r>
      <w:r>
        <w:rPr>
          <w:color w:val="234A58"/>
          <w:spacing w:val="-8"/>
        </w:rPr>
        <w:t xml:space="preserve"> </w:t>
      </w:r>
      <w:r>
        <w:rPr>
          <w:color w:val="234A58"/>
        </w:rPr>
        <w:t>orally.</w:t>
      </w:r>
      <w:r>
        <w:rPr>
          <w:color w:val="234A58"/>
          <w:spacing w:val="-9"/>
        </w:rPr>
        <w:t xml:space="preserve"> </w:t>
      </w:r>
      <w:r>
        <w:rPr>
          <w:color w:val="234A58"/>
        </w:rPr>
        <w:t>They may also be brewed as a tea or added to other foods to mask their bitter flavor.</w:t>
      </w:r>
    </w:p>
    <w:p w14:paraId="6EFAAECA" w14:textId="77777777" w:rsidR="00B07341" w:rsidRDefault="00B07341">
      <w:pPr>
        <w:pStyle w:val="BodyText"/>
        <w:spacing w:before="11"/>
        <w:rPr>
          <w:sz w:val="23"/>
        </w:rPr>
      </w:pPr>
    </w:p>
    <w:p w14:paraId="22107990" w14:textId="77777777" w:rsidR="00B07341" w:rsidRDefault="00895636">
      <w:pPr>
        <w:pStyle w:val="Heading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6D145EA7" w14:textId="77777777" w:rsidR="00B07341" w:rsidRDefault="00895636">
      <w:pPr>
        <w:pStyle w:val="BodyText"/>
        <w:spacing w:before="67"/>
        <w:ind w:left="1080"/>
      </w:pPr>
      <w:r>
        <w:rPr>
          <w:color w:val="234A58"/>
        </w:rPr>
        <w:t>The</w:t>
      </w:r>
      <w:r>
        <w:rPr>
          <w:color w:val="234A58"/>
          <w:spacing w:val="-7"/>
        </w:rPr>
        <w:t xml:space="preserve"> </w:t>
      </w:r>
      <w:r>
        <w:rPr>
          <w:color w:val="234A58"/>
        </w:rPr>
        <w:t>physical</w:t>
      </w:r>
      <w:r>
        <w:rPr>
          <w:color w:val="234A58"/>
          <w:spacing w:val="-7"/>
        </w:rPr>
        <w:t xml:space="preserve"> </w:t>
      </w:r>
      <w:r>
        <w:rPr>
          <w:color w:val="234A58"/>
        </w:rPr>
        <w:t>effects</w:t>
      </w:r>
      <w:r>
        <w:rPr>
          <w:color w:val="234A58"/>
          <w:spacing w:val="-6"/>
        </w:rPr>
        <w:t xml:space="preserve"> </w:t>
      </w:r>
      <w:r>
        <w:rPr>
          <w:color w:val="234A58"/>
          <w:spacing w:val="-2"/>
        </w:rPr>
        <w:t>include:</w:t>
      </w:r>
    </w:p>
    <w:p w14:paraId="41802899" w14:textId="77777777" w:rsidR="00B07341" w:rsidRDefault="00895636">
      <w:pPr>
        <w:pStyle w:val="ListParagraph"/>
        <w:numPr>
          <w:ilvl w:val="1"/>
          <w:numId w:val="16"/>
        </w:numPr>
        <w:tabs>
          <w:tab w:val="left" w:pos="1260"/>
        </w:tabs>
        <w:spacing w:line="319" w:lineRule="auto"/>
        <w:ind w:right="557"/>
        <w:rPr>
          <w:sz w:val="21"/>
        </w:rPr>
      </w:pPr>
      <w:r>
        <w:rPr>
          <w:color w:val="006E6C"/>
          <w:sz w:val="21"/>
        </w:rPr>
        <w:t>Nausea,</w:t>
      </w:r>
      <w:r>
        <w:rPr>
          <w:color w:val="006E6C"/>
          <w:spacing w:val="-6"/>
          <w:sz w:val="21"/>
        </w:rPr>
        <w:t xml:space="preserve"> </w:t>
      </w:r>
      <w:r>
        <w:rPr>
          <w:color w:val="006E6C"/>
          <w:sz w:val="21"/>
        </w:rPr>
        <w:t>vomiting,</w:t>
      </w:r>
      <w:r>
        <w:rPr>
          <w:color w:val="006E6C"/>
          <w:spacing w:val="-6"/>
          <w:sz w:val="21"/>
        </w:rPr>
        <w:t xml:space="preserve"> </w:t>
      </w:r>
      <w:r>
        <w:rPr>
          <w:color w:val="006E6C"/>
          <w:sz w:val="21"/>
        </w:rPr>
        <w:t>muscle</w:t>
      </w:r>
      <w:r>
        <w:rPr>
          <w:color w:val="006E6C"/>
          <w:spacing w:val="-8"/>
          <w:sz w:val="21"/>
        </w:rPr>
        <w:t xml:space="preserve"> </w:t>
      </w:r>
      <w:r>
        <w:rPr>
          <w:color w:val="006E6C"/>
          <w:sz w:val="21"/>
        </w:rPr>
        <w:t>weakness,</w:t>
      </w:r>
      <w:r>
        <w:rPr>
          <w:color w:val="006E6C"/>
          <w:spacing w:val="-6"/>
          <w:sz w:val="21"/>
        </w:rPr>
        <w:t xml:space="preserve"> </w:t>
      </w:r>
      <w:r>
        <w:rPr>
          <w:color w:val="006E6C"/>
          <w:sz w:val="21"/>
        </w:rPr>
        <w:t>and</w:t>
      </w:r>
      <w:r>
        <w:rPr>
          <w:color w:val="006E6C"/>
          <w:spacing w:val="-6"/>
          <w:sz w:val="21"/>
        </w:rPr>
        <w:t xml:space="preserve"> </w:t>
      </w:r>
      <w:r>
        <w:rPr>
          <w:color w:val="006E6C"/>
          <w:sz w:val="21"/>
        </w:rPr>
        <w:t>lack</w:t>
      </w:r>
      <w:r>
        <w:rPr>
          <w:color w:val="006E6C"/>
          <w:spacing w:val="-6"/>
          <w:sz w:val="21"/>
        </w:rPr>
        <w:t xml:space="preserve"> </w:t>
      </w:r>
      <w:r>
        <w:rPr>
          <w:color w:val="006E6C"/>
          <w:sz w:val="21"/>
        </w:rPr>
        <w:t xml:space="preserve">of </w:t>
      </w:r>
      <w:r>
        <w:rPr>
          <w:color w:val="006E6C"/>
          <w:spacing w:val="-2"/>
          <w:sz w:val="21"/>
        </w:rPr>
        <w:t>coordination</w:t>
      </w:r>
    </w:p>
    <w:p w14:paraId="6CA26034" w14:textId="77777777" w:rsidR="00B07341" w:rsidRDefault="00895636">
      <w:pPr>
        <w:pStyle w:val="BodyText"/>
        <w:spacing w:before="63" w:line="316" w:lineRule="auto"/>
        <w:ind w:left="723" w:right="1289"/>
      </w:pPr>
      <w:r>
        <w:br w:type="column"/>
      </w:r>
      <w:r>
        <w:rPr>
          <w:color w:val="234A58"/>
        </w:rPr>
        <w:t>The psychological consequences of</w:t>
      </w:r>
      <w:r>
        <w:rPr>
          <w:color w:val="234A58"/>
          <w:spacing w:val="40"/>
        </w:rPr>
        <w:t xml:space="preserve"> </w:t>
      </w:r>
      <w:r>
        <w:rPr>
          <w:color w:val="234A58"/>
        </w:rPr>
        <w:t>psilocybin use include hallucinations and an inability to discern</w:t>
      </w:r>
      <w:r>
        <w:rPr>
          <w:color w:val="234A58"/>
          <w:spacing w:val="-6"/>
        </w:rPr>
        <w:t xml:space="preserve"> </w:t>
      </w:r>
      <w:r>
        <w:rPr>
          <w:color w:val="234A58"/>
        </w:rPr>
        <w:t>fantasy</w:t>
      </w:r>
      <w:r>
        <w:rPr>
          <w:color w:val="234A58"/>
          <w:spacing w:val="-5"/>
        </w:rPr>
        <w:t xml:space="preserve"> </w:t>
      </w:r>
      <w:r>
        <w:rPr>
          <w:color w:val="234A58"/>
        </w:rPr>
        <w:t>from</w:t>
      </w:r>
      <w:r>
        <w:rPr>
          <w:color w:val="234A58"/>
          <w:spacing w:val="-5"/>
        </w:rPr>
        <w:t xml:space="preserve"> </w:t>
      </w:r>
      <w:r>
        <w:rPr>
          <w:color w:val="234A58"/>
        </w:rPr>
        <w:t>reality.</w:t>
      </w:r>
      <w:r>
        <w:rPr>
          <w:color w:val="234A58"/>
          <w:spacing w:val="-6"/>
        </w:rPr>
        <w:t xml:space="preserve"> </w:t>
      </w:r>
      <w:r>
        <w:rPr>
          <w:color w:val="234A58"/>
        </w:rPr>
        <w:t>Panic</w:t>
      </w:r>
      <w:r>
        <w:rPr>
          <w:color w:val="234A58"/>
          <w:spacing w:val="-5"/>
        </w:rPr>
        <w:t xml:space="preserve"> </w:t>
      </w:r>
      <w:r>
        <w:rPr>
          <w:color w:val="234A58"/>
        </w:rPr>
        <w:t>reactions</w:t>
      </w:r>
      <w:r>
        <w:rPr>
          <w:color w:val="234A58"/>
          <w:spacing w:val="-5"/>
        </w:rPr>
        <w:t xml:space="preserve"> </w:t>
      </w:r>
      <w:r>
        <w:rPr>
          <w:color w:val="234A58"/>
        </w:rPr>
        <w:t>and</w:t>
      </w:r>
      <w:r>
        <w:rPr>
          <w:color w:val="234A58"/>
          <w:spacing w:val="-5"/>
        </w:rPr>
        <w:t xml:space="preserve"> </w:t>
      </w:r>
      <w:r>
        <w:rPr>
          <w:color w:val="234A58"/>
        </w:rPr>
        <w:t>a psychotic-like</w:t>
      </w:r>
      <w:r>
        <w:rPr>
          <w:color w:val="234A58"/>
          <w:spacing w:val="-9"/>
        </w:rPr>
        <w:t xml:space="preserve"> </w:t>
      </w:r>
      <w:r>
        <w:rPr>
          <w:color w:val="234A58"/>
        </w:rPr>
        <w:t>episode</w:t>
      </w:r>
      <w:r>
        <w:rPr>
          <w:color w:val="234A58"/>
          <w:spacing w:val="-9"/>
        </w:rPr>
        <w:t xml:space="preserve"> </w:t>
      </w:r>
      <w:r>
        <w:rPr>
          <w:color w:val="234A58"/>
        </w:rPr>
        <w:t>also</w:t>
      </w:r>
      <w:r>
        <w:rPr>
          <w:color w:val="234A58"/>
          <w:spacing w:val="-9"/>
        </w:rPr>
        <w:t xml:space="preserve"> </w:t>
      </w:r>
      <w:r>
        <w:rPr>
          <w:color w:val="234A58"/>
        </w:rPr>
        <w:t>may</w:t>
      </w:r>
      <w:r>
        <w:rPr>
          <w:color w:val="234A58"/>
          <w:spacing w:val="-8"/>
        </w:rPr>
        <w:t xml:space="preserve"> </w:t>
      </w:r>
      <w:r>
        <w:rPr>
          <w:color w:val="234A58"/>
        </w:rPr>
        <w:t>occur,</w:t>
      </w:r>
      <w:r>
        <w:rPr>
          <w:color w:val="234A58"/>
          <w:spacing w:val="-14"/>
        </w:rPr>
        <w:t xml:space="preserve"> </w:t>
      </w:r>
      <w:r>
        <w:rPr>
          <w:color w:val="234A58"/>
        </w:rPr>
        <w:t>particularly if a user ingests a high dose.</w:t>
      </w:r>
    </w:p>
    <w:p w14:paraId="2C5196F0" w14:textId="77777777" w:rsidR="00B07341" w:rsidRDefault="00B07341">
      <w:pPr>
        <w:pStyle w:val="BodyText"/>
        <w:spacing w:before="9"/>
        <w:rPr>
          <w:sz w:val="23"/>
        </w:rPr>
      </w:pPr>
    </w:p>
    <w:p w14:paraId="51184C54" w14:textId="77777777" w:rsidR="00B07341" w:rsidRDefault="00895636">
      <w:pPr>
        <w:pStyle w:val="Heading8"/>
        <w:spacing w:before="1"/>
        <w:ind w:left="723"/>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2C3515DF" w14:textId="77777777" w:rsidR="00B07341" w:rsidRDefault="00895636">
      <w:pPr>
        <w:pStyle w:val="BodyText"/>
        <w:spacing w:before="67"/>
        <w:ind w:left="723"/>
      </w:pPr>
      <w:r>
        <w:rPr>
          <w:color w:val="234A58"/>
        </w:rPr>
        <w:t>Effects</w:t>
      </w:r>
      <w:r>
        <w:rPr>
          <w:color w:val="234A58"/>
          <w:spacing w:val="-7"/>
        </w:rPr>
        <w:t xml:space="preserve"> </w:t>
      </w:r>
      <w:r>
        <w:rPr>
          <w:color w:val="234A58"/>
        </w:rPr>
        <w:t>of</w:t>
      </w:r>
      <w:r>
        <w:rPr>
          <w:color w:val="234A58"/>
          <w:spacing w:val="-7"/>
        </w:rPr>
        <w:t xml:space="preserve"> </w:t>
      </w:r>
      <w:r>
        <w:rPr>
          <w:color w:val="234A58"/>
        </w:rPr>
        <w:t>overdose</w:t>
      </w:r>
      <w:r>
        <w:rPr>
          <w:color w:val="234A58"/>
          <w:spacing w:val="-6"/>
        </w:rPr>
        <w:t xml:space="preserve"> </w:t>
      </w:r>
      <w:r>
        <w:rPr>
          <w:color w:val="234A58"/>
          <w:spacing w:val="-2"/>
        </w:rPr>
        <w:t>include:</w:t>
      </w:r>
    </w:p>
    <w:p w14:paraId="0B94E04F" w14:textId="77777777" w:rsidR="00B07341" w:rsidRDefault="00895636">
      <w:pPr>
        <w:pStyle w:val="ListParagraph"/>
        <w:numPr>
          <w:ilvl w:val="0"/>
          <w:numId w:val="13"/>
        </w:numPr>
        <w:tabs>
          <w:tab w:val="left" w:pos="904"/>
        </w:tabs>
        <w:rPr>
          <w:sz w:val="21"/>
        </w:rPr>
      </w:pPr>
      <w:r>
        <w:rPr>
          <w:color w:val="006E6C"/>
          <w:sz w:val="21"/>
        </w:rPr>
        <w:t>Longer,</w:t>
      </w:r>
      <w:r>
        <w:rPr>
          <w:color w:val="006E6C"/>
          <w:spacing w:val="-7"/>
          <w:sz w:val="21"/>
        </w:rPr>
        <w:t xml:space="preserve"> </w:t>
      </w:r>
      <w:r>
        <w:rPr>
          <w:color w:val="006E6C"/>
          <w:sz w:val="21"/>
        </w:rPr>
        <w:t>more</w:t>
      </w:r>
      <w:r>
        <w:rPr>
          <w:color w:val="006E6C"/>
          <w:spacing w:val="-6"/>
          <w:sz w:val="21"/>
        </w:rPr>
        <w:t xml:space="preserve"> </w:t>
      </w:r>
      <w:r>
        <w:rPr>
          <w:color w:val="006E6C"/>
          <w:sz w:val="21"/>
        </w:rPr>
        <w:t>intense</w:t>
      </w:r>
      <w:r>
        <w:rPr>
          <w:color w:val="006E6C"/>
          <w:spacing w:val="-6"/>
          <w:sz w:val="21"/>
        </w:rPr>
        <w:t xml:space="preserve"> </w:t>
      </w:r>
      <w:r>
        <w:rPr>
          <w:color w:val="006E6C"/>
          <w:sz w:val="21"/>
        </w:rPr>
        <w:t>“trip”</w:t>
      </w:r>
      <w:r>
        <w:rPr>
          <w:color w:val="006E6C"/>
          <w:spacing w:val="-9"/>
          <w:sz w:val="21"/>
        </w:rPr>
        <w:t xml:space="preserve"> </w:t>
      </w:r>
      <w:r>
        <w:rPr>
          <w:color w:val="006E6C"/>
          <w:sz w:val="21"/>
        </w:rPr>
        <w:t>episodes,</w:t>
      </w:r>
      <w:r>
        <w:rPr>
          <w:color w:val="006E6C"/>
          <w:spacing w:val="-6"/>
          <w:sz w:val="21"/>
        </w:rPr>
        <w:t xml:space="preserve"> </w:t>
      </w:r>
      <w:r>
        <w:rPr>
          <w:color w:val="006E6C"/>
          <w:sz w:val="21"/>
        </w:rPr>
        <w:t>psychosis,</w:t>
      </w:r>
      <w:r>
        <w:rPr>
          <w:color w:val="006E6C"/>
          <w:spacing w:val="-8"/>
          <w:sz w:val="21"/>
        </w:rPr>
        <w:t xml:space="preserve"> </w:t>
      </w:r>
      <w:r>
        <w:rPr>
          <w:color w:val="006E6C"/>
          <w:spacing w:val="-5"/>
          <w:sz w:val="21"/>
        </w:rPr>
        <w:t>and</w:t>
      </w:r>
    </w:p>
    <w:p w14:paraId="696DF76F" w14:textId="77777777" w:rsidR="00B07341" w:rsidRDefault="00895636">
      <w:pPr>
        <w:pStyle w:val="BodyText"/>
        <w:spacing w:before="81"/>
        <w:ind w:left="903"/>
        <w:rPr>
          <w:rFonts w:ascii="Arial Narrow"/>
        </w:rPr>
      </w:pPr>
      <w:r>
        <w:rPr>
          <w:rFonts w:ascii="Arial Narrow"/>
          <w:color w:val="006E6C"/>
        </w:rPr>
        <w:t>possible</w:t>
      </w:r>
      <w:r>
        <w:rPr>
          <w:rFonts w:ascii="Arial Narrow"/>
          <w:color w:val="006E6C"/>
          <w:spacing w:val="-8"/>
        </w:rPr>
        <w:t xml:space="preserve"> </w:t>
      </w:r>
      <w:r>
        <w:rPr>
          <w:rFonts w:ascii="Arial Narrow"/>
          <w:color w:val="006E6C"/>
          <w:spacing w:val="-2"/>
        </w:rPr>
        <w:t>death</w:t>
      </w:r>
    </w:p>
    <w:p w14:paraId="3ABA5B21" w14:textId="77777777" w:rsidR="00B07341" w:rsidRDefault="00B07341">
      <w:pPr>
        <w:rPr>
          <w:rFonts w:ascii="Arial Narrow"/>
        </w:rPr>
        <w:sectPr w:rsidR="00B07341">
          <w:type w:val="continuous"/>
          <w:pgSz w:w="12240" w:h="15840"/>
          <w:pgMar w:top="1500" w:right="0" w:bottom="280" w:left="0" w:header="0" w:footer="0" w:gutter="0"/>
          <w:cols w:num="2" w:space="720" w:equalWidth="0">
            <w:col w:w="5538" w:space="40"/>
            <w:col w:w="6662"/>
          </w:cols>
        </w:sectPr>
      </w:pPr>
    </w:p>
    <w:p w14:paraId="1A46D9DB" w14:textId="77777777" w:rsidR="00B07341" w:rsidRDefault="00895636">
      <w:pPr>
        <w:pStyle w:val="BodyText"/>
        <w:rPr>
          <w:rFonts w:ascii="Arial Narrow"/>
          <w:sz w:val="20"/>
        </w:rPr>
      </w:pPr>
      <w:r>
        <w:pict w14:anchorId="02D1CE3C">
          <v:group id="docshapegroup253" o:spid="_x0000_s2159" style="position:absolute;margin-left:0;margin-top:0;width:612pt;height:58pt;z-index:15774208;mso-position-horizontal-relative:page;mso-position-vertical-relative:page" coordsize="12240,1160">
            <v:rect id="docshape254" o:spid="_x0000_s2161" style="position:absolute;width:12240;height:1160" fillcolor="#796c5d" stroked="f"/>
            <v:shape id="docshape255" o:spid="_x0000_s2160" type="#_x0000_t202" style="position:absolute;width:12240;height:1160" filled="f" stroked="f">
              <v:textbox inset="0,0,0,0">
                <w:txbxContent>
                  <w:p w14:paraId="09FC473F" w14:textId="77777777" w:rsidR="00B07341" w:rsidRDefault="00895636">
                    <w:pPr>
                      <w:spacing w:before="343"/>
                      <w:ind w:left="1159"/>
                      <w:rPr>
                        <w:rFonts w:ascii="Georgia"/>
                        <w:sz w:val="50"/>
                      </w:rPr>
                    </w:pPr>
                    <w:r>
                      <w:rPr>
                        <w:rFonts w:ascii="Georgia"/>
                        <w:color w:val="EDF7F8"/>
                        <w:spacing w:val="-2"/>
                        <w:sz w:val="50"/>
                      </w:rPr>
                      <w:t>Psilocybin</w:t>
                    </w:r>
                  </w:p>
                </w:txbxContent>
              </v:textbox>
            </v:shape>
            <w10:wrap anchorx="page" anchory="page"/>
          </v:group>
        </w:pict>
      </w:r>
    </w:p>
    <w:p w14:paraId="2B206A5F" w14:textId="77777777" w:rsidR="00B07341" w:rsidRDefault="00B07341">
      <w:pPr>
        <w:pStyle w:val="BodyText"/>
        <w:rPr>
          <w:rFonts w:ascii="Arial Narrow"/>
          <w:sz w:val="20"/>
        </w:rPr>
      </w:pPr>
    </w:p>
    <w:p w14:paraId="159D80C0" w14:textId="77777777" w:rsidR="00B07341" w:rsidRDefault="00B07341">
      <w:pPr>
        <w:pStyle w:val="BodyText"/>
        <w:rPr>
          <w:rFonts w:ascii="Arial Narrow"/>
          <w:sz w:val="20"/>
        </w:rPr>
      </w:pPr>
    </w:p>
    <w:p w14:paraId="56610F1B" w14:textId="77777777" w:rsidR="00B07341" w:rsidRDefault="00B07341">
      <w:pPr>
        <w:pStyle w:val="BodyText"/>
        <w:rPr>
          <w:rFonts w:ascii="Arial Narrow"/>
          <w:sz w:val="20"/>
        </w:rPr>
      </w:pPr>
    </w:p>
    <w:p w14:paraId="648D51FA" w14:textId="77777777" w:rsidR="00B07341" w:rsidRDefault="00B07341">
      <w:pPr>
        <w:pStyle w:val="BodyText"/>
        <w:rPr>
          <w:rFonts w:ascii="Arial Narrow"/>
          <w:sz w:val="20"/>
        </w:rPr>
      </w:pPr>
    </w:p>
    <w:p w14:paraId="1C8ED57D" w14:textId="77777777" w:rsidR="00B07341" w:rsidRDefault="00B07341">
      <w:pPr>
        <w:pStyle w:val="BodyText"/>
        <w:rPr>
          <w:rFonts w:ascii="Arial Narrow"/>
          <w:sz w:val="20"/>
        </w:rPr>
      </w:pPr>
    </w:p>
    <w:p w14:paraId="2EA0E4F1" w14:textId="77777777" w:rsidR="00B07341" w:rsidRDefault="00B07341">
      <w:pPr>
        <w:pStyle w:val="BodyText"/>
        <w:rPr>
          <w:rFonts w:ascii="Arial Narrow"/>
          <w:sz w:val="20"/>
        </w:rPr>
      </w:pPr>
    </w:p>
    <w:p w14:paraId="6D7BC4CB" w14:textId="77777777" w:rsidR="00B07341" w:rsidRDefault="00B07341">
      <w:pPr>
        <w:pStyle w:val="BodyText"/>
        <w:rPr>
          <w:rFonts w:ascii="Arial Narrow"/>
          <w:sz w:val="20"/>
        </w:rPr>
      </w:pPr>
    </w:p>
    <w:p w14:paraId="40399862" w14:textId="77777777" w:rsidR="00B07341" w:rsidRDefault="00B07341">
      <w:pPr>
        <w:pStyle w:val="BodyText"/>
        <w:rPr>
          <w:rFonts w:ascii="Arial Narrow"/>
          <w:sz w:val="20"/>
        </w:rPr>
      </w:pPr>
    </w:p>
    <w:p w14:paraId="7C97AC28" w14:textId="77777777" w:rsidR="00B07341" w:rsidRDefault="00B07341">
      <w:pPr>
        <w:pStyle w:val="BodyText"/>
        <w:rPr>
          <w:rFonts w:ascii="Arial Narrow"/>
          <w:sz w:val="20"/>
        </w:rPr>
      </w:pPr>
    </w:p>
    <w:p w14:paraId="61B48273" w14:textId="77777777" w:rsidR="00B07341" w:rsidRDefault="00B07341">
      <w:pPr>
        <w:pStyle w:val="BodyText"/>
        <w:rPr>
          <w:rFonts w:ascii="Arial Narrow"/>
          <w:sz w:val="20"/>
        </w:rPr>
      </w:pPr>
    </w:p>
    <w:p w14:paraId="64FD62CC" w14:textId="77777777" w:rsidR="00B07341" w:rsidRDefault="00B07341">
      <w:pPr>
        <w:pStyle w:val="BodyText"/>
        <w:spacing w:before="1"/>
        <w:rPr>
          <w:rFonts w:ascii="Arial Narrow"/>
          <w:sz w:val="23"/>
        </w:rPr>
      </w:pPr>
    </w:p>
    <w:p w14:paraId="67C410F6" w14:textId="77777777" w:rsidR="00B07341" w:rsidRDefault="00895636">
      <w:pPr>
        <w:spacing w:before="75"/>
        <w:ind w:left="1080"/>
        <w:rPr>
          <w:rFonts w:ascii="Book Antiqua"/>
          <w:sz w:val="20"/>
        </w:rPr>
      </w:pPr>
      <w:r>
        <w:rPr>
          <w:rFonts w:ascii="Book Antiqua"/>
          <w:color w:val="221F1F"/>
          <w:sz w:val="20"/>
        </w:rPr>
        <w:t>84</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67CB99F0"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08DD6D99" w14:textId="77777777" w:rsidR="00B07341" w:rsidRDefault="00895636">
      <w:pPr>
        <w:pStyle w:val="BodyText"/>
        <w:rPr>
          <w:rFonts w:ascii="Book Antiqua"/>
          <w:sz w:val="20"/>
        </w:rPr>
      </w:pPr>
      <w:r>
        <w:pict w14:anchorId="45E18DDE">
          <v:rect id="docshape256" o:spid="_x0000_s2158" style="position:absolute;margin-left:0;margin-top:0;width:612pt;height:58pt;z-index:15775744;mso-position-horizontal-relative:page;mso-position-vertical-relative:page" fillcolor="#796c5d" stroked="f">
            <w10:wrap anchorx="page" anchory="page"/>
          </v:rect>
        </w:pict>
      </w:r>
    </w:p>
    <w:p w14:paraId="31C23F27" w14:textId="77777777" w:rsidR="00B07341" w:rsidRDefault="00B07341">
      <w:pPr>
        <w:pStyle w:val="BodyText"/>
        <w:rPr>
          <w:rFonts w:ascii="Book Antiqua"/>
          <w:sz w:val="20"/>
        </w:rPr>
      </w:pPr>
    </w:p>
    <w:p w14:paraId="03FD9A55" w14:textId="77777777" w:rsidR="00B07341" w:rsidRDefault="00B07341">
      <w:pPr>
        <w:pStyle w:val="BodyText"/>
        <w:rPr>
          <w:rFonts w:ascii="Book Antiqua"/>
          <w:sz w:val="20"/>
        </w:rPr>
      </w:pPr>
    </w:p>
    <w:p w14:paraId="33165638" w14:textId="77777777" w:rsidR="00B07341" w:rsidRDefault="00B07341">
      <w:pPr>
        <w:pStyle w:val="BodyText"/>
        <w:rPr>
          <w:rFonts w:ascii="Book Antiqua"/>
          <w:sz w:val="20"/>
        </w:rPr>
      </w:pPr>
    </w:p>
    <w:p w14:paraId="7AF663AE" w14:textId="77777777" w:rsidR="00B07341" w:rsidRDefault="00B07341">
      <w:pPr>
        <w:pStyle w:val="BodyText"/>
        <w:rPr>
          <w:rFonts w:ascii="Book Antiqua"/>
          <w:sz w:val="20"/>
        </w:rPr>
      </w:pPr>
    </w:p>
    <w:p w14:paraId="595AF309" w14:textId="77777777" w:rsidR="00B07341" w:rsidRDefault="00B07341">
      <w:pPr>
        <w:pStyle w:val="BodyText"/>
        <w:rPr>
          <w:rFonts w:ascii="Book Antiqua"/>
          <w:sz w:val="20"/>
        </w:rPr>
      </w:pPr>
    </w:p>
    <w:p w14:paraId="112A7E9C" w14:textId="77777777" w:rsidR="00B07341" w:rsidRDefault="00B07341">
      <w:pPr>
        <w:pStyle w:val="BodyText"/>
        <w:rPr>
          <w:rFonts w:ascii="Book Antiqua"/>
          <w:sz w:val="20"/>
        </w:rPr>
      </w:pPr>
    </w:p>
    <w:p w14:paraId="2647CE16" w14:textId="77777777" w:rsidR="00B07341" w:rsidRDefault="00B07341">
      <w:pPr>
        <w:pStyle w:val="BodyText"/>
        <w:spacing w:before="4"/>
        <w:rPr>
          <w:rFonts w:ascii="Book Antiqua"/>
          <w:sz w:val="23"/>
        </w:rPr>
      </w:pPr>
    </w:p>
    <w:p w14:paraId="2BB9EA4D" w14:textId="77777777" w:rsidR="00B07341" w:rsidRDefault="00895636">
      <w:pPr>
        <w:pStyle w:val="BodyText"/>
        <w:spacing w:before="94" w:line="314" w:lineRule="auto"/>
        <w:ind w:left="1171" w:right="1415"/>
        <w:jc w:val="both"/>
      </w:pPr>
      <w:r>
        <w:rPr>
          <w:color w:val="234A58"/>
        </w:rPr>
        <w:t>Abuse of psilocybin mushrooms could also lead to poisoning if one of the many varieties of poisonous mushrooms is incorrectly identified as a psilocybin mushroom.</w:t>
      </w:r>
    </w:p>
    <w:p w14:paraId="165E4A51" w14:textId="77777777" w:rsidR="00B07341" w:rsidRDefault="00B07341">
      <w:pPr>
        <w:pStyle w:val="BodyText"/>
        <w:spacing w:before="2"/>
        <w:rPr>
          <w:sz w:val="24"/>
        </w:rPr>
      </w:pPr>
    </w:p>
    <w:p w14:paraId="3A55BDB3" w14:textId="77777777" w:rsidR="00B07341" w:rsidRDefault="00895636">
      <w:pPr>
        <w:pStyle w:val="Heading8"/>
        <w:ind w:left="1171"/>
        <w:jc w:val="both"/>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065B3F51" w14:textId="77777777" w:rsidR="00B07341" w:rsidRDefault="00895636">
      <w:pPr>
        <w:pStyle w:val="BodyText"/>
        <w:spacing w:before="68"/>
        <w:ind w:left="1171"/>
        <w:jc w:val="both"/>
      </w:pPr>
      <w:r>
        <w:rPr>
          <w:color w:val="234A58"/>
        </w:rPr>
        <w:t>Psilocybin</w:t>
      </w:r>
      <w:r>
        <w:rPr>
          <w:color w:val="234A58"/>
          <w:spacing w:val="-7"/>
        </w:rPr>
        <w:t xml:space="preserve"> </w:t>
      </w:r>
      <w:r>
        <w:rPr>
          <w:color w:val="234A58"/>
        </w:rPr>
        <w:t>effects</w:t>
      </w:r>
      <w:r>
        <w:rPr>
          <w:color w:val="234A58"/>
          <w:spacing w:val="-6"/>
        </w:rPr>
        <w:t xml:space="preserve"> </w:t>
      </w:r>
      <w:r>
        <w:rPr>
          <w:color w:val="234A58"/>
        </w:rPr>
        <w:t>are</w:t>
      </w:r>
      <w:r>
        <w:rPr>
          <w:color w:val="234A58"/>
          <w:spacing w:val="-7"/>
        </w:rPr>
        <w:t xml:space="preserve"> </w:t>
      </w:r>
      <w:r>
        <w:rPr>
          <w:color w:val="234A58"/>
        </w:rPr>
        <w:t>similar</w:t>
      </w:r>
      <w:r>
        <w:rPr>
          <w:color w:val="234A58"/>
          <w:spacing w:val="-7"/>
        </w:rPr>
        <w:t xml:space="preserve"> </w:t>
      </w:r>
      <w:r>
        <w:rPr>
          <w:color w:val="234A58"/>
        </w:rPr>
        <w:t>to</w:t>
      </w:r>
      <w:r>
        <w:rPr>
          <w:color w:val="234A58"/>
          <w:spacing w:val="-7"/>
        </w:rPr>
        <w:t xml:space="preserve"> </w:t>
      </w:r>
      <w:r>
        <w:rPr>
          <w:color w:val="234A58"/>
        </w:rPr>
        <w:t>other</w:t>
      </w:r>
      <w:r>
        <w:rPr>
          <w:color w:val="234A58"/>
          <w:spacing w:val="-7"/>
        </w:rPr>
        <w:t xml:space="preserve"> </w:t>
      </w:r>
      <w:r>
        <w:rPr>
          <w:color w:val="234A58"/>
        </w:rPr>
        <w:t>hallucinogens,</w:t>
      </w:r>
      <w:r>
        <w:rPr>
          <w:color w:val="234A58"/>
          <w:spacing w:val="-9"/>
        </w:rPr>
        <w:t xml:space="preserve"> </w:t>
      </w:r>
      <w:r>
        <w:rPr>
          <w:color w:val="234A58"/>
        </w:rPr>
        <w:t>such</w:t>
      </w:r>
      <w:r>
        <w:rPr>
          <w:color w:val="234A58"/>
          <w:spacing w:val="-6"/>
        </w:rPr>
        <w:t xml:space="preserve"> </w:t>
      </w:r>
      <w:r>
        <w:rPr>
          <w:color w:val="234A58"/>
        </w:rPr>
        <w:t>as</w:t>
      </w:r>
      <w:r>
        <w:rPr>
          <w:color w:val="234A58"/>
          <w:spacing w:val="-9"/>
        </w:rPr>
        <w:t xml:space="preserve"> </w:t>
      </w:r>
      <w:r>
        <w:rPr>
          <w:color w:val="234A58"/>
        </w:rPr>
        <w:t>mescaline</w:t>
      </w:r>
      <w:r>
        <w:rPr>
          <w:color w:val="234A58"/>
          <w:spacing w:val="-6"/>
        </w:rPr>
        <w:t xml:space="preserve"> </w:t>
      </w:r>
      <w:r>
        <w:rPr>
          <w:color w:val="234A58"/>
        </w:rPr>
        <w:t>and</w:t>
      </w:r>
      <w:r>
        <w:rPr>
          <w:color w:val="234A58"/>
          <w:spacing w:val="-6"/>
        </w:rPr>
        <w:t xml:space="preserve"> </w:t>
      </w:r>
      <w:r>
        <w:rPr>
          <w:color w:val="234A58"/>
          <w:spacing w:val="-2"/>
        </w:rPr>
        <w:t>peyote.</w:t>
      </w:r>
    </w:p>
    <w:p w14:paraId="7598BE3F" w14:textId="77777777" w:rsidR="00B07341" w:rsidRDefault="00B07341">
      <w:pPr>
        <w:pStyle w:val="BodyText"/>
        <w:spacing w:before="9"/>
        <w:rPr>
          <w:sz w:val="30"/>
        </w:rPr>
      </w:pPr>
    </w:p>
    <w:p w14:paraId="7FC75D16" w14:textId="77777777" w:rsidR="00B07341" w:rsidRDefault="00895636">
      <w:pPr>
        <w:pStyle w:val="Heading8"/>
        <w:ind w:left="1171"/>
        <w:jc w:val="both"/>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4"/>
          <w:w w:val="90"/>
        </w:rPr>
        <w:t xml:space="preserve"> </w:t>
      </w:r>
      <w:r>
        <w:rPr>
          <w:color w:val="006E6C"/>
          <w:w w:val="90"/>
        </w:rPr>
        <w:t>legal</w:t>
      </w:r>
      <w:r>
        <w:rPr>
          <w:color w:val="006E6C"/>
          <w:spacing w:val="-2"/>
          <w:w w:val="90"/>
        </w:rPr>
        <w:t xml:space="preserve"> </w:t>
      </w:r>
      <w:r>
        <w:rPr>
          <w:color w:val="006E6C"/>
          <w:w w:val="90"/>
        </w:rPr>
        <w:t>status</w:t>
      </w:r>
      <w:r>
        <w:rPr>
          <w:color w:val="006E6C"/>
          <w:spacing w:val="-7"/>
          <w:w w:val="90"/>
        </w:rPr>
        <w:t xml:space="preserve"> </w:t>
      </w:r>
      <w:r>
        <w:rPr>
          <w:color w:val="006E6C"/>
          <w:w w:val="90"/>
        </w:rPr>
        <w:t>in</w:t>
      </w:r>
      <w:r>
        <w:rPr>
          <w:color w:val="006E6C"/>
          <w:spacing w:val="-2"/>
          <w:w w:val="90"/>
        </w:rPr>
        <w:t xml:space="preserve"> </w:t>
      </w:r>
      <w:r>
        <w:rPr>
          <w:color w:val="006E6C"/>
          <w:w w:val="90"/>
        </w:rPr>
        <w:t>the</w:t>
      </w:r>
      <w:r>
        <w:rPr>
          <w:color w:val="006E6C"/>
          <w:spacing w:val="-4"/>
          <w:w w:val="90"/>
        </w:rPr>
        <w:t xml:space="preserve"> </w:t>
      </w:r>
      <w:r>
        <w:rPr>
          <w:color w:val="006E6C"/>
          <w:w w:val="90"/>
        </w:rPr>
        <w:t>United</w:t>
      </w:r>
      <w:r>
        <w:rPr>
          <w:color w:val="006E6C"/>
          <w:spacing w:val="-2"/>
          <w:w w:val="90"/>
        </w:rPr>
        <w:t xml:space="preserve"> States?</w:t>
      </w:r>
    </w:p>
    <w:p w14:paraId="1E4B0BE8" w14:textId="77777777" w:rsidR="00B07341" w:rsidRDefault="00895636">
      <w:pPr>
        <w:pStyle w:val="BodyText"/>
        <w:spacing w:before="68" w:line="314" w:lineRule="auto"/>
        <w:ind w:left="1171" w:right="1444"/>
        <w:jc w:val="both"/>
      </w:pPr>
      <w:r>
        <w:rPr>
          <w:color w:val="234A58"/>
        </w:rPr>
        <w:t>Psilocybin is a Schedule I substance under the Controlled Substances Act, meaning that it has a high potential for abuse, no currently accepted medical use in treatment in the United States, and a lack of accepted safety for use under medical supervision.</w:t>
      </w:r>
    </w:p>
    <w:p w14:paraId="401480F3" w14:textId="77777777" w:rsidR="00B07341" w:rsidRDefault="00B07341">
      <w:pPr>
        <w:pStyle w:val="BodyText"/>
        <w:rPr>
          <w:sz w:val="20"/>
        </w:rPr>
      </w:pPr>
    </w:p>
    <w:p w14:paraId="6DA3B08F" w14:textId="77777777" w:rsidR="00B07341" w:rsidRDefault="00B07341">
      <w:pPr>
        <w:pStyle w:val="BodyText"/>
        <w:rPr>
          <w:sz w:val="20"/>
        </w:rPr>
      </w:pPr>
    </w:p>
    <w:p w14:paraId="3BB94653" w14:textId="77777777" w:rsidR="00B07341" w:rsidRDefault="00B07341">
      <w:pPr>
        <w:pStyle w:val="BodyText"/>
        <w:rPr>
          <w:sz w:val="20"/>
        </w:rPr>
      </w:pPr>
    </w:p>
    <w:p w14:paraId="4DCBB90A" w14:textId="77777777" w:rsidR="00B07341" w:rsidRDefault="00B07341">
      <w:pPr>
        <w:pStyle w:val="BodyText"/>
        <w:rPr>
          <w:sz w:val="20"/>
        </w:rPr>
      </w:pPr>
    </w:p>
    <w:p w14:paraId="1B869B23" w14:textId="77777777" w:rsidR="00B07341" w:rsidRDefault="00895636">
      <w:pPr>
        <w:pStyle w:val="BodyText"/>
        <w:spacing w:before="4"/>
        <w:rPr>
          <w:sz w:val="15"/>
        </w:rPr>
      </w:pPr>
      <w:r>
        <w:pict w14:anchorId="790C4EB8">
          <v:group id="docshapegroup257" o:spid="_x0000_s2155" style="position:absolute;margin-left:36.65pt;margin-top:10.05pt;width:538.05pt;height:349.55pt;z-index:-15682048;mso-wrap-distance-left:0;mso-wrap-distance-right:0;mso-position-horizontal-relative:page" coordorigin="733,201" coordsize="10761,6991">
            <v:shape id="docshape258" o:spid="_x0000_s2157" type="#_x0000_t75" style="position:absolute;left:733;top:200;width:10761;height:6894">
              <v:imagedata r:id="rId123" o:title=""/>
            </v:shape>
            <v:shape id="docshape259" o:spid="_x0000_s2156" type="#_x0000_t202" style="position:absolute;left:7496;top:6680;width:1625;height:511" filled="f" stroked="f">
              <v:textbox inset="0,0,0,0">
                <w:txbxContent>
                  <w:p w14:paraId="4F01D1AB" w14:textId="77777777" w:rsidR="00B07341" w:rsidRDefault="00895636">
                    <w:pPr>
                      <w:spacing w:line="189" w:lineRule="exact"/>
                      <w:ind w:left="93"/>
                      <w:rPr>
                        <w:rFonts w:ascii="Times New Roman"/>
                        <w:i/>
                        <w:sz w:val="17"/>
                      </w:rPr>
                    </w:pPr>
                    <w:r>
                      <w:rPr>
                        <w:rFonts w:ascii="Times New Roman"/>
                        <w:i/>
                        <w:color w:val="221F1F"/>
                        <w:w w:val="90"/>
                        <w:sz w:val="17"/>
                      </w:rPr>
                      <w:t>Psilocybin</w:t>
                    </w:r>
                    <w:r>
                      <w:rPr>
                        <w:rFonts w:ascii="Times New Roman"/>
                        <w:i/>
                        <w:color w:val="221F1F"/>
                        <w:spacing w:val="29"/>
                        <w:sz w:val="17"/>
                      </w:rPr>
                      <w:t xml:space="preserve"> </w:t>
                    </w:r>
                    <w:r>
                      <w:rPr>
                        <w:rFonts w:ascii="Times New Roman"/>
                        <w:i/>
                        <w:color w:val="221F1F"/>
                        <w:spacing w:val="-2"/>
                        <w:sz w:val="17"/>
                      </w:rPr>
                      <w:t>mushrooms</w:t>
                    </w:r>
                  </w:p>
                  <w:p w14:paraId="13D56A7C" w14:textId="77777777" w:rsidR="00B07341" w:rsidRDefault="00895636">
                    <w:pPr>
                      <w:spacing w:before="126"/>
                      <w:rPr>
                        <w:rFonts w:ascii="Times New Roman"/>
                        <w:i/>
                        <w:sz w:val="17"/>
                      </w:rPr>
                    </w:pPr>
                    <w:r>
                      <w:rPr>
                        <w:rFonts w:ascii="Times New Roman"/>
                        <w:i/>
                        <w:color w:val="003B3B"/>
                        <w:w w:val="90"/>
                        <w:sz w:val="17"/>
                      </w:rPr>
                      <w:t>Image</w:t>
                    </w:r>
                    <w:r>
                      <w:rPr>
                        <w:rFonts w:ascii="Times New Roman"/>
                        <w:i/>
                        <w:color w:val="003B3B"/>
                        <w:spacing w:val="-1"/>
                        <w:sz w:val="17"/>
                      </w:rPr>
                      <w:t xml:space="preserve"> </w:t>
                    </w:r>
                    <w:r>
                      <w:rPr>
                        <w:rFonts w:ascii="Times New Roman"/>
                        <w:i/>
                        <w:color w:val="003B3B"/>
                        <w:w w:val="90"/>
                        <w:sz w:val="17"/>
                      </w:rPr>
                      <w:t>by</w:t>
                    </w:r>
                    <w:r>
                      <w:rPr>
                        <w:rFonts w:ascii="Times New Roman"/>
                        <w:i/>
                        <w:color w:val="003B3B"/>
                        <w:spacing w:val="-1"/>
                        <w:w w:val="90"/>
                        <w:sz w:val="17"/>
                      </w:rPr>
                      <w:t xml:space="preserve"> </w:t>
                    </w:r>
                    <w:r>
                      <w:rPr>
                        <w:rFonts w:ascii="Times New Roman"/>
                        <w:i/>
                        <w:color w:val="003B3B"/>
                        <w:w w:val="90"/>
                        <w:sz w:val="17"/>
                      </w:rPr>
                      <w:t>Erik</w:t>
                    </w:r>
                    <w:r>
                      <w:rPr>
                        <w:rFonts w:ascii="Times New Roman"/>
                        <w:i/>
                        <w:color w:val="003B3B"/>
                        <w:spacing w:val="-1"/>
                        <w:sz w:val="17"/>
                      </w:rPr>
                      <w:t xml:space="preserve"> </w:t>
                    </w:r>
                    <w:r>
                      <w:rPr>
                        <w:rFonts w:ascii="Times New Roman"/>
                        <w:i/>
                        <w:color w:val="003B3B"/>
                        <w:spacing w:val="-2"/>
                        <w:w w:val="90"/>
                        <w:sz w:val="17"/>
                      </w:rPr>
                      <w:t>Fenderson</w:t>
                    </w:r>
                  </w:p>
                </w:txbxContent>
              </v:textbox>
            </v:shape>
            <w10:wrap type="topAndBottom" anchorx="page"/>
          </v:group>
        </w:pict>
      </w:r>
    </w:p>
    <w:p w14:paraId="15FA53C7" w14:textId="77777777" w:rsidR="00B07341" w:rsidRDefault="00B07341">
      <w:pPr>
        <w:pStyle w:val="BodyText"/>
        <w:rPr>
          <w:sz w:val="24"/>
        </w:rPr>
      </w:pPr>
    </w:p>
    <w:p w14:paraId="3F6CA666" w14:textId="77777777" w:rsidR="00B07341" w:rsidRDefault="00B07341">
      <w:pPr>
        <w:pStyle w:val="BodyText"/>
        <w:rPr>
          <w:sz w:val="24"/>
        </w:rPr>
      </w:pPr>
    </w:p>
    <w:p w14:paraId="46387E3B" w14:textId="77777777" w:rsidR="00B07341" w:rsidRDefault="00B07341">
      <w:pPr>
        <w:pStyle w:val="BodyText"/>
        <w:rPr>
          <w:sz w:val="24"/>
        </w:rPr>
      </w:pPr>
    </w:p>
    <w:p w14:paraId="004F7BD9" w14:textId="77777777" w:rsidR="00B07341" w:rsidRDefault="00B07341">
      <w:pPr>
        <w:pStyle w:val="BodyText"/>
        <w:rPr>
          <w:sz w:val="24"/>
        </w:rPr>
      </w:pPr>
    </w:p>
    <w:p w14:paraId="044EE237" w14:textId="77777777" w:rsidR="00B07341" w:rsidRDefault="00B07341">
      <w:pPr>
        <w:pStyle w:val="BodyText"/>
        <w:spacing w:before="8"/>
        <w:rPr>
          <w:sz w:val="30"/>
        </w:rPr>
      </w:pPr>
    </w:p>
    <w:p w14:paraId="61491C2A" w14:textId="77777777" w:rsidR="00B07341" w:rsidRDefault="00895636">
      <w:pPr>
        <w:ind w:left="62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85</w:t>
      </w:r>
    </w:p>
    <w:p w14:paraId="4CCA6AB5" w14:textId="77777777" w:rsidR="00B07341" w:rsidRDefault="00B07341">
      <w:pPr>
        <w:rPr>
          <w:rFonts w:ascii="Book Antiqua"/>
          <w:sz w:val="20"/>
        </w:rPr>
        <w:sectPr w:rsidR="00B07341">
          <w:headerReference w:type="default" r:id="rId124"/>
          <w:pgSz w:w="12240" w:h="15840"/>
          <w:pgMar w:top="0" w:right="0" w:bottom="280" w:left="0" w:header="0" w:footer="0" w:gutter="0"/>
          <w:cols w:space="720"/>
        </w:sectPr>
      </w:pPr>
    </w:p>
    <w:p w14:paraId="0C6C8796" w14:textId="77777777" w:rsidR="00B07341" w:rsidRDefault="00B07341">
      <w:pPr>
        <w:pStyle w:val="BodyText"/>
        <w:rPr>
          <w:rFonts w:ascii="Book Antiqua"/>
          <w:sz w:val="20"/>
        </w:rPr>
      </w:pPr>
    </w:p>
    <w:p w14:paraId="3A9A3333" w14:textId="77777777" w:rsidR="00B07341" w:rsidRDefault="00B07341">
      <w:pPr>
        <w:pStyle w:val="BodyText"/>
        <w:rPr>
          <w:rFonts w:ascii="Book Antiqua"/>
          <w:sz w:val="20"/>
        </w:rPr>
      </w:pPr>
    </w:p>
    <w:p w14:paraId="48AAFDB9" w14:textId="77777777" w:rsidR="00B07341" w:rsidRDefault="00B07341">
      <w:pPr>
        <w:pStyle w:val="BodyText"/>
        <w:rPr>
          <w:rFonts w:ascii="Book Antiqua"/>
          <w:sz w:val="20"/>
        </w:rPr>
      </w:pPr>
    </w:p>
    <w:p w14:paraId="62D48602" w14:textId="77777777" w:rsidR="00B07341" w:rsidRDefault="00B07341">
      <w:pPr>
        <w:pStyle w:val="BodyText"/>
        <w:rPr>
          <w:rFonts w:ascii="Book Antiqua"/>
          <w:sz w:val="20"/>
        </w:rPr>
      </w:pPr>
    </w:p>
    <w:p w14:paraId="0E25F8D6" w14:textId="77777777" w:rsidR="00B07341" w:rsidRDefault="00B07341">
      <w:pPr>
        <w:pStyle w:val="BodyText"/>
        <w:rPr>
          <w:rFonts w:ascii="Book Antiqua"/>
          <w:sz w:val="20"/>
        </w:rPr>
      </w:pPr>
    </w:p>
    <w:p w14:paraId="61C7D1C1" w14:textId="77777777" w:rsidR="00B07341" w:rsidRDefault="00B07341">
      <w:pPr>
        <w:pStyle w:val="BodyText"/>
        <w:rPr>
          <w:rFonts w:ascii="Book Antiqua"/>
          <w:sz w:val="20"/>
        </w:rPr>
      </w:pPr>
    </w:p>
    <w:p w14:paraId="49C6B2CD" w14:textId="77777777" w:rsidR="00B07341" w:rsidRDefault="00B07341">
      <w:pPr>
        <w:pStyle w:val="BodyText"/>
        <w:rPr>
          <w:rFonts w:ascii="Book Antiqua"/>
          <w:sz w:val="20"/>
        </w:rPr>
      </w:pPr>
    </w:p>
    <w:p w14:paraId="66C64C92" w14:textId="77777777" w:rsidR="00B07341" w:rsidRDefault="00B07341">
      <w:pPr>
        <w:pStyle w:val="BodyText"/>
        <w:spacing w:before="1"/>
        <w:rPr>
          <w:rFonts w:ascii="Book Antiqua"/>
          <w:sz w:val="18"/>
        </w:rPr>
      </w:pPr>
    </w:p>
    <w:p w14:paraId="60745EAB" w14:textId="77777777" w:rsidR="00B07341" w:rsidRDefault="00895636">
      <w:pPr>
        <w:pStyle w:val="Heading5"/>
      </w:pPr>
      <w:bookmarkStart w:id="35" w:name="_bookmark35"/>
      <w:bookmarkEnd w:id="35"/>
      <w:r>
        <w:rPr>
          <w:color w:val="006E6C"/>
        </w:rPr>
        <w:t>WHAT</w:t>
      </w:r>
      <w:r>
        <w:rPr>
          <w:color w:val="006E6C"/>
          <w:spacing w:val="-5"/>
        </w:rPr>
        <w:t xml:space="preserve"> </w:t>
      </w:r>
      <w:r>
        <w:rPr>
          <w:color w:val="006E6C"/>
        </w:rPr>
        <w:t>ARE</w:t>
      </w:r>
      <w:r>
        <w:rPr>
          <w:color w:val="006E6C"/>
          <w:spacing w:val="-4"/>
        </w:rPr>
        <w:t xml:space="preserve"> </w:t>
      </w:r>
      <w:r>
        <w:rPr>
          <w:color w:val="006E6C"/>
          <w:spacing w:val="-2"/>
        </w:rPr>
        <w:t>STEROIDS?</w:t>
      </w:r>
    </w:p>
    <w:p w14:paraId="6B60B9F5" w14:textId="77777777" w:rsidR="00B07341" w:rsidRDefault="00895636">
      <w:pPr>
        <w:pStyle w:val="BodyText"/>
        <w:spacing w:before="68" w:line="314" w:lineRule="auto"/>
        <w:ind w:left="1080" w:right="1388"/>
      </w:pPr>
      <w:r>
        <w:rPr>
          <w:color w:val="234A58"/>
        </w:rPr>
        <w:t>Anabolic steroids are synthetically produced variants of the naturally occurring male hormone testosterone</w:t>
      </w:r>
      <w:r>
        <w:rPr>
          <w:color w:val="234A58"/>
          <w:spacing w:val="-2"/>
        </w:rPr>
        <w:t xml:space="preserve"> </w:t>
      </w:r>
      <w:r>
        <w:rPr>
          <w:color w:val="234A58"/>
        </w:rPr>
        <w:t>that</w:t>
      </w:r>
      <w:r>
        <w:rPr>
          <w:color w:val="234A58"/>
          <w:spacing w:val="-3"/>
        </w:rPr>
        <w:t xml:space="preserve"> </w:t>
      </w:r>
      <w:r>
        <w:rPr>
          <w:color w:val="234A58"/>
        </w:rPr>
        <w:t>are</w:t>
      </w:r>
      <w:r>
        <w:rPr>
          <w:color w:val="234A58"/>
          <w:spacing w:val="-3"/>
        </w:rPr>
        <w:t xml:space="preserve"> </w:t>
      </w:r>
      <w:r>
        <w:rPr>
          <w:color w:val="234A58"/>
        </w:rPr>
        <w:t>abused</w:t>
      </w:r>
      <w:r>
        <w:rPr>
          <w:color w:val="234A58"/>
          <w:spacing w:val="-2"/>
        </w:rPr>
        <w:t xml:space="preserve"> </w:t>
      </w:r>
      <w:r>
        <w:rPr>
          <w:color w:val="234A58"/>
        </w:rPr>
        <w:t>in</w:t>
      </w:r>
      <w:r>
        <w:rPr>
          <w:color w:val="234A58"/>
          <w:spacing w:val="-2"/>
        </w:rPr>
        <w:t xml:space="preserve"> </w:t>
      </w:r>
      <w:r>
        <w:rPr>
          <w:color w:val="234A58"/>
        </w:rPr>
        <w:t>an</w:t>
      </w:r>
      <w:r>
        <w:rPr>
          <w:color w:val="234A58"/>
          <w:spacing w:val="-2"/>
        </w:rPr>
        <w:t xml:space="preserve"> </w:t>
      </w:r>
      <w:r>
        <w:rPr>
          <w:color w:val="234A58"/>
        </w:rPr>
        <w:t>attempt</w:t>
      </w:r>
      <w:r>
        <w:rPr>
          <w:color w:val="234A58"/>
          <w:spacing w:val="-4"/>
        </w:rPr>
        <w:t xml:space="preserve"> </w:t>
      </w:r>
      <w:r>
        <w:rPr>
          <w:color w:val="234A58"/>
        </w:rPr>
        <w:t>to</w:t>
      </w:r>
      <w:r>
        <w:rPr>
          <w:color w:val="234A58"/>
          <w:spacing w:val="-2"/>
        </w:rPr>
        <w:t xml:space="preserve"> </w:t>
      </w:r>
      <w:r>
        <w:rPr>
          <w:color w:val="234A58"/>
        </w:rPr>
        <w:t>promote</w:t>
      </w:r>
      <w:r>
        <w:rPr>
          <w:color w:val="234A58"/>
          <w:spacing w:val="-2"/>
        </w:rPr>
        <w:t xml:space="preserve"> </w:t>
      </w:r>
      <w:r>
        <w:rPr>
          <w:color w:val="234A58"/>
        </w:rPr>
        <w:t>muscle</w:t>
      </w:r>
      <w:r>
        <w:rPr>
          <w:color w:val="234A58"/>
          <w:spacing w:val="-2"/>
        </w:rPr>
        <w:t xml:space="preserve"> </w:t>
      </w:r>
      <w:r>
        <w:rPr>
          <w:color w:val="234A58"/>
        </w:rPr>
        <w:t>growth,</w:t>
      </w:r>
      <w:r>
        <w:rPr>
          <w:color w:val="234A58"/>
          <w:spacing w:val="-3"/>
        </w:rPr>
        <w:t xml:space="preserve"> </w:t>
      </w:r>
      <w:r>
        <w:rPr>
          <w:color w:val="234A58"/>
        </w:rPr>
        <w:t>enhance</w:t>
      </w:r>
      <w:r>
        <w:rPr>
          <w:color w:val="234A58"/>
          <w:spacing w:val="-5"/>
        </w:rPr>
        <w:t xml:space="preserve"> </w:t>
      </w:r>
      <w:r>
        <w:rPr>
          <w:color w:val="234A58"/>
        </w:rPr>
        <w:t>athletic</w:t>
      </w:r>
      <w:r>
        <w:rPr>
          <w:color w:val="234A58"/>
          <w:spacing w:val="-2"/>
        </w:rPr>
        <w:t xml:space="preserve"> </w:t>
      </w:r>
      <w:r>
        <w:rPr>
          <w:color w:val="234A58"/>
        </w:rPr>
        <w:t>or</w:t>
      </w:r>
      <w:r>
        <w:rPr>
          <w:color w:val="234A58"/>
          <w:spacing w:val="-3"/>
        </w:rPr>
        <w:t xml:space="preserve"> </w:t>
      </w:r>
      <w:r>
        <w:rPr>
          <w:color w:val="234A58"/>
        </w:rPr>
        <w:t>other</w:t>
      </w:r>
      <w:r>
        <w:rPr>
          <w:color w:val="234A58"/>
          <w:spacing w:val="-3"/>
        </w:rPr>
        <w:t xml:space="preserve"> </w:t>
      </w:r>
      <w:r>
        <w:rPr>
          <w:color w:val="234A58"/>
        </w:rPr>
        <w:t>physical performance, and improve physical appearance.</w:t>
      </w:r>
    </w:p>
    <w:p w14:paraId="78CAE529" w14:textId="77777777" w:rsidR="00B07341" w:rsidRDefault="00895636">
      <w:pPr>
        <w:pStyle w:val="BodyText"/>
        <w:spacing w:before="9" w:line="314" w:lineRule="auto"/>
        <w:ind w:left="1080" w:right="1433" w:firstLine="180"/>
      </w:pPr>
      <w:r>
        <w:rPr>
          <w:color w:val="234A58"/>
        </w:rPr>
        <w:t>Testosterone</w:t>
      </w:r>
      <w:r>
        <w:rPr>
          <w:color w:val="234A58"/>
        </w:rPr>
        <w:t>,</w:t>
      </w:r>
      <w:r>
        <w:rPr>
          <w:color w:val="234A58"/>
          <w:spacing w:val="-15"/>
        </w:rPr>
        <w:t xml:space="preserve"> </w:t>
      </w:r>
      <w:r>
        <w:rPr>
          <w:color w:val="234A58"/>
        </w:rPr>
        <w:t>trenbolone,</w:t>
      </w:r>
      <w:r>
        <w:rPr>
          <w:color w:val="234A58"/>
          <w:spacing w:val="-10"/>
        </w:rPr>
        <w:t xml:space="preserve"> </w:t>
      </w:r>
      <w:r>
        <w:rPr>
          <w:color w:val="234A58"/>
        </w:rPr>
        <w:t>oxymetholone,</w:t>
      </w:r>
      <w:r>
        <w:rPr>
          <w:color w:val="234A58"/>
          <w:spacing w:val="-13"/>
        </w:rPr>
        <w:t xml:space="preserve"> </w:t>
      </w:r>
      <w:r>
        <w:rPr>
          <w:color w:val="234A58"/>
        </w:rPr>
        <w:t>methandrostenolone,</w:t>
      </w:r>
      <w:r>
        <w:rPr>
          <w:color w:val="234A58"/>
          <w:spacing w:val="-11"/>
        </w:rPr>
        <w:t xml:space="preserve"> </w:t>
      </w:r>
      <w:r>
        <w:rPr>
          <w:color w:val="234A58"/>
        </w:rPr>
        <w:t>nandrolone,</w:t>
      </w:r>
      <w:r>
        <w:rPr>
          <w:color w:val="234A58"/>
          <w:spacing w:val="-11"/>
        </w:rPr>
        <w:t xml:space="preserve"> </w:t>
      </w:r>
      <w:r>
        <w:rPr>
          <w:color w:val="234A58"/>
        </w:rPr>
        <w:t>stanozolol,</w:t>
      </w:r>
      <w:r>
        <w:rPr>
          <w:color w:val="234A58"/>
          <w:spacing w:val="-11"/>
        </w:rPr>
        <w:t xml:space="preserve"> </w:t>
      </w:r>
      <w:r>
        <w:rPr>
          <w:color w:val="234A58"/>
        </w:rPr>
        <w:t>boldenone,</w:t>
      </w:r>
      <w:r>
        <w:rPr>
          <w:color w:val="234A58"/>
          <w:spacing w:val="-11"/>
        </w:rPr>
        <w:t xml:space="preserve"> </w:t>
      </w:r>
      <w:r>
        <w:rPr>
          <w:color w:val="234A58"/>
        </w:rPr>
        <w:t>and oxandrolone are some of the anabolic steroids that are most commonly encountered by United States law enforcement.</w:t>
      </w:r>
    </w:p>
    <w:p w14:paraId="1AC64B29" w14:textId="77777777" w:rsidR="00B07341" w:rsidRDefault="00B07341">
      <w:pPr>
        <w:pStyle w:val="BodyText"/>
        <w:spacing w:before="6"/>
        <w:rPr>
          <w:sz w:val="22"/>
        </w:rPr>
      </w:pPr>
    </w:p>
    <w:p w14:paraId="443E21B6"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1EA01757" w14:textId="77777777" w:rsidR="00B07341" w:rsidRDefault="00895636">
      <w:pPr>
        <w:pStyle w:val="BodyText"/>
        <w:spacing w:before="69" w:line="316" w:lineRule="auto"/>
        <w:ind w:left="1080" w:right="1924"/>
      </w:pPr>
      <w:r>
        <w:rPr>
          <w:color w:val="234A58"/>
        </w:rPr>
        <w:t>Most</w:t>
      </w:r>
      <w:r>
        <w:rPr>
          <w:color w:val="234A58"/>
          <w:spacing w:val="-3"/>
        </w:rPr>
        <w:t xml:space="preserve"> </w:t>
      </w:r>
      <w:r>
        <w:rPr>
          <w:color w:val="234A58"/>
        </w:rPr>
        <w:t>illicit</w:t>
      </w:r>
      <w:r>
        <w:rPr>
          <w:color w:val="234A58"/>
          <w:spacing w:val="-3"/>
        </w:rPr>
        <w:t xml:space="preserve"> </w:t>
      </w:r>
      <w:r>
        <w:rPr>
          <w:color w:val="234A58"/>
        </w:rPr>
        <w:t>steroids</w:t>
      </w:r>
      <w:r>
        <w:rPr>
          <w:color w:val="234A58"/>
          <w:spacing w:val="-2"/>
        </w:rPr>
        <w:t xml:space="preserve"> </w:t>
      </w:r>
      <w:r>
        <w:rPr>
          <w:color w:val="234A58"/>
        </w:rPr>
        <w:t>are</w:t>
      </w:r>
      <w:r>
        <w:rPr>
          <w:color w:val="234A58"/>
          <w:spacing w:val="-3"/>
        </w:rPr>
        <w:t xml:space="preserve"> </w:t>
      </w:r>
      <w:r>
        <w:rPr>
          <w:color w:val="234A58"/>
        </w:rPr>
        <w:t>smuggled</w:t>
      </w:r>
      <w:r>
        <w:rPr>
          <w:color w:val="234A58"/>
          <w:spacing w:val="-2"/>
        </w:rPr>
        <w:t xml:space="preserve"> </w:t>
      </w:r>
      <w:r>
        <w:rPr>
          <w:color w:val="234A58"/>
        </w:rPr>
        <w:t>into</w:t>
      </w:r>
      <w:r>
        <w:rPr>
          <w:color w:val="234A58"/>
          <w:spacing w:val="-2"/>
        </w:rPr>
        <w:t xml:space="preserve"> </w:t>
      </w:r>
      <w:r>
        <w:rPr>
          <w:color w:val="234A58"/>
        </w:rPr>
        <w:t>the</w:t>
      </w:r>
      <w:r>
        <w:rPr>
          <w:color w:val="234A58"/>
          <w:spacing w:val="-2"/>
        </w:rPr>
        <w:t xml:space="preserve"> </w:t>
      </w:r>
      <w:r>
        <w:rPr>
          <w:color w:val="234A58"/>
        </w:rPr>
        <w:t>U.S.</w:t>
      </w:r>
      <w:r>
        <w:rPr>
          <w:color w:val="234A58"/>
          <w:spacing w:val="-3"/>
        </w:rPr>
        <w:t xml:space="preserve"> </w:t>
      </w:r>
      <w:r>
        <w:rPr>
          <w:color w:val="234A58"/>
        </w:rPr>
        <w:t>from</w:t>
      </w:r>
      <w:r>
        <w:rPr>
          <w:color w:val="234A58"/>
          <w:spacing w:val="-3"/>
        </w:rPr>
        <w:t xml:space="preserve"> </w:t>
      </w:r>
      <w:r>
        <w:rPr>
          <w:color w:val="234A58"/>
        </w:rPr>
        <w:t>abroad.</w:t>
      </w:r>
      <w:r>
        <w:rPr>
          <w:color w:val="234A58"/>
          <w:spacing w:val="-3"/>
        </w:rPr>
        <w:t xml:space="preserve"> </w:t>
      </w:r>
      <w:r>
        <w:rPr>
          <w:color w:val="234A58"/>
        </w:rPr>
        <w:t>Steroids</w:t>
      </w:r>
      <w:r>
        <w:rPr>
          <w:color w:val="234A58"/>
          <w:spacing w:val="-2"/>
        </w:rPr>
        <w:t xml:space="preserve"> </w:t>
      </w:r>
      <w:r>
        <w:rPr>
          <w:color w:val="234A58"/>
        </w:rPr>
        <w:t>are</w:t>
      </w:r>
      <w:r>
        <w:rPr>
          <w:color w:val="234A58"/>
          <w:spacing w:val="-3"/>
        </w:rPr>
        <w:t xml:space="preserve"> </w:t>
      </w:r>
      <w:r>
        <w:rPr>
          <w:color w:val="234A58"/>
        </w:rPr>
        <w:t>also</w:t>
      </w:r>
      <w:r>
        <w:rPr>
          <w:color w:val="234A58"/>
          <w:spacing w:val="-5"/>
        </w:rPr>
        <w:t xml:space="preserve"> </w:t>
      </w:r>
      <w:r>
        <w:rPr>
          <w:color w:val="234A58"/>
        </w:rPr>
        <w:t>illegally</w:t>
      </w:r>
      <w:r>
        <w:rPr>
          <w:color w:val="234A58"/>
          <w:spacing w:val="-5"/>
        </w:rPr>
        <w:t xml:space="preserve"> </w:t>
      </w:r>
      <w:r>
        <w:rPr>
          <w:color w:val="234A58"/>
        </w:rPr>
        <w:t>diverted</w:t>
      </w:r>
      <w:r>
        <w:rPr>
          <w:color w:val="234A58"/>
          <w:spacing w:val="-2"/>
        </w:rPr>
        <w:t xml:space="preserve"> </w:t>
      </w:r>
      <w:r>
        <w:rPr>
          <w:color w:val="234A58"/>
        </w:rPr>
        <w:t>from legitimate sources (theft or inappropriate prescribing). The Internet is the most</w:t>
      </w:r>
      <w:r>
        <w:rPr>
          <w:color w:val="234A58"/>
          <w:spacing w:val="-1"/>
        </w:rPr>
        <w:t xml:space="preserve"> </w:t>
      </w:r>
      <w:r>
        <w:rPr>
          <w:color w:val="234A58"/>
        </w:rPr>
        <w:t xml:space="preserve">widely used means of buying and selling anabolic steroids. Steroids are also bought and sold at </w:t>
      </w:r>
      <w:r>
        <w:rPr>
          <w:color w:val="234A58"/>
        </w:rPr>
        <w:t>gyms, bodybuilding competitions, and schools from teammates, coaches, and</w:t>
      </w:r>
      <w:r>
        <w:rPr>
          <w:color w:val="234A58"/>
          <w:spacing w:val="40"/>
        </w:rPr>
        <w:t xml:space="preserve"> </w:t>
      </w:r>
      <w:r>
        <w:rPr>
          <w:color w:val="234A58"/>
        </w:rPr>
        <w:t>trainers.</w:t>
      </w:r>
    </w:p>
    <w:p w14:paraId="7EAC1E5F" w14:textId="77777777" w:rsidR="00B07341" w:rsidRDefault="00B07341">
      <w:pPr>
        <w:pStyle w:val="BodyText"/>
        <w:rPr>
          <w:sz w:val="24"/>
        </w:rPr>
      </w:pPr>
    </w:p>
    <w:p w14:paraId="2C162470" w14:textId="77777777" w:rsidR="00B07341" w:rsidRDefault="00B07341">
      <w:pPr>
        <w:pStyle w:val="BodyText"/>
        <w:spacing w:before="6"/>
        <w:rPr>
          <w:sz w:val="27"/>
        </w:rPr>
      </w:pPr>
    </w:p>
    <w:p w14:paraId="6880B553" w14:textId="77777777" w:rsidR="00B07341" w:rsidRDefault="00895636">
      <w:pPr>
        <w:pStyle w:val="Heading8"/>
        <w:spacing w:before="1"/>
        <w:ind w:left="4695"/>
      </w:pPr>
      <w:r>
        <w:rPr>
          <w:noProof/>
        </w:rPr>
        <w:drawing>
          <wp:anchor distT="0" distB="0" distL="0" distR="0" simplePos="0" relativeHeight="15776768" behindDoc="0" locked="0" layoutInCell="1" allowOverlap="1" wp14:anchorId="6834EE37" wp14:editId="51A39A1B">
            <wp:simplePos x="0" y="0"/>
            <wp:positionH relativeFrom="page">
              <wp:posOffset>1184910</wp:posOffset>
            </wp:positionH>
            <wp:positionV relativeFrom="paragraph">
              <wp:posOffset>-137365</wp:posOffset>
            </wp:positionV>
            <wp:extent cx="969644" cy="2034159"/>
            <wp:effectExtent l="0" t="0" r="0" b="0"/>
            <wp:wrapNone/>
            <wp:docPr id="21" name="image54.jpeg" descr="Photo of Depo Testosterone injection bot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4.jpeg"/>
                    <pic:cNvPicPr/>
                  </pic:nvPicPr>
                  <pic:blipFill>
                    <a:blip r:embed="rId125" cstate="print"/>
                    <a:stretch>
                      <a:fillRect/>
                    </a:stretch>
                  </pic:blipFill>
                  <pic:spPr>
                    <a:xfrm>
                      <a:off x="0" y="0"/>
                      <a:ext cx="969644" cy="2034159"/>
                    </a:xfrm>
                    <a:prstGeom prst="rect">
                      <a:avLst/>
                    </a:prstGeom>
                  </pic:spPr>
                </pic:pic>
              </a:graphicData>
            </a:graphic>
          </wp:anchor>
        </w:drawing>
      </w: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2CB92CC9" w14:textId="77777777" w:rsidR="00B07341" w:rsidRDefault="00895636">
      <w:pPr>
        <w:pStyle w:val="BodyText"/>
        <w:spacing w:before="67"/>
        <w:ind w:left="4695"/>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56F7E99E" w14:textId="77777777" w:rsidR="00B07341" w:rsidRDefault="00895636">
      <w:pPr>
        <w:pStyle w:val="ListParagraph"/>
        <w:numPr>
          <w:ilvl w:val="0"/>
          <w:numId w:val="12"/>
        </w:numPr>
        <w:tabs>
          <w:tab w:val="left" w:pos="4876"/>
        </w:tabs>
        <w:ind w:hanging="143"/>
        <w:rPr>
          <w:sz w:val="21"/>
        </w:rPr>
      </w:pPr>
      <w:r>
        <w:rPr>
          <w:color w:val="006E6C"/>
          <w:sz w:val="21"/>
        </w:rPr>
        <w:t>Arnolds,</w:t>
      </w:r>
      <w:r>
        <w:rPr>
          <w:color w:val="006E6C"/>
          <w:spacing w:val="-7"/>
          <w:sz w:val="21"/>
        </w:rPr>
        <w:t xml:space="preserve"> </w:t>
      </w:r>
      <w:r>
        <w:rPr>
          <w:color w:val="006E6C"/>
          <w:sz w:val="21"/>
        </w:rPr>
        <w:t>Juice,</w:t>
      </w:r>
      <w:r>
        <w:rPr>
          <w:color w:val="006E6C"/>
          <w:spacing w:val="-4"/>
          <w:sz w:val="21"/>
        </w:rPr>
        <w:t xml:space="preserve"> </w:t>
      </w:r>
      <w:r>
        <w:rPr>
          <w:color w:val="006E6C"/>
          <w:sz w:val="21"/>
        </w:rPr>
        <w:t>Pumpers,</w:t>
      </w:r>
      <w:r>
        <w:rPr>
          <w:color w:val="006E6C"/>
          <w:spacing w:val="-8"/>
          <w:sz w:val="21"/>
        </w:rPr>
        <w:t xml:space="preserve"> </w:t>
      </w:r>
      <w:r>
        <w:rPr>
          <w:color w:val="006E6C"/>
          <w:sz w:val="21"/>
        </w:rPr>
        <w:t>Roids,</w:t>
      </w:r>
      <w:r>
        <w:rPr>
          <w:color w:val="006E6C"/>
          <w:spacing w:val="-7"/>
          <w:sz w:val="21"/>
        </w:rPr>
        <w:t xml:space="preserve"> </w:t>
      </w:r>
      <w:r>
        <w:rPr>
          <w:color w:val="006E6C"/>
          <w:sz w:val="21"/>
        </w:rPr>
        <w:t>Stackers,</w:t>
      </w:r>
      <w:r>
        <w:rPr>
          <w:color w:val="006E6C"/>
          <w:spacing w:val="-5"/>
          <w:sz w:val="21"/>
        </w:rPr>
        <w:t xml:space="preserve"> </w:t>
      </w:r>
      <w:r>
        <w:rPr>
          <w:color w:val="006E6C"/>
          <w:sz w:val="21"/>
        </w:rPr>
        <w:t>and</w:t>
      </w:r>
      <w:r>
        <w:rPr>
          <w:color w:val="006E6C"/>
          <w:spacing w:val="-7"/>
          <w:sz w:val="21"/>
        </w:rPr>
        <w:t xml:space="preserve"> </w:t>
      </w:r>
      <w:r>
        <w:rPr>
          <w:color w:val="006E6C"/>
          <w:sz w:val="21"/>
        </w:rPr>
        <w:t>Weight</w:t>
      </w:r>
      <w:r>
        <w:rPr>
          <w:color w:val="006E6C"/>
          <w:spacing w:val="10"/>
          <w:sz w:val="21"/>
        </w:rPr>
        <w:t xml:space="preserve"> </w:t>
      </w:r>
      <w:r>
        <w:rPr>
          <w:color w:val="006E6C"/>
          <w:spacing w:val="-2"/>
          <w:sz w:val="21"/>
        </w:rPr>
        <w:t>Gainers</w:t>
      </w:r>
    </w:p>
    <w:p w14:paraId="7FCA40FD" w14:textId="77777777" w:rsidR="00B07341" w:rsidRDefault="00B07341">
      <w:pPr>
        <w:pStyle w:val="BodyText"/>
        <w:spacing w:before="5"/>
        <w:rPr>
          <w:rFonts w:ascii="Arial Narrow"/>
          <w:sz w:val="30"/>
        </w:rPr>
      </w:pPr>
    </w:p>
    <w:p w14:paraId="0D2C2E03" w14:textId="77777777" w:rsidR="00B07341" w:rsidRDefault="00895636">
      <w:pPr>
        <w:pStyle w:val="Heading8"/>
        <w:spacing w:before="1"/>
        <w:ind w:left="4695"/>
      </w:pPr>
      <w:r>
        <w:rPr>
          <w:color w:val="006E6C"/>
          <w:w w:val="80"/>
        </w:rPr>
        <w:t>What</w:t>
      </w:r>
      <w:r>
        <w:rPr>
          <w:color w:val="006E6C"/>
          <w:spacing w:val="-1"/>
          <w:w w:val="80"/>
        </w:rPr>
        <w:t xml:space="preserve"> </w:t>
      </w:r>
      <w:r>
        <w:rPr>
          <w:color w:val="006E6C"/>
          <w:w w:val="80"/>
        </w:rPr>
        <w:t>do</w:t>
      </w:r>
      <w:r>
        <w:rPr>
          <w:color w:val="006E6C"/>
          <w:spacing w:val="-13"/>
        </w:rPr>
        <w:t xml:space="preserve"> </w:t>
      </w:r>
      <w:r>
        <w:rPr>
          <w:color w:val="006E6C"/>
          <w:w w:val="80"/>
        </w:rPr>
        <w:t>they</w:t>
      </w:r>
      <w:r>
        <w:rPr>
          <w:color w:val="006E6C"/>
          <w:spacing w:val="-13"/>
        </w:rPr>
        <w:t xml:space="preserve"> </w:t>
      </w:r>
      <w:r>
        <w:rPr>
          <w:color w:val="006E6C"/>
          <w:w w:val="80"/>
        </w:rPr>
        <w:t>look</w:t>
      </w:r>
      <w:r>
        <w:rPr>
          <w:color w:val="006E6C"/>
          <w:spacing w:val="-8"/>
        </w:rPr>
        <w:t xml:space="preserve"> </w:t>
      </w:r>
      <w:r>
        <w:rPr>
          <w:color w:val="006E6C"/>
          <w:spacing w:val="-2"/>
          <w:w w:val="80"/>
        </w:rPr>
        <w:t>like?</w:t>
      </w:r>
    </w:p>
    <w:p w14:paraId="72EDE58E" w14:textId="77777777" w:rsidR="00B07341" w:rsidRDefault="00895636">
      <w:pPr>
        <w:pStyle w:val="BodyText"/>
        <w:spacing w:before="67"/>
        <w:ind w:left="4695"/>
      </w:pPr>
      <w:r>
        <w:rPr>
          <w:color w:val="234A58"/>
        </w:rPr>
        <w:t>Steroids</w:t>
      </w:r>
      <w:r>
        <w:rPr>
          <w:color w:val="234A58"/>
          <w:spacing w:val="-7"/>
        </w:rPr>
        <w:t xml:space="preserve"> </w:t>
      </w:r>
      <w:r>
        <w:rPr>
          <w:color w:val="234A58"/>
        </w:rPr>
        <w:t>are</w:t>
      </w:r>
      <w:r>
        <w:rPr>
          <w:color w:val="234A58"/>
          <w:spacing w:val="-7"/>
        </w:rPr>
        <w:t xml:space="preserve"> </w:t>
      </w:r>
      <w:r>
        <w:rPr>
          <w:color w:val="234A58"/>
        </w:rPr>
        <w:t>available</w:t>
      </w:r>
      <w:r>
        <w:rPr>
          <w:color w:val="234A58"/>
          <w:spacing w:val="29"/>
        </w:rPr>
        <w:t xml:space="preserve"> </w:t>
      </w:r>
      <w:r>
        <w:rPr>
          <w:color w:val="234A58"/>
          <w:spacing w:val="-5"/>
        </w:rPr>
        <w:t>in:</w:t>
      </w:r>
    </w:p>
    <w:p w14:paraId="2B8C68D5" w14:textId="77777777" w:rsidR="00B07341" w:rsidRDefault="00895636">
      <w:pPr>
        <w:pStyle w:val="ListParagraph"/>
        <w:numPr>
          <w:ilvl w:val="0"/>
          <w:numId w:val="12"/>
        </w:numPr>
        <w:tabs>
          <w:tab w:val="left" w:pos="4876"/>
        </w:tabs>
        <w:spacing w:line="316" w:lineRule="auto"/>
        <w:ind w:right="1759" w:hanging="140"/>
        <w:rPr>
          <w:sz w:val="21"/>
        </w:rPr>
      </w:pPr>
      <w:r>
        <w:rPr>
          <w:color w:val="006E6C"/>
          <w:sz w:val="21"/>
        </w:rPr>
        <w:t>Tablets and capsules, sublingual-tablets, liquid drops, gels, creams, transdermal</w:t>
      </w:r>
      <w:r>
        <w:rPr>
          <w:color w:val="006E6C"/>
          <w:spacing w:val="-4"/>
          <w:sz w:val="21"/>
        </w:rPr>
        <w:t xml:space="preserve"> </w:t>
      </w:r>
      <w:r>
        <w:rPr>
          <w:color w:val="006E6C"/>
          <w:sz w:val="21"/>
        </w:rPr>
        <w:t>patches,</w:t>
      </w:r>
      <w:r>
        <w:rPr>
          <w:color w:val="006E6C"/>
          <w:spacing w:val="-4"/>
          <w:sz w:val="21"/>
        </w:rPr>
        <w:t xml:space="preserve"> </w:t>
      </w:r>
      <w:r>
        <w:rPr>
          <w:color w:val="006E6C"/>
          <w:sz w:val="21"/>
        </w:rPr>
        <w:t>subdermal</w:t>
      </w:r>
      <w:r>
        <w:rPr>
          <w:color w:val="006E6C"/>
          <w:spacing w:val="-4"/>
          <w:sz w:val="21"/>
        </w:rPr>
        <w:t xml:space="preserve"> </w:t>
      </w:r>
      <w:r>
        <w:rPr>
          <w:color w:val="006E6C"/>
          <w:sz w:val="21"/>
        </w:rPr>
        <w:t>implant</w:t>
      </w:r>
      <w:r>
        <w:rPr>
          <w:color w:val="006E6C"/>
          <w:spacing w:val="-4"/>
          <w:sz w:val="21"/>
        </w:rPr>
        <w:t xml:space="preserve"> </w:t>
      </w:r>
      <w:r>
        <w:rPr>
          <w:color w:val="006E6C"/>
          <w:sz w:val="21"/>
        </w:rPr>
        <w:t>pellets,</w:t>
      </w:r>
      <w:r>
        <w:rPr>
          <w:color w:val="006E6C"/>
          <w:spacing w:val="-7"/>
          <w:sz w:val="21"/>
        </w:rPr>
        <w:t xml:space="preserve"> </w:t>
      </w:r>
      <w:r>
        <w:rPr>
          <w:color w:val="006E6C"/>
          <w:sz w:val="21"/>
        </w:rPr>
        <w:t>and</w:t>
      </w:r>
      <w:r>
        <w:rPr>
          <w:color w:val="006E6C"/>
          <w:spacing w:val="-4"/>
          <w:sz w:val="21"/>
        </w:rPr>
        <w:t xml:space="preserve"> </w:t>
      </w:r>
      <w:r>
        <w:rPr>
          <w:color w:val="006E6C"/>
          <w:sz w:val="21"/>
        </w:rPr>
        <w:t>water-based</w:t>
      </w:r>
      <w:r>
        <w:rPr>
          <w:color w:val="006E6C"/>
          <w:spacing w:val="-4"/>
          <w:sz w:val="21"/>
        </w:rPr>
        <w:t xml:space="preserve"> </w:t>
      </w:r>
      <w:r>
        <w:rPr>
          <w:color w:val="006E6C"/>
          <w:sz w:val="21"/>
        </w:rPr>
        <w:t>and</w:t>
      </w:r>
      <w:r>
        <w:rPr>
          <w:color w:val="006E6C"/>
          <w:spacing w:val="-4"/>
          <w:sz w:val="21"/>
        </w:rPr>
        <w:t xml:space="preserve"> </w:t>
      </w:r>
      <w:r>
        <w:rPr>
          <w:color w:val="006E6C"/>
          <w:sz w:val="21"/>
        </w:rPr>
        <w:t>oil- based injectable solutions</w:t>
      </w:r>
    </w:p>
    <w:p w14:paraId="449E6AC0" w14:textId="77777777" w:rsidR="00B07341" w:rsidRDefault="00B07341">
      <w:pPr>
        <w:spacing w:line="316" w:lineRule="auto"/>
        <w:rPr>
          <w:sz w:val="21"/>
        </w:rPr>
        <w:sectPr w:rsidR="00B07341">
          <w:headerReference w:type="default" r:id="rId126"/>
          <w:pgSz w:w="12240" w:h="15840"/>
          <w:pgMar w:top="0" w:right="0" w:bottom="280" w:left="0" w:header="0" w:footer="0" w:gutter="0"/>
          <w:cols w:space="720"/>
        </w:sectPr>
      </w:pPr>
    </w:p>
    <w:p w14:paraId="0C722A82" w14:textId="77777777" w:rsidR="00B07341" w:rsidRDefault="00895636">
      <w:pPr>
        <w:spacing w:before="113"/>
        <w:ind w:left="2062"/>
        <w:rPr>
          <w:rFonts w:ascii="Times New Roman"/>
          <w:i/>
          <w:sz w:val="16"/>
        </w:rPr>
      </w:pPr>
      <w:r>
        <w:rPr>
          <w:rFonts w:ascii="Times New Roman"/>
          <w:i/>
          <w:color w:val="221F1F"/>
          <w:spacing w:val="-2"/>
          <w:sz w:val="16"/>
        </w:rPr>
        <w:t>Depo-Testosterone</w:t>
      </w:r>
    </w:p>
    <w:p w14:paraId="12D58024" w14:textId="77777777" w:rsidR="00B07341" w:rsidRDefault="00895636">
      <w:pPr>
        <w:rPr>
          <w:rFonts w:ascii="Times New Roman"/>
          <w:i/>
          <w:sz w:val="28"/>
        </w:rPr>
      </w:pPr>
      <w:r>
        <w:br w:type="column"/>
      </w:r>
    </w:p>
    <w:p w14:paraId="23A1A06C" w14:textId="77777777" w:rsidR="00B07341" w:rsidRDefault="00895636">
      <w:pPr>
        <w:pStyle w:val="BodyText"/>
        <w:spacing w:line="316" w:lineRule="auto"/>
        <w:ind w:left="1262" w:right="1299"/>
      </w:pPr>
      <w:r>
        <w:pict w14:anchorId="0C5BEDC1">
          <v:group id="docshapegroup260" o:spid="_x0000_s2152" style="position:absolute;left:0;text-align:left;margin-left:63.35pt;margin-top:.8pt;width:123.65pt;height:186.3pt;z-index:15777280;mso-position-horizontal-relative:page" coordorigin="1267,16" coordsize="2473,3726">
            <v:shape id="docshape261" o:spid="_x0000_s2154" type="#_x0000_t75" style="position:absolute;left:1267;top:16;width:2473;height:3692">
              <v:imagedata r:id="rId127" o:title=""/>
            </v:shape>
            <v:shape id="docshape262" o:spid="_x0000_s2153" type="#_x0000_t202" style="position:absolute;left:1267;top:16;width:2473;height:3726" filled="f" stroked="f">
              <v:textbox inset="0,0,0,0">
                <w:txbxContent>
                  <w:p w14:paraId="53DD72E2" w14:textId="77777777" w:rsidR="00B07341" w:rsidRDefault="00B07341">
                    <w:pPr>
                      <w:rPr>
                        <w:rFonts w:ascii="Book Antiqua"/>
                        <w:sz w:val="14"/>
                      </w:rPr>
                    </w:pPr>
                  </w:p>
                  <w:p w14:paraId="718D27EF" w14:textId="77777777" w:rsidR="00B07341" w:rsidRDefault="00B07341">
                    <w:pPr>
                      <w:rPr>
                        <w:rFonts w:ascii="Book Antiqua"/>
                        <w:sz w:val="14"/>
                      </w:rPr>
                    </w:pPr>
                  </w:p>
                  <w:p w14:paraId="4F41E1E0" w14:textId="77777777" w:rsidR="00B07341" w:rsidRDefault="00B07341">
                    <w:pPr>
                      <w:rPr>
                        <w:rFonts w:ascii="Book Antiqua"/>
                        <w:sz w:val="14"/>
                      </w:rPr>
                    </w:pPr>
                  </w:p>
                  <w:p w14:paraId="2D833780" w14:textId="77777777" w:rsidR="00B07341" w:rsidRDefault="00B07341">
                    <w:pPr>
                      <w:rPr>
                        <w:rFonts w:ascii="Book Antiqua"/>
                        <w:sz w:val="14"/>
                      </w:rPr>
                    </w:pPr>
                  </w:p>
                  <w:p w14:paraId="1DF4FD46" w14:textId="77777777" w:rsidR="00B07341" w:rsidRDefault="00B07341">
                    <w:pPr>
                      <w:rPr>
                        <w:rFonts w:ascii="Book Antiqua"/>
                        <w:sz w:val="14"/>
                      </w:rPr>
                    </w:pPr>
                  </w:p>
                  <w:p w14:paraId="5AA51CC0" w14:textId="77777777" w:rsidR="00B07341" w:rsidRDefault="00B07341">
                    <w:pPr>
                      <w:rPr>
                        <w:rFonts w:ascii="Book Antiqua"/>
                        <w:sz w:val="14"/>
                      </w:rPr>
                    </w:pPr>
                  </w:p>
                  <w:p w14:paraId="0B4CE60B" w14:textId="77777777" w:rsidR="00B07341" w:rsidRDefault="00B07341">
                    <w:pPr>
                      <w:rPr>
                        <w:rFonts w:ascii="Book Antiqua"/>
                        <w:sz w:val="14"/>
                      </w:rPr>
                    </w:pPr>
                  </w:p>
                  <w:p w14:paraId="2021E3E1" w14:textId="77777777" w:rsidR="00B07341" w:rsidRDefault="00B07341">
                    <w:pPr>
                      <w:rPr>
                        <w:rFonts w:ascii="Book Antiqua"/>
                        <w:sz w:val="14"/>
                      </w:rPr>
                    </w:pPr>
                  </w:p>
                  <w:p w14:paraId="4F2FE4D6" w14:textId="77777777" w:rsidR="00B07341" w:rsidRDefault="00B07341">
                    <w:pPr>
                      <w:rPr>
                        <w:rFonts w:ascii="Book Antiqua"/>
                        <w:sz w:val="14"/>
                      </w:rPr>
                    </w:pPr>
                  </w:p>
                  <w:p w14:paraId="7B6AC51F" w14:textId="77777777" w:rsidR="00B07341" w:rsidRDefault="00B07341">
                    <w:pPr>
                      <w:rPr>
                        <w:rFonts w:ascii="Book Antiqua"/>
                        <w:sz w:val="14"/>
                      </w:rPr>
                    </w:pPr>
                  </w:p>
                  <w:p w14:paraId="4A193F3B" w14:textId="77777777" w:rsidR="00B07341" w:rsidRDefault="00B07341">
                    <w:pPr>
                      <w:rPr>
                        <w:rFonts w:ascii="Book Antiqua"/>
                        <w:sz w:val="14"/>
                      </w:rPr>
                    </w:pPr>
                  </w:p>
                  <w:p w14:paraId="459B95C5" w14:textId="77777777" w:rsidR="00B07341" w:rsidRDefault="00B07341">
                    <w:pPr>
                      <w:rPr>
                        <w:rFonts w:ascii="Book Antiqua"/>
                        <w:sz w:val="14"/>
                      </w:rPr>
                    </w:pPr>
                  </w:p>
                  <w:p w14:paraId="7CCD9083" w14:textId="77777777" w:rsidR="00B07341" w:rsidRDefault="00B07341">
                    <w:pPr>
                      <w:rPr>
                        <w:rFonts w:ascii="Book Antiqua"/>
                        <w:sz w:val="14"/>
                      </w:rPr>
                    </w:pPr>
                  </w:p>
                  <w:p w14:paraId="752DEBA5" w14:textId="77777777" w:rsidR="00B07341" w:rsidRDefault="00B07341">
                    <w:pPr>
                      <w:rPr>
                        <w:rFonts w:ascii="Book Antiqua"/>
                        <w:sz w:val="14"/>
                      </w:rPr>
                    </w:pPr>
                  </w:p>
                  <w:p w14:paraId="7DB61518" w14:textId="77777777" w:rsidR="00B07341" w:rsidRDefault="00B07341">
                    <w:pPr>
                      <w:rPr>
                        <w:rFonts w:ascii="Book Antiqua"/>
                        <w:sz w:val="14"/>
                      </w:rPr>
                    </w:pPr>
                  </w:p>
                  <w:p w14:paraId="4D54392C" w14:textId="77777777" w:rsidR="00B07341" w:rsidRDefault="00B07341">
                    <w:pPr>
                      <w:rPr>
                        <w:rFonts w:ascii="Book Antiqua"/>
                        <w:sz w:val="14"/>
                      </w:rPr>
                    </w:pPr>
                  </w:p>
                  <w:p w14:paraId="332225C7" w14:textId="77777777" w:rsidR="00B07341" w:rsidRDefault="00B07341">
                    <w:pPr>
                      <w:rPr>
                        <w:rFonts w:ascii="Book Antiqua"/>
                        <w:sz w:val="14"/>
                      </w:rPr>
                    </w:pPr>
                  </w:p>
                  <w:p w14:paraId="40100023" w14:textId="77777777" w:rsidR="00B07341" w:rsidRDefault="00B07341">
                    <w:pPr>
                      <w:rPr>
                        <w:rFonts w:ascii="Book Antiqua"/>
                        <w:sz w:val="14"/>
                      </w:rPr>
                    </w:pPr>
                  </w:p>
                  <w:p w14:paraId="40E20513" w14:textId="77777777" w:rsidR="00B07341" w:rsidRDefault="00B07341">
                    <w:pPr>
                      <w:rPr>
                        <w:rFonts w:ascii="Book Antiqua"/>
                        <w:sz w:val="14"/>
                      </w:rPr>
                    </w:pPr>
                  </w:p>
                  <w:p w14:paraId="39E972E2" w14:textId="77777777" w:rsidR="00B07341" w:rsidRDefault="00B07341">
                    <w:pPr>
                      <w:rPr>
                        <w:rFonts w:ascii="Book Antiqua"/>
                        <w:sz w:val="14"/>
                      </w:rPr>
                    </w:pPr>
                  </w:p>
                  <w:p w14:paraId="4BE91ECB" w14:textId="77777777" w:rsidR="00B07341" w:rsidRDefault="00895636">
                    <w:pPr>
                      <w:spacing w:before="96"/>
                      <w:ind w:left="384"/>
                      <w:rPr>
                        <w:rFonts w:ascii="Times New Roman"/>
                        <w:i/>
                        <w:sz w:val="13"/>
                      </w:rPr>
                    </w:pPr>
                    <w:r>
                      <w:rPr>
                        <w:rFonts w:ascii="Times New Roman"/>
                        <w:i/>
                        <w:color w:val="221F1F"/>
                        <w:w w:val="95"/>
                        <w:sz w:val="13"/>
                      </w:rPr>
                      <w:t>Testosterone</w:t>
                    </w:r>
                    <w:r>
                      <w:rPr>
                        <w:rFonts w:ascii="Times New Roman"/>
                        <w:i/>
                        <w:color w:val="221F1F"/>
                        <w:spacing w:val="3"/>
                        <w:sz w:val="13"/>
                      </w:rPr>
                      <w:t xml:space="preserve"> </w:t>
                    </w:r>
                    <w:r>
                      <w:rPr>
                        <w:rFonts w:ascii="Times New Roman"/>
                        <w:i/>
                        <w:color w:val="221F1F"/>
                        <w:w w:val="95"/>
                        <w:sz w:val="13"/>
                      </w:rPr>
                      <w:t>Cypionate</w:t>
                    </w:r>
                    <w:r>
                      <w:rPr>
                        <w:rFonts w:ascii="Times New Roman"/>
                        <w:i/>
                        <w:color w:val="221F1F"/>
                        <w:spacing w:val="4"/>
                        <w:sz w:val="13"/>
                      </w:rPr>
                      <w:t xml:space="preserve"> </w:t>
                    </w:r>
                    <w:r>
                      <w:rPr>
                        <w:rFonts w:ascii="Times New Roman"/>
                        <w:i/>
                        <w:color w:val="221F1F"/>
                        <w:w w:val="95"/>
                        <w:sz w:val="13"/>
                      </w:rPr>
                      <w:t>Injection,</w:t>
                    </w:r>
                    <w:r>
                      <w:rPr>
                        <w:rFonts w:ascii="Times New Roman"/>
                        <w:i/>
                        <w:color w:val="221F1F"/>
                        <w:spacing w:val="3"/>
                        <w:sz w:val="13"/>
                      </w:rPr>
                      <w:t xml:space="preserve"> </w:t>
                    </w:r>
                    <w:r>
                      <w:rPr>
                        <w:rFonts w:ascii="Times New Roman"/>
                        <w:i/>
                        <w:color w:val="221F1F"/>
                        <w:spacing w:val="-5"/>
                        <w:w w:val="95"/>
                        <w:sz w:val="13"/>
                      </w:rPr>
                      <w:t>USP</w:t>
                    </w:r>
                  </w:p>
                </w:txbxContent>
              </v:textbox>
            </v:shape>
            <w10:wrap anchorx="page"/>
          </v:group>
        </w:pict>
      </w:r>
      <w:r>
        <w:rPr>
          <w:color w:val="234A58"/>
        </w:rPr>
        <w:t>The</w:t>
      </w:r>
      <w:r>
        <w:rPr>
          <w:color w:val="234A58"/>
          <w:spacing w:val="-4"/>
        </w:rPr>
        <w:t xml:space="preserve"> </w:t>
      </w:r>
      <w:r>
        <w:rPr>
          <w:color w:val="234A58"/>
        </w:rPr>
        <w:t>appearance</w:t>
      </w:r>
      <w:r>
        <w:rPr>
          <w:color w:val="234A58"/>
          <w:spacing w:val="-4"/>
        </w:rPr>
        <w:t xml:space="preserve"> </w:t>
      </w:r>
      <w:r>
        <w:rPr>
          <w:color w:val="234A58"/>
        </w:rPr>
        <w:t>of</w:t>
      </w:r>
      <w:r>
        <w:rPr>
          <w:color w:val="234A58"/>
          <w:spacing w:val="-5"/>
        </w:rPr>
        <w:t xml:space="preserve"> </w:t>
      </w:r>
      <w:r>
        <w:rPr>
          <w:color w:val="234A58"/>
        </w:rPr>
        <w:t>these</w:t>
      </w:r>
      <w:r>
        <w:rPr>
          <w:color w:val="234A58"/>
          <w:spacing w:val="-6"/>
        </w:rPr>
        <w:t xml:space="preserve"> </w:t>
      </w:r>
      <w:r>
        <w:rPr>
          <w:color w:val="234A58"/>
        </w:rPr>
        <w:t>products</w:t>
      </w:r>
      <w:r>
        <w:rPr>
          <w:color w:val="234A58"/>
          <w:spacing w:val="-4"/>
        </w:rPr>
        <w:t xml:space="preserve"> </w:t>
      </w:r>
      <w:r>
        <w:rPr>
          <w:color w:val="234A58"/>
        </w:rPr>
        <w:t>varies</w:t>
      </w:r>
      <w:r>
        <w:rPr>
          <w:color w:val="234A58"/>
          <w:spacing w:val="-4"/>
        </w:rPr>
        <w:t xml:space="preserve"> </w:t>
      </w:r>
      <w:r>
        <w:rPr>
          <w:color w:val="234A58"/>
        </w:rPr>
        <w:t>depending</w:t>
      </w:r>
      <w:r>
        <w:rPr>
          <w:color w:val="234A58"/>
          <w:spacing w:val="-4"/>
        </w:rPr>
        <w:t xml:space="preserve"> </w:t>
      </w:r>
      <w:r>
        <w:rPr>
          <w:color w:val="234A58"/>
        </w:rPr>
        <w:t>on</w:t>
      </w:r>
      <w:r>
        <w:rPr>
          <w:color w:val="234A58"/>
          <w:spacing w:val="-4"/>
        </w:rPr>
        <w:t xml:space="preserve"> </w:t>
      </w:r>
      <w:r>
        <w:rPr>
          <w:color w:val="234A58"/>
        </w:rPr>
        <w:t>the</w:t>
      </w:r>
      <w:r>
        <w:rPr>
          <w:color w:val="234A58"/>
          <w:spacing w:val="-4"/>
        </w:rPr>
        <w:t xml:space="preserve"> </w:t>
      </w:r>
      <w:r>
        <w:rPr>
          <w:color w:val="234A58"/>
        </w:rPr>
        <w:t>type and manufacturer.</w:t>
      </w:r>
    </w:p>
    <w:p w14:paraId="0A9423AF" w14:textId="77777777" w:rsidR="00B07341" w:rsidRDefault="00B07341">
      <w:pPr>
        <w:pStyle w:val="BodyText"/>
        <w:rPr>
          <w:sz w:val="24"/>
        </w:rPr>
      </w:pPr>
    </w:p>
    <w:p w14:paraId="702998E2" w14:textId="77777777" w:rsidR="00B07341" w:rsidRDefault="00895636">
      <w:pPr>
        <w:pStyle w:val="Heading8"/>
        <w:ind w:left="1262"/>
      </w:pPr>
      <w:r>
        <w:rPr>
          <w:color w:val="006E6C"/>
          <w:w w:val="90"/>
        </w:rPr>
        <w:t>How</w:t>
      </w:r>
      <w:r>
        <w:rPr>
          <w:color w:val="006E6C"/>
          <w:spacing w:val="-3"/>
          <w:w w:val="90"/>
        </w:rPr>
        <w:t xml:space="preserve"> </w:t>
      </w:r>
      <w:r>
        <w:rPr>
          <w:color w:val="006E6C"/>
          <w:w w:val="90"/>
        </w:rPr>
        <w:t>are</w:t>
      </w:r>
      <w:r>
        <w:rPr>
          <w:color w:val="006E6C"/>
          <w:spacing w:val="-5"/>
          <w:w w:val="90"/>
        </w:rPr>
        <w:t xml:space="preserve"> </w:t>
      </w:r>
      <w:r>
        <w:rPr>
          <w:color w:val="006E6C"/>
          <w:w w:val="90"/>
        </w:rPr>
        <w:t>they</w:t>
      </w:r>
      <w:r>
        <w:rPr>
          <w:color w:val="006E6C"/>
          <w:spacing w:val="-3"/>
          <w:w w:val="90"/>
        </w:rPr>
        <w:t xml:space="preserve"> </w:t>
      </w:r>
      <w:r>
        <w:rPr>
          <w:color w:val="006E6C"/>
          <w:spacing w:val="-2"/>
          <w:w w:val="90"/>
        </w:rPr>
        <w:t>abused?</w:t>
      </w:r>
    </w:p>
    <w:p w14:paraId="06DB0BAB" w14:textId="77777777" w:rsidR="00B07341" w:rsidRDefault="00895636">
      <w:pPr>
        <w:pStyle w:val="BodyText"/>
        <w:spacing w:before="67" w:line="316" w:lineRule="auto"/>
        <w:ind w:left="1262" w:right="1299"/>
      </w:pPr>
      <w:r>
        <w:rPr>
          <w:color w:val="234A58"/>
        </w:rPr>
        <w:t>Steroids</w:t>
      </w:r>
      <w:r>
        <w:rPr>
          <w:color w:val="234A58"/>
          <w:spacing w:val="-4"/>
        </w:rPr>
        <w:t xml:space="preserve"> </w:t>
      </w:r>
      <w:r>
        <w:rPr>
          <w:color w:val="234A58"/>
        </w:rPr>
        <w:t>are</w:t>
      </w:r>
      <w:r>
        <w:rPr>
          <w:color w:val="234A58"/>
          <w:spacing w:val="-5"/>
        </w:rPr>
        <w:t xml:space="preserve"> </w:t>
      </w:r>
      <w:r>
        <w:rPr>
          <w:color w:val="234A58"/>
        </w:rPr>
        <w:t>ingested</w:t>
      </w:r>
      <w:r>
        <w:rPr>
          <w:color w:val="234A58"/>
          <w:spacing w:val="-4"/>
        </w:rPr>
        <w:t xml:space="preserve"> </w:t>
      </w:r>
      <w:r>
        <w:rPr>
          <w:color w:val="234A58"/>
        </w:rPr>
        <w:t>orally,</w:t>
      </w:r>
      <w:r>
        <w:rPr>
          <w:color w:val="234A58"/>
          <w:spacing w:val="-5"/>
        </w:rPr>
        <w:t xml:space="preserve"> </w:t>
      </w:r>
      <w:r>
        <w:rPr>
          <w:color w:val="234A58"/>
        </w:rPr>
        <w:t>injected</w:t>
      </w:r>
      <w:r>
        <w:rPr>
          <w:color w:val="234A58"/>
          <w:spacing w:val="-4"/>
        </w:rPr>
        <w:t xml:space="preserve"> </w:t>
      </w:r>
      <w:r>
        <w:rPr>
          <w:color w:val="234A58"/>
        </w:rPr>
        <w:t>intramuscularly,</w:t>
      </w:r>
      <w:r>
        <w:rPr>
          <w:color w:val="234A58"/>
          <w:spacing w:val="-5"/>
        </w:rPr>
        <w:t xml:space="preserve"> </w:t>
      </w:r>
      <w:r>
        <w:rPr>
          <w:color w:val="234A58"/>
        </w:rPr>
        <w:t>or</w:t>
      </w:r>
      <w:r>
        <w:rPr>
          <w:color w:val="234A58"/>
          <w:spacing w:val="-5"/>
        </w:rPr>
        <w:t xml:space="preserve"> </w:t>
      </w:r>
      <w:r>
        <w:rPr>
          <w:color w:val="234A58"/>
        </w:rPr>
        <w:t>applied</w:t>
      </w:r>
      <w:r>
        <w:rPr>
          <w:color w:val="234A58"/>
          <w:spacing w:val="-4"/>
        </w:rPr>
        <w:t xml:space="preserve"> </w:t>
      </w:r>
      <w:r>
        <w:rPr>
          <w:color w:val="234A58"/>
        </w:rPr>
        <w:t>to the skin. The doses abused are often 10 to 100 times higher than the approved therapeutic and medical treatment dosages. Users typically take two or more anabolic steroids at the same time in a cyclic manner, believing that this will improve their effec</w:t>
      </w:r>
      <w:r>
        <w:rPr>
          <w:color w:val="234A58"/>
        </w:rPr>
        <w:t>tiveness and minimize the adverse effects.</w:t>
      </w:r>
    </w:p>
    <w:p w14:paraId="1C5B5273" w14:textId="77777777" w:rsidR="00B07341" w:rsidRDefault="00B07341">
      <w:pPr>
        <w:spacing w:line="316" w:lineRule="auto"/>
        <w:sectPr w:rsidR="00B07341">
          <w:type w:val="continuous"/>
          <w:pgSz w:w="12240" w:h="15840"/>
          <w:pgMar w:top="1500" w:right="0" w:bottom="280" w:left="0" w:header="0" w:footer="0" w:gutter="0"/>
          <w:cols w:num="2" w:space="720" w:equalWidth="0">
            <w:col w:w="3393" w:space="40"/>
            <w:col w:w="8807"/>
          </w:cols>
        </w:sectPr>
      </w:pPr>
    </w:p>
    <w:p w14:paraId="7676C982" w14:textId="77777777" w:rsidR="00B07341" w:rsidRDefault="00895636">
      <w:pPr>
        <w:pStyle w:val="BodyText"/>
        <w:rPr>
          <w:sz w:val="20"/>
        </w:rPr>
      </w:pPr>
      <w:r>
        <w:pict w14:anchorId="3DBCC6D3">
          <v:group id="docshapegroup263" o:spid="_x0000_s2149" style="position:absolute;margin-left:0;margin-top:0;width:612pt;height:58pt;z-index:15776256;mso-position-horizontal-relative:page;mso-position-vertical-relative:page" coordsize="12240,1160">
            <v:rect id="docshape264" o:spid="_x0000_s2151" style="position:absolute;width:12240;height:1160" fillcolor="#5c4233" stroked="f"/>
            <v:shape id="docshape265" o:spid="_x0000_s2150" type="#_x0000_t202" style="position:absolute;width:12240;height:1160" filled="f" stroked="f">
              <v:textbox inset="0,0,0,0">
                <w:txbxContent>
                  <w:p w14:paraId="7E30C0AF" w14:textId="77777777" w:rsidR="00B07341" w:rsidRDefault="00895636">
                    <w:pPr>
                      <w:spacing w:before="312"/>
                      <w:ind w:left="1159"/>
                      <w:rPr>
                        <w:rFonts w:ascii="Georgia"/>
                        <w:sz w:val="50"/>
                      </w:rPr>
                    </w:pPr>
                    <w:r>
                      <w:rPr>
                        <w:rFonts w:ascii="Georgia"/>
                        <w:color w:val="EDF7F8"/>
                        <w:spacing w:val="-2"/>
                        <w:sz w:val="50"/>
                      </w:rPr>
                      <w:t>Steroids</w:t>
                    </w:r>
                  </w:p>
                </w:txbxContent>
              </v:textbox>
            </v:shape>
            <w10:wrap anchorx="page" anchory="page"/>
          </v:group>
        </w:pict>
      </w:r>
    </w:p>
    <w:p w14:paraId="461D8839" w14:textId="77777777" w:rsidR="00B07341" w:rsidRDefault="00B07341">
      <w:pPr>
        <w:pStyle w:val="BodyText"/>
        <w:rPr>
          <w:sz w:val="20"/>
        </w:rPr>
      </w:pPr>
    </w:p>
    <w:p w14:paraId="75FFC041" w14:textId="77777777" w:rsidR="00B07341" w:rsidRDefault="00B07341">
      <w:pPr>
        <w:pStyle w:val="BodyText"/>
        <w:rPr>
          <w:sz w:val="20"/>
        </w:rPr>
      </w:pPr>
    </w:p>
    <w:p w14:paraId="6F7F7DBD" w14:textId="77777777" w:rsidR="00B07341" w:rsidRDefault="00B07341">
      <w:pPr>
        <w:pStyle w:val="BodyText"/>
        <w:rPr>
          <w:sz w:val="20"/>
        </w:rPr>
      </w:pPr>
    </w:p>
    <w:p w14:paraId="0907ACE1" w14:textId="77777777" w:rsidR="00B07341" w:rsidRDefault="00B07341">
      <w:pPr>
        <w:pStyle w:val="BodyText"/>
        <w:rPr>
          <w:sz w:val="20"/>
        </w:rPr>
      </w:pPr>
    </w:p>
    <w:p w14:paraId="067FF8E7" w14:textId="77777777" w:rsidR="00B07341" w:rsidRDefault="00B07341">
      <w:pPr>
        <w:pStyle w:val="BodyText"/>
        <w:rPr>
          <w:sz w:val="20"/>
        </w:rPr>
      </w:pPr>
    </w:p>
    <w:p w14:paraId="767C5C21" w14:textId="77777777" w:rsidR="00B07341" w:rsidRDefault="00895636">
      <w:pPr>
        <w:spacing w:before="211"/>
        <w:ind w:left="1080"/>
        <w:rPr>
          <w:rFonts w:ascii="Book Antiqua"/>
          <w:sz w:val="20"/>
        </w:rPr>
      </w:pPr>
      <w:r>
        <w:rPr>
          <w:rFonts w:ascii="Book Antiqua"/>
          <w:color w:val="221F1F"/>
          <w:sz w:val="20"/>
        </w:rPr>
        <w:t>86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1BE75042"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13FEA79B" w14:textId="77777777" w:rsidR="00B07341" w:rsidRDefault="00B07341">
      <w:pPr>
        <w:pStyle w:val="BodyText"/>
        <w:rPr>
          <w:rFonts w:ascii="Book Antiqua"/>
          <w:sz w:val="20"/>
        </w:rPr>
      </w:pPr>
    </w:p>
    <w:p w14:paraId="2B709E8E" w14:textId="77777777" w:rsidR="00B07341" w:rsidRDefault="00B07341">
      <w:pPr>
        <w:pStyle w:val="BodyText"/>
        <w:rPr>
          <w:rFonts w:ascii="Book Antiqua"/>
          <w:sz w:val="20"/>
        </w:rPr>
      </w:pPr>
    </w:p>
    <w:p w14:paraId="1A7F7EBC" w14:textId="77777777" w:rsidR="00B07341" w:rsidRDefault="00B07341">
      <w:pPr>
        <w:pStyle w:val="BodyText"/>
        <w:rPr>
          <w:rFonts w:ascii="Book Antiqua"/>
          <w:sz w:val="20"/>
        </w:rPr>
      </w:pPr>
    </w:p>
    <w:p w14:paraId="282DC146" w14:textId="77777777" w:rsidR="00B07341" w:rsidRDefault="00B07341">
      <w:pPr>
        <w:pStyle w:val="BodyText"/>
        <w:rPr>
          <w:rFonts w:ascii="Book Antiqua"/>
          <w:sz w:val="20"/>
        </w:rPr>
      </w:pPr>
    </w:p>
    <w:p w14:paraId="7E5C5F23" w14:textId="77777777" w:rsidR="00B07341" w:rsidRDefault="00B07341">
      <w:pPr>
        <w:pStyle w:val="BodyText"/>
        <w:rPr>
          <w:rFonts w:ascii="Book Antiqua"/>
          <w:sz w:val="20"/>
        </w:rPr>
      </w:pPr>
    </w:p>
    <w:p w14:paraId="38BAB135" w14:textId="77777777" w:rsidR="00B07341" w:rsidRDefault="00B07341">
      <w:pPr>
        <w:pStyle w:val="BodyText"/>
        <w:rPr>
          <w:rFonts w:ascii="Book Antiqua"/>
          <w:sz w:val="20"/>
        </w:rPr>
      </w:pPr>
    </w:p>
    <w:p w14:paraId="6D2D22E1" w14:textId="77777777" w:rsidR="00B07341" w:rsidRDefault="00B07341">
      <w:pPr>
        <w:pStyle w:val="BodyText"/>
        <w:rPr>
          <w:rFonts w:ascii="Book Antiqua"/>
          <w:sz w:val="20"/>
        </w:rPr>
      </w:pPr>
    </w:p>
    <w:p w14:paraId="77A00FC4" w14:textId="77777777" w:rsidR="00B07341" w:rsidRDefault="00B07341">
      <w:pPr>
        <w:pStyle w:val="BodyText"/>
        <w:spacing w:before="10"/>
        <w:rPr>
          <w:rFonts w:ascii="Book Antiqua"/>
          <w:sz w:val="19"/>
        </w:rPr>
      </w:pPr>
    </w:p>
    <w:p w14:paraId="5289C01F" w14:textId="77777777" w:rsidR="00B07341" w:rsidRDefault="00B07341">
      <w:pPr>
        <w:rPr>
          <w:rFonts w:ascii="Book Antiqua"/>
          <w:sz w:val="19"/>
        </w:rPr>
        <w:sectPr w:rsidR="00B07341">
          <w:headerReference w:type="default" r:id="rId128"/>
          <w:pgSz w:w="12240" w:h="15840"/>
          <w:pgMar w:top="0" w:right="0" w:bottom="280" w:left="0" w:header="0" w:footer="0" w:gutter="0"/>
          <w:cols w:space="720"/>
        </w:sectPr>
      </w:pPr>
    </w:p>
    <w:p w14:paraId="099C5116" w14:textId="77777777" w:rsidR="00B07341" w:rsidRDefault="00895636">
      <w:pPr>
        <w:pStyle w:val="Heading8"/>
        <w:spacing w:before="91"/>
        <w:ind w:left="1171"/>
        <w:jc w:val="both"/>
      </w:pPr>
      <w:r>
        <w:pict w14:anchorId="0E2471F5">
          <v:rect id="docshape266" o:spid="_x0000_s2148" style="position:absolute;left:0;text-align:left;margin-left:0;margin-top:0;width:612pt;height:58pt;z-index:15777792;mso-position-horizontal-relative:page;mso-position-vertical-relative:page" fillcolor="#5c4233" stroked="f">
            <w10:wrap anchorx="page" anchory="page"/>
          </v:rect>
        </w:pict>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4"/>
          <w:w w:val="90"/>
        </w:rPr>
        <w:t>mind?</w:t>
      </w:r>
    </w:p>
    <w:p w14:paraId="4CDF7B14" w14:textId="77777777" w:rsidR="00B07341" w:rsidRDefault="00895636">
      <w:pPr>
        <w:pStyle w:val="BodyText"/>
        <w:spacing w:before="67" w:line="316" w:lineRule="auto"/>
        <w:ind w:left="1171" w:right="39"/>
        <w:jc w:val="both"/>
      </w:pPr>
      <w:r>
        <w:rPr>
          <w:color w:val="234A58"/>
        </w:rPr>
        <w:t>Case studies and scientific research indicate that high doses of anabolic steroids may cause mood and behavioral effects.</w:t>
      </w:r>
    </w:p>
    <w:p w14:paraId="3481900C" w14:textId="77777777" w:rsidR="00B07341" w:rsidRDefault="00895636">
      <w:pPr>
        <w:pStyle w:val="BodyText"/>
        <w:spacing w:before="2" w:line="316" w:lineRule="auto"/>
        <w:ind w:left="1171" w:right="137" w:firstLine="178"/>
      </w:pPr>
      <w:r>
        <w:rPr>
          <w:color w:val="234A58"/>
        </w:rPr>
        <w:t>In some individuals, anabolic steroid use can cause</w:t>
      </w:r>
      <w:r>
        <w:rPr>
          <w:color w:val="234A58"/>
          <w:spacing w:val="-9"/>
        </w:rPr>
        <w:t xml:space="preserve"> </w:t>
      </w:r>
      <w:r>
        <w:rPr>
          <w:color w:val="234A58"/>
        </w:rPr>
        <w:t>dramatic</w:t>
      </w:r>
      <w:r>
        <w:rPr>
          <w:color w:val="234A58"/>
          <w:spacing w:val="-7"/>
        </w:rPr>
        <w:t xml:space="preserve"> </w:t>
      </w:r>
      <w:r>
        <w:rPr>
          <w:color w:val="234A58"/>
        </w:rPr>
        <w:t>mood</w:t>
      </w:r>
      <w:r>
        <w:rPr>
          <w:color w:val="234A58"/>
          <w:spacing w:val="-7"/>
        </w:rPr>
        <w:t xml:space="preserve"> </w:t>
      </w:r>
      <w:r>
        <w:rPr>
          <w:color w:val="234A58"/>
        </w:rPr>
        <w:t>swings,</w:t>
      </w:r>
      <w:r>
        <w:rPr>
          <w:color w:val="234A58"/>
          <w:spacing w:val="-8"/>
        </w:rPr>
        <w:t xml:space="preserve"> </w:t>
      </w:r>
      <w:r>
        <w:rPr>
          <w:color w:val="234A58"/>
        </w:rPr>
        <w:t>increased</w:t>
      </w:r>
      <w:r>
        <w:rPr>
          <w:color w:val="234A58"/>
          <w:spacing w:val="-7"/>
        </w:rPr>
        <w:t xml:space="preserve"> </w:t>
      </w:r>
      <w:r>
        <w:rPr>
          <w:color w:val="234A58"/>
        </w:rPr>
        <w:t>feelings of hostility, impaired judgment, and incr</w:t>
      </w:r>
      <w:r>
        <w:rPr>
          <w:color w:val="234A58"/>
        </w:rPr>
        <w:t xml:space="preserve">eased levels of aggression (often referred to as “roid </w:t>
      </w:r>
      <w:r>
        <w:rPr>
          <w:color w:val="234A58"/>
          <w:spacing w:val="-2"/>
        </w:rPr>
        <w:t>rage”).</w:t>
      </w:r>
    </w:p>
    <w:p w14:paraId="697FF7C5" w14:textId="77777777" w:rsidR="00B07341" w:rsidRDefault="00895636">
      <w:pPr>
        <w:pStyle w:val="BodyText"/>
        <w:spacing w:before="5" w:line="314" w:lineRule="auto"/>
        <w:ind w:left="1171" w:right="137" w:firstLine="178"/>
      </w:pPr>
      <w:r>
        <w:rPr>
          <w:color w:val="234A58"/>
        </w:rPr>
        <w:t>When</w:t>
      </w:r>
      <w:r>
        <w:rPr>
          <w:color w:val="234A58"/>
          <w:spacing w:val="-6"/>
        </w:rPr>
        <w:t xml:space="preserve"> </w:t>
      </w:r>
      <w:r>
        <w:rPr>
          <w:color w:val="234A58"/>
        </w:rPr>
        <w:t>users</w:t>
      </w:r>
      <w:r>
        <w:rPr>
          <w:color w:val="234A58"/>
          <w:spacing w:val="-7"/>
        </w:rPr>
        <w:t xml:space="preserve"> </w:t>
      </w:r>
      <w:r>
        <w:rPr>
          <w:color w:val="234A58"/>
        </w:rPr>
        <w:t>stop</w:t>
      </w:r>
      <w:r>
        <w:rPr>
          <w:color w:val="234A58"/>
          <w:spacing w:val="-6"/>
        </w:rPr>
        <w:t xml:space="preserve"> </w:t>
      </w:r>
      <w:r>
        <w:rPr>
          <w:color w:val="234A58"/>
        </w:rPr>
        <w:t>taking</w:t>
      </w:r>
      <w:r>
        <w:rPr>
          <w:color w:val="234A58"/>
          <w:spacing w:val="-6"/>
        </w:rPr>
        <w:t xml:space="preserve"> </w:t>
      </w:r>
      <w:r>
        <w:rPr>
          <w:color w:val="234A58"/>
        </w:rPr>
        <w:t>steroids,</w:t>
      </w:r>
      <w:r>
        <w:rPr>
          <w:color w:val="234A58"/>
          <w:spacing w:val="-7"/>
        </w:rPr>
        <w:t xml:space="preserve"> </w:t>
      </w:r>
      <w:r>
        <w:rPr>
          <w:color w:val="234A58"/>
        </w:rPr>
        <w:t>they</w:t>
      </w:r>
      <w:r>
        <w:rPr>
          <w:color w:val="234A58"/>
          <w:spacing w:val="-6"/>
        </w:rPr>
        <w:t xml:space="preserve"> </w:t>
      </w:r>
      <w:r>
        <w:rPr>
          <w:color w:val="234A58"/>
        </w:rPr>
        <w:t>may experience depression that may be severe enough to lead one to commit suicide.</w:t>
      </w:r>
    </w:p>
    <w:p w14:paraId="6D51317B" w14:textId="77777777" w:rsidR="00B07341" w:rsidRDefault="00895636">
      <w:pPr>
        <w:pStyle w:val="BodyText"/>
        <w:spacing w:before="6" w:line="314" w:lineRule="auto"/>
        <w:ind w:left="1171" w:right="137" w:firstLine="178"/>
      </w:pPr>
      <w:r>
        <w:rPr>
          <w:color w:val="234A58"/>
        </w:rPr>
        <w:t>Anabolic steroid use may also cause psychological</w:t>
      </w:r>
      <w:r>
        <w:rPr>
          <w:color w:val="234A58"/>
          <w:spacing w:val="-11"/>
        </w:rPr>
        <w:t xml:space="preserve"> </w:t>
      </w:r>
      <w:r>
        <w:rPr>
          <w:color w:val="234A58"/>
        </w:rPr>
        <w:t>dependence</w:t>
      </w:r>
      <w:r>
        <w:rPr>
          <w:color w:val="234A58"/>
          <w:spacing w:val="-12"/>
        </w:rPr>
        <w:t xml:space="preserve"> </w:t>
      </w:r>
      <w:r>
        <w:rPr>
          <w:color w:val="234A58"/>
        </w:rPr>
        <w:t>and</w:t>
      </w:r>
      <w:r>
        <w:rPr>
          <w:color w:val="234A58"/>
          <w:spacing w:val="-11"/>
        </w:rPr>
        <w:t xml:space="preserve"> </w:t>
      </w:r>
      <w:r>
        <w:rPr>
          <w:color w:val="234A58"/>
        </w:rPr>
        <w:t>addiction.</w:t>
      </w:r>
    </w:p>
    <w:p w14:paraId="5EE4319F" w14:textId="77777777" w:rsidR="00B07341" w:rsidRDefault="00B07341">
      <w:pPr>
        <w:pStyle w:val="BodyText"/>
        <w:spacing w:before="4"/>
        <w:rPr>
          <w:sz w:val="24"/>
        </w:rPr>
      </w:pPr>
    </w:p>
    <w:p w14:paraId="73507700" w14:textId="77777777" w:rsidR="00B07341" w:rsidRDefault="00895636">
      <w:pPr>
        <w:pStyle w:val="Heading8"/>
        <w:spacing w:before="1"/>
        <w:ind w:left="1171"/>
        <w:jc w:val="both"/>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2"/>
          <w:w w:val="90"/>
        </w:rPr>
        <w:t>body?</w:t>
      </w:r>
    </w:p>
    <w:p w14:paraId="70F23DD2" w14:textId="77777777" w:rsidR="00B07341" w:rsidRDefault="00895636">
      <w:pPr>
        <w:pStyle w:val="BodyText"/>
        <w:spacing w:before="67" w:line="316" w:lineRule="auto"/>
        <w:ind w:left="1171" w:right="137"/>
      </w:pPr>
      <w:r>
        <w:rPr>
          <w:color w:val="234A58"/>
        </w:rPr>
        <w:t>A wide range of adverse effects is associated with</w:t>
      </w:r>
      <w:r>
        <w:rPr>
          <w:color w:val="234A58"/>
          <w:spacing w:val="-5"/>
        </w:rPr>
        <w:t xml:space="preserve"> </w:t>
      </w:r>
      <w:r>
        <w:rPr>
          <w:color w:val="234A58"/>
        </w:rPr>
        <w:t>the</w:t>
      </w:r>
      <w:r>
        <w:rPr>
          <w:color w:val="234A58"/>
          <w:spacing w:val="-5"/>
        </w:rPr>
        <w:t xml:space="preserve"> </w:t>
      </w:r>
      <w:r>
        <w:rPr>
          <w:color w:val="234A58"/>
        </w:rPr>
        <w:t>use</w:t>
      </w:r>
      <w:r>
        <w:rPr>
          <w:color w:val="234A58"/>
          <w:spacing w:val="-5"/>
        </w:rPr>
        <w:t xml:space="preserve"> </w:t>
      </w:r>
      <w:r>
        <w:rPr>
          <w:color w:val="234A58"/>
        </w:rPr>
        <w:t>or</w:t>
      </w:r>
      <w:r>
        <w:rPr>
          <w:color w:val="234A58"/>
          <w:spacing w:val="-6"/>
        </w:rPr>
        <w:t xml:space="preserve"> </w:t>
      </w:r>
      <w:r>
        <w:rPr>
          <w:color w:val="234A58"/>
        </w:rPr>
        <w:t>abuse</w:t>
      </w:r>
      <w:r>
        <w:rPr>
          <w:color w:val="234A58"/>
          <w:spacing w:val="-5"/>
        </w:rPr>
        <w:t xml:space="preserve"> </w:t>
      </w:r>
      <w:r>
        <w:rPr>
          <w:color w:val="234A58"/>
        </w:rPr>
        <w:t>of</w:t>
      </w:r>
      <w:r>
        <w:rPr>
          <w:color w:val="234A58"/>
          <w:spacing w:val="-6"/>
        </w:rPr>
        <w:t xml:space="preserve"> </w:t>
      </w:r>
      <w:r>
        <w:rPr>
          <w:color w:val="234A58"/>
        </w:rPr>
        <w:t>anabolic</w:t>
      </w:r>
      <w:r>
        <w:rPr>
          <w:color w:val="234A58"/>
          <w:spacing w:val="-5"/>
        </w:rPr>
        <w:t xml:space="preserve"> </w:t>
      </w:r>
      <w:r>
        <w:rPr>
          <w:color w:val="234A58"/>
        </w:rPr>
        <w:t>steroids.</w:t>
      </w:r>
      <w:r>
        <w:rPr>
          <w:color w:val="234A58"/>
          <w:spacing w:val="-6"/>
        </w:rPr>
        <w:t xml:space="preserve"> </w:t>
      </w:r>
      <w:r>
        <w:rPr>
          <w:color w:val="234A58"/>
        </w:rPr>
        <w:t>These effects depend on several factors</w:t>
      </w:r>
      <w:r>
        <w:rPr>
          <w:color w:val="234A58"/>
          <w:spacing w:val="40"/>
        </w:rPr>
        <w:t xml:space="preserve"> </w:t>
      </w:r>
      <w:r>
        <w:rPr>
          <w:color w:val="234A58"/>
        </w:rPr>
        <w:t>including:</w:t>
      </w:r>
    </w:p>
    <w:p w14:paraId="183AA730" w14:textId="77777777" w:rsidR="00B07341" w:rsidRDefault="00895636">
      <w:pPr>
        <w:pStyle w:val="ListParagraph"/>
        <w:numPr>
          <w:ilvl w:val="0"/>
          <w:numId w:val="11"/>
        </w:numPr>
        <w:tabs>
          <w:tab w:val="left" w:pos="1350"/>
        </w:tabs>
        <w:spacing w:before="1" w:line="319" w:lineRule="auto"/>
        <w:ind w:right="370"/>
        <w:rPr>
          <w:sz w:val="21"/>
        </w:rPr>
      </w:pPr>
      <w:r>
        <w:rPr>
          <w:color w:val="006E6C"/>
          <w:sz w:val="21"/>
        </w:rPr>
        <w:t>Age,</w:t>
      </w:r>
      <w:r>
        <w:rPr>
          <w:color w:val="006E6C"/>
          <w:spacing w:val="-5"/>
          <w:sz w:val="21"/>
        </w:rPr>
        <w:t xml:space="preserve"> </w:t>
      </w:r>
      <w:r>
        <w:rPr>
          <w:color w:val="006E6C"/>
          <w:sz w:val="21"/>
        </w:rPr>
        <w:t>sex,</w:t>
      </w:r>
      <w:r>
        <w:rPr>
          <w:color w:val="006E6C"/>
          <w:spacing w:val="-5"/>
          <w:sz w:val="21"/>
        </w:rPr>
        <w:t xml:space="preserve"> </w:t>
      </w:r>
      <w:r>
        <w:rPr>
          <w:color w:val="006E6C"/>
          <w:sz w:val="21"/>
        </w:rPr>
        <w:t>the</w:t>
      </w:r>
      <w:r>
        <w:rPr>
          <w:color w:val="006E6C"/>
          <w:spacing w:val="-4"/>
          <w:sz w:val="21"/>
        </w:rPr>
        <w:t xml:space="preserve"> </w:t>
      </w:r>
      <w:r>
        <w:rPr>
          <w:color w:val="006E6C"/>
          <w:sz w:val="21"/>
        </w:rPr>
        <w:t>anabolic</w:t>
      </w:r>
      <w:r>
        <w:rPr>
          <w:color w:val="006E6C"/>
          <w:spacing w:val="-4"/>
          <w:sz w:val="21"/>
        </w:rPr>
        <w:t xml:space="preserve"> </w:t>
      </w:r>
      <w:r>
        <w:rPr>
          <w:color w:val="006E6C"/>
          <w:sz w:val="21"/>
        </w:rPr>
        <w:t>steroid</w:t>
      </w:r>
      <w:r>
        <w:rPr>
          <w:color w:val="006E6C"/>
          <w:spacing w:val="-7"/>
          <w:sz w:val="21"/>
        </w:rPr>
        <w:t xml:space="preserve"> </w:t>
      </w:r>
      <w:r>
        <w:rPr>
          <w:color w:val="006E6C"/>
          <w:sz w:val="21"/>
        </w:rPr>
        <w:t>used,</w:t>
      </w:r>
      <w:r>
        <w:rPr>
          <w:color w:val="006E6C"/>
          <w:spacing w:val="-5"/>
          <w:sz w:val="21"/>
        </w:rPr>
        <w:t xml:space="preserve"> </w:t>
      </w:r>
      <w:r>
        <w:rPr>
          <w:color w:val="006E6C"/>
          <w:sz w:val="21"/>
        </w:rPr>
        <w:t>amount</w:t>
      </w:r>
      <w:r>
        <w:rPr>
          <w:color w:val="006E6C"/>
          <w:spacing w:val="-5"/>
          <w:sz w:val="21"/>
        </w:rPr>
        <w:t xml:space="preserve"> </w:t>
      </w:r>
      <w:r>
        <w:rPr>
          <w:color w:val="006E6C"/>
          <w:sz w:val="21"/>
        </w:rPr>
        <w:t>used,</w:t>
      </w:r>
      <w:r>
        <w:rPr>
          <w:color w:val="006E6C"/>
          <w:spacing w:val="-7"/>
          <w:sz w:val="21"/>
        </w:rPr>
        <w:t xml:space="preserve"> </w:t>
      </w:r>
      <w:r>
        <w:rPr>
          <w:color w:val="006E6C"/>
          <w:sz w:val="21"/>
        </w:rPr>
        <w:t>and duration of use</w:t>
      </w:r>
    </w:p>
    <w:p w14:paraId="1D2CA6B2" w14:textId="77777777" w:rsidR="00B07341" w:rsidRDefault="00B07341">
      <w:pPr>
        <w:pStyle w:val="BodyText"/>
        <w:spacing w:before="9"/>
        <w:rPr>
          <w:rFonts w:ascii="Arial Narrow"/>
          <w:sz w:val="27"/>
        </w:rPr>
      </w:pPr>
    </w:p>
    <w:p w14:paraId="5503AE5D" w14:textId="77777777" w:rsidR="00B07341" w:rsidRDefault="00895636">
      <w:pPr>
        <w:pStyle w:val="BodyText"/>
        <w:spacing w:line="316" w:lineRule="auto"/>
        <w:ind w:left="1171"/>
      </w:pPr>
      <w:r>
        <w:rPr>
          <w:color w:val="234A58"/>
        </w:rPr>
        <w:t>In</w:t>
      </w:r>
      <w:r>
        <w:rPr>
          <w:color w:val="234A58"/>
          <w:spacing w:val="-5"/>
        </w:rPr>
        <w:t xml:space="preserve"> </w:t>
      </w:r>
      <w:r>
        <w:rPr>
          <w:color w:val="234A58"/>
        </w:rPr>
        <w:t>adolescents,</w:t>
      </w:r>
      <w:r>
        <w:rPr>
          <w:color w:val="234A58"/>
          <w:spacing w:val="-6"/>
        </w:rPr>
        <w:t xml:space="preserve"> </w:t>
      </w:r>
      <w:r>
        <w:rPr>
          <w:color w:val="234A58"/>
        </w:rPr>
        <w:t>anabolic</w:t>
      </w:r>
      <w:r>
        <w:rPr>
          <w:color w:val="234A58"/>
          <w:spacing w:val="-5"/>
        </w:rPr>
        <w:t xml:space="preserve"> </w:t>
      </w:r>
      <w:r>
        <w:rPr>
          <w:color w:val="234A58"/>
        </w:rPr>
        <w:t>steroid</w:t>
      </w:r>
      <w:r>
        <w:rPr>
          <w:color w:val="234A58"/>
          <w:spacing w:val="-5"/>
        </w:rPr>
        <w:t xml:space="preserve"> </w:t>
      </w:r>
      <w:r>
        <w:rPr>
          <w:color w:val="234A58"/>
        </w:rPr>
        <w:t>use</w:t>
      </w:r>
      <w:r>
        <w:rPr>
          <w:color w:val="234A58"/>
          <w:spacing w:val="-5"/>
        </w:rPr>
        <w:t xml:space="preserve"> </w:t>
      </w:r>
      <w:r>
        <w:rPr>
          <w:color w:val="234A58"/>
        </w:rPr>
        <w:t>can</w:t>
      </w:r>
      <w:r>
        <w:rPr>
          <w:color w:val="234A58"/>
          <w:spacing w:val="-5"/>
        </w:rPr>
        <w:t xml:space="preserve"> </w:t>
      </w:r>
      <w:r>
        <w:rPr>
          <w:color w:val="234A58"/>
        </w:rPr>
        <w:t>stunt</w:t>
      </w:r>
      <w:r>
        <w:rPr>
          <w:color w:val="234A58"/>
          <w:spacing w:val="-6"/>
        </w:rPr>
        <w:t xml:space="preserve"> </w:t>
      </w:r>
      <w:r>
        <w:rPr>
          <w:color w:val="234A58"/>
        </w:rPr>
        <w:t xml:space="preserve">the ultimate height that an individual might otherwise </w:t>
      </w:r>
      <w:r>
        <w:rPr>
          <w:color w:val="234A58"/>
          <w:spacing w:val="-2"/>
        </w:rPr>
        <w:t>achieve.</w:t>
      </w:r>
    </w:p>
    <w:p w14:paraId="09450C5E" w14:textId="77777777" w:rsidR="00B07341" w:rsidRDefault="00895636">
      <w:pPr>
        <w:pStyle w:val="BodyText"/>
        <w:spacing w:before="1" w:line="314" w:lineRule="auto"/>
        <w:ind w:left="1171" w:right="137" w:firstLine="178"/>
      </w:pPr>
      <w:r>
        <w:rPr>
          <w:color w:val="234A58"/>
        </w:rPr>
        <w:t>In</w:t>
      </w:r>
      <w:r>
        <w:rPr>
          <w:color w:val="234A58"/>
          <w:spacing w:val="-1"/>
        </w:rPr>
        <w:t xml:space="preserve"> </w:t>
      </w:r>
      <w:r>
        <w:rPr>
          <w:color w:val="234A58"/>
        </w:rPr>
        <w:t>boys,</w:t>
      </w:r>
      <w:r>
        <w:rPr>
          <w:color w:val="234A58"/>
          <w:spacing w:val="-2"/>
        </w:rPr>
        <w:t xml:space="preserve"> </w:t>
      </w:r>
      <w:r>
        <w:rPr>
          <w:color w:val="234A58"/>
        </w:rPr>
        <w:t>anabolic</w:t>
      </w:r>
      <w:r>
        <w:rPr>
          <w:color w:val="234A58"/>
          <w:spacing w:val="-1"/>
        </w:rPr>
        <w:t xml:space="preserve"> </w:t>
      </w:r>
      <w:r>
        <w:rPr>
          <w:color w:val="234A58"/>
        </w:rPr>
        <w:t>steroid</w:t>
      </w:r>
      <w:r>
        <w:rPr>
          <w:color w:val="234A58"/>
          <w:spacing w:val="-1"/>
        </w:rPr>
        <w:t xml:space="preserve"> </w:t>
      </w:r>
      <w:r>
        <w:rPr>
          <w:color w:val="234A58"/>
        </w:rPr>
        <w:t>use</w:t>
      </w:r>
      <w:r>
        <w:rPr>
          <w:color w:val="234A58"/>
          <w:spacing w:val="-1"/>
        </w:rPr>
        <w:t xml:space="preserve"> </w:t>
      </w:r>
      <w:r>
        <w:rPr>
          <w:color w:val="234A58"/>
        </w:rPr>
        <w:t>can</w:t>
      </w:r>
      <w:r>
        <w:rPr>
          <w:color w:val="234A58"/>
          <w:spacing w:val="-1"/>
        </w:rPr>
        <w:t xml:space="preserve"> </w:t>
      </w:r>
      <w:r>
        <w:rPr>
          <w:color w:val="234A58"/>
        </w:rPr>
        <w:t>cause</w:t>
      </w:r>
      <w:r>
        <w:rPr>
          <w:color w:val="234A58"/>
          <w:spacing w:val="-1"/>
        </w:rPr>
        <w:t xml:space="preserve"> </w:t>
      </w:r>
      <w:r>
        <w:rPr>
          <w:color w:val="234A58"/>
        </w:rPr>
        <w:t>early sexual</w:t>
      </w:r>
      <w:r>
        <w:rPr>
          <w:color w:val="234A58"/>
          <w:spacing w:val="-7"/>
        </w:rPr>
        <w:t xml:space="preserve"> </w:t>
      </w:r>
      <w:r>
        <w:rPr>
          <w:color w:val="234A58"/>
        </w:rPr>
        <w:t>development,</w:t>
      </w:r>
      <w:r>
        <w:rPr>
          <w:color w:val="234A58"/>
          <w:spacing w:val="-7"/>
        </w:rPr>
        <w:t xml:space="preserve"> </w:t>
      </w:r>
      <w:r>
        <w:rPr>
          <w:color w:val="234A58"/>
        </w:rPr>
        <w:t>acne,</w:t>
      </w:r>
      <w:r>
        <w:rPr>
          <w:color w:val="234A58"/>
          <w:spacing w:val="-8"/>
        </w:rPr>
        <w:t xml:space="preserve"> </w:t>
      </w:r>
      <w:r>
        <w:rPr>
          <w:color w:val="234A58"/>
        </w:rPr>
        <w:t>and</w:t>
      </w:r>
      <w:r>
        <w:rPr>
          <w:color w:val="234A58"/>
          <w:spacing w:val="-6"/>
        </w:rPr>
        <w:t xml:space="preserve"> </w:t>
      </w:r>
      <w:r>
        <w:rPr>
          <w:color w:val="234A58"/>
        </w:rPr>
        <w:t>stunted</w:t>
      </w:r>
      <w:r>
        <w:rPr>
          <w:color w:val="234A58"/>
          <w:spacing w:val="-7"/>
        </w:rPr>
        <w:t xml:space="preserve"> </w:t>
      </w:r>
      <w:r>
        <w:rPr>
          <w:color w:val="234A58"/>
          <w:spacing w:val="-2"/>
        </w:rPr>
        <w:t>growth.</w:t>
      </w:r>
    </w:p>
    <w:p w14:paraId="38F818D0" w14:textId="77777777" w:rsidR="00B07341" w:rsidRDefault="00895636">
      <w:pPr>
        <w:pStyle w:val="BodyText"/>
        <w:spacing w:before="6" w:line="316" w:lineRule="auto"/>
        <w:ind w:left="1171" w:firstLine="178"/>
      </w:pPr>
      <w:r>
        <w:rPr>
          <w:color w:val="234A58"/>
        </w:rPr>
        <w:t>In adolescent girls and women, anabolic steroid use</w:t>
      </w:r>
      <w:r>
        <w:rPr>
          <w:color w:val="234A58"/>
          <w:spacing w:val="-7"/>
        </w:rPr>
        <w:t xml:space="preserve"> </w:t>
      </w:r>
      <w:r>
        <w:rPr>
          <w:color w:val="234A58"/>
        </w:rPr>
        <w:t>can</w:t>
      </w:r>
      <w:r>
        <w:rPr>
          <w:color w:val="234A58"/>
          <w:spacing w:val="-7"/>
        </w:rPr>
        <w:t xml:space="preserve"> </w:t>
      </w:r>
      <w:r>
        <w:rPr>
          <w:color w:val="234A58"/>
        </w:rPr>
        <w:t>induce</w:t>
      </w:r>
      <w:r>
        <w:rPr>
          <w:color w:val="234A58"/>
          <w:spacing w:val="-7"/>
        </w:rPr>
        <w:t xml:space="preserve"> </w:t>
      </w:r>
      <w:r>
        <w:rPr>
          <w:color w:val="234A58"/>
        </w:rPr>
        <w:t>permanent</w:t>
      </w:r>
      <w:r>
        <w:rPr>
          <w:color w:val="234A58"/>
          <w:spacing w:val="-8"/>
        </w:rPr>
        <w:t xml:space="preserve"> </w:t>
      </w:r>
      <w:r>
        <w:rPr>
          <w:color w:val="234A58"/>
        </w:rPr>
        <w:t>physical</w:t>
      </w:r>
      <w:r>
        <w:rPr>
          <w:color w:val="234A58"/>
          <w:spacing w:val="-6"/>
        </w:rPr>
        <w:t xml:space="preserve"> </w:t>
      </w:r>
      <w:r>
        <w:rPr>
          <w:color w:val="234A58"/>
        </w:rPr>
        <w:t>changes,</w:t>
      </w:r>
      <w:r>
        <w:rPr>
          <w:color w:val="234A58"/>
          <w:spacing w:val="-8"/>
        </w:rPr>
        <w:t xml:space="preserve"> </w:t>
      </w:r>
      <w:r>
        <w:rPr>
          <w:color w:val="234A58"/>
        </w:rPr>
        <w:t>suc</w:t>
      </w:r>
      <w:r>
        <w:rPr>
          <w:color w:val="234A58"/>
        </w:rPr>
        <w:t>h as deepening of the voice, increased facial and body hair growth, menstrual irregularities, male pattern baldness, and lengthening of the clitoris.</w:t>
      </w:r>
    </w:p>
    <w:p w14:paraId="20DCB2EA" w14:textId="77777777" w:rsidR="00B07341" w:rsidRDefault="00895636">
      <w:pPr>
        <w:pStyle w:val="BodyText"/>
        <w:spacing w:before="3" w:line="316" w:lineRule="auto"/>
        <w:ind w:left="1171" w:right="137" w:firstLine="178"/>
      </w:pPr>
      <w:r>
        <w:rPr>
          <w:color w:val="234A58"/>
        </w:rPr>
        <w:t>In men, anabolic steroid use can cause shrinkage</w:t>
      </w:r>
      <w:r>
        <w:rPr>
          <w:color w:val="234A58"/>
          <w:spacing w:val="-6"/>
        </w:rPr>
        <w:t xml:space="preserve"> </w:t>
      </w:r>
      <w:r>
        <w:rPr>
          <w:color w:val="234A58"/>
        </w:rPr>
        <w:t>of</w:t>
      </w:r>
      <w:r>
        <w:rPr>
          <w:color w:val="234A58"/>
          <w:spacing w:val="-7"/>
        </w:rPr>
        <w:t xml:space="preserve"> </w:t>
      </w:r>
      <w:r>
        <w:rPr>
          <w:color w:val="234A58"/>
        </w:rPr>
        <w:t>the</w:t>
      </w:r>
      <w:r>
        <w:rPr>
          <w:color w:val="234A58"/>
          <w:spacing w:val="-6"/>
        </w:rPr>
        <w:t xml:space="preserve"> </w:t>
      </w:r>
      <w:r>
        <w:rPr>
          <w:color w:val="234A58"/>
        </w:rPr>
        <w:t>testicles,</w:t>
      </w:r>
      <w:r>
        <w:rPr>
          <w:color w:val="234A58"/>
          <w:spacing w:val="-7"/>
        </w:rPr>
        <w:t xml:space="preserve"> </w:t>
      </w:r>
      <w:r>
        <w:rPr>
          <w:color w:val="234A58"/>
        </w:rPr>
        <w:t>reduced</w:t>
      </w:r>
      <w:r>
        <w:rPr>
          <w:color w:val="234A58"/>
          <w:spacing w:val="-6"/>
        </w:rPr>
        <w:t xml:space="preserve"> </w:t>
      </w:r>
      <w:r>
        <w:rPr>
          <w:color w:val="234A58"/>
        </w:rPr>
        <w:t>sperm</w:t>
      </w:r>
      <w:r>
        <w:rPr>
          <w:color w:val="234A58"/>
          <w:spacing w:val="-5"/>
        </w:rPr>
        <w:t xml:space="preserve"> </w:t>
      </w:r>
      <w:r>
        <w:rPr>
          <w:color w:val="234A58"/>
        </w:rPr>
        <w:t>count, enlargement of the male breast tissue, sterility, and an increased risk of prostate cancer.</w:t>
      </w:r>
    </w:p>
    <w:p w14:paraId="4DC87C32" w14:textId="77777777" w:rsidR="00B07341" w:rsidRDefault="00895636">
      <w:pPr>
        <w:pStyle w:val="BodyText"/>
        <w:spacing w:line="314" w:lineRule="auto"/>
        <w:ind w:left="1171" w:right="137" w:firstLine="178"/>
      </w:pPr>
      <w:r>
        <w:rPr>
          <w:color w:val="234A58"/>
        </w:rPr>
        <w:t>In</w:t>
      </w:r>
      <w:r>
        <w:rPr>
          <w:color w:val="234A58"/>
          <w:spacing w:val="-5"/>
        </w:rPr>
        <w:t xml:space="preserve"> </w:t>
      </w:r>
      <w:r>
        <w:rPr>
          <w:color w:val="234A58"/>
        </w:rPr>
        <w:t>both</w:t>
      </w:r>
      <w:r>
        <w:rPr>
          <w:color w:val="234A58"/>
          <w:spacing w:val="-5"/>
        </w:rPr>
        <w:t xml:space="preserve"> </w:t>
      </w:r>
      <w:r>
        <w:rPr>
          <w:color w:val="234A58"/>
        </w:rPr>
        <w:t>men</w:t>
      </w:r>
      <w:r>
        <w:rPr>
          <w:color w:val="234A58"/>
          <w:spacing w:val="-5"/>
        </w:rPr>
        <w:t xml:space="preserve"> </w:t>
      </w:r>
      <w:r>
        <w:rPr>
          <w:color w:val="234A58"/>
        </w:rPr>
        <w:t>and</w:t>
      </w:r>
      <w:r>
        <w:rPr>
          <w:color w:val="234A58"/>
          <w:spacing w:val="-5"/>
        </w:rPr>
        <w:t xml:space="preserve"> </w:t>
      </w:r>
      <w:r>
        <w:rPr>
          <w:color w:val="234A58"/>
        </w:rPr>
        <w:t>women,</w:t>
      </w:r>
      <w:r>
        <w:rPr>
          <w:color w:val="234A58"/>
          <w:spacing w:val="-9"/>
        </w:rPr>
        <w:t xml:space="preserve"> </w:t>
      </w:r>
      <w:r>
        <w:rPr>
          <w:color w:val="234A58"/>
        </w:rPr>
        <w:t>anabolic</w:t>
      </w:r>
      <w:r>
        <w:rPr>
          <w:color w:val="234A58"/>
          <w:spacing w:val="-5"/>
        </w:rPr>
        <w:t xml:space="preserve"> </w:t>
      </w:r>
      <w:r>
        <w:rPr>
          <w:color w:val="234A58"/>
        </w:rPr>
        <w:t>steroid</w:t>
      </w:r>
      <w:r>
        <w:rPr>
          <w:color w:val="234A58"/>
          <w:spacing w:val="-5"/>
        </w:rPr>
        <w:t xml:space="preserve"> </w:t>
      </w:r>
      <w:r>
        <w:rPr>
          <w:color w:val="234A58"/>
        </w:rPr>
        <w:t>use can cause high cholesterol levels, which</w:t>
      </w:r>
      <w:r>
        <w:rPr>
          <w:color w:val="234A58"/>
          <w:spacing w:val="40"/>
        </w:rPr>
        <w:t xml:space="preserve"> </w:t>
      </w:r>
      <w:r>
        <w:rPr>
          <w:color w:val="234A58"/>
        </w:rPr>
        <w:t>may</w:t>
      </w:r>
    </w:p>
    <w:p w14:paraId="1F51650E" w14:textId="77777777" w:rsidR="00B07341" w:rsidRDefault="00895636">
      <w:pPr>
        <w:pStyle w:val="BodyText"/>
        <w:spacing w:before="138" w:line="314" w:lineRule="auto"/>
        <w:ind w:left="427" w:right="1165"/>
      </w:pPr>
      <w:r>
        <w:br w:type="column"/>
      </w:r>
      <w:r>
        <w:rPr>
          <w:color w:val="234A58"/>
        </w:rPr>
        <w:t>increase the risk of coronary artery disease, strokes, and heart attacks. Anabolic steroid use can also cause acne and fluid retention. Oral preparations</w:t>
      </w:r>
      <w:r>
        <w:rPr>
          <w:color w:val="234A58"/>
          <w:spacing w:val="-6"/>
        </w:rPr>
        <w:t xml:space="preserve"> </w:t>
      </w:r>
      <w:r>
        <w:rPr>
          <w:color w:val="234A58"/>
        </w:rPr>
        <w:t>of</w:t>
      </w:r>
      <w:r>
        <w:rPr>
          <w:color w:val="234A58"/>
          <w:spacing w:val="-7"/>
        </w:rPr>
        <w:t xml:space="preserve"> </w:t>
      </w:r>
      <w:r>
        <w:rPr>
          <w:color w:val="234A58"/>
        </w:rPr>
        <w:t>anabolic</w:t>
      </w:r>
      <w:r>
        <w:rPr>
          <w:color w:val="234A58"/>
          <w:spacing w:val="-6"/>
        </w:rPr>
        <w:t xml:space="preserve"> </w:t>
      </w:r>
      <w:r>
        <w:rPr>
          <w:color w:val="234A58"/>
        </w:rPr>
        <w:t>steroids,</w:t>
      </w:r>
      <w:r>
        <w:rPr>
          <w:color w:val="234A58"/>
          <w:spacing w:val="-7"/>
        </w:rPr>
        <w:t xml:space="preserve"> </w:t>
      </w:r>
      <w:r>
        <w:rPr>
          <w:color w:val="234A58"/>
        </w:rPr>
        <w:t>in</w:t>
      </w:r>
      <w:r>
        <w:rPr>
          <w:color w:val="234A58"/>
          <w:spacing w:val="-6"/>
        </w:rPr>
        <w:t xml:space="preserve"> </w:t>
      </w:r>
      <w:r>
        <w:rPr>
          <w:color w:val="234A58"/>
        </w:rPr>
        <w:t>particular,</w:t>
      </w:r>
      <w:r>
        <w:rPr>
          <w:color w:val="234A58"/>
          <w:spacing w:val="-8"/>
        </w:rPr>
        <w:t xml:space="preserve"> </w:t>
      </w:r>
      <w:r>
        <w:rPr>
          <w:color w:val="234A58"/>
        </w:rPr>
        <w:t>can damage the liver.</w:t>
      </w:r>
    </w:p>
    <w:p w14:paraId="109E8A3A" w14:textId="77777777" w:rsidR="00B07341" w:rsidRDefault="00895636">
      <w:pPr>
        <w:pStyle w:val="BodyText"/>
        <w:spacing w:before="14" w:line="316" w:lineRule="auto"/>
        <w:ind w:left="427" w:right="1268" w:firstLine="180"/>
      </w:pPr>
      <w:r>
        <w:rPr>
          <w:color w:val="234A58"/>
        </w:rPr>
        <w:t xml:space="preserve">Users who inject anabolic steroids run the </w:t>
      </w:r>
      <w:r>
        <w:rPr>
          <w:color w:val="234A58"/>
        </w:rPr>
        <w:t>risk of</w:t>
      </w:r>
      <w:r>
        <w:rPr>
          <w:color w:val="234A58"/>
          <w:spacing w:val="-7"/>
        </w:rPr>
        <w:t xml:space="preserve"> </w:t>
      </w:r>
      <w:r>
        <w:rPr>
          <w:color w:val="234A58"/>
        </w:rPr>
        <w:t>contracting</w:t>
      </w:r>
      <w:r>
        <w:rPr>
          <w:color w:val="234A58"/>
          <w:spacing w:val="-6"/>
        </w:rPr>
        <w:t xml:space="preserve"> </w:t>
      </w:r>
      <w:r>
        <w:rPr>
          <w:color w:val="234A58"/>
        </w:rPr>
        <w:t>various</w:t>
      </w:r>
      <w:r>
        <w:rPr>
          <w:color w:val="234A58"/>
          <w:spacing w:val="-8"/>
        </w:rPr>
        <w:t xml:space="preserve"> </w:t>
      </w:r>
      <w:r>
        <w:rPr>
          <w:color w:val="234A58"/>
        </w:rPr>
        <w:t>infections</w:t>
      </w:r>
      <w:r>
        <w:rPr>
          <w:color w:val="234A58"/>
          <w:spacing w:val="-6"/>
        </w:rPr>
        <w:t xml:space="preserve"> </w:t>
      </w:r>
      <w:r>
        <w:rPr>
          <w:color w:val="234A58"/>
        </w:rPr>
        <w:t>due</w:t>
      </w:r>
      <w:r>
        <w:rPr>
          <w:color w:val="234A58"/>
          <w:spacing w:val="-6"/>
        </w:rPr>
        <w:t xml:space="preserve"> </w:t>
      </w:r>
      <w:r>
        <w:rPr>
          <w:color w:val="234A58"/>
        </w:rPr>
        <w:t>to</w:t>
      </w:r>
      <w:r>
        <w:rPr>
          <w:color w:val="234A58"/>
          <w:spacing w:val="-6"/>
        </w:rPr>
        <w:t xml:space="preserve"> </w:t>
      </w:r>
      <w:r>
        <w:rPr>
          <w:color w:val="234A58"/>
        </w:rPr>
        <w:t>non-sterile injection techniques, sharing of contaminated needles, and the use of steroid preparations manufactured in non-sterile environments. All these factors put users at risk for contracting viral infecti</w:t>
      </w:r>
      <w:r>
        <w:rPr>
          <w:color w:val="234A58"/>
        </w:rPr>
        <w:t>ons such as HIV/AIDS or hepatitis B or C, and bacterial infections at the sight of</w:t>
      </w:r>
      <w:r>
        <w:rPr>
          <w:color w:val="234A58"/>
          <w:spacing w:val="40"/>
        </w:rPr>
        <w:t xml:space="preserve"> </w:t>
      </w:r>
      <w:r>
        <w:rPr>
          <w:color w:val="234A58"/>
        </w:rPr>
        <w:t>injection.</w:t>
      </w:r>
    </w:p>
    <w:p w14:paraId="2D299921" w14:textId="77777777" w:rsidR="00B07341" w:rsidRDefault="00895636">
      <w:pPr>
        <w:pStyle w:val="BodyText"/>
        <w:spacing w:before="2" w:line="316" w:lineRule="auto"/>
        <w:ind w:left="427" w:right="1277" w:firstLine="180"/>
      </w:pPr>
      <w:r>
        <w:rPr>
          <w:color w:val="234A58"/>
        </w:rPr>
        <w:t>Users may also develop endocarditis, a bacterial</w:t>
      </w:r>
      <w:r>
        <w:rPr>
          <w:color w:val="234A58"/>
          <w:spacing w:val="-6"/>
        </w:rPr>
        <w:t xml:space="preserve"> </w:t>
      </w:r>
      <w:r>
        <w:rPr>
          <w:color w:val="234A58"/>
        </w:rPr>
        <w:t>infection</w:t>
      </w:r>
      <w:r>
        <w:rPr>
          <w:color w:val="234A58"/>
          <w:spacing w:val="-7"/>
        </w:rPr>
        <w:t xml:space="preserve"> </w:t>
      </w:r>
      <w:r>
        <w:rPr>
          <w:color w:val="234A58"/>
        </w:rPr>
        <w:t>that</w:t>
      </w:r>
      <w:r>
        <w:rPr>
          <w:color w:val="234A58"/>
          <w:spacing w:val="-8"/>
        </w:rPr>
        <w:t xml:space="preserve"> </w:t>
      </w:r>
      <w:r>
        <w:rPr>
          <w:color w:val="234A58"/>
        </w:rPr>
        <w:t>causes</w:t>
      </w:r>
      <w:r>
        <w:rPr>
          <w:color w:val="234A58"/>
          <w:spacing w:val="-7"/>
        </w:rPr>
        <w:t xml:space="preserve"> </w:t>
      </w:r>
      <w:r>
        <w:rPr>
          <w:color w:val="234A58"/>
        </w:rPr>
        <w:t>a</w:t>
      </w:r>
      <w:r>
        <w:rPr>
          <w:color w:val="234A58"/>
          <w:spacing w:val="-7"/>
        </w:rPr>
        <w:t xml:space="preserve"> </w:t>
      </w:r>
      <w:r>
        <w:rPr>
          <w:color w:val="234A58"/>
        </w:rPr>
        <w:t>potentially</w:t>
      </w:r>
      <w:r>
        <w:rPr>
          <w:color w:val="234A58"/>
          <w:spacing w:val="-7"/>
        </w:rPr>
        <w:t xml:space="preserve"> </w:t>
      </w:r>
      <w:r>
        <w:rPr>
          <w:color w:val="234A58"/>
        </w:rPr>
        <w:t>fatal inflammation of the heart lining.</w:t>
      </w:r>
    </w:p>
    <w:p w14:paraId="2FE45A76" w14:textId="77777777" w:rsidR="00B07341" w:rsidRDefault="00B07341">
      <w:pPr>
        <w:pStyle w:val="BodyText"/>
        <w:spacing w:before="2"/>
        <w:rPr>
          <w:sz w:val="24"/>
        </w:rPr>
      </w:pPr>
    </w:p>
    <w:p w14:paraId="666F21AE" w14:textId="77777777" w:rsidR="00B07341" w:rsidRDefault="00895636">
      <w:pPr>
        <w:spacing w:before="1" w:line="304" w:lineRule="auto"/>
        <w:ind w:left="427" w:right="1482"/>
        <w:rPr>
          <w:sz w:val="21"/>
        </w:rPr>
      </w:pPr>
      <w:r>
        <w:rPr>
          <w:b/>
          <w:color w:val="006E6C"/>
          <w:w w:val="90"/>
          <w:sz w:val="26"/>
        </w:rPr>
        <w:t xml:space="preserve">What are their overdose effects? </w:t>
      </w:r>
      <w:r>
        <w:rPr>
          <w:color w:val="234A58"/>
          <w:sz w:val="21"/>
        </w:rPr>
        <w:t>Anabolic steroids are not associated with overdoses.</w:t>
      </w:r>
      <w:r>
        <w:rPr>
          <w:color w:val="234A58"/>
          <w:spacing w:val="-7"/>
          <w:sz w:val="21"/>
        </w:rPr>
        <w:t xml:space="preserve"> </w:t>
      </w:r>
      <w:r>
        <w:rPr>
          <w:color w:val="234A58"/>
          <w:sz w:val="21"/>
        </w:rPr>
        <w:t>The</w:t>
      </w:r>
      <w:r>
        <w:rPr>
          <w:color w:val="234A58"/>
          <w:spacing w:val="-6"/>
          <w:sz w:val="21"/>
        </w:rPr>
        <w:t xml:space="preserve"> </w:t>
      </w:r>
      <w:r>
        <w:rPr>
          <w:color w:val="234A58"/>
          <w:sz w:val="21"/>
        </w:rPr>
        <w:t>adverse</w:t>
      </w:r>
      <w:r>
        <w:rPr>
          <w:color w:val="234A58"/>
          <w:spacing w:val="-7"/>
          <w:sz w:val="21"/>
        </w:rPr>
        <w:t xml:space="preserve"> </w:t>
      </w:r>
      <w:r>
        <w:rPr>
          <w:color w:val="234A58"/>
          <w:sz w:val="21"/>
        </w:rPr>
        <w:t>effects</w:t>
      </w:r>
      <w:r>
        <w:rPr>
          <w:color w:val="234A58"/>
          <w:spacing w:val="-6"/>
          <w:sz w:val="21"/>
        </w:rPr>
        <w:t xml:space="preserve"> </w:t>
      </w:r>
      <w:r>
        <w:rPr>
          <w:color w:val="234A58"/>
          <w:sz w:val="21"/>
        </w:rPr>
        <w:t>a</w:t>
      </w:r>
      <w:r>
        <w:rPr>
          <w:color w:val="234A58"/>
          <w:spacing w:val="-6"/>
          <w:sz w:val="21"/>
        </w:rPr>
        <w:t xml:space="preserve"> </w:t>
      </w:r>
      <w:r>
        <w:rPr>
          <w:color w:val="234A58"/>
          <w:sz w:val="21"/>
        </w:rPr>
        <w:t>user</w:t>
      </w:r>
      <w:r>
        <w:rPr>
          <w:color w:val="234A58"/>
          <w:spacing w:val="-7"/>
          <w:sz w:val="21"/>
        </w:rPr>
        <w:t xml:space="preserve"> </w:t>
      </w:r>
      <w:r>
        <w:rPr>
          <w:color w:val="234A58"/>
          <w:sz w:val="21"/>
        </w:rPr>
        <w:t>would</w:t>
      </w:r>
    </w:p>
    <w:p w14:paraId="506BEE9F" w14:textId="77777777" w:rsidR="00B07341" w:rsidRDefault="00895636">
      <w:pPr>
        <w:pStyle w:val="BodyText"/>
        <w:spacing w:before="9" w:line="314" w:lineRule="auto"/>
        <w:ind w:left="427" w:right="1165"/>
      </w:pPr>
      <w:r>
        <w:rPr>
          <w:color w:val="234A58"/>
        </w:rPr>
        <w:t>experience</w:t>
      </w:r>
      <w:r>
        <w:rPr>
          <w:color w:val="234A58"/>
          <w:spacing w:val="-5"/>
        </w:rPr>
        <w:t xml:space="preserve"> </w:t>
      </w:r>
      <w:r>
        <w:rPr>
          <w:color w:val="234A58"/>
        </w:rPr>
        <w:t>develop</w:t>
      </w:r>
      <w:r>
        <w:rPr>
          <w:color w:val="234A58"/>
          <w:spacing w:val="-6"/>
        </w:rPr>
        <w:t xml:space="preserve"> </w:t>
      </w:r>
      <w:r>
        <w:rPr>
          <w:color w:val="234A58"/>
        </w:rPr>
        <w:t>from</w:t>
      </w:r>
      <w:r>
        <w:rPr>
          <w:color w:val="234A58"/>
          <w:spacing w:val="-5"/>
        </w:rPr>
        <w:t xml:space="preserve"> </w:t>
      </w:r>
      <w:r>
        <w:rPr>
          <w:color w:val="234A58"/>
        </w:rPr>
        <w:t>the</w:t>
      </w:r>
      <w:r>
        <w:rPr>
          <w:color w:val="234A58"/>
          <w:spacing w:val="-6"/>
        </w:rPr>
        <w:t xml:space="preserve"> </w:t>
      </w:r>
      <w:r>
        <w:rPr>
          <w:color w:val="234A58"/>
        </w:rPr>
        <w:t>use</w:t>
      </w:r>
      <w:r>
        <w:rPr>
          <w:color w:val="234A58"/>
          <w:spacing w:val="-6"/>
        </w:rPr>
        <w:t xml:space="preserve"> </w:t>
      </w:r>
      <w:r>
        <w:rPr>
          <w:color w:val="234A58"/>
        </w:rPr>
        <w:t>of</w:t>
      </w:r>
      <w:r>
        <w:rPr>
          <w:color w:val="234A58"/>
          <w:spacing w:val="-7"/>
        </w:rPr>
        <w:t xml:space="preserve"> </w:t>
      </w:r>
      <w:r>
        <w:rPr>
          <w:color w:val="234A58"/>
        </w:rPr>
        <w:t>steroids</w:t>
      </w:r>
      <w:r>
        <w:rPr>
          <w:color w:val="234A58"/>
          <w:spacing w:val="-6"/>
        </w:rPr>
        <w:t xml:space="preserve"> </w:t>
      </w:r>
      <w:r>
        <w:rPr>
          <w:color w:val="234A58"/>
        </w:rPr>
        <w:t xml:space="preserve">over </w:t>
      </w:r>
      <w:r>
        <w:rPr>
          <w:color w:val="234A58"/>
          <w:spacing w:val="-2"/>
        </w:rPr>
        <w:t>time.</w:t>
      </w:r>
    </w:p>
    <w:p w14:paraId="57AE1E81" w14:textId="77777777" w:rsidR="00B07341" w:rsidRDefault="00B07341">
      <w:pPr>
        <w:pStyle w:val="BodyText"/>
        <w:spacing w:before="4"/>
        <w:rPr>
          <w:sz w:val="24"/>
        </w:rPr>
      </w:pPr>
    </w:p>
    <w:p w14:paraId="4DD52569" w14:textId="77777777" w:rsidR="00B07341" w:rsidRDefault="00895636">
      <w:pPr>
        <w:pStyle w:val="Heading8"/>
        <w:spacing w:before="1"/>
        <w:ind w:left="427"/>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0509123A" w14:textId="77777777" w:rsidR="00B07341" w:rsidRDefault="00895636">
      <w:pPr>
        <w:pStyle w:val="BodyText"/>
        <w:spacing w:before="67" w:line="316" w:lineRule="auto"/>
        <w:ind w:left="427" w:right="647"/>
      </w:pPr>
      <w:r>
        <w:rPr>
          <w:color w:val="234A58"/>
        </w:rPr>
        <w:t>There</w:t>
      </w:r>
      <w:r>
        <w:rPr>
          <w:color w:val="234A58"/>
          <w:spacing w:val="-2"/>
        </w:rPr>
        <w:t xml:space="preserve"> </w:t>
      </w:r>
      <w:r>
        <w:rPr>
          <w:color w:val="234A58"/>
        </w:rPr>
        <w:t>are</w:t>
      </w:r>
      <w:r>
        <w:rPr>
          <w:color w:val="234A58"/>
          <w:spacing w:val="-1"/>
        </w:rPr>
        <w:t xml:space="preserve"> </w:t>
      </w:r>
      <w:r>
        <w:rPr>
          <w:color w:val="234A58"/>
        </w:rPr>
        <w:t>several substances</w:t>
      </w:r>
      <w:r>
        <w:rPr>
          <w:color w:val="234A58"/>
          <w:spacing w:val="-1"/>
        </w:rPr>
        <w:t xml:space="preserve"> </w:t>
      </w:r>
      <w:r>
        <w:rPr>
          <w:color w:val="234A58"/>
        </w:rPr>
        <w:t>that</w:t>
      </w:r>
      <w:r>
        <w:rPr>
          <w:color w:val="234A58"/>
          <w:spacing w:val="-2"/>
        </w:rPr>
        <w:t xml:space="preserve"> </w:t>
      </w:r>
      <w:r>
        <w:rPr>
          <w:color w:val="234A58"/>
        </w:rPr>
        <w:t>produce</w:t>
      </w:r>
      <w:r>
        <w:rPr>
          <w:color w:val="234A58"/>
          <w:spacing w:val="-1"/>
        </w:rPr>
        <w:t xml:space="preserve"> </w:t>
      </w:r>
      <w:r>
        <w:rPr>
          <w:color w:val="234A58"/>
        </w:rPr>
        <w:t>effects similar</w:t>
      </w:r>
      <w:r>
        <w:rPr>
          <w:color w:val="234A58"/>
          <w:spacing w:val="-6"/>
        </w:rPr>
        <w:t xml:space="preserve"> </w:t>
      </w:r>
      <w:r>
        <w:rPr>
          <w:color w:val="234A58"/>
        </w:rPr>
        <w:t>to</w:t>
      </w:r>
      <w:r>
        <w:rPr>
          <w:color w:val="234A58"/>
          <w:spacing w:val="-5"/>
        </w:rPr>
        <w:t xml:space="preserve"> </w:t>
      </w:r>
      <w:r>
        <w:rPr>
          <w:color w:val="234A58"/>
        </w:rPr>
        <w:t>those</w:t>
      </w:r>
      <w:r>
        <w:rPr>
          <w:color w:val="234A58"/>
          <w:spacing w:val="-5"/>
        </w:rPr>
        <w:t xml:space="preserve"> </w:t>
      </w:r>
      <w:r>
        <w:rPr>
          <w:color w:val="234A58"/>
        </w:rPr>
        <w:t>of</w:t>
      </w:r>
      <w:r>
        <w:rPr>
          <w:color w:val="234A58"/>
          <w:spacing w:val="-6"/>
        </w:rPr>
        <w:t xml:space="preserve"> </w:t>
      </w:r>
      <w:r>
        <w:rPr>
          <w:color w:val="234A58"/>
        </w:rPr>
        <w:t>anabolic</w:t>
      </w:r>
      <w:r>
        <w:rPr>
          <w:color w:val="234A58"/>
          <w:spacing w:val="-5"/>
        </w:rPr>
        <w:t xml:space="preserve"> </w:t>
      </w:r>
      <w:r>
        <w:rPr>
          <w:color w:val="234A58"/>
        </w:rPr>
        <w:t>steroids.</w:t>
      </w:r>
      <w:r>
        <w:rPr>
          <w:color w:val="234A58"/>
          <w:spacing w:val="-6"/>
        </w:rPr>
        <w:t xml:space="preserve"> </w:t>
      </w:r>
      <w:r>
        <w:rPr>
          <w:color w:val="234A58"/>
        </w:rPr>
        <w:t>These</w:t>
      </w:r>
      <w:r>
        <w:rPr>
          <w:color w:val="234A58"/>
          <w:spacing w:val="-5"/>
        </w:rPr>
        <w:t xml:space="preserve"> </w:t>
      </w:r>
      <w:r>
        <w:rPr>
          <w:color w:val="234A58"/>
        </w:rPr>
        <w:t>include human growth hormone (hHG), clenbuterol, gonadotropins, and erythropoietin.</w:t>
      </w:r>
    </w:p>
    <w:p w14:paraId="480CEFD2" w14:textId="77777777" w:rsidR="00B07341" w:rsidRDefault="00B07341">
      <w:pPr>
        <w:pStyle w:val="BodyText"/>
        <w:rPr>
          <w:sz w:val="24"/>
        </w:rPr>
      </w:pPr>
    </w:p>
    <w:p w14:paraId="33592055" w14:textId="77777777" w:rsidR="00B07341" w:rsidRDefault="00895636">
      <w:pPr>
        <w:pStyle w:val="BodyText"/>
        <w:spacing w:line="314" w:lineRule="auto"/>
        <w:ind w:left="427" w:right="1190"/>
      </w:pPr>
      <w:r>
        <w:rPr>
          <w:b/>
          <w:color w:val="006E6C"/>
          <w:w w:val="80"/>
          <w:sz w:val="26"/>
        </w:rPr>
        <w:t xml:space="preserve">What is their legal status in the United States? </w:t>
      </w:r>
      <w:r>
        <w:rPr>
          <w:color w:val="234A58"/>
        </w:rPr>
        <w:t>Anabolic steroids are Schedule III substances under</w:t>
      </w:r>
      <w:r>
        <w:rPr>
          <w:color w:val="234A58"/>
          <w:spacing w:val="-4"/>
        </w:rPr>
        <w:t xml:space="preserve"> </w:t>
      </w:r>
      <w:r>
        <w:rPr>
          <w:color w:val="234A58"/>
        </w:rPr>
        <w:t>the</w:t>
      </w:r>
      <w:r>
        <w:rPr>
          <w:color w:val="234A58"/>
          <w:spacing w:val="-5"/>
        </w:rPr>
        <w:t xml:space="preserve"> </w:t>
      </w:r>
      <w:r>
        <w:rPr>
          <w:color w:val="234A58"/>
        </w:rPr>
        <w:t>Controlled</w:t>
      </w:r>
      <w:r>
        <w:rPr>
          <w:color w:val="234A58"/>
          <w:spacing w:val="-3"/>
        </w:rPr>
        <w:t xml:space="preserve"> </w:t>
      </w:r>
      <w:r>
        <w:rPr>
          <w:color w:val="234A58"/>
        </w:rPr>
        <w:t>Substances</w:t>
      </w:r>
      <w:r>
        <w:rPr>
          <w:color w:val="234A58"/>
          <w:spacing w:val="-5"/>
        </w:rPr>
        <w:t xml:space="preserve"> </w:t>
      </w:r>
      <w:r>
        <w:rPr>
          <w:color w:val="234A58"/>
        </w:rPr>
        <w:t>Act.</w:t>
      </w:r>
      <w:r>
        <w:rPr>
          <w:color w:val="234A58"/>
          <w:spacing w:val="-4"/>
        </w:rPr>
        <w:t xml:space="preserve"> </w:t>
      </w:r>
      <w:r>
        <w:rPr>
          <w:color w:val="234A58"/>
        </w:rPr>
        <w:t>Only</w:t>
      </w:r>
      <w:r>
        <w:rPr>
          <w:color w:val="234A58"/>
          <w:spacing w:val="-3"/>
        </w:rPr>
        <w:t xml:space="preserve"> </w:t>
      </w:r>
      <w:r>
        <w:rPr>
          <w:color w:val="234A58"/>
        </w:rPr>
        <w:t>a</w:t>
      </w:r>
      <w:r>
        <w:rPr>
          <w:color w:val="234A58"/>
          <w:spacing w:val="-3"/>
        </w:rPr>
        <w:t xml:space="preserve"> </w:t>
      </w:r>
      <w:r>
        <w:rPr>
          <w:color w:val="234A58"/>
        </w:rPr>
        <w:t>small n</w:t>
      </w:r>
      <w:r>
        <w:rPr>
          <w:color w:val="234A58"/>
        </w:rPr>
        <w:t>umber of anabolic steroids are approved for either human or veterinary use. Anabolic steroids may be prescribed by a licensed physician</w:t>
      </w:r>
      <w:r>
        <w:rPr>
          <w:color w:val="234A58"/>
          <w:spacing w:val="40"/>
        </w:rPr>
        <w:t xml:space="preserve"> </w:t>
      </w:r>
      <w:r>
        <w:rPr>
          <w:color w:val="234A58"/>
        </w:rPr>
        <w:t>for</w:t>
      </w:r>
    </w:p>
    <w:p w14:paraId="7D3A3CEF" w14:textId="77777777" w:rsidR="00B07341" w:rsidRDefault="00895636">
      <w:pPr>
        <w:pStyle w:val="BodyText"/>
        <w:spacing w:line="316" w:lineRule="auto"/>
        <w:ind w:left="427" w:right="1277"/>
      </w:pPr>
      <w:r>
        <w:rPr>
          <w:color w:val="234A58"/>
        </w:rPr>
        <w:t>the</w:t>
      </w:r>
      <w:r>
        <w:rPr>
          <w:color w:val="234A58"/>
          <w:spacing w:val="-7"/>
        </w:rPr>
        <w:t xml:space="preserve"> </w:t>
      </w:r>
      <w:r>
        <w:rPr>
          <w:color w:val="234A58"/>
        </w:rPr>
        <w:t>treatment</w:t>
      </w:r>
      <w:r>
        <w:rPr>
          <w:color w:val="234A58"/>
          <w:spacing w:val="-8"/>
        </w:rPr>
        <w:t xml:space="preserve"> </w:t>
      </w:r>
      <w:r>
        <w:rPr>
          <w:color w:val="234A58"/>
        </w:rPr>
        <w:t>of</w:t>
      </w:r>
      <w:r>
        <w:rPr>
          <w:color w:val="234A58"/>
          <w:spacing w:val="-8"/>
        </w:rPr>
        <w:t xml:space="preserve"> </w:t>
      </w:r>
      <w:r>
        <w:rPr>
          <w:color w:val="234A58"/>
        </w:rPr>
        <w:t>testosterone</w:t>
      </w:r>
      <w:r>
        <w:rPr>
          <w:color w:val="234A58"/>
          <w:spacing w:val="-7"/>
        </w:rPr>
        <w:t xml:space="preserve"> </w:t>
      </w:r>
      <w:r>
        <w:rPr>
          <w:color w:val="234A58"/>
        </w:rPr>
        <w:t>deficiency,</w:t>
      </w:r>
      <w:r>
        <w:rPr>
          <w:color w:val="234A58"/>
          <w:spacing w:val="-8"/>
        </w:rPr>
        <w:t xml:space="preserve"> </w:t>
      </w:r>
      <w:r>
        <w:rPr>
          <w:color w:val="234A58"/>
        </w:rPr>
        <w:t>delayed puberty, low red blood cell count, breast cancer, and tissue wasting resulting from AIDS.</w:t>
      </w:r>
    </w:p>
    <w:p w14:paraId="3E4097C8" w14:textId="77777777" w:rsidR="00B07341" w:rsidRDefault="00B07341">
      <w:pPr>
        <w:pStyle w:val="BodyText"/>
        <w:rPr>
          <w:sz w:val="24"/>
        </w:rPr>
      </w:pPr>
    </w:p>
    <w:p w14:paraId="4F0BB058" w14:textId="77777777" w:rsidR="00B07341" w:rsidRDefault="00B07341">
      <w:pPr>
        <w:pStyle w:val="BodyText"/>
        <w:spacing w:before="9"/>
        <w:rPr>
          <w:sz w:val="29"/>
        </w:rPr>
      </w:pPr>
    </w:p>
    <w:p w14:paraId="0E78EDE6" w14:textId="77777777" w:rsidR="00B07341" w:rsidRDefault="00895636">
      <w:pPr>
        <w:ind w:left="331"/>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87</w:t>
      </w:r>
    </w:p>
    <w:p w14:paraId="504B406F"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77" w:space="40"/>
            <w:col w:w="6323"/>
          </w:cols>
        </w:sectPr>
      </w:pPr>
    </w:p>
    <w:p w14:paraId="71F3BEC8" w14:textId="77777777" w:rsidR="00B07341" w:rsidRDefault="00B07341">
      <w:pPr>
        <w:pStyle w:val="BodyText"/>
        <w:rPr>
          <w:rFonts w:ascii="Book Antiqua"/>
          <w:sz w:val="20"/>
        </w:rPr>
      </w:pPr>
    </w:p>
    <w:p w14:paraId="2EEB0468" w14:textId="77777777" w:rsidR="00B07341" w:rsidRDefault="00B07341">
      <w:pPr>
        <w:pStyle w:val="BodyText"/>
        <w:rPr>
          <w:rFonts w:ascii="Book Antiqua"/>
          <w:sz w:val="20"/>
        </w:rPr>
      </w:pPr>
    </w:p>
    <w:p w14:paraId="0914C61A" w14:textId="77777777" w:rsidR="00B07341" w:rsidRDefault="00B07341">
      <w:pPr>
        <w:pStyle w:val="BodyText"/>
        <w:rPr>
          <w:rFonts w:ascii="Book Antiqua"/>
          <w:sz w:val="20"/>
        </w:rPr>
      </w:pPr>
    </w:p>
    <w:p w14:paraId="7D008F62" w14:textId="77777777" w:rsidR="00B07341" w:rsidRDefault="00B07341">
      <w:pPr>
        <w:pStyle w:val="BodyText"/>
        <w:rPr>
          <w:rFonts w:ascii="Book Antiqua"/>
          <w:sz w:val="20"/>
        </w:rPr>
      </w:pPr>
    </w:p>
    <w:p w14:paraId="1989AECC" w14:textId="77777777" w:rsidR="00B07341" w:rsidRDefault="00B07341">
      <w:pPr>
        <w:pStyle w:val="BodyText"/>
        <w:rPr>
          <w:rFonts w:ascii="Book Antiqua"/>
          <w:sz w:val="20"/>
        </w:rPr>
      </w:pPr>
    </w:p>
    <w:p w14:paraId="520375E4" w14:textId="77777777" w:rsidR="00B07341" w:rsidRDefault="00B07341">
      <w:pPr>
        <w:pStyle w:val="BodyText"/>
        <w:rPr>
          <w:rFonts w:ascii="Book Antiqua"/>
          <w:sz w:val="20"/>
        </w:rPr>
      </w:pPr>
    </w:p>
    <w:p w14:paraId="69CE84FE" w14:textId="77777777" w:rsidR="00B07341" w:rsidRDefault="00B07341">
      <w:pPr>
        <w:pStyle w:val="BodyText"/>
        <w:rPr>
          <w:rFonts w:ascii="Book Antiqua"/>
          <w:sz w:val="20"/>
        </w:rPr>
      </w:pPr>
    </w:p>
    <w:p w14:paraId="32D0E3F5" w14:textId="77777777" w:rsidR="00B07341" w:rsidRDefault="00B07341">
      <w:pPr>
        <w:pStyle w:val="BodyText"/>
        <w:spacing w:before="1"/>
        <w:rPr>
          <w:rFonts w:ascii="Book Antiqua"/>
          <w:sz w:val="18"/>
        </w:rPr>
      </w:pPr>
    </w:p>
    <w:p w14:paraId="12C6061F" w14:textId="77777777" w:rsidR="00B07341" w:rsidRDefault="00B07341">
      <w:pPr>
        <w:rPr>
          <w:rFonts w:ascii="Book Antiqua"/>
          <w:sz w:val="18"/>
        </w:rPr>
        <w:sectPr w:rsidR="00B07341">
          <w:headerReference w:type="default" r:id="rId129"/>
          <w:pgSz w:w="12240" w:h="15840"/>
          <w:pgMar w:top="0" w:right="0" w:bottom="280" w:left="0" w:header="0" w:footer="0" w:gutter="0"/>
          <w:cols w:space="720"/>
        </w:sectPr>
      </w:pPr>
    </w:p>
    <w:p w14:paraId="51E59E1D" w14:textId="77777777" w:rsidR="00B07341" w:rsidRDefault="00895636">
      <w:pPr>
        <w:pStyle w:val="Heading5"/>
      </w:pPr>
      <w:bookmarkStart w:id="36" w:name="_bookmark36"/>
      <w:bookmarkEnd w:id="36"/>
      <w:r>
        <w:rPr>
          <w:color w:val="006E6C"/>
        </w:rPr>
        <w:t>WHAT</w:t>
      </w:r>
      <w:r>
        <w:rPr>
          <w:color w:val="006E6C"/>
          <w:spacing w:val="-4"/>
        </w:rPr>
        <w:t xml:space="preserve"> </w:t>
      </w:r>
      <w:r>
        <w:rPr>
          <w:color w:val="006E6C"/>
        </w:rPr>
        <w:t>IS</w:t>
      </w:r>
      <w:r>
        <w:rPr>
          <w:color w:val="006E6C"/>
          <w:spacing w:val="-5"/>
        </w:rPr>
        <w:t xml:space="preserve"> </w:t>
      </w:r>
      <w:r>
        <w:rPr>
          <w:color w:val="006E6C"/>
          <w:spacing w:val="-2"/>
        </w:rPr>
        <w:t>MARIJUANA?</w:t>
      </w:r>
    </w:p>
    <w:p w14:paraId="70EFA9FB" w14:textId="77777777" w:rsidR="00B07341" w:rsidRDefault="00895636">
      <w:pPr>
        <w:pStyle w:val="BodyText"/>
        <w:spacing w:before="68" w:line="314" w:lineRule="auto"/>
        <w:ind w:left="1080" w:right="209"/>
      </w:pPr>
      <w:r>
        <w:rPr>
          <w:color w:val="234A58"/>
        </w:rPr>
        <w:t>Marijuana is a mind-altering (psychoactive) drug,</w:t>
      </w:r>
      <w:r>
        <w:rPr>
          <w:color w:val="234A58"/>
          <w:spacing w:val="-7"/>
        </w:rPr>
        <w:t xml:space="preserve"> </w:t>
      </w:r>
      <w:r>
        <w:rPr>
          <w:color w:val="234A58"/>
        </w:rPr>
        <w:t>produced</w:t>
      </w:r>
      <w:r>
        <w:rPr>
          <w:color w:val="234A58"/>
          <w:spacing w:val="-6"/>
        </w:rPr>
        <w:t xml:space="preserve"> </w:t>
      </w:r>
      <w:r>
        <w:rPr>
          <w:color w:val="234A58"/>
        </w:rPr>
        <w:t>by</w:t>
      </w:r>
      <w:r>
        <w:rPr>
          <w:color w:val="234A58"/>
          <w:spacing w:val="-6"/>
        </w:rPr>
        <w:t xml:space="preserve"> </w:t>
      </w:r>
      <w:r>
        <w:rPr>
          <w:color w:val="234A58"/>
        </w:rPr>
        <w:t>the</w:t>
      </w:r>
      <w:r>
        <w:rPr>
          <w:color w:val="234A58"/>
          <w:spacing w:val="-5"/>
        </w:rPr>
        <w:t xml:space="preserve"> </w:t>
      </w:r>
      <w:r>
        <w:rPr>
          <w:i/>
          <w:color w:val="234A58"/>
        </w:rPr>
        <w:t>Cannabis</w:t>
      </w:r>
      <w:r>
        <w:rPr>
          <w:i/>
          <w:color w:val="234A58"/>
          <w:spacing w:val="-6"/>
        </w:rPr>
        <w:t xml:space="preserve"> </w:t>
      </w:r>
      <w:r>
        <w:rPr>
          <w:i/>
          <w:color w:val="234A58"/>
        </w:rPr>
        <w:t>sativa</w:t>
      </w:r>
      <w:r>
        <w:rPr>
          <w:i/>
          <w:color w:val="234A58"/>
          <w:spacing w:val="-5"/>
        </w:rPr>
        <w:t xml:space="preserve"> </w:t>
      </w:r>
      <w:r>
        <w:rPr>
          <w:color w:val="234A58"/>
        </w:rPr>
        <w:t>plant.</w:t>
      </w:r>
    </w:p>
    <w:p w14:paraId="3558EE28" w14:textId="77777777" w:rsidR="00B07341" w:rsidRDefault="00895636">
      <w:pPr>
        <w:pStyle w:val="BodyText"/>
        <w:spacing w:before="3" w:line="316" w:lineRule="auto"/>
        <w:ind w:left="1080"/>
      </w:pPr>
      <w:r>
        <w:rPr>
          <w:color w:val="234A58"/>
        </w:rPr>
        <w:t>Marijuana has over 480 constituents. THC (delta- 9-tetrahydrocannabinol)</w:t>
      </w:r>
      <w:r>
        <w:rPr>
          <w:color w:val="234A58"/>
          <w:spacing w:val="-7"/>
        </w:rPr>
        <w:t xml:space="preserve"> </w:t>
      </w:r>
      <w:r>
        <w:rPr>
          <w:color w:val="234A58"/>
        </w:rPr>
        <w:t>is</w:t>
      </w:r>
      <w:r>
        <w:rPr>
          <w:color w:val="234A58"/>
          <w:spacing w:val="-9"/>
        </w:rPr>
        <w:t xml:space="preserve"> </w:t>
      </w:r>
      <w:r>
        <w:rPr>
          <w:color w:val="234A58"/>
        </w:rPr>
        <w:t>believed</w:t>
      </w:r>
      <w:r>
        <w:rPr>
          <w:color w:val="234A58"/>
          <w:spacing w:val="-6"/>
        </w:rPr>
        <w:t xml:space="preserve"> </w:t>
      </w:r>
      <w:r>
        <w:rPr>
          <w:color w:val="234A58"/>
        </w:rPr>
        <w:t>to</w:t>
      </w:r>
      <w:r>
        <w:rPr>
          <w:color w:val="234A58"/>
          <w:spacing w:val="-6"/>
        </w:rPr>
        <w:t xml:space="preserve"> </w:t>
      </w:r>
      <w:r>
        <w:rPr>
          <w:color w:val="234A58"/>
        </w:rPr>
        <w:t>be</w:t>
      </w:r>
      <w:r>
        <w:rPr>
          <w:color w:val="234A58"/>
          <w:spacing w:val="-6"/>
        </w:rPr>
        <w:t xml:space="preserve"> </w:t>
      </w:r>
      <w:r>
        <w:rPr>
          <w:color w:val="234A58"/>
        </w:rPr>
        <w:t>the</w:t>
      </w:r>
      <w:r>
        <w:rPr>
          <w:color w:val="234A58"/>
          <w:spacing w:val="-8"/>
        </w:rPr>
        <w:t xml:space="preserve"> </w:t>
      </w:r>
      <w:r>
        <w:rPr>
          <w:color w:val="234A58"/>
        </w:rPr>
        <w:t>main ingredient that produces the psychoactive effect.</w:t>
      </w:r>
    </w:p>
    <w:p w14:paraId="2FB544A2" w14:textId="77777777" w:rsidR="00B07341" w:rsidRDefault="00B07341">
      <w:pPr>
        <w:pStyle w:val="BodyText"/>
        <w:spacing w:before="5"/>
        <w:rPr>
          <w:sz w:val="22"/>
        </w:rPr>
      </w:pPr>
    </w:p>
    <w:p w14:paraId="5816B4FF"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w:t>
      </w:r>
      <w:r>
        <w:rPr>
          <w:color w:val="006E6C"/>
          <w:spacing w:val="-2"/>
        </w:rPr>
        <w:t>IN?</w:t>
      </w:r>
    </w:p>
    <w:p w14:paraId="7A2A72AD" w14:textId="77777777" w:rsidR="00B07341" w:rsidRDefault="00895636">
      <w:pPr>
        <w:pStyle w:val="BodyText"/>
        <w:spacing w:before="63" w:line="314" w:lineRule="auto"/>
        <w:ind w:left="1080"/>
      </w:pPr>
      <w:r>
        <w:rPr>
          <w:color w:val="234A58"/>
        </w:rPr>
        <w:t>Marijuana</w:t>
      </w:r>
      <w:r>
        <w:rPr>
          <w:color w:val="234A58"/>
          <w:spacing w:val="-5"/>
        </w:rPr>
        <w:t xml:space="preserve"> </w:t>
      </w:r>
      <w:r>
        <w:rPr>
          <w:color w:val="234A58"/>
        </w:rPr>
        <w:t>is</w:t>
      </w:r>
      <w:r>
        <w:rPr>
          <w:color w:val="234A58"/>
          <w:spacing w:val="-5"/>
        </w:rPr>
        <w:t xml:space="preserve"> </w:t>
      </w:r>
      <w:r>
        <w:rPr>
          <w:color w:val="234A58"/>
        </w:rPr>
        <w:t>grown</w:t>
      </w:r>
      <w:r>
        <w:rPr>
          <w:color w:val="234A58"/>
          <w:spacing w:val="-5"/>
        </w:rPr>
        <w:t xml:space="preserve"> </w:t>
      </w:r>
      <w:r>
        <w:rPr>
          <w:color w:val="234A58"/>
        </w:rPr>
        <w:t>in</w:t>
      </w:r>
      <w:r>
        <w:rPr>
          <w:color w:val="234A58"/>
          <w:spacing w:val="-5"/>
        </w:rPr>
        <w:t xml:space="preserve"> </w:t>
      </w:r>
      <w:r>
        <w:rPr>
          <w:color w:val="234A58"/>
        </w:rPr>
        <w:t>the</w:t>
      </w:r>
      <w:r>
        <w:rPr>
          <w:color w:val="234A58"/>
          <w:spacing w:val="-7"/>
        </w:rPr>
        <w:t xml:space="preserve"> </w:t>
      </w:r>
      <w:r>
        <w:rPr>
          <w:color w:val="234A58"/>
        </w:rPr>
        <w:t>United</w:t>
      </w:r>
      <w:r>
        <w:rPr>
          <w:color w:val="234A58"/>
          <w:spacing w:val="-5"/>
        </w:rPr>
        <w:t xml:space="preserve"> </w:t>
      </w:r>
      <w:r>
        <w:rPr>
          <w:color w:val="234A58"/>
        </w:rPr>
        <w:t>States,</w:t>
      </w:r>
      <w:r>
        <w:rPr>
          <w:color w:val="234A58"/>
          <w:spacing w:val="-6"/>
        </w:rPr>
        <w:t xml:space="preserve"> </w:t>
      </w:r>
      <w:r>
        <w:rPr>
          <w:color w:val="234A58"/>
        </w:rPr>
        <w:t>Canada, Mexico, South America, Caribbean, and Asia.</w:t>
      </w:r>
    </w:p>
    <w:p w14:paraId="497E4119" w14:textId="77777777" w:rsidR="00B07341" w:rsidRDefault="00895636">
      <w:pPr>
        <w:pStyle w:val="BodyText"/>
        <w:spacing w:before="6" w:line="316" w:lineRule="auto"/>
        <w:ind w:left="1080"/>
      </w:pPr>
      <w:r>
        <w:rPr>
          <w:color w:val="234A58"/>
        </w:rPr>
        <w:t>It</w:t>
      </w:r>
      <w:r>
        <w:rPr>
          <w:color w:val="234A58"/>
          <w:spacing w:val="-5"/>
        </w:rPr>
        <w:t xml:space="preserve"> </w:t>
      </w:r>
      <w:r>
        <w:rPr>
          <w:color w:val="234A58"/>
        </w:rPr>
        <w:t>can</w:t>
      </w:r>
      <w:r>
        <w:rPr>
          <w:color w:val="234A58"/>
          <w:spacing w:val="-4"/>
        </w:rPr>
        <w:t xml:space="preserve"> </w:t>
      </w:r>
      <w:r>
        <w:rPr>
          <w:color w:val="234A58"/>
        </w:rPr>
        <w:t>be</w:t>
      </w:r>
      <w:r>
        <w:rPr>
          <w:color w:val="234A58"/>
          <w:spacing w:val="-4"/>
        </w:rPr>
        <w:t xml:space="preserve"> </w:t>
      </w:r>
      <w:r>
        <w:rPr>
          <w:color w:val="234A58"/>
        </w:rPr>
        <w:t>cultivated</w:t>
      </w:r>
      <w:r>
        <w:rPr>
          <w:color w:val="234A58"/>
          <w:spacing w:val="-6"/>
        </w:rPr>
        <w:t xml:space="preserve"> </w:t>
      </w:r>
      <w:r>
        <w:rPr>
          <w:color w:val="234A58"/>
        </w:rPr>
        <w:t>in</w:t>
      </w:r>
      <w:r>
        <w:rPr>
          <w:color w:val="234A58"/>
          <w:spacing w:val="-4"/>
        </w:rPr>
        <w:t xml:space="preserve"> </w:t>
      </w:r>
      <w:r>
        <w:rPr>
          <w:color w:val="234A58"/>
        </w:rPr>
        <w:t>both</w:t>
      </w:r>
      <w:r>
        <w:rPr>
          <w:color w:val="234A58"/>
          <w:spacing w:val="-7"/>
        </w:rPr>
        <w:t xml:space="preserve"> </w:t>
      </w:r>
      <w:r>
        <w:rPr>
          <w:color w:val="234A58"/>
        </w:rPr>
        <w:t>outdoor</w:t>
      </w:r>
      <w:r>
        <w:rPr>
          <w:color w:val="234A58"/>
          <w:spacing w:val="-4"/>
        </w:rPr>
        <w:t xml:space="preserve"> </w:t>
      </w:r>
      <w:r>
        <w:rPr>
          <w:color w:val="234A58"/>
        </w:rPr>
        <w:t>and</w:t>
      </w:r>
      <w:r>
        <w:rPr>
          <w:color w:val="234A58"/>
          <w:spacing w:val="-4"/>
        </w:rPr>
        <w:t xml:space="preserve"> </w:t>
      </w:r>
      <w:r>
        <w:rPr>
          <w:color w:val="234A58"/>
        </w:rPr>
        <w:t xml:space="preserve">indoor </w:t>
      </w:r>
      <w:r>
        <w:rPr>
          <w:color w:val="234A58"/>
          <w:spacing w:val="-2"/>
        </w:rPr>
        <w:t>settings.</w:t>
      </w:r>
    </w:p>
    <w:p w14:paraId="0B942571" w14:textId="77777777" w:rsidR="00B07341" w:rsidRDefault="00B07341">
      <w:pPr>
        <w:pStyle w:val="BodyText"/>
        <w:spacing w:before="8"/>
        <w:rPr>
          <w:sz w:val="23"/>
        </w:rPr>
      </w:pPr>
    </w:p>
    <w:p w14:paraId="4D6D0CDB" w14:textId="77777777" w:rsidR="00B07341" w:rsidRDefault="00895636">
      <w:pPr>
        <w:pStyle w:val="Heading8"/>
        <w:spacing w:before="1"/>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6B931F39" w14:textId="77777777" w:rsidR="00B07341" w:rsidRDefault="00895636">
      <w:pPr>
        <w:pStyle w:val="BodyText"/>
        <w:spacing w:before="67"/>
        <w:ind w:left="1080"/>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0621BC9B" w14:textId="77777777" w:rsidR="00B07341" w:rsidRDefault="00895636">
      <w:pPr>
        <w:pStyle w:val="ListParagraph"/>
        <w:numPr>
          <w:ilvl w:val="1"/>
          <w:numId w:val="13"/>
        </w:numPr>
        <w:tabs>
          <w:tab w:val="left" w:pos="1260"/>
        </w:tabs>
        <w:spacing w:line="319" w:lineRule="auto"/>
        <w:ind w:right="197"/>
        <w:rPr>
          <w:sz w:val="21"/>
        </w:rPr>
      </w:pPr>
      <w:r>
        <w:rPr>
          <w:color w:val="006E6C"/>
          <w:sz w:val="21"/>
        </w:rPr>
        <w:t>Aunt Mary, BC Bud, Blunts, Boom, Chronic, Dope, Gangster,</w:t>
      </w:r>
      <w:r>
        <w:rPr>
          <w:color w:val="006E6C"/>
          <w:spacing w:val="-5"/>
          <w:sz w:val="21"/>
        </w:rPr>
        <w:t xml:space="preserve"> </w:t>
      </w:r>
      <w:r>
        <w:rPr>
          <w:color w:val="006E6C"/>
          <w:sz w:val="21"/>
        </w:rPr>
        <w:t>Ganja,</w:t>
      </w:r>
      <w:r>
        <w:rPr>
          <w:color w:val="006E6C"/>
          <w:spacing w:val="-7"/>
          <w:sz w:val="21"/>
        </w:rPr>
        <w:t xml:space="preserve"> </w:t>
      </w:r>
      <w:r>
        <w:rPr>
          <w:color w:val="006E6C"/>
          <w:sz w:val="21"/>
        </w:rPr>
        <w:t>Grass,</w:t>
      </w:r>
      <w:r>
        <w:rPr>
          <w:color w:val="006E6C"/>
          <w:spacing w:val="-4"/>
          <w:sz w:val="21"/>
        </w:rPr>
        <w:t xml:space="preserve"> </w:t>
      </w:r>
      <w:r>
        <w:rPr>
          <w:color w:val="006E6C"/>
          <w:sz w:val="21"/>
        </w:rPr>
        <w:t>Hash,</w:t>
      </w:r>
      <w:r>
        <w:rPr>
          <w:color w:val="006E6C"/>
          <w:spacing w:val="-7"/>
          <w:sz w:val="21"/>
        </w:rPr>
        <w:t xml:space="preserve"> </w:t>
      </w:r>
      <w:r>
        <w:rPr>
          <w:color w:val="006E6C"/>
          <w:sz w:val="21"/>
        </w:rPr>
        <w:t>Herb,</w:t>
      </w:r>
      <w:r>
        <w:rPr>
          <w:color w:val="006E6C"/>
          <w:spacing w:val="-4"/>
          <w:sz w:val="21"/>
        </w:rPr>
        <w:t xml:space="preserve"> </w:t>
      </w:r>
      <w:r>
        <w:rPr>
          <w:color w:val="006E6C"/>
          <w:sz w:val="21"/>
        </w:rPr>
        <w:t>Hydro,</w:t>
      </w:r>
      <w:r>
        <w:rPr>
          <w:color w:val="006E6C"/>
          <w:spacing w:val="-5"/>
          <w:sz w:val="21"/>
        </w:rPr>
        <w:t xml:space="preserve"> </w:t>
      </w:r>
      <w:r>
        <w:rPr>
          <w:color w:val="006E6C"/>
          <w:sz w:val="21"/>
        </w:rPr>
        <w:t>Indo,</w:t>
      </w:r>
      <w:r>
        <w:rPr>
          <w:color w:val="006E6C"/>
          <w:spacing w:val="-5"/>
          <w:sz w:val="21"/>
        </w:rPr>
        <w:t xml:space="preserve"> </w:t>
      </w:r>
      <w:r>
        <w:rPr>
          <w:color w:val="006E6C"/>
          <w:sz w:val="21"/>
        </w:rPr>
        <w:t>Joint, Kif, Mary Jane, Mota, Pot, Reefer, Sinsemilla, Skunk, Smoke, Weed, and Yerba</w:t>
      </w:r>
    </w:p>
    <w:p w14:paraId="574D3331" w14:textId="77777777" w:rsidR="00B07341" w:rsidRDefault="00B07341">
      <w:pPr>
        <w:pStyle w:val="BodyText"/>
        <w:spacing w:before="5"/>
        <w:rPr>
          <w:rFonts w:ascii="Arial Narrow"/>
          <w:sz w:val="23"/>
        </w:rPr>
      </w:pPr>
    </w:p>
    <w:p w14:paraId="47B1B112" w14:textId="77777777" w:rsidR="00B07341" w:rsidRDefault="00895636">
      <w:pPr>
        <w:pStyle w:val="Heading8"/>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06E2EA51" w14:textId="77777777" w:rsidR="00B07341" w:rsidRDefault="00895636">
      <w:pPr>
        <w:pStyle w:val="BodyText"/>
        <w:spacing w:before="67" w:line="316" w:lineRule="auto"/>
        <w:ind w:left="1080" w:right="307"/>
        <w:jc w:val="both"/>
      </w:pPr>
      <w:r>
        <w:rPr>
          <w:color w:val="234A58"/>
        </w:rPr>
        <w:t xml:space="preserve">Marijuana is a dry, shredded green/brown mix of flowers, stems, seeds, and leaves from the </w:t>
      </w:r>
      <w:r>
        <w:rPr>
          <w:i/>
          <w:color w:val="234A58"/>
        </w:rPr>
        <w:t xml:space="preserve">Cannabis sativa </w:t>
      </w:r>
      <w:r>
        <w:rPr>
          <w:color w:val="234A58"/>
        </w:rPr>
        <w:t>plant. The mixture typically is</w:t>
      </w:r>
    </w:p>
    <w:p w14:paraId="4A43D2AF" w14:textId="77777777" w:rsidR="00B07341" w:rsidRDefault="00895636">
      <w:pPr>
        <w:pStyle w:val="BodyText"/>
        <w:spacing w:before="2" w:line="316" w:lineRule="auto"/>
        <w:ind w:left="1080" w:right="30"/>
        <w:jc w:val="both"/>
      </w:pPr>
      <w:r>
        <w:rPr>
          <w:color w:val="234A58"/>
        </w:rPr>
        <w:t xml:space="preserve">green, brown, or gray in color and may resemble </w:t>
      </w:r>
      <w:r>
        <w:rPr>
          <w:color w:val="234A58"/>
          <w:spacing w:val="-2"/>
        </w:rPr>
        <w:t>tobacco.</w:t>
      </w:r>
    </w:p>
    <w:p w14:paraId="26F65253" w14:textId="77777777" w:rsidR="00B07341" w:rsidRDefault="00B07341">
      <w:pPr>
        <w:pStyle w:val="BodyText"/>
        <w:spacing w:before="11"/>
        <w:rPr>
          <w:sz w:val="23"/>
        </w:rPr>
      </w:pPr>
    </w:p>
    <w:p w14:paraId="52C11052" w14:textId="77777777" w:rsidR="00B07341" w:rsidRDefault="00895636">
      <w:pPr>
        <w:pStyle w:val="Heading8"/>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539BEF48" w14:textId="77777777" w:rsidR="00B07341" w:rsidRDefault="00895636">
      <w:pPr>
        <w:pStyle w:val="BodyText"/>
        <w:spacing w:before="67" w:line="316" w:lineRule="auto"/>
        <w:ind w:left="1080" w:right="23"/>
      </w:pPr>
      <w:r>
        <w:rPr>
          <w:color w:val="234A58"/>
        </w:rPr>
        <w:t>Marijuana</w:t>
      </w:r>
      <w:r>
        <w:rPr>
          <w:color w:val="234A58"/>
          <w:spacing w:val="-5"/>
        </w:rPr>
        <w:t xml:space="preserve"> </w:t>
      </w:r>
      <w:r>
        <w:rPr>
          <w:color w:val="234A58"/>
        </w:rPr>
        <w:t>is</w:t>
      </w:r>
      <w:r>
        <w:rPr>
          <w:color w:val="234A58"/>
          <w:spacing w:val="-6"/>
        </w:rPr>
        <w:t xml:space="preserve"> </w:t>
      </w:r>
      <w:r>
        <w:rPr>
          <w:color w:val="234A58"/>
        </w:rPr>
        <w:t>usually</w:t>
      </w:r>
      <w:r>
        <w:rPr>
          <w:color w:val="234A58"/>
          <w:spacing w:val="-5"/>
        </w:rPr>
        <w:t xml:space="preserve"> </w:t>
      </w:r>
      <w:r>
        <w:rPr>
          <w:color w:val="234A58"/>
        </w:rPr>
        <w:t>smoked</w:t>
      </w:r>
      <w:r>
        <w:rPr>
          <w:color w:val="234A58"/>
          <w:spacing w:val="-6"/>
        </w:rPr>
        <w:t xml:space="preserve"> </w:t>
      </w:r>
      <w:r>
        <w:rPr>
          <w:color w:val="234A58"/>
        </w:rPr>
        <w:t>as</w:t>
      </w:r>
      <w:r>
        <w:rPr>
          <w:color w:val="234A58"/>
          <w:spacing w:val="-5"/>
        </w:rPr>
        <w:t xml:space="preserve"> </w:t>
      </w:r>
      <w:r>
        <w:rPr>
          <w:color w:val="234A58"/>
        </w:rPr>
        <w:t>a</w:t>
      </w:r>
      <w:r>
        <w:rPr>
          <w:color w:val="234A58"/>
          <w:spacing w:val="-6"/>
        </w:rPr>
        <w:t xml:space="preserve"> </w:t>
      </w:r>
      <w:r>
        <w:rPr>
          <w:color w:val="234A58"/>
        </w:rPr>
        <w:t>cigarett</w:t>
      </w:r>
      <w:r>
        <w:rPr>
          <w:color w:val="234A58"/>
        </w:rPr>
        <w:t>e</w:t>
      </w:r>
      <w:r>
        <w:rPr>
          <w:color w:val="234A58"/>
          <w:spacing w:val="-5"/>
        </w:rPr>
        <w:t xml:space="preserve"> </w:t>
      </w:r>
      <w:r>
        <w:rPr>
          <w:color w:val="234A58"/>
        </w:rPr>
        <w:t>(called a joint) or in a pipe or bong. It is also smoked in blunts, which are cigars that have been emptied of</w:t>
      </w:r>
      <w:r>
        <w:rPr>
          <w:color w:val="234A58"/>
          <w:spacing w:val="-1"/>
        </w:rPr>
        <w:t xml:space="preserve"> </w:t>
      </w:r>
      <w:r>
        <w:rPr>
          <w:color w:val="234A58"/>
        </w:rPr>
        <w:t>tobacco and refilled with marijuana,</w:t>
      </w:r>
      <w:r>
        <w:rPr>
          <w:color w:val="234A58"/>
          <w:spacing w:val="-1"/>
        </w:rPr>
        <w:t xml:space="preserve"> </w:t>
      </w:r>
      <w:r>
        <w:rPr>
          <w:color w:val="234A58"/>
        </w:rPr>
        <w:t>sometimes in combination with another drug. Marijuana is also mixed with foods or brewed as a</w:t>
      </w:r>
      <w:r>
        <w:rPr>
          <w:color w:val="234A58"/>
          <w:spacing w:val="40"/>
        </w:rPr>
        <w:t xml:space="preserve"> </w:t>
      </w:r>
      <w:r>
        <w:rPr>
          <w:color w:val="234A58"/>
        </w:rPr>
        <w:t>tea.</w:t>
      </w:r>
    </w:p>
    <w:p w14:paraId="203780AA" w14:textId="77777777" w:rsidR="00B07341" w:rsidRDefault="00895636">
      <w:pPr>
        <w:pStyle w:val="Heading8"/>
        <w:spacing w:before="113"/>
        <w:ind w:left="521"/>
      </w:pPr>
      <w:r>
        <w:rPr>
          <w:b w:val="0"/>
        </w:rPr>
        <w:br w:type="column"/>
      </w:r>
      <w:r>
        <w:rPr>
          <w:color w:val="006E6C"/>
          <w:w w:val="90"/>
        </w:rPr>
        <w:t>What</w:t>
      </w:r>
      <w:r>
        <w:rPr>
          <w:color w:val="006E6C"/>
          <w:spacing w:val="-6"/>
          <w:w w:val="90"/>
        </w:rPr>
        <w:t xml:space="preserve"> </w:t>
      </w:r>
      <w:r>
        <w:rPr>
          <w:color w:val="006E6C"/>
          <w:w w:val="90"/>
        </w:rPr>
        <w:t>i</w:t>
      </w:r>
      <w:r>
        <w:rPr>
          <w:color w:val="006E6C"/>
          <w:w w:val="90"/>
        </w:rPr>
        <w:t>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0C4FB5A1" w14:textId="77777777" w:rsidR="00B07341" w:rsidRDefault="00895636">
      <w:pPr>
        <w:pStyle w:val="BodyText"/>
        <w:spacing w:before="67" w:line="316" w:lineRule="auto"/>
        <w:ind w:left="521" w:right="1409"/>
      </w:pPr>
      <w:r>
        <w:rPr>
          <w:color w:val="234A58"/>
        </w:rPr>
        <w:t>When</w:t>
      </w:r>
      <w:r>
        <w:rPr>
          <w:color w:val="234A58"/>
          <w:spacing w:val="-8"/>
        </w:rPr>
        <w:t xml:space="preserve"> </w:t>
      </w:r>
      <w:r>
        <w:rPr>
          <w:color w:val="234A58"/>
        </w:rPr>
        <w:t>marijuana</w:t>
      </w:r>
      <w:r>
        <w:rPr>
          <w:color w:val="234A58"/>
          <w:spacing w:val="-6"/>
        </w:rPr>
        <w:t xml:space="preserve"> </w:t>
      </w:r>
      <w:r>
        <w:rPr>
          <w:color w:val="234A58"/>
        </w:rPr>
        <w:t>is</w:t>
      </w:r>
      <w:r>
        <w:rPr>
          <w:color w:val="234A58"/>
          <w:spacing w:val="-6"/>
        </w:rPr>
        <w:t xml:space="preserve"> </w:t>
      </w:r>
      <w:r>
        <w:rPr>
          <w:color w:val="234A58"/>
        </w:rPr>
        <w:t>smoked,</w:t>
      </w:r>
      <w:r>
        <w:rPr>
          <w:color w:val="234A58"/>
          <w:spacing w:val="-7"/>
        </w:rPr>
        <w:t xml:space="preserve"> </w:t>
      </w:r>
      <w:r>
        <w:rPr>
          <w:color w:val="234A58"/>
        </w:rPr>
        <w:t>the</w:t>
      </w:r>
      <w:r>
        <w:rPr>
          <w:color w:val="234A58"/>
          <w:spacing w:val="-6"/>
        </w:rPr>
        <w:t xml:space="preserve"> </w:t>
      </w:r>
      <w:r>
        <w:rPr>
          <w:color w:val="234A58"/>
        </w:rPr>
        <w:t>active</w:t>
      </w:r>
      <w:r>
        <w:rPr>
          <w:color w:val="234A58"/>
          <w:spacing w:val="-6"/>
        </w:rPr>
        <w:t xml:space="preserve"> </w:t>
      </w:r>
      <w:r>
        <w:rPr>
          <w:color w:val="234A58"/>
        </w:rPr>
        <w:t>ingredient THC passes from the lungs and into the bloodstream, which carries the chemical to the organs throughout the body,</w:t>
      </w:r>
      <w:r>
        <w:rPr>
          <w:color w:val="234A58"/>
          <w:spacing w:val="-4"/>
        </w:rPr>
        <w:t xml:space="preserve"> </w:t>
      </w:r>
      <w:r>
        <w:rPr>
          <w:color w:val="234A58"/>
        </w:rPr>
        <w:t>including the brain. In the brain, THC connects to specific sites called cannabinoid receptors on nerve cells and influences the ac</w:t>
      </w:r>
      <w:r>
        <w:rPr>
          <w:color w:val="234A58"/>
        </w:rPr>
        <w:t>tivity of those cells.</w:t>
      </w:r>
    </w:p>
    <w:p w14:paraId="68F799FB" w14:textId="77777777" w:rsidR="00B07341" w:rsidRDefault="00895636">
      <w:pPr>
        <w:pStyle w:val="BodyText"/>
        <w:spacing w:before="3" w:line="316" w:lineRule="auto"/>
        <w:ind w:left="521" w:right="1289" w:firstLine="240"/>
      </w:pPr>
      <w:r>
        <w:rPr>
          <w:color w:val="234A58"/>
        </w:rPr>
        <w:t>Many</w:t>
      </w:r>
      <w:r>
        <w:rPr>
          <w:color w:val="234A58"/>
          <w:spacing w:val="-5"/>
        </w:rPr>
        <w:t xml:space="preserve"> </w:t>
      </w:r>
      <w:r>
        <w:rPr>
          <w:color w:val="234A58"/>
        </w:rPr>
        <w:t>of</w:t>
      </w:r>
      <w:r>
        <w:rPr>
          <w:color w:val="234A58"/>
          <w:spacing w:val="-6"/>
        </w:rPr>
        <w:t xml:space="preserve"> </w:t>
      </w:r>
      <w:r>
        <w:rPr>
          <w:color w:val="234A58"/>
        </w:rPr>
        <w:t>these</w:t>
      </w:r>
      <w:r>
        <w:rPr>
          <w:color w:val="234A58"/>
          <w:spacing w:val="-4"/>
        </w:rPr>
        <w:t xml:space="preserve"> </w:t>
      </w:r>
      <w:r>
        <w:rPr>
          <w:color w:val="234A58"/>
        </w:rPr>
        <w:t>receptors</w:t>
      </w:r>
      <w:r>
        <w:rPr>
          <w:color w:val="234A58"/>
          <w:spacing w:val="-6"/>
        </w:rPr>
        <w:t xml:space="preserve"> </w:t>
      </w:r>
      <w:r>
        <w:rPr>
          <w:color w:val="234A58"/>
        </w:rPr>
        <w:t>are</w:t>
      </w:r>
      <w:r>
        <w:rPr>
          <w:color w:val="234A58"/>
          <w:spacing w:val="-5"/>
        </w:rPr>
        <w:t xml:space="preserve"> </w:t>
      </w:r>
      <w:r>
        <w:rPr>
          <w:color w:val="234A58"/>
        </w:rPr>
        <w:t>found</w:t>
      </w:r>
      <w:r>
        <w:rPr>
          <w:color w:val="234A58"/>
          <w:spacing w:val="-5"/>
        </w:rPr>
        <w:t xml:space="preserve"> </w:t>
      </w:r>
      <w:r>
        <w:rPr>
          <w:color w:val="234A58"/>
        </w:rPr>
        <w:t>in</w:t>
      </w:r>
      <w:r>
        <w:rPr>
          <w:color w:val="234A58"/>
          <w:spacing w:val="-5"/>
        </w:rPr>
        <w:t xml:space="preserve"> </w:t>
      </w:r>
      <w:r>
        <w:rPr>
          <w:color w:val="234A58"/>
        </w:rPr>
        <w:t>the</w:t>
      </w:r>
      <w:r>
        <w:rPr>
          <w:color w:val="234A58"/>
          <w:spacing w:val="-5"/>
        </w:rPr>
        <w:t xml:space="preserve"> </w:t>
      </w:r>
      <w:r>
        <w:rPr>
          <w:color w:val="234A58"/>
        </w:rPr>
        <w:t>parts of the brain that influence:</w:t>
      </w:r>
    </w:p>
    <w:p w14:paraId="7DDB30BC" w14:textId="77777777" w:rsidR="00B07341" w:rsidRDefault="00895636">
      <w:pPr>
        <w:pStyle w:val="ListParagraph"/>
        <w:numPr>
          <w:ilvl w:val="0"/>
          <w:numId w:val="16"/>
        </w:numPr>
        <w:tabs>
          <w:tab w:val="left" w:pos="702"/>
        </w:tabs>
        <w:spacing w:before="4" w:line="316" w:lineRule="auto"/>
        <w:ind w:left="701" w:right="1522"/>
        <w:rPr>
          <w:rFonts w:ascii="Arial" w:hAnsi="Arial"/>
          <w:color w:val="006E6C"/>
          <w:sz w:val="21"/>
        </w:rPr>
      </w:pPr>
      <w:r>
        <w:rPr>
          <w:color w:val="006E6C"/>
          <w:sz w:val="21"/>
        </w:rPr>
        <w:t>Pleasure,</w:t>
      </w:r>
      <w:r>
        <w:rPr>
          <w:color w:val="006E6C"/>
          <w:spacing w:val="-7"/>
          <w:sz w:val="21"/>
        </w:rPr>
        <w:t xml:space="preserve"> </w:t>
      </w:r>
      <w:r>
        <w:rPr>
          <w:color w:val="006E6C"/>
          <w:sz w:val="21"/>
        </w:rPr>
        <w:t>memory,</w:t>
      </w:r>
      <w:r>
        <w:rPr>
          <w:color w:val="006E6C"/>
          <w:spacing w:val="-7"/>
          <w:sz w:val="21"/>
        </w:rPr>
        <w:t xml:space="preserve"> </w:t>
      </w:r>
      <w:r>
        <w:rPr>
          <w:color w:val="006E6C"/>
          <w:sz w:val="21"/>
        </w:rPr>
        <w:t>thought,</w:t>
      </w:r>
      <w:r>
        <w:rPr>
          <w:color w:val="006E6C"/>
          <w:spacing w:val="-9"/>
          <w:sz w:val="21"/>
        </w:rPr>
        <w:t xml:space="preserve"> </w:t>
      </w:r>
      <w:r>
        <w:rPr>
          <w:color w:val="006E6C"/>
          <w:sz w:val="21"/>
        </w:rPr>
        <w:t>concentration,</w:t>
      </w:r>
      <w:r>
        <w:rPr>
          <w:color w:val="006E6C"/>
          <w:spacing w:val="-7"/>
          <w:sz w:val="21"/>
        </w:rPr>
        <w:t xml:space="preserve"> </w:t>
      </w:r>
      <w:r>
        <w:rPr>
          <w:color w:val="006E6C"/>
          <w:sz w:val="21"/>
        </w:rPr>
        <w:t>sensory</w:t>
      </w:r>
      <w:r>
        <w:rPr>
          <w:color w:val="006E6C"/>
          <w:spacing w:val="-7"/>
          <w:sz w:val="21"/>
        </w:rPr>
        <w:t xml:space="preserve"> </w:t>
      </w:r>
      <w:r>
        <w:rPr>
          <w:color w:val="006E6C"/>
          <w:sz w:val="21"/>
        </w:rPr>
        <w:t>and time perception, and coordinated movement</w:t>
      </w:r>
    </w:p>
    <w:p w14:paraId="5CE9947B" w14:textId="77777777" w:rsidR="00B07341" w:rsidRDefault="00B07341">
      <w:pPr>
        <w:pStyle w:val="BodyText"/>
        <w:spacing w:before="11"/>
        <w:rPr>
          <w:rFonts w:ascii="Arial Narrow"/>
          <w:sz w:val="27"/>
        </w:rPr>
      </w:pPr>
    </w:p>
    <w:p w14:paraId="07F21A03" w14:textId="77777777" w:rsidR="00B07341" w:rsidRDefault="00895636">
      <w:pPr>
        <w:pStyle w:val="BodyText"/>
        <w:ind w:left="701"/>
      </w:pPr>
      <w:r>
        <w:rPr>
          <w:color w:val="234A58"/>
        </w:rPr>
        <w:t>The</w:t>
      </w:r>
      <w:r>
        <w:rPr>
          <w:color w:val="234A58"/>
          <w:spacing w:val="-7"/>
        </w:rPr>
        <w:t xml:space="preserve"> </w:t>
      </w:r>
      <w:r>
        <w:rPr>
          <w:color w:val="234A58"/>
        </w:rPr>
        <w:t>short-term</w:t>
      </w:r>
      <w:r>
        <w:rPr>
          <w:color w:val="234A58"/>
          <w:spacing w:val="-6"/>
        </w:rPr>
        <w:t xml:space="preserve"> </w:t>
      </w:r>
      <w:r>
        <w:rPr>
          <w:color w:val="234A58"/>
        </w:rPr>
        <w:t>effects</w:t>
      </w:r>
      <w:r>
        <w:rPr>
          <w:color w:val="234A58"/>
          <w:spacing w:val="-7"/>
        </w:rPr>
        <w:t xml:space="preserve"> </w:t>
      </w:r>
      <w:r>
        <w:rPr>
          <w:color w:val="234A58"/>
        </w:rPr>
        <w:t>of</w:t>
      </w:r>
      <w:r>
        <w:rPr>
          <w:color w:val="234A58"/>
          <w:spacing w:val="-10"/>
        </w:rPr>
        <w:t xml:space="preserve"> </w:t>
      </w:r>
      <w:r>
        <w:rPr>
          <w:color w:val="234A58"/>
        </w:rPr>
        <w:t>marijuana</w:t>
      </w:r>
      <w:r>
        <w:rPr>
          <w:color w:val="234A58"/>
          <w:spacing w:val="-6"/>
        </w:rPr>
        <w:t xml:space="preserve"> </w:t>
      </w:r>
      <w:r>
        <w:rPr>
          <w:color w:val="234A58"/>
          <w:spacing w:val="-2"/>
        </w:rPr>
        <w:t>include:</w:t>
      </w:r>
    </w:p>
    <w:p w14:paraId="6DDCAB12" w14:textId="77777777" w:rsidR="00B07341" w:rsidRDefault="00895636">
      <w:pPr>
        <w:pStyle w:val="ListParagraph"/>
        <w:numPr>
          <w:ilvl w:val="0"/>
          <w:numId w:val="16"/>
        </w:numPr>
        <w:tabs>
          <w:tab w:val="left" w:pos="702"/>
        </w:tabs>
        <w:spacing w:line="316" w:lineRule="auto"/>
        <w:ind w:left="701" w:right="1762"/>
        <w:rPr>
          <w:rFonts w:ascii="Arial" w:hAnsi="Arial"/>
          <w:color w:val="006E6C"/>
          <w:sz w:val="21"/>
        </w:rPr>
      </w:pPr>
      <w:r>
        <w:rPr>
          <w:color w:val="006E6C"/>
          <w:sz w:val="21"/>
        </w:rPr>
        <w:t>Problems with memory and learning, distorted perception,</w:t>
      </w:r>
      <w:r>
        <w:rPr>
          <w:color w:val="006E6C"/>
          <w:spacing w:val="-7"/>
          <w:sz w:val="21"/>
        </w:rPr>
        <w:t xml:space="preserve"> </w:t>
      </w:r>
      <w:r>
        <w:rPr>
          <w:color w:val="006E6C"/>
          <w:sz w:val="21"/>
        </w:rPr>
        <w:t>difficulty</w:t>
      </w:r>
      <w:r>
        <w:rPr>
          <w:color w:val="006E6C"/>
          <w:spacing w:val="-7"/>
          <w:sz w:val="21"/>
        </w:rPr>
        <w:t xml:space="preserve"> </w:t>
      </w:r>
      <w:r>
        <w:rPr>
          <w:color w:val="006E6C"/>
          <w:sz w:val="21"/>
        </w:rPr>
        <w:t>in</w:t>
      </w:r>
      <w:r>
        <w:rPr>
          <w:color w:val="006E6C"/>
          <w:spacing w:val="-8"/>
          <w:sz w:val="21"/>
        </w:rPr>
        <w:t xml:space="preserve"> </w:t>
      </w:r>
      <w:r>
        <w:rPr>
          <w:color w:val="006E6C"/>
          <w:sz w:val="21"/>
        </w:rPr>
        <w:t>thinking</w:t>
      </w:r>
      <w:r>
        <w:rPr>
          <w:color w:val="006E6C"/>
          <w:spacing w:val="-9"/>
          <w:sz w:val="21"/>
        </w:rPr>
        <w:t xml:space="preserve"> </w:t>
      </w:r>
      <w:r>
        <w:rPr>
          <w:color w:val="006E6C"/>
          <w:sz w:val="21"/>
        </w:rPr>
        <w:t>and</w:t>
      </w:r>
      <w:r>
        <w:rPr>
          <w:color w:val="006E6C"/>
          <w:spacing w:val="-8"/>
          <w:sz w:val="21"/>
        </w:rPr>
        <w:t xml:space="preserve"> </w:t>
      </w:r>
      <w:r>
        <w:rPr>
          <w:color w:val="006E6C"/>
          <w:sz w:val="21"/>
        </w:rPr>
        <w:t>problem-solving, and loss of coordination</w:t>
      </w:r>
    </w:p>
    <w:p w14:paraId="459BC467" w14:textId="77777777" w:rsidR="00B07341" w:rsidRDefault="00B07341">
      <w:pPr>
        <w:pStyle w:val="BodyText"/>
        <w:rPr>
          <w:rFonts w:ascii="Arial Narrow"/>
          <w:sz w:val="28"/>
        </w:rPr>
      </w:pPr>
    </w:p>
    <w:p w14:paraId="03CA8ECB" w14:textId="77777777" w:rsidR="00B07341" w:rsidRDefault="00895636">
      <w:pPr>
        <w:pStyle w:val="BodyText"/>
        <w:spacing w:line="316" w:lineRule="auto"/>
        <w:ind w:left="521" w:right="1303" w:firstLine="180"/>
      </w:pPr>
      <w:r>
        <w:rPr>
          <w:color w:val="234A58"/>
        </w:rPr>
        <w:t>The effect of marijuana on perception and coordination are responsible for serious impairments</w:t>
      </w:r>
      <w:r>
        <w:rPr>
          <w:color w:val="234A58"/>
          <w:spacing w:val="-9"/>
        </w:rPr>
        <w:t xml:space="preserve"> </w:t>
      </w:r>
      <w:r>
        <w:rPr>
          <w:color w:val="234A58"/>
        </w:rPr>
        <w:t>in</w:t>
      </w:r>
      <w:r>
        <w:rPr>
          <w:color w:val="234A58"/>
          <w:spacing w:val="-9"/>
        </w:rPr>
        <w:t xml:space="preserve"> </w:t>
      </w:r>
      <w:r>
        <w:rPr>
          <w:color w:val="234A58"/>
        </w:rPr>
        <w:t>learning,</w:t>
      </w:r>
      <w:r>
        <w:rPr>
          <w:color w:val="234A58"/>
          <w:spacing w:val="-10"/>
        </w:rPr>
        <w:t xml:space="preserve"> </w:t>
      </w:r>
      <w:r>
        <w:rPr>
          <w:color w:val="234A58"/>
        </w:rPr>
        <w:t>associative</w:t>
      </w:r>
      <w:r>
        <w:rPr>
          <w:color w:val="234A58"/>
          <w:spacing w:val="-9"/>
        </w:rPr>
        <w:t xml:space="preserve"> </w:t>
      </w:r>
      <w:r>
        <w:rPr>
          <w:color w:val="234A58"/>
        </w:rPr>
        <w:t>processes</w:t>
      </w:r>
      <w:r>
        <w:rPr>
          <w:color w:val="234A58"/>
        </w:rPr>
        <w:t>, and psychomotor behavior (driving abilities).</w:t>
      </w:r>
    </w:p>
    <w:p w14:paraId="0CD4C064" w14:textId="77777777" w:rsidR="00B07341" w:rsidRDefault="00895636">
      <w:pPr>
        <w:pStyle w:val="BodyText"/>
        <w:spacing w:before="3" w:line="316" w:lineRule="auto"/>
        <w:ind w:left="521" w:right="1154" w:firstLine="180"/>
      </w:pPr>
      <w:r>
        <w:rPr>
          <w:color w:val="234A58"/>
        </w:rPr>
        <w:t>Long term, regular use can lead to physical dependence and withdrawal following discontinuation,</w:t>
      </w:r>
      <w:r>
        <w:rPr>
          <w:color w:val="234A58"/>
          <w:spacing w:val="-8"/>
        </w:rPr>
        <w:t xml:space="preserve"> </w:t>
      </w:r>
      <w:r>
        <w:rPr>
          <w:color w:val="234A58"/>
        </w:rPr>
        <w:t>as</w:t>
      </w:r>
      <w:r>
        <w:rPr>
          <w:color w:val="234A58"/>
          <w:spacing w:val="-10"/>
        </w:rPr>
        <w:t xml:space="preserve"> </w:t>
      </w:r>
      <w:r>
        <w:rPr>
          <w:color w:val="234A58"/>
        </w:rPr>
        <w:t>well</w:t>
      </w:r>
      <w:r>
        <w:rPr>
          <w:color w:val="234A58"/>
          <w:spacing w:val="-6"/>
        </w:rPr>
        <w:t xml:space="preserve"> </w:t>
      </w:r>
      <w:r>
        <w:rPr>
          <w:color w:val="234A58"/>
        </w:rPr>
        <w:t>as</w:t>
      </w:r>
      <w:r>
        <w:rPr>
          <w:color w:val="234A58"/>
          <w:spacing w:val="-10"/>
        </w:rPr>
        <w:t xml:space="preserve"> </w:t>
      </w:r>
      <w:r>
        <w:rPr>
          <w:color w:val="234A58"/>
        </w:rPr>
        <w:t>psychological</w:t>
      </w:r>
      <w:r>
        <w:rPr>
          <w:color w:val="234A58"/>
          <w:spacing w:val="-6"/>
        </w:rPr>
        <w:t xml:space="preserve"> </w:t>
      </w:r>
      <w:r>
        <w:rPr>
          <w:color w:val="234A58"/>
        </w:rPr>
        <w:t>addiction or dependence.</w:t>
      </w:r>
    </w:p>
    <w:p w14:paraId="58E56A1C" w14:textId="77777777" w:rsidR="00B07341" w:rsidRDefault="00895636">
      <w:pPr>
        <w:pStyle w:val="BodyText"/>
        <w:spacing w:before="1" w:line="316" w:lineRule="auto"/>
        <w:ind w:left="521" w:right="1518" w:firstLine="180"/>
      </w:pPr>
      <w:r>
        <w:rPr>
          <w:color w:val="234A58"/>
        </w:rPr>
        <w:t xml:space="preserve">Clinical studies show that the physiological, psychological, </w:t>
      </w:r>
      <w:r>
        <w:rPr>
          <w:color w:val="234A58"/>
        </w:rPr>
        <w:t>and behavioral effects of marijuana vary among individuals and present</w:t>
      </w:r>
      <w:r>
        <w:rPr>
          <w:color w:val="234A58"/>
          <w:spacing w:val="40"/>
        </w:rPr>
        <w:t xml:space="preserve"> </w:t>
      </w:r>
      <w:r>
        <w:rPr>
          <w:color w:val="234A58"/>
        </w:rPr>
        <w:t>a</w:t>
      </w:r>
      <w:r>
        <w:rPr>
          <w:color w:val="234A58"/>
          <w:spacing w:val="-5"/>
        </w:rPr>
        <w:t xml:space="preserve"> </w:t>
      </w:r>
      <w:r>
        <w:rPr>
          <w:color w:val="234A58"/>
        </w:rPr>
        <w:t>list</w:t>
      </w:r>
      <w:r>
        <w:rPr>
          <w:color w:val="234A58"/>
          <w:spacing w:val="-6"/>
        </w:rPr>
        <w:t xml:space="preserve"> </w:t>
      </w:r>
      <w:r>
        <w:rPr>
          <w:color w:val="234A58"/>
        </w:rPr>
        <w:t>of</w:t>
      </w:r>
      <w:r>
        <w:rPr>
          <w:color w:val="234A58"/>
          <w:spacing w:val="-6"/>
        </w:rPr>
        <w:t xml:space="preserve"> </w:t>
      </w:r>
      <w:r>
        <w:rPr>
          <w:color w:val="234A58"/>
        </w:rPr>
        <w:t>common</w:t>
      </w:r>
      <w:r>
        <w:rPr>
          <w:color w:val="234A58"/>
          <w:spacing w:val="-5"/>
        </w:rPr>
        <w:t xml:space="preserve"> </w:t>
      </w:r>
      <w:r>
        <w:rPr>
          <w:color w:val="234A58"/>
        </w:rPr>
        <w:t>responses</w:t>
      </w:r>
      <w:r>
        <w:rPr>
          <w:color w:val="234A58"/>
          <w:spacing w:val="-5"/>
        </w:rPr>
        <w:t xml:space="preserve"> </w:t>
      </w:r>
      <w:r>
        <w:rPr>
          <w:color w:val="234A58"/>
        </w:rPr>
        <w:t>to</w:t>
      </w:r>
      <w:r>
        <w:rPr>
          <w:color w:val="234A58"/>
          <w:spacing w:val="-5"/>
        </w:rPr>
        <w:t xml:space="preserve"> </w:t>
      </w:r>
      <w:r>
        <w:rPr>
          <w:color w:val="234A58"/>
        </w:rPr>
        <w:t>cannabinoids,</w:t>
      </w:r>
      <w:r>
        <w:rPr>
          <w:color w:val="234A58"/>
          <w:spacing w:val="-6"/>
        </w:rPr>
        <w:t xml:space="preserve"> </w:t>
      </w:r>
      <w:r>
        <w:rPr>
          <w:color w:val="234A58"/>
        </w:rPr>
        <w:t>as described in the scientific literature:</w:t>
      </w:r>
    </w:p>
    <w:p w14:paraId="74248D55" w14:textId="77777777" w:rsidR="00B07341" w:rsidRDefault="00895636">
      <w:pPr>
        <w:pStyle w:val="ListParagraph"/>
        <w:numPr>
          <w:ilvl w:val="0"/>
          <w:numId w:val="16"/>
        </w:numPr>
        <w:tabs>
          <w:tab w:val="left" w:pos="702"/>
        </w:tabs>
        <w:spacing w:before="3" w:line="316" w:lineRule="auto"/>
        <w:ind w:left="701" w:right="1906"/>
        <w:rPr>
          <w:rFonts w:ascii="Arial" w:hAnsi="Arial"/>
          <w:color w:val="006E6C"/>
          <w:sz w:val="21"/>
        </w:rPr>
      </w:pPr>
      <w:r>
        <w:rPr>
          <w:color w:val="006E6C"/>
          <w:sz w:val="21"/>
        </w:rPr>
        <w:t>Dizziness,</w:t>
      </w:r>
      <w:r>
        <w:rPr>
          <w:color w:val="006E6C"/>
          <w:spacing w:val="-7"/>
          <w:sz w:val="21"/>
        </w:rPr>
        <w:t xml:space="preserve"> </w:t>
      </w:r>
      <w:r>
        <w:rPr>
          <w:color w:val="006E6C"/>
          <w:sz w:val="21"/>
        </w:rPr>
        <w:t>nausea,</w:t>
      </w:r>
      <w:r>
        <w:rPr>
          <w:color w:val="006E6C"/>
          <w:spacing w:val="-7"/>
          <w:sz w:val="21"/>
        </w:rPr>
        <w:t xml:space="preserve"> </w:t>
      </w:r>
      <w:r>
        <w:rPr>
          <w:color w:val="006E6C"/>
          <w:sz w:val="21"/>
        </w:rPr>
        <w:t>tachycardia,</w:t>
      </w:r>
      <w:r>
        <w:rPr>
          <w:color w:val="006E6C"/>
          <w:spacing w:val="-9"/>
          <w:sz w:val="21"/>
        </w:rPr>
        <w:t xml:space="preserve"> </w:t>
      </w:r>
      <w:r>
        <w:rPr>
          <w:color w:val="006E6C"/>
          <w:sz w:val="21"/>
        </w:rPr>
        <w:t>facial</w:t>
      </w:r>
      <w:r>
        <w:rPr>
          <w:color w:val="006E6C"/>
          <w:spacing w:val="-7"/>
          <w:sz w:val="21"/>
        </w:rPr>
        <w:t xml:space="preserve"> </w:t>
      </w:r>
      <w:r>
        <w:rPr>
          <w:color w:val="006E6C"/>
          <w:sz w:val="21"/>
        </w:rPr>
        <w:t>flushing,</w:t>
      </w:r>
      <w:r>
        <w:rPr>
          <w:color w:val="006E6C"/>
          <w:spacing w:val="-7"/>
          <w:sz w:val="21"/>
        </w:rPr>
        <w:t xml:space="preserve"> </w:t>
      </w:r>
      <w:r>
        <w:rPr>
          <w:color w:val="006E6C"/>
          <w:sz w:val="21"/>
        </w:rPr>
        <w:t>dry mouth, and tremor initially</w:t>
      </w:r>
    </w:p>
    <w:p w14:paraId="394EFBED" w14:textId="77777777" w:rsidR="00B07341" w:rsidRDefault="00895636">
      <w:pPr>
        <w:pStyle w:val="ListParagraph"/>
        <w:numPr>
          <w:ilvl w:val="0"/>
          <w:numId w:val="16"/>
        </w:numPr>
        <w:tabs>
          <w:tab w:val="left" w:pos="702"/>
        </w:tabs>
        <w:spacing w:before="7" w:line="314" w:lineRule="auto"/>
        <w:ind w:left="701" w:right="1800"/>
        <w:rPr>
          <w:rFonts w:ascii="Arial" w:hAnsi="Arial"/>
          <w:color w:val="006E6C"/>
          <w:sz w:val="21"/>
        </w:rPr>
      </w:pPr>
      <w:r>
        <w:rPr>
          <w:color w:val="006E6C"/>
          <w:sz w:val="21"/>
        </w:rPr>
        <w:t>Merriment,</w:t>
      </w:r>
      <w:r>
        <w:rPr>
          <w:color w:val="006E6C"/>
          <w:spacing w:val="-6"/>
          <w:sz w:val="21"/>
        </w:rPr>
        <w:t xml:space="preserve"> </w:t>
      </w:r>
      <w:r>
        <w:rPr>
          <w:color w:val="006E6C"/>
          <w:sz w:val="21"/>
        </w:rPr>
        <w:t>happiness,</w:t>
      </w:r>
      <w:r>
        <w:rPr>
          <w:color w:val="006E6C"/>
          <w:spacing w:val="-7"/>
          <w:sz w:val="21"/>
        </w:rPr>
        <w:t xml:space="preserve"> </w:t>
      </w:r>
      <w:r>
        <w:rPr>
          <w:color w:val="006E6C"/>
          <w:sz w:val="21"/>
        </w:rPr>
        <w:t>and</w:t>
      </w:r>
      <w:r>
        <w:rPr>
          <w:color w:val="006E6C"/>
          <w:spacing w:val="-7"/>
          <w:sz w:val="21"/>
        </w:rPr>
        <w:t xml:space="preserve"> </w:t>
      </w:r>
      <w:r>
        <w:rPr>
          <w:color w:val="006E6C"/>
          <w:sz w:val="21"/>
        </w:rPr>
        <w:t>even</w:t>
      </w:r>
      <w:r>
        <w:rPr>
          <w:color w:val="006E6C"/>
          <w:spacing w:val="-6"/>
          <w:sz w:val="21"/>
        </w:rPr>
        <w:t xml:space="preserve"> </w:t>
      </w:r>
      <w:r>
        <w:rPr>
          <w:color w:val="006E6C"/>
          <w:sz w:val="21"/>
        </w:rPr>
        <w:t>exhilaration</w:t>
      </w:r>
      <w:r>
        <w:rPr>
          <w:color w:val="006E6C"/>
          <w:spacing w:val="-6"/>
          <w:sz w:val="21"/>
        </w:rPr>
        <w:t xml:space="preserve"> </w:t>
      </w:r>
      <w:r>
        <w:rPr>
          <w:color w:val="006E6C"/>
          <w:sz w:val="21"/>
        </w:rPr>
        <w:t>at</w:t>
      </w:r>
      <w:r>
        <w:rPr>
          <w:color w:val="006E6C"/>
          <w:spacing w:val="-6"/>
          <w:sz w:val="21"/>
        </w:rPr>
        <w:t xml:space="preserve"> </w:t>
      </w:r>
      <w:r>
        <w:rPr>
          <w:color w:val="006E6C"/>
          <w:sz w:val="21"/>
        </w:rPr>
        <w:t xml:space="preserve">high </w:t>
      </w:r>
      <w:r>
        <w:rPr>
          <w:color w:val="006E6C"/>
          <w:spacing w:val="-2"/>
          <w:sz w:val="21"/>
        </w:rPr>
        <w:t>doses</w:t>
      </w:r>
    </w:p>
    <w:p w14:paraId="26238B4A" w14:textId="77777777" w:rsidR="00B07341" w:rsidRDefault="00B07341">
      <w:pPr>
        <w:spacing w:line="314" w:lineRule="auto"/>
        <w:rPr>
          <w:sz w:val="21"/>
        </w:rPr>
        <w:sectPr w:rsidR="00B07341">
          <w:type w:val="continuous"/>
          <w:pgSz w:w="12240" w:h="15840"/>
          <w:pgMar w:top="1500" w:right="0" w:bottom="280" w:left="0" w:header="0" w:footer="0" w:gutter="0"/>
          <w:cols w:num="2" w:space="720" w:equalWidth="0">
            <w:col w:w="5740" w:space="40"/>
            <w:col w:w="6460"/>
          </w:cols>
        </w:sectPr>
      </w:pPr>
    </w:p>
    <w:p w14:paraId="3CA367B4" w14:textId="77777777" w:rsidR="00B07341" w:rsidRDefault="00895636">
      <w:pPr>
        <w:pStyle w:val="BodyText"/>
        <w:rPr>
          <w:rFonts w:ascii="Arial Narrow"/>
          <w:sz w:val="20"/>
        </w:rPr>
      </w:pPr>
      <w:r>
        <w:pict w14:anchorId="27348DA9">
          <v:group id="docshapegroup267" o:spid="_x0000_s2145" style="position:absolute;margin-left:0;margin-top:0;width:612pt;height:58pt;z-index:15778304;mso-position-horizontal-relative:page;mso-position-vertical-relative:page" coordsize="12240,1160">
            <v:rect id="docshape268" o:spid="_x0000_s2147" style="position:absolute;width:12240;height:1160" fillcolor="#357584" stroked="f"/>
            <v:shape id="docshape269" o:spid="_x0000_s2146" type="#_x0000_t202" style="position:absolute;width:12240;height:1160" filled="f" stroked="f">
              <v:textbox inset="0,0,0,0">
                <w:txbxContent>
                  <w:p w14:paraId="1E8DA61B" w14:textId="77777777" w:rsidR="00B07341" w:rsidRDefault="00895636">
                    <w:pPr>
                      <w:spacing w:before="391"/>
                      <w:ind w:left="1159"/>
                      <w:rPr>
                        <w:rFonts w:ascii="Georgia"/>
                        <w:sz w:val="50"/>
                      </w:rPr>
                    </w:pPr>
                    <w:r>
                      <w:rPr>
                        <w:rFonts w:ascii="Georgia"/>
                        <w:color w:val="EDF7F8"/>
                        <w:spacing w:val="-2"/>
                        <w:sz w:val="50"/>
                      </w:rPr>
                      <w:t>Marijuana/Cannabis</w:t>
                    </w:r>
                  </w:p>
                </w:txbxContent>
              </v:textbox>
            </v:shape>
            <w10:wrap anchorx="page" anchory="page"/>
          </v:group>
        </w:pict>
      </w:r>
    </w:p>
    <w:p w14:paraId="63CE4BB7" w14:textId="77777777" w:rsidR="00B07341" w:rsidRDefault="00B07341">
      <w:pPr>
        <w:pStyle w:val="BodyText"/>
        <w:rPr>
          <w:rFonts w:ascii="Arial Narrow"/>
          <w:sz w:val="20"/>
        </w:rPr>
      </w:pPr>
    </w:p>
    <w:p w14:paraId="7C3B97D3" w14:textId="77777777" w:rsidR="00B07341" w:rsidRDefault="00B07341">
      <w:pPr>
        <w:pStyle w:val="BodyText"/>
        <w:rPr>
          <w:rFonts w:ascii="Arial Narrow"/>
          <w:sz w:val="20"/>
        </w:rPr>
      </w:pPr>
    </w:p>
    <w:p w14:paraId="153C6C85" w14:textId="77777777" w:rsidR="00B07341" w:rsidRDefault="00B07341">
      <w:pPr>
        <w:pStyle w:val="BodyText"/>
        <w:rPr>
          <w:rFonts w:ascii="Arial Narrow"/>
          <w:sz w:val="20"/>
        </w:rPr>
      </w:pPr>
    </w:p>
    <w:p w14:paraId="4A1BEF53" w14:textId="77777777" w:rsidR="00B07341" w:rsidRDefault="00B07341">
      <w:pPr>
        <w:pStyle w:val="BodyText"/>
        <w:rPr>
          <w:rFonts w:ascii="Arial Narrow"/>
          <w:sz w:val="20"/>
        </w:rPr>
      </w:pPr>
    </w:p>
    <w:p w14:paraId="2CB92828" w14:textId="77777777" w:rsidR="00B07341" w:rsidRDefault="00B07341">
      <w:pPr>
        <w:pStyle w:val="BodyText"/>
        <w:rPr>
          <w:rFonts w:ascii="Arial Narrow"/>
          <w:sz w:val="20"/>
        </w:rPr>
      </w:pPr>
    </w:p>
    <w:p w14:paraId="56465AAD" w14:textId="77777777" w:rsidR="00B07341" w:rsidRDefault="00895636">
      <w:pPr>
        <w:spacing w:before="212"/>
        <w:ind w:left="1080"/>
        <w:rPr>
          <w:rFonts w:ascii="Book Antiqua"/>
          <w:sz w:val="20"/>
        </w:rPr>
      </w:pPr>
      <w:r>
        <w:rPr>
          <w:rFonts w:ascii="Book Antiqua"/>
          <w:color w:val="221F1F"/>
          <w:sz w:val="20"/>
        </w:rPr>
        <w:t>88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64117803"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0D35EAC7" w14:textId="77777777" w:rsidR="00B07341" w:rsidRDefault="00B07341">
      <w:pPr>
        <w:pStyle w:val="BodyText"/>
        <w:rPr>
          <w:rFonts w:ascii="Book Antiqua"/>
          <w:sz w:val="20"/>
        </w:rPr>
      </w:pPr>
    </w:p>
    <w:p w14:paraId="687C860B" w14:textId="77777777" w:rsidR="00B07341" w:rsidRDefault="00B07341">
      <w:pPr>
        <w:pStyle w:val="BodyText"/>
        <w:spacing w:before="10"/>
        <w:rPr>
          <w:rFonts w:ascii="Book Antiqua"/>
          <w:sz w:val="26"/>
        </w:rPr>
      </w:pPr>
    </w:p>
    <w:p w14:paraId="0C2F4537" w14:textId="77777777" w:rsidR="00B07341" w:rsidRDefault="00895636">
      <w:pPr>
        <w:pStyle w:val="BodyText"/>
        <w:ind w:left="1737"/>
        <w:rPr>
          <w:rFonts w:ascii="Book Antiqua"/>
          <w:sz w:val="20"/>
        </w:rPr>
      </w:pPr>
      <w:r>
        <w:rPr>
          <w:rFonts w:ascii="Book Antiqua"/>
          <w:sz w:val="20"/>
        </w:rPr>
      </w:r>
      <w:r>
        <w:rPr>
          <w:rFonts w:ascii="Book Antiqua"/>
          <w:sz w:val="20"/>
        </w:rPr>
        <w:pict w14:anchorId="676B9B15">
          <v:group id="docshapegroup271" o:spid="_x0000_s2142" alt="Photo of Marijuana Leaves.     " style="width:439.2pt;height:229.4pt;mso-position-horizontal-relative:char;mso-position-vertical-relative:line" coordsize="8784,4588">
            <v:shape id="docshape272" o:spid="_x0000_s2144" type="#_x0000_t75" alt="Photo of Marijuana Leaves.     " style="position:absolute;left:28;top:31;width:8735;height:4536">
              <v:imagedata r:id="rId130" o:title=""/>
            </v:shape>
            <v:shape id="docshape273" o:spid="_x0000_s2143" style="position:absolute;left:10;top:10;width:8762;height:4566" coordorigin="11,11" coordsize="8762,4566" path="m250,11l174,23,109,57,57,109,23,174,11,250r,4088l23,4413r34,66l109,4531r65,34l250,4577r8284,l8610,4565r65,-34l8727,4479r34,-66l8773,4338r,-4088l8761,174r-34,-65l8675,57,8610,23,8534,11,250,11xe" filled="f" strokecolor="#cccabb" strokeweight=".37358mm">
              <v:path arrowok="t"/>
            </v:shape>
            <w10:anchorlock/>
          </v:group>
        </w:pict>
      </w:r>
    </w:p>
    <w:p w14:paraId="0C7F1411" w14:textId="77777777" w:rsidR="00B07341" w:rsidRDefault="00895636">
      <w:pPr>
        <w:spacing w:before="157"/>
        <w:ind w:right="2241"/>
        <w:jc w:val="right"/>
        <w:rPr>
          <w:rFonts w:ascii="Times New Roman"/>
          <w:i/>
          <w:sz w:val="17"/>
        </w:rPr>
      </w:pPr>
      <w:r>
        <w:rPr>
          <w:rFonts w:ascii="Times New Roman"/>
          <w:i/>
          <w:color w:val="221F1F"/>
          <w:w w:val="90"/>
          <w:sz w:val="17"/>
        </w:rPr>
        <w:t>Marijuana</w:t>
      </w:r>
      <w:r>
        <w:rPr>
          <w:rFonts w:ascii="Times New Roman"/>
          <w:i/>
          <w:color w:val="221F1F"/>
          <w:spacing w:val="27"/>
          <w:sz w:val="17"/>
        </w:rPr>
        <w:t xml:space="preserve"> </w:t>
      </w:r>
      <w:r>
        <w:rPr>
          <w:rFonts w:ascii="Times New Roman"/>
          <w:i/>
          <w:color w:val="221F1F"/>
          <w:spacing w:val="-2"/>
          <w:sz w:val="17"/>
        </w:rPr>
        <w:t>Leaves</w:t>
      </w:r>
    </w:p>
    <w:p w14:paraId="023195CA" w14:textId="77777777" w:rsidR="00B07341" w:rsidRDefault="00B07341">
      <w:pPr>
        <w:pStyle w:val="BodyText"/>
        <w:rPr>
          <w:rFonts w:ascii="Times New Roman"/>
          <w:i/>
          <w:sz w:val="20"/>
        </w:rPr>
      </w:pPr>
    </w:p>
    <w:p w14:paraId="434C100B" w14:textId="77777777" w:rsidR="00B07341" w:rsidRDefault="00B07341">
      <w:pPr>
        <w:pStyle w:val="BodyText"/>
        <w:rPr>
          <w:rFonts w:ascii="Times New Roman"/>
          <w:i/>
          <w:sz w:val="20"/>
        </w:rPr>
      </w:pPr>
    </w:p>
    <w:p w14:paraId="58104F89" w14:textId="77777777" w:rsidR="00B07341" w:rsidRDefault="00B07341">
      <w:pPr>
        <w:pStyle w:val="BodyText"/>
        <w:spacing w:before="5"/>
        <w:rPr>
          <w:rFonts w:ascii="Times New Roman"/>
          <w:i/>
        </w:rPr>
      </w:pPr>
    </w:p>
    <w:p w14:paraId="04C82DF0" w14:textId="77777777" w:rsidR="00B07341" w:rsidRDefault="00B07341">
      <w:pPr>
        <w:rPr>
          <w:rFonts w:ascii="Times New Roman"/>
        </w:rPr>
        <w:sectPr w:rsidR="00B07341">
          <w:headerReference w:type="default" r:id="rId131"/>
          <w:pgSz w:w="12240" w:h="15840"/>
          <w:pgMar w:top="1160" w:right="0" w:bottom="280" w:left="0" w:header="0" w:footer="0" w:gutter="0"/>
          <w:cols w:space="720"/>
        </w:sectPr>
      </w:pPr>
    </w:p>
    <w:p w14:paraId="0E970AA3" w14:textId="77777777" w:rsidR="00B07341" w:rsidRDefault="00895636">
      <w:pPr>
        <w:pStyle w:val="ListParagraph"/>
        <w:numPr>
          <w:ilvl w:val="0"/>
          <w:numId w:val="10"/>
        </w:numPr>
        <w:tabs>
          <w:tab w:val="left" w:pos="1350"/>
        </w:tabs>
        <w:spacing w:before="138" w:line="316" w:lineRule="auto"/>
        <w:ind w:right="514"/>
        <w:rPr>
          <w:sz w:val="21"/>
        </w:rPr>
      </w:pPr>
      <w:r>
        <w:rPr>
          <w:color w:val="006E6C"/>
          <w:sz w:val="21"/>
        </w:rPr>
        <w:t>Disinhibition,</w:t>
      </w:r>
      <w:r>
        <w:rPr>
          <w:color w:val="006E6C"/>
          <w:spacing w:val="-9"/>
          <w:sz w:val="21"/>
        </w:rPr>
        <w:t xml:space="preserve"> </w:t>
      </w:r>
      <w:r>
        <w:rPr>
          <w:color w:val="006E6C"/>
          <w:sz w:val="21"/>
        </w:rPr>
        <w:t>relaxation,</w:t>
      </w:r>
      <w:r>
        <w:rPr>
          <w:color w:val="006E6C"/>
          <w:spacing w:val="-9"/>
          <w:sz w:val="21"/>
        </w:rPr>
        <w:t xml:space="preserve"> </w:t>
      </w:r>
      <w:r>
        <w:rPr>
          <w:color w:val="006E6C"/>
          <w:sz w:val="21"/>
        </w:rPr>
        <w:t>increased</w:t>
      </w:r>
      <w:r>
        <w:rPr>
          <w:color w:val="006E6C"/>
          <w:spacing w:val="-9"/>
          <w:sz w:val="21"/>
        </w:rPr>
        <w:t xml:space="preserve"> </w:t>
      </w:r>
      <w:r>
        <w:rPr>
          <w:color w:val="006E6C"/>
          <w:sz w:val="21"/>
        </w:rPr>
        <w:t>sociability,</w:t>
      </w:r>
      <w:r>
        <w:rPr>
          <w:color w:val="006E6C"/>
          <w:spacing w:val="-9"/>
          <w:sz w:val="21"/>
        </w:rPr>
        <w:t xml:space="preserve"> </w:t>
      </w:r>
      <w:r>
        <w:rPr>
          <w:color w:val="006E6C"/>
          <w:sz w:val="21"/>
        </w:rPr>
        <w:t xml:space="preserve">and </w:t>
      </w:r>
      <w:r>
        <w:rPr>
          <w:color w:val="006E6C"/>
          <w:spacing w:val="-2"/>
          <w:sz w:val="21"/>
        </w:rPr>
        <w:t>talkativeness</w:t>
      </w:r>
    </w:p>
    <w:p w14:paraId="537FB667" w14:textId="77777777" w:rsidR="00B07341" w:rsidRDefault="00895636">
      <w:pPr>
        <w:pStyle w:val="ListParagraph"/>
        <w:numPr>
          <w:ilvl w:val="0"/>
          <w:numId w:val="10"/>
        </w:numPr>
        <w:tabs>
          <w:tab w:val="left" w:pos="1350"/>
        </w:tabs>
        <w:spacing w:before="6" w:line="314" w:lineRule="auto"/>
        <w:ind w:right="171"/>
        <w:rPr>
          <w:sz w:val="21"/>
        </w:rPr>
      </w:pPr>
      <w:r>
        <w:rPr>
          <w:color w:val="006E6C"/>
          <w:sz w:val="21"/>
        </w:rPr>
        <w:t>Enhanced</w:t>
      </w:r>
      <w:r>
        <w:rPr>
          <w:color w:val="006E6C"/>
          <w:spacing w:val="-6"/>
          <w:sz w:val="21"/>
        </w:rPr>
        <w:t xml:space="preserve"> </w:t>
      </w:r>
      <w:r>
        <w:rPr>
          <w:color w:val="006E6C"/>
          <w:sz w:val="21"/>
        </w:rPr>
        <w:t>sensory</w:t>
      </w:r>
      <w:r>
        <w:rPr>
          <w:color w:val="006E6C"/>
          <w:spacing w:val="-6"/>
          <w:sz w:val="21"/>
        </w:rPr>
        <w:t xml:space="preserve"> </w:t>
      </w:r>
      <w:r>
        <w:rPr>
          <w:color w:val="006E6C"/>
          <w:sz w:val="21"/>
        </w:rPr>
        <w:t>perception,</w:t>
      </w:r>
      <w:r>
        <w:rPr>
          <w:color w:val="006E6C"/>
          <w:spacing w:val="-8"/>
          <w:sz w:val="21"/>
        </w:rPr>
        <w:t xml:space="preserve"> </w:t>
      </w:r>
      <w:r>
        <w:rPr>
          <w:color w:val="006E6C"/>
          <w:sz w:val="21"/>
        </w:rPr>
        <w:t>giving</w:t>
      </w:r>
      <w:r>
        <w:rPr>
          <w:color w:val="006E6C"/>
          <w:spacing w:val="-6"/>
          <w:sz w:val="21"/>
        </w:rPr>
        <w:t xml:space="preserve"> </w:t>
      </w:r>
      <w:r>
        <w:rPr>
          <w:color w:val="006E6C"/>
          <w:sz w:val="21"/>
        </w:rPr>
        <w:t>rise</w:t>
      </w:r>
      <w:r>
        <w:rPr>
          <w:color w:val="006E6C"/>
          <w:spacing w:val="-6"/>
          <w:sz w:val="21"/>
        </w:rPr>
        <w:t xml:space="preserve"> </w:t>
      </w:r>
      <w:r>
        <w:rPr>
          <w:color w:val="006E6C"/>
          <w:sz w:val="21"/>
        </w:rPr>
        <w:t>to</w:t>
      </w:r>
      <w:r>
        <w:rPr>
          <w:color w:val="006E6C"/>
          <w:spacing w:val="-5"/>
          <w:sz w:val="21"/>
        </w:rPr>
        <w:t xml:space="preserve"> </w:t>
      </w:r>
      <w:r>
        <w:rPr>
          <w:color w:val="006E6C"/>
          <w:sz w:val="21"/>
        </w:rPr>
        <w:t>increased appreciation of music, art, and touch</w:t>
      </w:r>
    </w:p>
    <w:p w14:paraId="6585672E" w14:textId="77777777" w:rsidR="00B07341" w:rsidRDefault="00895636">
      <w:pPr>
        <w:pStyle w:val="ListParagraph"/>
        <w:numPr>
          <w:ilvl w:val="0"/>
          <w:numId w:val="10"/>
        </w:numPr>
        <w:tabs>
          <w:tab w:val="left" w:pos="1350"/>
        </w:tabs>
        <w:spacing w:before="9" w:line="314" w:lineRule="auto"/>
        <w:ind w:right="45"/>
        <w:rPr>
          <w:sz w:val="21"/>
        </w:rPr>
      </w:pPr>
      <w:r>
        <w:rPr>
          <w:color w:val="006E6C"/>
          <w:sz w:val="21"/>
        </w:rPr>
        <w:t>Heightened</w:t>
      </w:r>
      <w:r>
        <w:rPr>
          <w:color w:val="006E6C"/>
          <w:spacing w:val="-5"/>
          <w:sz w:val="21"/>
        </w:rPr>
        <w:t xml:space="preserve"> </w:t>
      </w:r>
      <w:r>
        <w:rPr>
          <w:color w:val="006E6C"/>
          <w:sz w:val="21"/>
        </w:rPr>
        <w:t>imagination</w:t>
      </w:r>
      <w:r>
        <w:rPr>
          <w:color w:val="006E6C"/>
          <w:spacing w:val="-5"/>
          <w:sz w:val="21"/>
        </w:rPr>
        <w:t xml:space="preserve"> </w:t>
      </w:r>
      <w:r>
        <w:rPr>
          <w:color w:val="006E6C"/>
          <w:sz w:val="21"/>
        </w:rPr>
        <w:t>leading</w:t>
      </w:r>
      <w:r>
        <w:rPr>
          <w:color w:val="006E6C"/>
          <w:spacing w:val="-7"/>
          <w:sz w:val="21"/>
        </w:rPr>
        <w:t xml:space="preserve"> </w:t>
      </w:r>
      <w:r>
        <w:rPr>
          <w:color w:val="006E6C"/>
          <w:sz w:val="21"/>
        </w:rPr>
        <w:t>to</w:t>
      </w:r>
      <w:r>
        <w:rPr>
          <w:color w:val="006E6C"/>
          <w:spacing w:val="-5"/>
          <w:sz w:val="21"/>
        </w:rPr>
        <w:t xml:space="preserve"> </w:t>
      </w:r>
      <w:r>
        <w:rPr>
          <w:color w:val="006E6C"/>
          <w:sz w:val="21"/>
        </w:rPr>
        <w:t>a</w:t>
      </w:r>
      <w:r>
        <w:rPr>
          <w:color w:val="006E6C"/>
          <w:spacing w:val="-5"/>
          <w:sz w:val="21"/>
        </w:rPr>
        <w:t xml:space="preserve"> </w:t>
      </w:r>
      <w:r>
        <w:rPr>
          <w:color w:val="006E6C"/>
          <w:sz w:val="21"/>
        </w:rPr>
        <w:t>subjective</w:t>
      </w:r>
      <w:r>
        <w:rPr>
          <w:color w:val="006E6C"/>
          <w:spacing w:val="-5"/>
          <w:sz w:val="21"/>
        </w:rPr>
        <w:t xml:space="preserve"> </w:t>
      </w:r>
      <w:r>
        <w:rPr>
          <w:color w:val="006E6C"/>
          <w:sz w:val="21"/>
        </w:rPr>
        <w:t>sense</w:t>
      </w:r>
      <w:r>
        <w:rPr>
          <w:color w:val="006E6C"/>
          <w:spacing w:val="-5"/>
          <w:sz w:val="21"/>
        </w:rPr>
        <w:t xml:space="preserve"> </w:t>
      </w:r>
      <w:r>
        <w:rPr>
          <w:color w:val="006E6C"/>
          <w:sz w:val="21"/>
        </w:rPr>
        <w:t>of increased creativity</w:t>
      </w:r>
    </w:p>
    <w:p w14:paraId="49D440C7" w14:textId="77777777" w:rsidR="00B07341" w:rsidRDefault="00895636">
      <w:pPr>
        <w:pStyle w:val="ListParagraph"/>
        <w:numPr>
          <w:ilvl w:val="0"/>
          <w:numId w:val="10"/>
        </w:numPr>
        <w:tabs>
          <w:tab w:val="left" w:pos="1350"/>
        </w:tabs>
        <w:spacing w:before="2"/>
        <w:ind w:hanging="141"/>
        <w:rPr>
          <w:sz w:val="21"/>
        </w:rPr>
      </w:pPr>
      <w:r>
        <w:rPr>
          <w:color w:val="006E6C"/>
          <w:sz w:val="21"/>
        </w:rPr>
        <w:t>Time</w:t>
      </w:r>
      <w:r>
        <w:rPr>
          <w:color w:val="006E6C"/>
          <w:spacing w:val="-4"/>
          <w:sz w:val="21"/>
        </w:rPr>
        <w:t xml:space="preserve"> </w:t>
      </w:r>
      <w:r>
        <w:rPr>
          <w:color w:val="006E6C"/>
          <w:spacing w:val="-2"/>
          <w:sz w:val="21"/>
        </w:rPr>
        <w:t>distortions</w:t>
      </w:r>
    </w:p>
    <w:p w14:paraId="6EC5EFCD" w14:textId="77777777" w:rsidR="00B07341" w:rsidRDefault="00895636">
      <w:pPr>
        <w:pStyle w:val="ListParagraph"/>
        <w:numPr>
          <w:ilvl w:val="0"/>
          <w:numId w:val="10"/>
        </w:numPr>
        <w:tabs>
          <w:tab w:val="left" w:pos="1350"/>
        </w:tabs>
        <w:spacing w:line="316" w:lineRule="auto"/>
        <w:ind w:right="179"/>
        <w:rPr>
          <w:sz w:val="21"/>
        </w:rPr>
      </w:pPr>
      <w:r>
        <w:rPr>
          <w:color w:val="006E6C"/>
          <w:sz w:val="21"/>
        </w:rPr>
        <w:t>Illusions,</w:t>
      </w:r>
      <w:r>
        <w:rPr>
          <w:color w:val="006E6C"/>
          <w:spacing w:val="-6"/>
          <w:sz w:val="21"/>
        </w:rPr>
        <w:t xml:space="preserve"> </w:t>
      </w:r>
      <w:r>
        <w:rPr>
          <w:color w:val="006E6C"/>
          <w:sz w:val="21"/>
        </w:rPr>
        <w:t>delusions,</w:t>
      </w:r>
      <w:r>
        <w:rPr>
          <w:color w:val="006E6C"/>
          <w:spacing w:val="-6"/>
          <w:sz w:val="21"/>
        </w:rPr>
        <w:t xml:space="preserve"> </w:t>
      </w:r>
      <w:r>
        <w:rPr>
          <w:color w:val="006E6C"/>
          <w:sz w:val="21"/>
        </w:rPr>
        <w:t>and</w:t>
      </w:r>
      <w:r>
        <w:rPr>
          <w:color w:val="006E6C"/>
          <w:spacing w:val="-6"/>
          <w:sz w:val="21"/>
        </w:rPr>
        <w:t xml:space="preserve"> </w:t>
      </w:r>
      <w:r>
        <w:rPr>
          <w:color w:val="006E6C"/>
          <w:sz w:val="21"/>
        </w:rPr>
        <w:t>hallucinations</w:t>
      </w:r>
      <w:r>
        <w:rPr>
          <w:color w:val="006E6C"/>
          <w:spacing w:val="-6"/>
          <w:sz w:val="21"/>
        </w:rPr>
        <w:t xml:space="preserve"> </w:t>
      </w:r>
      <w:r>
        <w:rPr>
          <w:color w:val="006E6C"/>
          <w:sz w:val="21"/>
        </w:rPr>
        <w:t>are</w:t>
      </w:r>
      <w:r>
        <w:rPr>
          <w:color w:val="006E6C"/>
          <w:spacing w:val="-6"/>
          <w:sz w:val="21"/>
        </w:rPr>
        <w:t xml:space="preserve"> </w:t>
      </w:r>
      <w:r>
        <w:rPr>
          <w:color w:val="006E6C"/>
          <w:sz w:val="21"/>
        </w:rPr>
        <w:t>rare</w:t>
      </w:r>
      <w:r>
        <w:rPr>
          <w:color w:val="006E6C"/>
          <w:spacing w:val="-8"/>
          <w:sz w:val="21"/>
        </w:rPr>
        <w:t xml:space="preserve"> </w:t>
      </w:r>
      <w:r>
        <w:rPr>
          <w:color w:val="006E6C"/>
          <w:sz w:val="21"/>
        </w:rPr>
        <w:t>except at high doses</w:t>
      </w:r>
    </w:p>
    <w:p w14:paraId="3A8D7FB0" w14:textId="77777777" w:rsidR="00B07341" w:rsidRDefault="00895636">
      <w:pPr>
        <w:pStyle w:val="ListParagraph"/>
        <w:numPr>
          <w:ilvl w:val="0"/>
          <w:numId w:val="10"/>
        </w:numPr>
        <w:tabs>
          <w:tab w:val="left" w:pos="1350"/>
        </w:tabs>
        <w:spacing w:before="4" w:line="316" w:lineRule="auto"/>
        <w:rPr>
          <w:sz w:val="21"/>
        </w:rPr>
      </w:pPr>
      <w:r>
        <w:rPr>
          <w:color w:val="006E6C"/>
          <w:sz w:val="21"/>
        </w:rPr>
        <w:t>Impaired judgment, reduced coordination, an</w:t>
      </w:r>
      <w:r>
        <w:rPr>
          <w:color w:val="006E6C"/>
          <w:sz w:val="21"/>
        </w:rPr>
        <w:t>d ataxia, which</w:t>
      </w:r>
      <w:r>
        <w:rPr>
          <w:color w:val="006E6C"/>
          <w:spacing w:val="-4"/>
          <w:sz w:val="21"/>
        </w:rPr>
        <w:t xml:space="preserve"> </w:t>
      </w:r>
      <w:r>
        <w:rPr>
          <w:color w:val="006E6C"/>
          <w:sz w:val="21"/>
        </w:rPr>
        <w:t>can</w:t>
      </w:r>
      <w:r>
        <w:rPr>
          <w:color w:val="006E6C"/>
          <w:spacing w:val="-4"/>
          <w:sz w:val="21"/>
        </w:rPr>
        <w:t xml:space="preserve"> </w:t>
      </w:r>
      <w:r>
        <w:rPr>
          <w:color w:val="006E6C"/>
          <w:sz w:val="21"/>
        </w:rPr>
        <w:t>impede</w:t>
      </w:r>
      <w:r>
        <w:rPr>
          <w:color w:val="006E6C"/>
          <w:spacing w:val="-4"/>
          <w:sz w:val="21"/>
        </w:rPr>
        <w:t xml:space="preserve"> </w:t>
      </w:r>
      <w:r>
        <w:rPr>
          <w:color w:val="006E6C"/>
          <w:sz w:val="21"/>
        </w:rPr>
        <w:t>driving</w:t>
      </w:r>
      <w:r>
        <w:rPr>
          <w:color w:val="006E6C"/>
          <w:spacing w:val="-4"/>
          <w:sz w:val="21"/>
        </w:rPr>
        <w:t xml:space="preserve"> </w:t>
      </w:r>
      <w:r>
        <w:rPr>
          <w:color w:val="006E6C"/>
          <w:sz w:val="21"/>
        </w:rPr>
        <w:t>ability</w:t>
      </w:r>
      <w:r>
        <w:rPr>
          <w:color w:val="006E6C"/>
          <w:spacing w:val="-5"/>
          <w:sz w:val="21"/>
        </w:rPr>
        <w:t xml:space="preserve"> </w:t>
      </w:r>
      <w:r>
        <w:rPr>
          <w:color w:val="006E6C"/>
          <w:sz w:val="21"/>
        </w:rPr>
        <w:t>or</w:t>
      </w:r>
      <w:r>
        <w:rPr>
          <w:color w:val="006E6C"/>
          <w:spacing w:val="-4"/>
          <w:sz w:val="21"/>
        </w:rPr>
        <w:t xml:space="preserve"> </w:t>
      </w:r>
      <w:r>
        <w:rPr>
          <w:color w:val="006E6C"/>
          <w:sz w:val="21"/>
        </w:rPr>
        <w:t>lead</w:t>
      </w:r>
      <w:r>
        <w:rPr>
          <w:color w:val="006E6C"/>
          <w:spacing w:val="-4"/>
          <w:sz w:val="21"/>
        </w:rPr>
        <w:t xml:space="preserve"> </w:t>
      </w:r>
      <w:r>
        <w:rPr>
          <w:color w:val="006E6C"/>
          <w:sz w:val="21"/>
        </w:rPr>
        <w:t>to</w:t>
      </w:r>
      <w:r>
        <w:rPr>
          <w:color w:val="006E6C"/>
          <w:spacing w:val="-4"/>
          <w:sz w:val="21"/>
        </w:rPr>
        <w:t xml:space="preserve"> </w:t>
      </w:r>
      <w:r>
        <w:rPr>
          <w:color w:val="006E6C"/>
          <w:sz w:val="21"/>
        </w:rPr>
        <w:t>an</w:t>
      </w:r>
      <w:r>
        <w:rPr>
          <w:color w:val="006E6C"/>
          <w:spacing w:val="-4"/>
          <w:sz w:val="21"/>
        </w:rPr>
        <w:t xml:space="preserve"> </w:t>
      </w:r>
      <w:r>
        <w:rPr>
          <w:color w:val="006E6C"/>
          <w:sz w:val="21"/>
        </w:rPr>
        <w:t>increase</w:t>
      </w:r>
      <w:r>
        <w:rPr>
          <w:color w:val="006E6C"/>
          <w:spacing w:val="-4"/>
          <w:sz w:val="21"/>
        </w:rPr>
        <w:t xml:space="preserve"> </w:t>
      </w:r>
      <w:r>
        <w:rPr>
          <w:color w:val="006E6C"/>
          <w:sz w:val="21"/>
        </w:rPr>
        <w:t>in risk-taking behavior</w:t>
      </w:r>
    </w:p>
    <w:p w14:paraId="61685249" w14:textId="77777777" w:rsidR="00B07341" w:rsidRDefault="00895636">
      <w:pPr>
        <w:pStyle w:val="ListParagraph"/>
        <w:numPr>
          <w:ilvl w:val="0"/>
          <w:numId w:val="10"/>
        </w:numPr>
        <w:tabs>
          <w:tab w:val="left" w:pos="1350"/>
        </w:tabs>
        <w:spacing w:before="8" w:line="319" w:lineRule="auto"/>
        <w:ind w:right="84"/>
        <w:rPr>
          <w:sz w:val="21"/>
        </w:rPr>
      </w:pPr>
      <w:r>
        <w:rPr>
          <w:color w:val="006E6C"/>
          <w:sz w:val="21"/>
        </w:rPr>
        <w:t>Emotional lability, incongruity of affect, dysphoria, disorganized thinking, inability to converse logically, agitation, paranoia, confusion, restlessness, anxiety, d</w:t>
      </w:r>
      <w:r>
        <w:rPr>
          <w:color w:val="006E6C"/>
          <w:sz w:val="21"/>
        </w:rPr>
        <w:t>rowsiness, and panic attacks may occur, especially in inexperienced</w:t>
      </w:r>
      <w:r>
        <w:rPr>
          <w:color w:val="006E6C"/>
          <w:spacing w:val="-4"/>
          <w:sz w:val="21"/>
        </w:rPr>
        <w:t xml:space="preserve"> </w:t>
      </w:r>
      <w:r>
        <w:rPr>
          <w:color w:val="006E6C"/>
          <w:sz w:val="21"/>
        </w:rPr>
        <w:t>users</w:t>
      </w:r>
      <w:r>
        <w:rPr>
          <w:color w:val="006E6C"/>
          <w:spacing w:val="-4"/>
          <w:sz w:val="21"/>
        </w:rPr>
        <w:t xml:space="preserve"> </w:t>
      </w:r>
      <w:r>
        <w:rPr>
          <w:color w:val="006E6C"/>
          <w:sz w:val="21"/>
        </w:rPr>
        <w:t>or</w:t>
      </w:r>
      <w:r>
        <w:rPr>
          <w:color w:val="006E6C"/>
          <w:spacing w:val="-3"/>
          <w:sz w:val="21"/>
        </w:rPr>
        <w:t xml:space="preserve"> </w:t>
      </w:r>
      <w:r>
        <w:rPr>
          <w:color w:val="006E6C"/>
          <w:sz w:val="21"/>
        </w:rPr>
        <w:t>in</w:t>
      </w:r>
      <w:r>
        <w:rPr>
          <w:color w:val="006E6C"/>
          <w:spacing w:val="-4"/>
          <w:sz w:val="21"/>
        </w:rPr>
        <w:t xml:space="preserve"> </w:t>
      </w:r>
      <w:r>
        <w:rPr>
          <w:color w:val="006E6C"/>
          <w:sz w:val="21"/>
        </w:rPr>
        <w:t>those</w:t>
      </w:r>
      <w:r>
        <w:rPr>
          <w:color w:val="006E6C"/>
          <w:spacing w:val="-6"/>
          <w:sz w:val="21"/>
        </w:rPr>
        <w:t xml:space="preserve"> </w:t>
      </w:r>
      <w:r>
        <w:rPr>
          <w:color w:val="006E6C"/>
          <w:sz w:val="21"/>
        </w:rPr>
        <w:t>who</w:t>
      </w:r>
      <w:r>
        <w:rPr>
          <w:color w:val="006E6C"/>
          <w:spacing w:val="-4"/>
          <w:sz w:val="21"/>
        </w:rPr>
        <w:t xml:space="preserve"> </w:t>
      </w:r>
      <w:r>
        <w:rPr>
          <w:color w:val="006E6C"/>
          <w:sz w:val="21"/>
        </w:rPr>
        <w:t>have</w:t>
      </w:r>
      <w:r>
        <w:rPr>
          <w:color w:val="006E6C"/>
          <w:spacing w:val="-4"/>
          <w:sz w:val="21"/>
        </w:rPr>
        <w:t xml:space="preserve"> </w:t>
      </w:r>
      <w:r>
        <w:rPr>
          <w:color w:val="006E6C"/>
          <w:sz w:val="21"/>
        </w:rPr>
        <w:t>taken</w:t>
      </w:r>
      <w:r>
        <w:rPr>
          <w:color w:val="006E6C"/>
          <w:spacing w:val="-4"/>
          <w:sz w:val="21"/>
        </w:rPr>
        <w:t xml:space="preserve"> </w:t>
      </w:r>
      <w:r>
        <w:rPr>
          <w:color w:val="006E6C"/>
          <w:sz w:val="21"/>
        </w:rPr>
        <w:t>a</w:t>
      </w:r>
      <w:r>
        <w:rPr>
          <w:color w:val="006E6C"/>
          <w:spacing w:val="-6"/>
          <w:sz w:val="21"/>
        </w:rPr>
        <w:t xml:space="preserve"> </w:t>
      </w:r>
      <w:r>
        <w:rPr>
          <w:color w:val="006E6C"/>
          <w:sz w:val="21"/>
        </w:rPr>
        <w:t xml:space="preserve">large </w:t>
      </w:r>
      <w:r>
        <w:rPr>
          <w:color w:val="006E6C"/>
          <w:spacing w:val="-4"/>
          <w:sz w:val="21"/>
        </w:rPr>
        <w:t>dose</w:t>
      </w:r>
    </w:p>
    <w:p w14:paraId="7A29A211" w14:textId="77777777" w:rsidR="00B07341" w:rsidRDefault="00895636">
      <w:pPr>
        <w:pStyle w:val="ListParagraph"/>
        <w:numPr>
          <w:ilvl w:val="0"/>
          <w:numId w:val="10"/>
        </w:numPr>
        <w:tabs>
          <w:tab w:val="left" w:pos="1350"/>
        </w:tabs>
        <w:spacing w:before="0" w:line="314" w:lineRule="auto"/>
        <w:ind w:right="151"/>
        <w:rPr>
          <w:sz w:val="21"/>
        </w:rPr>
      </w:pPr>
      <w:r>
        <w:rPr>
          <w:color w:val="006E6C"/>
          <w:sz w:val="21"/>
        </w:rPr>
        <w:t>Increased</w:t>
      </w:r>
      <w:r>
        <w:rPr>
          <w:color w:val="006E6C"/>
          <w:spacing w:val="-7"/>
          <w:sz w:val="21"/>
        </w:rPr>
        <w:t xml:space="preserve"> </w:t>
      </w:r>
      <w:r>
        <w:rPr>
          <w:color w:val="006E6C"/>
          <w:sz w:val="21"/>
        </w:rPr>
        <w:t>appetite</w:t>
      </w:r>
      <w:r>
        <w:rPr>
          <w:color w:val="006E6C"/>
          <w:spacing w:val="-9"/>
          <w:sz w:val="21"/>
        </w:rPr>
        <w:t xml:space="preserve"> </w:t>
      </w:r>
      <w:r>
        <w:rPr>
          <w:color w:val="006E6C"/>
          <w:sz w:val="21"/>
        </w:rPr>
        <w:t>and</w:t>
      </w:r>
      <w:r>
        <w:rPr>
          <w:color w:val="006E6C"/>
          <w:spacing w:val="-7"/>
          <w:sz w:val="21"/>
        </w:rPr>
        <w:t xml:space="preserve"> </w:t>
      </w:r>
      <w:r>
        <w:rPr>
          <w:color w:val="006E6C"/>
          <w:sz w:val="21"/>
        </w:rPr>
        <w:t>short-term</w:t>
      </w:r>
      <w:r>
        <w:rPr>
          <w:color w:val="006E6C"/>
          <w:spacing w:val="-6"/>
          <w:sz w:val="21"/>
        </w:rPr>
        <w:t xml:space="preserve"> </w:t>
      </w:r>
      <w:r>
        <w:rPr>
          <w:color w:val="006E6C"/>
          <w:sz w:val="21"/>
        </w:rPr>
        <w:t>memory</w:t>
      </w:r>
      <w:r>
        <w:rPr>
          <w:color w:val="006E6C"/>
          <w:spacing w:val="-6"/>
          <w:sz w:val="21"/>
        </w:rPr>
        <w:t xml:space="preserve"> </w:t>
      </w:r>
      <w:r>
        <w:rPr>
          <w:color w:val="006E6C"/>
          <w:sz w:val="21"/>
        </w:rPr>
        <w:t>impairment are common</w:t>
      </w:r>
    </w:p>
    <w:p w14:paraId="2A3B676E" w14:textId="77777777" w:rsidR="00B07341" w:rsidRDefault="00895636">
      <w:pPr>
        <w:pStyle w:val="Heading8"/>
        <w:spacing w:before="91"/>
        <w:ind w:left="692"/>
      </w:pPr>
      <w:r>
        <w:rPr>
          <w:b w:val="0"/>
        </w:rPr>
        <w:br w:type="column"/>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43FBA72D" w14:textId="77777777" w:rsidR="00B07341" w:rsidRDefault="00895636">
      <w:pPr>
        <w:pStyle w:val="BodyText"/>
        <w:spacing w:before="67" w:line="316" w:lineRule="auto"/>
        <w:ind w:left="692" w:right="1167"/>
      </w:pPr>
      <w:r>
        <w:rPr>
          <w:color w:val="234A58"/>
        </w:rPr>
        <w:t>Short-term</w:t>
      </w:r>
      <w:r>
        <w:rPr>
          <w:color w:val="234A58"/>
          <w:spacing w:val="-7"/>
        </w:rPr>
        <w:t xml:space="preserve"> </w:t>
      </w:r>
      <w:r>
        <w:rPr>
          <w:color w:val="234A58"/>
        </w:rPr>
        <w:t>physical</w:t>
      </w:r>
      <w:r>
        <w:rPr>
          <w:color w:val="234A58"/>
          <w:spacing w:val="-7"/>
        </w:rPr>
        <w:t xml:space="preserve"> </w:t>
      </w:r>
      <w:r>
        <w:rPr>
          <w:color w:val="234A58"/>
        </w:rPr>
        <w:t>effects</w:t>
      </w:r>
      <w:r>
        <w:rPr>
          <w:color w:val="234A58"/>
          <w:spacing w:val="-8"/>
        </w:rPr>
        <w:t xml:space="preserve"> </w:t>
      </w:r>
      <w:r>
        <w:rPr>
          <w:color w:val="234A58"/>
        </w:rPr>
        <w:t>from</w:t>
      </w:r>
      <w:r>
        <w:rPr>
          <w:color w:val="234A58"/>
          <w:spacing w:val="-9"/>
        </w:rPr>
        <w:t xml:space="preserve"> </w:t>
      </w:r>
      <w:r>
        <w:rPr>
          <w:color w:val="234A58"/>
        </w:rPr>
        <w:t>marijuana</w:t>
      </w:r>
      <w:r>
        <w:rPr>
          <w:color w:val="234A58"/>
          <w:spacing w:val="-7"/>
        </w:rPr>
        <w:t xml:space="preserve"> </w:t>
      </w:r>
      <w:r>
        <w:rPr>
          <w:color w:val="234A58"/>
        </w:rPr>
        <w:t>use may include:</w:t>
      </w:r>
    </w:p>
    <w:p w14:paraId="28493660" w14:textId="77777777" w:rsidR="00B07341" w:rsidRDefault="00895636">
      <w:pPr>
        <w:pStyle w:val="ListParagraph"/>
        <w:numPr>
          <w:ilvl w:val="1"/>
          <w:numId w:val="16"/>
        </w:numPr>
        <w:tabs>
          <w:tab w:val="left" w:pos="873"/>
        </w:tabs>
        <w:spacing w:before="4" w:line="319" w:lineRule="auto"/>
        <w:ind w:left="872" w:right="1451" w:hanging="140"/>
        <w:rPr>
          <w:sz w:val="21"/>
        </w:rPr>
      </w:pPr>
      <w:r>
        <w:rPr>
          <w:color w:val="006E6C"/>
          <w:sz w:val="21"/>
        </w:rPr>
        <w:t>Sedation, bloodshot eyes, increased heart rate, coughing from lung irritation, increased appetite, and increased</w:t>
      </w:r>
      <w:r>
        <w:rPr>
          <w:color w:val="006E6C"/>
          <w:spacing w:val="-6"/>
          <w:sz w:val="21"/>
        </w:rPr>
        <w:t xml:space="preserve"> </w:t>
      </w:r>
      <w:r>
        <w:rPr>
          <w:color w:val="006E6C"/>
          <w:sz w:val="21"/>
        </w:rPr>
        <w:t>blood</w:t>
      </w:r>
      <w:r>
        <w:rPr>
          <w:color w:val="006E6C"/>
          <w:spacing w:val="-6"/>
          <w:sz w:val="21"/>
        </w:rPr>
        <w:t xml:space="preserve"> </w:t>
      </w:r>
      <w:r>
        <w:rPr>
          <w:color w:val="006E6C"/>
          <w:sz w:val="21"/>
        </w:rPr>
        <w:t>pressure</w:t>
      </w:r>
      <w:r>
        <w:rPr>
          <w:color w:val="006E6C"/>
          <w:spacing w:val="-6"/>
          <w:sz w:val="21"/>
        </w:rPr>
        <w:t xml:space="preserve"> </w:t>
      </w:r>
      <w:r>
        <w:rPr>
          <w:color w:val="006E6C"/>
          <w:sz w:val="21"/>
        </w:rPr>
        <w:t>(although</w:t>
      </w:r>
      <w:r>
        <w:rPr>
          <w:color w:val="006E6C"/>
          <w:spacing w:val="-6"/>
          <w:sz w:val="21"/>
        </w:rPr>
        <w:t xml:space="preserve"> </w:t>
      </w:r>
      <w:r>
        <w:rPr>
          <w:color w:val="006E6C"/>
          <w:sz w:val="21"/>
        </w:rPr>
        <w:t>prolonged</w:t>
      </w:r>
      <w:r>
        <w:rPr>
          <w:color w:val="006E6C"/>
          <w:spacing w:val="-6"/>
          <w:sz w:val="21"/>
        </w:rPr>
        <w:t xml:space="preserve"> </w:t>
      </w:r>
      <w:r>
        <w:rPr>
          <w:color w:val="006E6C"/>
          <w:sz w:val="21"/>
        </w:rPr>
        <w:t>use</w:t>
      </w:r>
      <w:r>
        <w:rPr>
          <w:color w:val="006E6C"/>
          <w:spacing w:val="-8"/>
          <w:sz w:val="21"/>
        </w:rPr>
        <w:t xml:space="preserve"> </w:t>
      </w:r>
      <w:r>
        <w:rPr>
          <w:color w:val="006E6C"/>
          <w:sz w:val="21"/>
        </w:rPr>
        <w:t>may cause a decrease in blood pressure).</w:t>
      </w:r>
    </w:p>
    <w:p w14:paraId="1BB7D03A" w14:textId="77777777" w:rsidR="00B07341" w:rsidRDefault="00B07341">
      <w:pPr>
        <w:pStyle w:val="BodyText"/>
        <w:spacing w:before="3"/>
        <w:rPr>
          <w:rFonts w:ascii="Arial Narrow"/>
          <w:sz w:val="27"/>
        </w:rPr>
      </w:pPr>
    </w:p>
    <w:p w14:paraId="75BC0241" w14:textId="77777777" w:rsidR="00B07341" w:rsidRDefault="00895636">
      <w:pPr>
        <w:pStyle w:val="BodyText"/>
        <w:spacing w:line="316" w:lineRule="auto"/>
        <w:ind w:left="692" w:right="1193"/>
      </w:pPr>
      <w:r>
        <w:rPr>
          <w:color w:val="234A58"/>
        </w:rPr>
        <w:t>Marijuana smokers experience serious health problems such as bronchitis, emphysema, and bronchial asthma. Extended use may cause suppression</w:t>
      </w:r>
      <w:r>
        <w:rPr>
          <w:color w:val="234A58"/>
          <w:spacing w:val="-7"/>
        </w:rPr>
        <w:t xml:space="preserve"> </w:t>
      </w:r>
      <w:r>
        <w:rPr>
          <w:color w:val="234A58"/>
        </w:rPr>
        <w:t>of</w:t>
      </w:r>
      <w:r>
        <w:rPr>
          <w:color w:val="234A58"/>
          <w:spacing w:val="-8"/>
        </w:rPr>
        <w:t xml:space="preserve"> </w:t>
      </w:r>
      <w:r>
        <w:rPr>
          <w:color w:val="234A58"/>
        </w:rPr>
        <w:t>the</w:t>
      </w:r>
      <w:r>
        <w:rPr>
          <w:color w:val="234A58"/>
          <w:spacing w:val="-7"/>
        </w:rPr>
        <w:t xml:space="preserve"> </w:t>
      </w:r>
      <w:r>
        <w:rPr>
          <w:color w:val="234A58"/>
        </w:rPr>
        <w:t>immune</w:t>
      </w:r>
      <w:r>
        <w:rPr>
          <w:color w:val="234A58"/>
          <w:spacing w:val="-7"/>
        </w:rPr>
        <w:t xml:space="preserve"> </w:t>
      </w:r>
      <w:r>
        <w:rPr>
          <w:color w:val="234A58"/>
        </w:rPr>
        <w:t>system.</w:t>
      </w:r>
      <w:r>
        <w:rPr>
          <w:color w:val="234A58"/>
          <w:spacing w:val="-8"/>
        </w:rPr>
        <w:t xml:space="preserve"> </w:t>
      </w:r>
      <w:r>
        <w:rPr>
          <w:color w:val="234A58"/>
        </w:rPr>
        <w:t>Withdrawal from chronic use of high doses of mariju</w:t>
      </w:r>
      <w:r>
        <w:rPr>
          <w:color w:val="234A58"/>
        </w:rPr>
        <w:t xml:space="preserve">ana causes physical signs including headache, shakiness, sweating, and stomach pains and </w:t>
      </w:r>
      <w:r>
        <w:rPr>
          <w:color w:val="234A58"/>
          <w:spacing w:val="-2"/>
        </w:rPr>
        <w:t>nausea.</w:t>
      </w:r>
    </w:p>
    <w:p w14:paraId="48AF78DD" w14:textId="77777777" w:rsidR="00B07341" w:rsidRDefault="00895636">
      <w:pPr>
        <w:pStyle w:val="BodyText"/>
        <w:spacing w:before="4" w:line="316" w:lineRule="auto"/>
        <w:ind w:left="692" w:right="1193" w:firstLine="177"/>
      </w:pPr>
      <w:r>
        <w:rPr>
          <w:color w:val="234A58"/>
        </w:rPr>
        <w:t>Withdrawal</w:t>
      </w:r>
      <w:r>
        <w:rPr>
          <w:color w:val="234A58"/>
          <w:spacing w:val="-9"/>
        </w:rPr>
        <w:t xml:space="preserve"> </w:t>
      </w:r>
      <w:r>
        <w:rPr>
          <w:color w:val="234A58"/>
        </w:rPr>
        <w:t>symptoms</w:t>
      </w:r>
      <w:r>
        <w:rPr>
          <w:color w:val="234A58"/>
          <w:spacing w:val="-10"/>
        </w:rPr>
        <w:t xml:space="preserve"> </w:t>
      </w:r>
      <w:r>
        <w:rPr>
          <w:color w:val="234A58"/>
        </w:rPr>
        <w:t>also</w:t>
      </w:r>
      <w:r>
        <w:rPr>
          <w:color w:val="234A58"/>
          <w:spacing w:val="-10"/>
        </w:rPr>
        <w:t xml:space="preserve"> </w:t>
      </w:r>
      <w:r>
        <w:rPr>
          <w:color w:val="234A58"/>
        </w:rPr>
        <w:t>include</w:t>
      </w:r>
      <w:r>
        <w:rPr>
          <w:color w:val="234A58"/>
          <w:spacing w:val="-10"/>
        </w:rPr>
        <w:t xml:space="preserve"> </w:t>
      </w:r>
      <w:r>
        <w:rPr>
          <w:color w:val="234A58"/>
        </w:rPr>
        <w:t>behavioral signs such as:</w:t>
      </w:r>
    </w:p>
    <w:p w14:paraId="0EBC9CDE" w14:textId="77777777" w:rsidR="00B07341" w:rsidRDefault="00895636">
      <w:pPr>
        <w:pStyle w:val="ListParagraph"/>
        <w:numPr>
          <w:ilvl w:val="1"/>
          <w:numId w:val="16"/>
        </w:numPr>
        <w:tabs>
          <w:tab w:val="left" w:pos="873"/>
        </w:tabs>
        <w:spacing w:before="4" w:line="316" w:lineRule="auto"/>
        <w:ind w:left="872" w:right="2168" w:hanging="140"/>
        <w:rPr>
          <w:sz w:val="21"/>
        </w:rPr>
      </w:pPr>
      <w:r>
        <w:rPr>
          <w:color w:val="006E6C"/>
          <w:sz w:val="21"/>
        </w:rPr>
        <w:t>Restlessness,</w:t>
      </w:r>
      <w:r>
        <w:rPr>
          <w:color w:val="006E6C"/>
          <w:spacing w:val="-9"/>
          <w:sz w:val="21"/>
        </w:rPr>
        <w:t xml:space="preserve"> </w:t>
      </w:r>
      <w:r>
        <w:rPr>
          <w:color w:val="006E6C"/>
          <w:sz w:val="21"/>
        </w:rPr>
        <w:t>irritability,</w:t>
      </w:r>
      <w:r>
        <w:rPr>
          <w:color w:val="006E6C"/>
          <w:spacing w:val="-8"/>
          <w:sz w:val="21"/>
        </w:rPr>
        <w:t xml:space="preserve"> </w:t>
      </w:r>
      <w:r>
        <w:rPr>
          <w:color w:val="006E6C"/>
          <w:sz w:val="21"/>
        </w:rPr>
        <w:t>sleep</w:t>
      </w:r>
      <w:r>
        <w:rPr>
          <w:color w:val="006E6C"/>
          <w:spacing w:val="-9"/>
          <w:sz w:val="21"/>
        </w:rPr>
        <w:t xml:space="preserve"> </w:t>
      </w:r>
      <w:r>
        <w:rPr>
          <w:color w:val="006E6C"/>
          <w:sz w:val="21"/>
        </w:rPr>
        <w:t>difficulties,</w:t>
      </w:r>
      <w:r>
        <w:rPr>
          <w:color w:val="006E6C"/>
          <w:spacing w:val="-9"/>
          <w:sz w:val="21"/>
        </w:rPr>
        <w:t xml:space="preserve"> </w:t>
      </w:r>
      <w:r>
        <w:rPr>
          <w:color w:val="006E6C"/>
          <w:sz w:val="21"/>
        </w:rPr>
        <w:t>and decreased appetite</w:t>
      </w:r>
    </w:p>
    <w:p w14:paraId="74DA974F" w14:textId="77777777" w:rsidR="00B07341" w:rsidRDefault="00B07341">
      <w:pPr>
        <w:pStyle w:val="BodyText"/>
        <w:rPr>
          <w:rFonts w:ascii="Arial Narrow"/>
          <w:sz w:val="24"/>
        </w:rPr>
      </w:pPr>
    </w:p>
    <w:p w14:paraId="00EBA76A" w14:textId="77777777" w:rsidR="00B07341" w:rsidRDefault="00B07341">
      <w:pPr>
        <w:pStyle w:val="BodyText"/>
        <w:rPr>
          <w:rFonts w:ascii="Arial Narrow"/>
          <w:sz w:val="24"/>
        </w:rPr>
      </w:pPr>
    </w:p>
    <w:p w14:paraId="6B824EC5" w14:textId="77777777" w:rsidR="00B07341" w:rsidRDefault="00B07341">
      <w:pPr>
        <w:pStyle w:val="BodyText"/>
        <w:spacing w:before="10"/>
        <w:rPr>
          <w:rFonts w:ascii="Arial Narrow"/>
          <w:sz w:val="34"/>
        </w:rPr>
      </w:pPr>
    </w:p>
    <w:p w14:paraId="0114BD6E" w14:textId="77777777" w:rsidR="00B07341" w:rsidRDefault="00895636">
      <w:pPr>
        <w:ind w:left="5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89</w:t>
      </w:r>
    </w:p>
    <w:p w14:paraId="13B3C628"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660" w:space="40"/>
            <w:col w:w="6540"/>
          </w:cols>
        </w:sectPr>
      </w:pPr>
    </w:p>
    <w:p w14:paraId="72C5B1EA" w14:textId="77777777" w:rsidR="00B07341" w:rsidRDefault="00B07341">
      <w:pPr>
        <w:pStyle w:val="BodyText"/>
        <w:rPr>
          <w:rFonts w:ascii="Book Antiqua"/>
          <w:sz w:val="20"/>
        </w:rPr>
      </w:pPr>
    </w:p>
    <w:p w14:paraId="25474AFE" w14:textId="77777777" w:rsidR="00B07341" w:rsidRDefault="00B07341">
      <w:pPr>
        <w:pStyle w:val="BodyText"/>
        <w:rPr>
          <w:rFonts w:ascii="Book Antiqua"/>
          <w:sz w:val="20"/>
        </w:rPr>
      </w:pPr>
    </w:p>
    <w:p w14:paraId="3B14C093" w14:textId="77777777" w:rsidR="00B07341" w:rsidRDefault="00B07341">
      <w:pPr>
        <w:pStyle w:val="BodyText"/>
        <w:spacing w:before="9"/>
        <w:rPr>
          <w:rFonts w:ascii="Book Antiqua"/>
          <w:sz w:val="24"/>
        </w:rPr>
      </w:pPr>
    </w:p>
    <w:p w14:paraId="262C9A20" w14:textId="77777777" w:rsidR="00B07341" w:rsidRDefault="00B07341">
      <w:pPr>
        <w:rPr>
          <w:rFonts w:ascii="Book Antiqua"/>
          <w:sz w:val="24"/>
        </w:rPr>
        <w:sectPr w:rsidR="00B07341">
          <w:pgSz w:w="12240" w:h="15840"/>
          <w:pgMar w:top="1160" w:right="0" w:bottom="280" w:left="0" w:header="0" w:footer="0" w:gutter="0"/>
          <w:cols w:space="720"/>
        </w:sectPr>
      </w:pPr>
    </w:p>
    <w:p w14:paraId="1821857C" w14:textId="77777777" w:rsidR="00B07341" w:rsidRDefault="00895636">
      <w:pPr>
        <w:pStyle w:val="Heading8"/>
        <w:spacing w:before="91"/>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590AA0F0" w14:textId="77777777" w:rsidR="00B07341" w:rsidRDefault="00895636">
      <w:pPr>
        <w:pStyle w:val="BodyText"/>
        <w:spacing w:before="67" w:line="316" w:lineRule="auto"/>
        <w:ind w:left="1080"/>
      </w:pPr>
      <w:r>
        <w:rPr>
          <w:color w:val="234A58"/>
        </w:rPr>
        <w:t>No</w:t>
      </w:r>
      <w:r>
        <w:rPr>
          <w:color w:val="234A58"/>
          <w:spacing w:val="-5"/>
        </w:rPr>
        <w:t xml:space="preserve"> </w:t>
      </w:r>
      <w:r>
        <w:rPr>
          <w:color w:val="234A58"/>
        </w:rPr>
        <w:t>deaths</w:t>
      </w:r>
      <w:r>
        <w:rPr>
          <w:color w:val="234A58"/>
          <w:spacing w:val="-5"/>
        </w:rPr>
        <w:t xml:space="preserve"> </w:t>
      </w:r>
      <w:r>
        <w:rPr>
          <w:color w:val="234A58"/>
        </w:rPr>
        <w:t>from</w:t>
      </w:r>
      <w:r>
        <w:rPr>
          <w:color w:val="234A58"/>
          <w:spacing w:val="-4"/>
        </w:rPr>
        <w:t xml:space="preserve"> </w:t>
      </w:r>
      <w:r>
        <w:rPr>
          <w:color w:val="234A58"/>
        </w:rPr>
        <w:t>overdose</w:t>
      </w:r>
      <w:r>
        <w:rPr>
          <w:color w:val="234A58"/>
          <w:spacing w:val="-7"/>
        </w:rPr>
        <w:t xml:space="preserve"> </w:t>
      </w:r>
      <w:r>
        <w:rPr>
          <w:color w:val="234A58"/>
        </w:rPr>
        <w:t>of</w:t>
      </w:r>
      <w:r>
        <w:rPr>
          <w:color w:val="234A58"/>
          <w:spacing w:val="-6"/>
        </w:rPr>
        <w:t xml:space="preserve"> </w:t>
      </w:r>
      <w:r>
        <w:rPr>
          <w:color w:val="234A58"/>
        </w:rPr>
        <w:t>marijuana</w:t>
      </w:r>
      <w:r>
        <w:rPr>
          <w:color w:val="234A58"/>
          <w:spacing w:val="-4"/>
        </w:rPr>
        <w:t xml:space="preserve"> </w:t>
      </w:r>
      <w:r>
        <w:rPr>
          <w:color w:val="234A58"/>
        </w:rPr>
        <w:t>have</w:t>
      </w:r>
      <w:r>
        <w:rPr>
          <w:color w:val="234A58"/>
          <w:spacing w:val="-5"/>
        </w:rPr>
        <w:t xml:space="preserve"> </w:t>
      </w:r>
      <w:r>
        <w:rPr>
          <w:color w:val="234A58"/>
        </w:rPr>
        <w:t xml:space="preserve">been </w:t>
      </w:r>
      <w:r>
        <w:rPr>
          <w:color w:val="234A58"/>
          <w:spacing w:val="-2"/>
        </w:rPr>
        <w:t>reported.</w:t>
      </w:r>
    </w:p>
    <w:p w14:paraId="07CD0E8D" w14:textId="77777777" w:rsidR="00B07341" w:rsidRDefault="00B07341">
      <w:pPr>
        <w:pStyle w:val="BodyText"/>
        <w:rPr>
          <w:sz w:val="24"/>
        </w:rPr>
      </w:pPr>
    </w:p>
    <w:p w14:paraId="60B3F842" w14:textId="77777777" w:rsidR="00B07341" w:rsidRDefault="00895636">
      <w:pPr>
        <w:spacing w:line="309" w:lineRule="auto"/>
        <w:ind w:left="1080" w:right="174"/>
        <w:rPr>
          <w:sz w:val="21"/>
        </w:rPr>
      </w:pPr>
      <w:r>
        <w:rPr>
          <w:b/>
          <w:color w:val="006E6C"/>
          <w:w w:val="90"/>
          <w:sz w:val="26"/>
        </w:rPr>
        <w:t xml:space="preserve">Which drugs cause similar effects? </w:t>
      </w:r>
      <w:r>
        <w:rPr>
          <w:color w:val="234A58"/>
          <w:sz w:val="21"/>
        </w:rPr>
        <w:t>Hashish and hashish oil are drugs made from the</w:t>
      </w:r>
      <w:r>
        <w:rPr>
          <w:color w:val="234A58"/>
          <w:spacing w:val="-5"/>
          <w:sz w:val="21"/>
        </w:rPr>
        <w:t xml:space="preserve"> </w:t>
      </w:r>
      <w:r>
        <w:rPr>
          <w:color w:val="234A58"/>
          <w:sz w:val="21"/>
        </w:rPr>
        <w:t>cannabis</w:t>
      </w:r>
      <w:r>
        <w:rPr>
          <w:color w:val="234A58"/>
          <w:spacing w:val="-5"/>
          <w:sz w:val="21"/>
        </w:rPr>
        <w:t xml:space="preserve"> </w:t>
      </w:r>
      <w:r>
        <w:rPr>
          <w:color w:val="234A58"/>
          <w:sz w:val="21"/>
        </w:rPr>
        <w:t>plant</w:t>
      </w:r>
      <w:r>
        <w:rPr>
          <w:color w:val="234A58"/>
          <w:spacing w:val="-6"/>
          <w:sz w:val="21"/>
        </w:rPr>
        <w:t xml:space="preserve"> </w:t>
      </w:r>
      <w:r>
        <w:rPr>
          <w:color w:val="234A58"/>
          <w:sz w:val="21"/>
        </w:rPr>
        <w:t>that</w:t>
      </w:r>
      <w:r>
        <w:rPr>
          <w:color w:val="234A58"/>
          <w:spacing w:val="-6"/>
          <w:sz w:val="21"/>
        </w:rPr>
        <w:t xml:space="preserve"> </w:t>
      </w:r>
      <w:r>
        <w:rPr>
          <w:color w:val="234A58"/>
          <w:sz w:val="21"/>
        </w:rPr>
        <w:t>are</w:t>
      </w:r>
      <w:r>
        <w:rPr>
          <w:color w:val="234A58"/>
          <w:spacing w:val="-6"/>
          <w:sz w:val="21"/>
        </w:rPr>
        <w:t xml:space="preserve"> </w:t>
      </w:r>
      <w:r>
        <w:rPr>
          <w:color w:val="234A58"/>
          <w:sz w:val="21"/>
        </w:rPr>
        <w:t>like</w:t>
      </w:r>
      <w:r>
        <w:rPr>
          <w:color w:val="234A58"/>
          <w:spacing w:val="-7"/>
          <w:sz w:val="21"/>
        </w:rPr>
        <w:t xml:space="preserve"> </w:t>
      </w:r>
      <w:r>
        <w:rPr>
          <w:color w:val="234A58"/>
          <w:sz w:val="21"/>
        </w:rPr>
        <w:t>marijuana,</w:t>
      </w:r>
      <w:r>
        <w:rPr>
          <w:color w:val="234A58"/>
          <w:spacing w:val="-6"/>
          <w:sz w:val="21"/>
        </w:rPr>
        <w:t xml:space="preserve"> </w:t>
      </w:r>
      <w:r>
        <w:rPr>
          <w:color w:val="234A58"/>
          <w:sz w:val="21"/>
        </w:rPr>
        <w:t xml:space="preserve">only </w:t>
      </w:r>
      <w:r>
        <w:rPr>
          <w:color w:val="234A58"/>
          <w:spacing w:val="-2"/>
          <w:sz w:val="21"/>
        </w:rPr>
        <w:t>stronger.</w:t>
      </w:r>
    </w:p>
    <w:p w14:paraId="7347EF4A" w14:textId="77777777" w:rsidR="00B07341" w:rsidRDefault="00895636">
      <w:pPr>
        <w:pStyle w:val="BodyText"/>
        <w:spacing w:before="3" w:line="316" w:lineRule="auto"/>
        <w:ind w:left="1080" w:right="267" w:firstLine="180"/>
      </w:pPr>
      <w:r>
        <w:rPr>
          <w:color w:val="234A58"/>
        </w:rPr>
        <w:t>Hashish (hash) consists of the THC-rich resinous material of the cannabis plant, which is</w:t>
      </w:r>
      <w:r>
        <w:rPr>
          <w:color w:val="234A58"/>
          <w:spacing w:val="-5"/>
        </w:rPr>
        <w:t xml:space="preserve"> </w:t>
      </w:r>
      <w:r>
        <w:rPr>
          <w:color w:val="234A58"/>
        </w:rPr>
        <w:t>collected,</w:t>
      </w:r>
      <w:r>
        <w:rPr>
          <w:color w:val="234A58"/>
          <w:spacing w:val="-6"/>
        </w:rPr>
        <w:t xml:space="preserve"> </w:t>
      </w:r>
      <w:r>
        <w:rPr>
          <w:color w:val="234A58"/>
        </w:rPr>
        <w:t>dried,</w:t>
      </w:r>
      <w:r>
        <w:rPr>
          <w:color w:val="234A58"/>
          <w:spacing w:val="-6"/>
        </w:rPr>
        <w:t xml:space="preserve"> </w:t>
      </w:r>
      <w:r>
        <w:rPr>
          <w:color w:val="234A58"/>
        </w:rPr>
        <w:t>and</w:t>
      </w:r>
      <w:r>
        <w:rPr>
          <w:color w:val="234A58"/>
          <w:spacing w:val="-4"/>
        </w:rPr>
        <w:t xml:space="preserve"> </w:t>
      </w:r>
      <w:r>
        <w:rPr>
          <w:color w:val="234A58"/>
        </w:rPr>
        <w:t>then</w:t>
      </w:r>
      <w:r>
        <w:rPr>
          <w:color w:val="234A58"/>
          <w:spacing w:val="-5"/>
        </w:rPr>
        <w:t xml:space="preserve"> </w:t>
      </w:r>
      <w:r>
        <w:rPr>
          <w:color w:val="234A58"/>
        </w:rPr>
        <w:t>compressed</w:t>
      </w:r>
      <w:r>
        <w:rPr>
          <w:color w:val="234A58"/>
          <w:spacing w:val="-7"/>
        </w:rPr>
        <w:t xml:space="preserve"> </w:t>
      </w:r>
      <w:r>
        <w:rPr>
          <w:color w:val="234A58"/>
        </w:rPr>
        <w:t>into</w:t>
      </w:r>
      <w:r>
        <w:rPr>
          <w:color w:val="234A58"/>
          <w:spacing w:val="-5"/>
        </w:rPr>
        <w:t xml:space="preserve"> </w:t>
      </w:r>
      <w:r>
        <w:rPr>
          <w:color w:val="234A58"/>
        </w:rPr>
        <w:t>a</w:t>
      </w:r>
    </w:p>
    <w:p w14:paraId="29B3D8A1" w14:textId="77777777" w:rsidR="00B07341" w:rsidRDefault="00895636">
      <w:pPr>
        <w:pStyle w:val="BodyText"/>
        <w:spacing w:line="316" w:lineRule="auto"/>
        <w:ind w:left="1080" w:right="21"/>
      </w:pPr>
      <w:r>
        <w:rPr>
          <w:color w:val="234A58"/>
        </w:rPr>
        <w:t>variety of forms, such as balls, cakes, or cookie like sheets. Pieces are then broken off, placed in pipes or mixed with tobacco and placed in pipes or cigarettes, and smoked.</w:t>
      </w:r>
    </w:p>
    <w:p w14:paraId="738A5DF2" w14:textId="77777777" w:rsidR="00B07341" w:rsidRDefault="00895636">
      <w:pPr>
        <w:pStyle w:val="BodyText"/>
        <w:spacing w:before="4" w:line="314" w:lineRule="auto"/>
        <w:ind w:left="1080" w:right="312" w:firstLine="103"/>
        <w:jc w:val="center"/>
      </w:pPr>
      <w:r>
        <w:rPr>
          <w:color w:val="234A58"/>
        </w:rPr>
        <w:t>The main sources of hashish are the Middle East,</w:t>
      </w:r>
      <w:r>
        <w:rPr>
          <w:color w:val="234A58"/>
          <w:spacing w:val="-6"/>
        </w:rPr>
        <w:t xml:space="preserve"> </w:t>
      </w:r>
      <w:r>
        <w:rPr>
          <w:color w:val="234A58"/>
        </w:rPr>
        <w:t>North</w:t>
      </w:r>
      <w:r>
        <w:rPr>
          <w:color w:val="234A58"/>
          <w:spacing w:val="-8"/>
        </w:rPr>
        <w:t xml:space="preserve"> </w:t>
      </w:r>
      <w:r>
        <w:rPr>
          <w:color w:val="234A58"/>
        </w:rPr>
        <w:t>Africa,</w:t>
      </w:r>
      <w:r>
        <w:rPr>
          <w:color w:val="234A58"/>
          <w:spacing w:val="-6"/>
        </w:rPr>
        <w:t xml:space="preserve"> </w:t>
      </w:r>
      <w:r>
        <w:rPr>
          <w:color w:val="234A58"/>
        </w:rPr>
        <w:t>Pakistan,</w:t>
      </w:r>
      <w:r>
        <w:rPr>
          <w:color w:val="234A58"/>
          <w:spacing w:val="40"/>
        </w:rPr>
        <w:t xml:space="preserve"> </w:t>
      </w:r>
      <w:r>
        <w:rPr>
          <w:color w:val="234A58"/>
        </w:rPr>
        <w:t>and</w:t>
      </w:r>
      <w:r>
        <w:rPr>
          <w:color w:val="234A58"/>
          <w:spacing w:val="-5"/>
        </w:rPr>
        <w:t xml:space="preserve"> </w:t>
      </w:r>
      <w:r>
        <w:rPr>
          <w:color w:val="234A58"/>
        </w:rPr>
        <w:t>Afg</w:t>
      </w:r>
      <w:r>
        <w:rPr>
          <w:color w:val="234A58"/>
        </w:rPr>
        <w:t>hanistan.</w:t>
      </w:r>
    </w:p>
    <w:p w14:paraId="1E42F55E" w14:textId="77777777" w:rsidR="00B07341" w:rsidRDefault="00895636">
      <w:pPr>
        <w:pStyle w:val="BodyText"/>
        <w:spacing w:before="6" w:line="316" w:lineRule="auto"/>
        <w:ind w:left="1080" w:right="233" w:firstLine="177"/>
      </w:pPr>
      <w:r>
        <w:rPr>
          <w:color w:val="234A58"/>
        </w:rPr>
        <w:t>Hashish oil (hash oil, liquid hash, cannabis oil) is produced by extracting the cannabinoids from</w:t>
      </w:r>
      <w:r>
        <w:rPr>
          <w:color w:val="234A58"/>
          <w:spacing w:val="-3"/>
        </w:rPr>
        <w:t xml:space="preserve"> </w:t>
      </w:r>
      <w:r>
        <w:rPr>
          <w:color w:val="234A58"/>
        </w:rPr>
        <w:t>the</w:t>
      </w:r>
      <w:r>
        <w:rPr>
          <w:color w:val="234A58"/>
          <w:spacing w:val="-4"/>
        </w:rPr>
        <w:t xml:space="preserve"> </w:t>
      </w:r>
      <w:r>
        <w:rPr>
          <w:color w:val="234A58"/>
        </w:rPr>
        <w:t>plant</w:t>
      </w:r>
      <w:r>
        <w:rPr>
          <w:color w:val="234A58"/>
          <w:spacing w:val="-8"/>
        </w:rPr>
        <w:t xml:space="preserve"> </w:t>
      </w:r>
      <w:r>
        <w:rPr>
          <w:color w:val="234A58"/>
        </w:rPr>
        <w:t>material</w:t>
      </w:r>
      <w:r>
        <w:rPr>
          <w:color w:val="234A58"/>
          <w:spacing w:val="-6"/>
        </w:rPr>
        <w:t xml:space="preserve"> </w:t>
      </w:r>
      <w:r>
        <w:rPr>
          <w:color w:val="234A58"/>
        </w:rPr>
        <w:t>with</w:t>
      </w:r>
      <w:r>
        <w:rPr>
          <w:color w:val="234A58"/>
          <w:spacing w:val="-4"/>
        </w:rPr>
        <w:t xml:space="preserve"> </w:t>
      </w:r>
      <w:r>
        <w:rPr>
          <w:color w:val="234A58"/>
        </w:rPr>
        <w:t>a</w:t>
      </w:r>
      <w:r>
        <w:rPr>
          <w:color w:val="234A58"/>
          <w:spacing w:val="-4"/>
        </w:rPr>
        <w:t xml:space="preserve"> </w:t>
      </w:r>
      <w:r>
        <w:rPr>
          <w:color w:val="234A58"/>
        </w:rPr>
        <w:t>solvent.</w:t>
      </w:r>
      <w:r>
        <w:rPr>
          <w:color w:val="234A58"/>
          <w:spacing w:val="-5"/>
        </w:rPr>
        <w:t xml:space="preserve"> </w:t>
      </w:r>
      <w:r>
        <w:rPr>
          <w:color w:val="234A58"/>
        </w:rPr>
        <w:t>The</w:t>
      </w:r>
      <w:r>
        <w:rPr>
          <w:color w:val="234A58"/>
          <w:spacing w:val="-4"/>
        </w:rPr>
        <w:t xml:space="preserve"> </w:t>
      </w:r>
      <w:r>
        <w:rPr>
          <w:color w:val="234A58"/>
        </w:rPr>
        <w:t>color and odor of the extract will vary,</w:t>
      </w:r>
      <w:r>
        <w:rPr>
          <w:color w:val="234A58"/>
          <w:spacing w:val="-1"/>
        </w:rPr>
        <w:t xml:space="preserve"> </w:t>
      </w:r>
      <w:r>
        <w:rPr>
          <w:color w:val="234A58"/>
        </w:rPr>
        <w:t>depending on the solvent used. A drop or two of this liquid on a cig</w:t>
      </w:r>
      <w:r>
        <w:rPr>
          <w:color w:val="234A58"/>
        </w:rPr>
        <w:t>arette is equal to a single marijuana joint.</w:t>
      </w:r>
    </w:p>
    <w:p w14:paraId="09CBD2B8" w14:textId="77777777" w:rsidR="00B07341" w:rsidRDefault="00895636">
      <w:pPr>
        <w:pStyle w:val="BodyText"/>
        <w:spacing w:before="3" w:line="314" w:lineRule="auto"/>
        <w:ind w:left="1080"/>
      </w:pPr>
      <w:r>
        <w:rPr>
          <w:color w:val="234A58"/>
        </w:rPr>
        <w:t>Like</w:t>
      </w:r>
      <w:r>
        <w:rPr>
          <w:color w:val="234A58"/>
          <w:spacing w:val="-8"/>
        </w:rPr>
        <w:t xml:space="preserve"> </w:t>
      </w:r>
      <w:r>
        <w:rPr>
          <w:color w:val="234A58"/>
        </w:rPr>
        <w:t>marijuana,</w:t>
      </w:r>
      <w:r>
        <w:rPr>
          <w:color w:val="234A58"/>
          <w:spacing w:val="-6"/>
        </w:rPr>
        <w:t xml:space="preserve"> </w:t>
      </w:r>
      <w:r>
        <w:rPr>
          <w:color w:val="234A58"/>
        </w:rPr>
        <w:t>hashish</w:t>
      </w:r>
      <w:r>
        <w:rPr>
          <w:color w:val="234A58"/>
          <w:spacing w:val="-5"/>
        </w:rPr>
        <w:t xml:space="preserve"> </w:t>
      </w:r>
      <w:r>
        <w:rPr>
          <w:color w:val="234A58"/>
        </w:rPr>
        <w:t>and</w:t>
      </w:r>
      <w:r>
        <w:rPr>
          <w:color w:val="234A58"/>
          <w:spacing w:val="-5"/>
        </w:rPr>
        <w:t xml:space="preserve"> </w:t>
      </w:r>
      <w:r>
        <w:rPr>
          <w:color w:val="234A58"/>
        </w:rPr>
        <w:t>hashish</w:t>
      </w:r>
      <w:r>
        <w:rPr>
          <w:color w:val="234A58"/>
          <w:spacing w:val="-5"/>
        </w:rPr>
        <w:t xml:space="preserve"> </w:t>
      </w:r>
      <w:r>
        <w:rPr>
          <w:color w:val="234A58"/>
        </w:rPr>
        <w:t>oil</w:t>
      </w:r>
      <w:r>
        <w:rPr>
          <w:color w:val="234A58"/>
          <w:spacing w:val="-4"/>
        </w:rPr>
        <w:t xml:space="preserve"> </w:t>
      </w:r>
      <w:r>
        <w:rPr>
          <w:color w:val="234A58"/>
        </w:rPr>
        <w:t>are</w:t>
      </w:r>
      <w:r>
        <w:rPr>
          <w:color w:val="234A58"/>
          <w:spacing w:val="-6"/>
        </w:rPr>
        <w:t xml:space="preserve"> </w:t>
      </w:r>
      <w:r>
        <w:rPr>
          <w:color w:val="234A58"/>
        </w:rPr>
        <w:t>both Schedule I drugs.</w:t>
      </w:r>
    </w:p>
    <w:p w14:paraId="6B5F9FD4" w14:textId="77777777" w:rsidR="00B07341" w:rsidRDefault="00B07341">
      <w:pPr>
        <w:pStyle w:val="BodyText"/>
        <w:spacing w:before="4"/>
        <w:rPr>
          <w:sz w:val="24"/>
        </w:rPr>
      </w:pPr>
    </w:p>
    <w:p w14:paraId="4E8370B1" w14:textId="77777777" w:rsidR="00B07341" w:rsidRDefault="00895636">
      <w:pPr>
        <w:spacing w:line="309" w:lineRule="auto"/>
        <w:ind w:left="1080" w:right="158"/>
        <w:rPr>
          <w:sz w:val="21"/>
        </w:rPr>
      </w:pPr>
      <w:r>
        <w:rPr>
          <w:b/>
          <w:color w:val="006E6C"/>
          <w:w w:val="80"/>
          <w:sz w:val="26"/>
        </w:rPr>
        <w:t xml:space="preserve">What is its legal status in the United States? </w:t>
      </w:r>
      <w:r>
        <w:rPr>
          <w:color w:val="234A58"/>
          <w:sz w:val="21"/>
        </w:rPr>
        <w:t>Marijuana is a Schedule I substance under the Controlled Substances Act, meaning that it has</w:t>
      </w:r>
      <w:r>
        <w:rPr>
          <w:color w:val="234A58"/>
          <w:spacing w:val="40"/>
          <w:sz w:val="21"/>
        </w:rPr>
        <w:t xml:space="preserve"> </w:t>
      </w:r>
      <w:r>
        <w:rPr>
          <w:color w:val="234A58"/>
          <w:sz w:val="21"/>
        </w:rPr>
        <w:t>a</w:t>
      </w:r>
      <w:r>
        <w:rPr>
          <w:color w:val="234A58"/>
          <w:spacing w:val="-5"/>
          <w:sz w:val="21"/>
        </w:rPr>
        <w:t xml:space="preserve"> </w:t>
      </w:r>
      <w:r>
        <w:rPr>
          <w:color w:val="234A58"/>
          <w:sz w:val="21"/>
        </w:rPr>
        <w:t>high</w:t>
      </w:r>
      <w:r>
        <w:rPr>
          <w:color w:val="234A58"/>
          <w:spacing w:val="-5"/>
          <w:sz w:val="21"/>
        </w:rPr>
        <w:t xml:space="preserve"> </w:t>
      </w:r>
      <w:r>
        <w:rPr>
          <w:color w:val="234A58"/>
          <w:sz w:val="21"/>
        </w:rPr>
        <w:t>potential</w:t>
      </w:r>
      <w:r>
        <w:rPr>
          <w:color w:val="234A58"/>
          <w:spacing w:val="-4"/>
          <w:sz w:val="21"/>
        </w:rPr>
        <w:t xml:space="preserve"> </w:t>
      </w:r>
      <w:r>
        <w:rPr>
          <w:color w:val="234A58"/>
          <w:sz w:val="21"/>
        </w:rPr>
        <w:t>for</w:t>
      </w:r>
      <w:r>
        <w:rPr>
          <w:color w:val="234A58"/>
          <w:spacing w:val="-6"/>
          <w:sz w:val="21"/>
        </w:rPr>
        <w:t xml:space="preserve"> </w:t>
      </w:r>
      <w:r>
        <w:rPr>
          <w:color w:val="234A58"/>
          <w:sz w:val="21"/>
        </w:rPr>
        <w:t>abuse,</w:t>
      </w:r>
      <w:r>
        <w:rPr>
          <w:color w:val="234A58"/>
          <w:spacing w:val="-8"/>
          <w:sz w:val="21"/>
        </w:rPr>
        <w:t xml:space="preserve"> </w:t>
      </w:r>
      <w:r>
        <w:rPr>
          <w:color w:val="234A58"/>
          <w:sz w:val="21"/>
        </w:rPr>
        <w:t>no</w:t>
      </w:r>
      <w:r>
        <w:rPr>
          <w:color w:val="234A58"/>
          <w:spacing w:val="-5"/>
          <w:sz w:val="21"/>
        </w:rPr>
        <w:t xml:space="preserve"> </w:t>
      </w:r>
      <w:r>
        <w:rPr>
          <w:color w:val="234A58"/>
          <w:sz w:val="21"/>
        </w:rPr>
        <w:t>currently accepted</w:t>
      </w:r>
    </w:p>
    <w:p w14:paraId="238706B3" w14:textId="77777777" w:rsidR="00B07341" w:rsidRDefault="00895636">
      <w:pPr>
        <w:pStyle w:val="BodyText"/>
        <w:spacing w:before="4" w:line="316" w:lineRule="auto"/>
        <w:ind w:left="1080"/>
      </w:pPr>
      <w:r>
        <w:rPr>
          <w:color w:val="234A58"/>
        </w:rPr>
        <w:t>medical</w:t>
      </w:r>
      <w:r>
        <w:rPr>
          <w:color w:val="234A58"/>
          <w:spacing w:val="-4"/>
        </w:rPr>
        <w:t xml:space="preserve"> </w:t>
      </w:r>
      <w:r>
        <w:rPr>
          <w:color w:val="234A58"/>
        </w:rPr>
        <w:t>use</w:t>
      </w:r>
      <w:r>
        <w:rPr>
          <w:color w:val="234A58"/>
          <w:spacing w:val="-5"/>
        </w:rPr>
        <w:t xml:space="preserve"> </w:t>
      </w:r>
      <w:r>
        <w:rPr>
          <w:color w:val="234A58"/>
        </w:rPr>
        <w:t>in</w:t>
      </w:r>
      <w:r>
        <w:rPr>
          <w:color w:val="234A58"/>
          <w:spacing w:val="-5"/>
        </w:rPr>
        <w:t xml:space="preserve"> </w:t>
      </w:r>
      <w:r>
        <w:rPr>
          <w:color w:val="234A58"/>
        </w:rPr>
        <w:t>treatment</w:t>
      </w:r>
      <w:r>
        <w:rPr>
          <w:color w:val="234A58"/>
          <w:spacing w:val="-6"/>
        </w:rPr>
        <w:t xml:space="preserve"> </w:t>
      </w:r>
      <w:r>
        <w:rPr>
          <w:color w:val="234A58"/>
        </w:rPr>
        <w:t>in</w:t>
      </w:r>
      <w:r>
        <w:rPr>
          <w:color w:val="234A58"/>
          <w:spacing w:val="-5"/>
        </w:rPr>
        <w:t xml:space="preserve"> </w:t>
      </w:r>
      <w:r>
        <w:rPr>
          <w:color w:val="234A58"/>
        </w:rPr>
        <w:t>the</w:t>
      </w:r>
      <w:r>
        <w:rPr>
          <w:color w:val="234A58"/>
          <w:spacing w:val="-5"/>
        </w:rPr>
        <w:t xml:space="preserve"> </w:t>
      </w:r>
      <w:r>
        <w:rPr>
          <w:color w:val="234A58"/>
        </w:rPr>
        <w:t>United</w:t>
      </w:r>
      <w:r>
        <w:rPr>
          <w:color w:val="234A58"/>
          <w:spacing w:val="-5"/>
        </w:rPr>
        <w:t xml:space="preserve"> </w:t>
      </w:r>
      <w:r>
        <w:rPr>
          <w:color w:val="234A58"/>
        </w:rPr>
        <w:t>States,</w:t>
      </w:r>
      <w:r>
        <w:rPr>
          <w:color w:val="234A58"/>
          <w:spacing w:val="-6"/>
        </w:rPr>
        <w:t xml:space="preserve"> </w:t>
      </w:r>
      <w:r>
        <w:rPr>
          <w:color w:val="234A58"/>
        </w:rPr>
        <w:t xml:space="preserve">and a lack of accepted safety for use under medical </w:t>
      </w:r>
      <w:r>
        <w:rPr>
          <w:color w:val="234A58"/>
          <w:spacing w:val="-2"/>
        </w:rPr>
        <w:t>supervision.</w:t>
      </w:r>
    </w:p>
    <w:p w14:paraId="0E18D70C" w14:textId="77777777" w:rsidR="00B07341" w:rsidRDefault="00895636">
      <w:pPr>
        <w:pStyle w:val="BodyText"/>
        <w:spacing w:before="2" w:line="314" w:lineRule="auto"/>
        <w:ind w:left="1080" w:right="359" w:firstLine="180"/>
      </w:pPr>
      <w:r>
        <w:rPr>
          <w:color w:val="234A58"/>
        </w:rPr>
        <w:t>Although some states within the United States</w:t>
      </w:r>
      <w:r>
        <w:rPr>
          <w:color w:val="234A58"/>
          <w:spacing w:val="-6"/>
        </w:rPr>
        <w:t xml:space="preserve"> </w:t>
      </w:r>
      <w:r>
        <w:rPr>
          <w:color w:val="234A58"/>
        </w:rPr>
        <w:t>have</w:t>
      </w:r>
      <w:r>
        <w:rPr>
          <w:color w:val="234A58"/>
          <w:spacing w:val="-6"/>
        </w:rPr>
        <w:t xml:space="preserve"> </w:t>
      </w:r>
      <w:r>
        <w:rPr>
          <w:color w:val="234A58"/>
        </w:rPr>
        <w:t>allowed</w:t>
      </w:r>
      <w:r>
        <w:rPr>
          <w:color w:val="234A58"/>
          <w:spacing w:val="-6"/>
        </w:rPr>
        <w:t xml:space="preserve"> </w:t>
      </w:r>
      <w:r>
        <w:rPr>
          <w:color w:val="234A58"/>
        </w:rPr>
        <w:t>the</w:t>
      </w:r>
      <w:r>
        <w:rPr>
          <w:color w:val="234A58"/>
          <w:spacing w:val="-6"/>
        </w:rPr>
        <w:t xml:space="preserve"> </w:t>
      </w:r>
      <w:r>
        <w:rPr>
          <w:color w:val="234A58"/>
        </w:rPr>
        <w:t>use</w:t>
      </w:r>
      <w:r>
        <w:rPr>
          <w:color w:val="234A58"/>
          <w:spacing w:val="-6"/>
        </w:rPr>
        <w:t xml:space="preserve"> </w:t>
      </w:r>
      <w:r>
        <w:rPr>
          <w:color w:val="234A58"/>
        </w:rPr>
        <w:t>of</w:t>
      </w:r>
      <w:r>
        <w:rPr>
          <w:color w:val="234A58"/>
          <w:spacing w:val="-6"/>
        </w:rPr>
        <w:t xml:space="preserve"> </w:t>
      </w:r>
      <w:r>
        <w:rPr>
          <w:color w:val="234A58"/>
        </w:rPr>
        <w:t>marijuana</w:t>
      </w:r>
      <w:r>
        <w:rPr>
          <w:color w:val="234A58"/>
          <w:spacing w:val="-6"/>
        </w:rPr>
        <w:t xml:space="preserve"> </w:t>
      </w:r>
      <w:r>
        <w:rPr>
          <w:color w:val="234A58"/>
        </w:rPr>
        <w:t>for</w:t>
      </w:r>
    </w:p>
    <w:p w14:paraId="69FEAEEA" w14:textId="77777777" w:rsidR="00B07341" w:rsidRDefault="00895636">
      <w:pPr>
        <w:pStyle w:val="BodyText"/>
        <w:spacing w:before="138" w:line="316" w:lineRule="auto"/>
        <w:ind w:left="533" w:right="1296"/>
      </w:pPr>
      <w:r>
        <w:br w:type="column"/>
      </w:r>
      <w:r>
        <w:rPr>
          <w:color w:val="234A58"/>
        </w:rPr>
        <w:t>medicinal purpose, it is the U.S. Food and Drug Administration that has the federal authority to approve d</w:t>
      </w:r>
      <w:r>
        <w:rPr>
          <w:color w:val="234A58"/>
        </w:rPr>
        <w:t>rugs for medicinal use in the U.S. To date, the FDA has not approved a marketing application for any marijuana product for any clinical</w:t>
      </w:r>
      <w:r>
        <w:rPr>
          <w:color w:val="234A58"/>
          <w:spacing w:val="-8"/>
        </w:rPr>
        <w:t xml:space="preserve"> </w:t>
      </w:r>
      <w:r>
        <w:rPr>
          <w:color w:val="234A58"/>
        </w:rPr>
        <w:t>indication.</w:t>
      </w:r>
      <w:r>
        <w:rPr>
          <w:color w:val="234A58"/>
          <w:spacing w:val="-10"/>
        </w:rPr>
        <w:t xml:space="preserve"> </w:t>
      </w:r>
      <w:r>
        <w:rPr>
          <w:color w:val="234A58"/>
        </w:rPr>
        <w:t>Consistent</w:t>
      </w:r>
      <w:r>
        <w:rPr>
          <w:color w:val="234A58"/>
          <w:spacing w:val="-7"/>
        </w:rPr>
        <w:t xml:space="preserve"> </w:t>
      </w:r>
      <w:r>
        <w:rPr>
          <w:color w:val="234A58"/>
        </w:rPr>
        <w:t>therewith,</w:t>
      </w:r>
      <w:r>
        <w:rPr>
          <w:color w:val="234A58"/>
          <w:spacing w:val="-7"/>
        </w:rPr>
        <w:t xml:space="preserve"> </w:t>
      </w:r>
      <w:r>
        <w:rPr>
          <w:color w:val="234A58"/>
        </w:rPr>
        <w:t>the</w:t>
      </w:r>
      <w:r>
        <w:rPr>
          <w:color w:val="234A58"/>
          <w:spacing w:val="-6"/>
        </w:rPr>
        <w:t xml:space="preserve"> </w:t>
      </w:r>
      <w:r>
        <w:rPr>
          <w:color w:val="234A58"/>
        </w:rPr>
        <w:t>FDA and DEA</w:t>
      </w:r>
      <w:r>
        <w:rPr>
          <w:color w:val="234A58"/>
          <w:spacing w:val="-1"/>
        </w:rPr>
        <w:t xml:space="preserve"> </w:t>
      </w:r>
      <w:r>
        <w:rPr>
          <w:color w:val="234A58"/>
        </w:rPr>
        <w:t>have</w:t>
      </w:r>
      <w:r>
        <w:rPr>
          <w:color w:val="234A58"/>
          <w:spacing w:val="-1"/>
        </w:rPr>
        <w:t xml:space="preserve"> </w:t>
      </w:r>
      <w:r>
        <w:rPr>
          <w:color w:val="234A58"/>
        </w:rPr>
        <w:t>concluded</w:t>
      </w:r>
      <w:r>
        <w:rPr>
          <w:color w:val="234A58"/>
          <w:spacing w:val="-3"/>
        </w:rPr>
        <w:t xml:space="preserve"> </w:t>
      </w:r>
      <w:r>
        <w:rPr>
          <w:color w:val="234A58"/>
        </w:rPr>
        <w:t>that</w:t>
      </w:r>
      <w:r>
        <w:rPr>
          <w:color w:val="234A58"/>
          <w:spacing w:val="-2"/>
        </w:rPr>
        <w:t xml:space="preserve"> </w:t>
      </w:r>
      <w:r>
        <w:rPr>
          <w:color w:val="234A58"/>
        </w:rPr>
        <w:t>marijuana has</w:t>
      </w:r>
      <w:r>
        <w:rPr>
          <w:color w:val="234A58"/>
          <w:spacing w:val="-1"/>
        </w:rPr>
        <w:t xml:space="preserve"> </w:t>
      </w:r>
      <w:r>
        <w:rPr>
          <w:color w:val="234A58"/>
        </w:rPr>
        <w:t>no federally approved medical use for treatment</w:t>
      </w:r>
    </w:p>
    <w:p w14:paraId="6A8932C1" w14:textId="77777777" w:rsidR="00B07341" w:rsidRDefault="00895636">
      <w:pPr>
        <w:pStyle w:val="BodyText"/>
        <w:spacing w:before="4" w:line="314" w:lineRule="auto"/>
        <w:ind w:left="533" w:right="1296"/>
      </w:pPr>
      <w:r>
        <w:rPr>
          <w:color w:val="234A58"/>
        </w:rPr>
        <w:t>in</w:t>
      </w:r>
      <w:r>
        <w:rPr>
          <w:color w:val="234A58"/>
          <w:spacing w:val="-4"/>
        </w:rPr>
        <w:t xml:space="preserve"> </w:t>
      </w:r>
      <w:r>
        <w:rPr>
          <w:color w:val="234A58"/>
        </w:rPr>
        <w:t>the</w:t>
      </w:r>
      <w:r>
        <w:rPr>
          <w:color w:val="234A58"/>
          <w:spacing w:val="-4"/>
        </w:rPr>
        <w:t xml:space="preserve"> </w:t>
      </w:r>
      <w:r>
        <w:rPr>
          <w:color w:val="234A58"/>
        </w:rPr>
        <w:t>U.S.</w:t>
      </w:r>
      <w:r>
        <w:rPr>
          <w:color w:val="234A58"/>
          <w:spacing w:val="-5"/>
        </w:rPr>
        <w:t xml:space="preserve"> </w:t>
      </w:r>
      <w:r>
        <w:rPr>
          <w:color w:val="234A58"/>
        </w:rPr>
        <w:t>and</w:t>
      </w:r>
      <w:r>
        <w:rPr>
          <w:color w:val="234A58"/>
          <w:spacing w:val="-3"/>
        </w:rPr>
        <w:t xml:space="preserve"> </w:t>
      </w:r>
      <w:r>
        <w:rPr>
          <w:color w:val="234A58"/>
        </w:rPr>
        <w:t>thus</w:t>
      </w:r>
      <w:r>
        <w:rPr>
          <w:color w:val="234A58"/>
          <w:spacing w:val="-6"/>
        </w:rPr>
        <w:t xml:space="preserve"> </w:t>
      </w:r>
      <w:r>
        <w:rPr>
          <w:color w:val="234A58"/>
        </w:rPr>
        <w:t>it</w:t>
      </w:r>
      <w:r>
        <w:rPr>
          <w:color w:val="234A58"/>
          <w:spacing w:val="-5"/>
        </w:rPr>
        <w:t xml:space="preserve"> </w:t>
      </w:r>
      <w:r>
        <w:rPr>
          <w:color w:val="234A58"/>
        </w:rPr>
        <w:t>remains</w:t>
      </w:r>
      <w:r>
        <w:rPr>
          <w:color w:val="234A58"/>
          <w:spacing w:val="-4"/>
        </w:rPr>
        <w:t xml:space="preserve"> </w:t>
      </w:r>
      <w:r>
        <w:rPr>
          <w:color w:val="234A58"/>
        </w:rPr>
        <w:t>as</w:t>
      </w:r>
      <w:r>
        <w:rPr>
          <w:color w:val="234A58"/>
          <w:spacing w:val="-4"/>
        </w:rPr>
        <w:t xml:space="preserve"> </w:t>
      </w:r>
      <w:r>
        <w:rPr>
          <w:color w:val="234A58"/>
        </w:rPr>
        <w:t>a</w:t>
      </w:r>
      <w:r>
        <w:rPr>
          <w:color w:val="234A58"/>
          <w:spacing w:val="-4"/>
        </w:rPr>
        <w:t xml:space="preserve"> </w:t>
      </w:r>
      <w:r>
        <w:rPr>
          <w:color w:val="234A58"/>
        </w:rPr>
        <w:t>Schedule</w:t>
      </w:r>
      <w:r>
        <w:rPr>
          <w:color w:val="234A58"/>
          <w:spacing w:val="-4"/>
        </w:rPr>
        <w:t xml:space="preserve"> </w:t>
      </w:r>
      <w:r>
        <w:rPr>
          <w:color w:val="234A58"/>
        </w:rPr>
        <w:t>I controlled substance under federal law.</w:t>
      </w:r>
    </w:p>
    <w:p w14:paraId="2C6CF799" w14:textId="77777777" w:rsidR="00B07341" w:rsidRDefault="00895636">
      <w:pPr>
        <w:pStyle w:val="BodyText"/>
        <w:spacing w:before="6" w:line="316" w:lineRule="auto"/>
        <w:ind w:left="533" w:right="1989" w:firstLine="180"/>
      </w:pPr>
      <w:r>
        <w:rPr>
          <w:color w:val="234A58"/>
        </w:rPr>
        <w:t>Marinol is a synthetic version of THC in a capsule (also referred to as dronabinol, the</w:t>
      </w:r>
      <w:r>
        <w:rPr>
          <w:color w:val="234A58"/>
          <w:spacing w:val="-9"/>
        </w:rPr>
        <w:t xml:space="preserve"> </w:t>
      </w:r>
      <w:r>
        <w:rPr>
          <w:color w:val="234A58"/>
        </w:rPr>
        <w:t>generic</w:t>
      </w:r>
      <w:r>
        <w:rPr>
          <w:color w:val="234A58"/>
          <w:spacing w:val="-9"/>
        </w:rPr>
        <w:t xml:space="preserve"> </w:t>
      </w:r>
      <w:r>
        <w:rPr>
          <w:color w:val="234A58"/>
        </w:rPr>
        <w:t>or</w:t>
      </w:r>
      <w:r>
        <w:rPr>
          <w:color w:val="234A58"/>
          <w:spacing w:val="-10"/>
        </w:rPr>
        <w:t xml:space="preserve"> </w:t>
      </w:r>
      <w:r>
        <w:rPr>
          <w:color w:val="234A58"/>
        </w:rPr>
        <w:t>International</w:t>
      </w:r>
      <w:r>
        <w:rPr>
          <w:color w:val="234A58"/>
          <w:spacing w:val="-8"/>
        </w:rPr>
        <w:t xml:space="preserve"> </w:t>
      </w:r>
      <w:r>
        <w:rPr>
          <w:color w:val="234A58"/>
        </w:rPr>
        <w:t>Nonprop</w:t>
      </w:r>
      <w:r>
        <w:rPr>
          <w:color w:val="234A58"/>
        </w:rPr>
        <w:t>rietary Name given to THC), prescribed for the control of nausea and vomiting caused by</w:t>
      </w:r>
    </w:p>
    <w:p w14:paraId="6B63681E" w14:textId="77777777" w:rsidR="00B07341" w:rsidRDefault="00895636">
      <w:pPr>
        <w:pStyle w:val="BodyText"/>
        <w:spacing w:before="2" w:line="316" w:lineRule="auto"/>
        <w:ind w:left="533" w:right="1487"/>
      </w:pPr>
      <w:r>
        <w:rPr>
          <w:color w:val="234A58"/>
        </w:rPr>
        <w:t>chemotherapeutic</w:t>
      </w:r>
      <w:r>
        <w:rPr>
          <w:color w:val="234A58"/>
          <w:spacing w:val="-7"/>
        </w:rPr>
        <w:t xml:space="preserve"> </w:t>
      </w:r>
      <w:r>
        <w:rPr>
          <w:color w:val="234A58"/>
        </w:rPr>
        <w:t>agents</w:t>
      </w:r>
      <w:r>
        <w:rPr>
          <w:color w:val="234A58"/>
          <w:spacing w:val="-10"/>
        </w:rPr>
        <w:t xml:space="preserve"> </w:t>
      </w:r>
      <w:r>
        <w:rPr>
          <w:color w:val="234A58"/>
        </w:rPr>
        <w:t>used</w:t>
      </w:r>
      <w:r>
        <w:rPr>
          <w:color w:val="234A58"/>
          <w:spacing w:val="-6"/>
        </w:rPr>
        <w:t xml:space="preserve"> </w:t>
      </w:r>
      <w:r>
        <w:rPr>
          <w:color w:val="234A58"/>
        </w:rPr>
        <w:t>in</w:t>
      </w:r>
      <w:r>
        <w:rPr>
          <w:color w:val="234A58"/>
          <w:spacing w:val="-7"/>
        </w:rPr>
        <w:t xml:space="preserve"> </w:t>
      </w:r>
      <w:r>
        <w:rPr>
          <w:color w:val="234A58"/>
        </w:rPr>
        <w:t>the</w:t>
      </w:r>
      <w:r>
        <w:rPr>
          <w:color w:val="234A58"/>
          <w:spacing w:val="-7"/>
        </w:rPr>
        <w:t xml:space="preserve"> </w:t>
      </w:r>
      <w:r>
        <w:rPr>
          <w:color w:val="234A58"/>
        </w:rPr>
        <w:t>treatment of cancer and to stimulate appetite in acquired immune deficiency syndrome (AIDS) patients. Marinol is a Schedule III drug</w:t>
      </w:r>
      <w:r>
        <w:rPr>
          <w:color w:val="234A58"/>
        </w:rPr>
        <w:t xml:space="preserve"> under the Controlled Substances Act.</w:t>
      </w:r>
    </w:p>
    <w:p w14:paraId="5F9E484C" w14:textId="77777777" w:rsidR="00B07341" w:rsidRDefault="00895636">
      <w:pPr>
        <w:pStyle w:val="BodyText"/>
        <w:spacing w:line="316" w:lineRule="auto"/>
        <w:ind w:left="533" w:right="1296" w:firstLine="180"/>
      </w:pPr>
      <w:r>
        <w:rPr>
          <w:color w:val="234A58"/>
        </w:rPr>
        <w:t>Syndros is an oral dronabinol (THC) solution that is used for the treatment of anorexia associated</w:t>
      </w:r>
      <w:r>
        <w:rPr>
          <w:color w:val="234A58"/>
          <w:spacing w:val="-5"/>
        </w:rPr>
        <w:t xml:space="preserve"> </w:t>
      </w:r>
      <w:r>
        <w:rPr>
          <w:color w:val="234A58"/>
        </w:rPr>
        <w:t>with</w:t>
      </w:r>
      <w:r>
        <w:rPr>
          <w:color w:val="234A58"/>
          <w:spacing w:val="-5"/>
        </w:rPr>
        <w:t xml:space="preserve"> </w:t>
      </w:r>
      <w:r>
        <w:rPr>
          <w:color w:val="234A58"/>
        </w:rPr>
        <w:t>weight</w:t>
      </w:r>
      <w:r>
        <w:rPr>
          <w:color w:val="234A58"/>
          <w:spacing w:val="-6"/>
        </w:rPr>
        <w:t xml:space="preserve"> </w:t>
      </w:r>
      <w:r>
        <w:rPr>
          <w:color w:val="234A58"/>
        </w:rPr>
        <w:t>loss</w:t>
      </w:r>
      <w:r>
        <w:rPr>
          <w:color w:val="234A58"/>
          <w:spacing w:val="-5"/>
        </w:rPr>
        <w:t xml:space="preserve"> </w:t>
      </w:r>
      <w:r>
        <w:rPr>
          <w:color w:val="234A58"/>
        </w:rPr>
        <w:t>in</w:t>
      </w:r>
      <w:r>
        <w:rPr>
          <w:color w:val="234A58"/>
          <w:spacing w:val="-5"/>
        </w:rPr>
        <w:t xml:space="preserve"> </w:t>
      </w:r>
      <w:r>
        <w:rPr>
          <w:color w:val="234A58"/>
        </w:rPr>
        <w:t>patients</w:t>
      </w:r>
      <w:r>
        <w:rPr>
          <w:color w:val="234A58"/>
          <w:spacing w:val="-8"/>
        </w:rPr>
        <w:t xml:space="preserve"> </w:t>
      </w:r>
      <w:r>
        <w:rPr>
          <w:color w:val="234A58"/>
        </w:rPr>
        <w:t>who</w:t>
      </w:r>
      <w:r>
        <w:rPr>
          <w:color w:val="234A58"/>
          <w:spacing w:val="-5"/>
        </w:rPr>
        <w:t xml:space="preserve"> </w:t>
      </w:r>
      <w:r>
        <w:rPr>
          <w:color w:val="234A58"/>
        </w:rPr>
        <w:t>have failed to respond adequately to conventional antiemetic treatments. Syndros is a Schedule II drug under the Controlled Substances Act.</w:t>
      </w:r>
    </w:p>
    <w:p w14:paraId="5648801F" w14:textId="77777777" w:rsidR="00B07341" w:rsidRDefault="00895636">
      <w:pPr>
        <w:pStyle w:val="BodyText"/>
        <w:spacing w:before="3" w:line="316" w:lineRule="auto"/>
        <w:ind w:left="533" w:right="1296" w:firstLine="180"/>
      </w:pPr>
      <w:r>
        <w:rPr>
          <w:color w:val="234A58"/>
        </w:rPr>
        <w:t>Epidoloex is an oral solution of cannabidiol (CBd)</w:t>
      </w:r>
      <w:r>
        <w:rPr>
          <w:color w:val="234A58"/>
          <w:spacing w:val="-5"/>
        </w:rPr>
        <w:t xml:space="preserve"> </w:t>
      </w:r>
      <w:r>
        <w:rPr>
          <w:color w:val="234A58"/>
        </w:rPr>
        <w:t>that</w:t>
      </w:r>
      <w:r>
        <w:rPr>
          <w:color w:val="234A58"/>
          <w:spacing w:val="-5"/>
        </w:rPr>
        <w:t xml:space="preserve"> </w:t>
      </w:r>
      <w:r>
        <w:rPr>
          <w:color w:val="234A58"/>
        </w:rPr>
        <w:t>has</w:t>
      </w:r>
      <w:r>
        <w:rPr>
          <w:color w:val="234A58"/>
          <w:spacing w:val="-4"/>
        </w:rPr>
        <w:t xml:space="preserve"> </w:t>
      </w:r>
      <w:r>
        <w:rPr>
          <w:color w:val="234A58"/>
        </w:rPr>
        <w:t>no</w:t>
      </w:r>
      <w:r>
        <w:rPr>
          <w:color w:val="234A58"/>
          <w:spacing w:val="-6"/>
        </w:rPr>
        <w:t xml:space="preserve"> </w:t>
      </w:r>
      <w:r>
        <w:rPr>
          <w:color w:val="234A58"/>
        </w:rPr>
        <w:t>more</w:t>
      </w:r>
      <w:r>
        <w:rPr>
          <w:color w:val="234A58"/>
          <w:spacing w:val="-5"/>
        </w:rPr>
        <w:t xml:space="preserve"> </w:t>
      </w:r>
      <w:r>
        <w:rPr>
          <w:color w:val="234A58"/>
        </w:rPr>
        <w:t>that</w:t>
      </w:r>
      <w:r>
        <w:rPr>
          <w:color w:val="234A58"/>
          <w:spacing w:val="-5"/>
        </w:rPr>
        <w:t xml:space="preserve"> </w:t>
      </w:r>
      <w:r>
        <w:rPr>
          <w:color w:val="234A58"/>
        </w:rPr>
        <w:t>0.1%</w:t>
      </w:r>
      <w:r>
        <w:rPr>
          <w:color w:val="234A58"/>
          <w:spacing w:val="-5"/>
        </w:rPr>
        <w:t xml:space="preserve"> </w:t>
      </w:r>
      <w:r>
        <w:rPr>
          <w:color w:val="234A58"/>
        </w:rPr>
        <w:t>THC,</w:t>
      </w:r>
      <w:r>
        <w:rPr>
          <w:color w:val="234A58"/>
          <w:spacing w:val="-5"/>
        </w:rPr>
        <w:t xml:space="preserve"> </w:t>
      </w:r>
      <w:r>
        <w:rPr>
          <w:color w:val="234A58"/>
        </w:rPr>
        <w:t>used</w:t>
      </w:r>
      <w:r>
        <w:rPr>
          <w:color w:val="234A58"/>
          <w:spacing w:val="-4"/>
        </w:rPr>
        <w:t xml:space="preserve"> </w:t>
      </w:r>
      <w:r>
        <w:rPr>
          <w:color w:val="234A58"/>
        </w:rPr>
        <w:t>to treat two epilepsy condit</w:t>
      </w:r>
      <w:r>
        <w:rPr>
          <w:color w:val="234A58"/>
        </w:rPr>
        <w:t>ions, Dravet syndrome and Lennox-Gestaut syndrome. Epidoloex</w:t>
      </w:r>
    </w:p>
    <w:p w14:paraId="36681069" w14:textId="77777777" w:rsidR="00B07341" w:rsidRDefault="00895636">
      <w:pPr>
        <w:pStyle w:val="BodyText"/>
        <w:spacing w:before="2" w:line="314" w:lineRule="auto"/>
        <w:ind w:left="533" w:right="1296"/>
      </w:pPr>
      <w:r>
        <w:rPr>
          <w:color w:val="234A58"/>
        </w:rPr>
        <w:t>is</w:t>
      </w:r>
      <w:r>
        <w:rPr>
          <w:color w:val="234A58"/>
          <w:spacing w:val="-5"/>
        </w:rPr>
        <w:t xml:space="preserve"> </w:t>
      </w:r>
      <w:r>
        <w:rPr>
          <w:color w:val="234A58"/>
        </w:rPr>
        <w:t>a</w:t>
      </w:r>
      <w:r>
        <w:rPr>
          <w:color w:val="234A58"/>
          <w:spacing w:val="-5"/>
        </w:rPr>
        <w:t xml:space="preserve"> </w:t>
      </w:r>
      <w:r>
        <w:rPr>
          <w:color w:val="234A58"/>
        </w:rPr>
        <w:t>Schedule</w:t>
      </w:r>
      <w:r>
        <w:rPr>
          <w:color w:val="234A58"/>
          <w:spacing w:val="-5"/>
        </w:rPr>
        <w:t xml:space="preserve"> </w:t>
      </w:r>
      <w:r>
        <w:rPr>
          <w:color w:val="234A58"/>
        </w:rPr>
        <w:t>V</w:t>
      </w:r>
      <w:r>
        <w:rPr>
          <w:color w:val="234A58"/>
          <w:spacing w:val="-5"/>
        </w:rPr>
        <w:t xml:space="preserve"> </w:t>
      </w:r>
      <w:r>
        <w:rPr>
          <w:color w:val="234A58"/>
        </w:rPr>
        <w:t>drug</w:t>
      </w:r>
      <w:r>
        <w:rPr>
          <w:color w:val="234A58"/>
          <w:spacing w:val="-8"/>
        </w:rPr>
        <w:t xml:space="preserve"> </w:t>
      </w:r>
      <w:r>
        <w:rPr>
          <w:color w:val="234A58"/>
        </w:rPr>
        <w:t>under</w:t>
      </w:r>
      <w:r>
        <w:rPr>
          <w:color w:val="234A58"/>
          <w:spacing w:val="-6"/>
        </w:rPr>
        <w:t xml:space="preserve"> </w:t>
      </w:r>
      <w:r>
        <w:rPr>
          <w:color w:val="234A58"/>
        </w:rPr>
        <w:t>the</w:t>
      </w:r>
      <w:r>
        <w:rPr>
          <w:color w:val="234A58"/>
          <w:spacing w:val="-5"/>
        </w:rPr>
        <w:t xml:space="preserve"> </w:t>
      </w:r>
      <w:r>
        <w:rPr>
          <w:color w:val="234A58"/>
        </w:rPr>
        <w:t>Controlled Substances Act.</w:t>
      </w:r>
    </w:p>
    <w:p w14:paraId="514A5C3E" w14:textId="77777777" w:rsidR="00B07341" w:rsidRDefault="00B07341">
      <w:pPr>
        <w:spacing w:line="314" w:lineRule="auto"/>
        <w:sectPr w:rsidR="00B07341">
          <w:type w:val="continuous"/>
          <w:pgSz w:w="12240" w:h="15840"/>
          <w:pgMar w:top="1500" w:right="0" w:bottom="280" w:left="0" w:header="0" w:footer="0" w:gutter="0"/>
          <w:cols w:num="2" w:space="720" w:equalWidth="0">
            <w:col w:w="5728" w:space="40"/>
            <w:col w:w="6472"/>
          </w:cols>
        </w:sectPr>
      </w:pPr>
    </w:p>
    <w:p w14:paraId="2CC19708" w14:textId="77777777" w:rsidR="00B07341" w:rsidRDefault="00B07341">
      <w:pPr>
        <w:pStyle w:val="BodyText"/>
        <w:rPr>
          <w:sz w:val="20"/>
        </w:rPr>
      </w:pPr>
    </w:p>
    <w:p w14:paraId="19CBE5F3" w14:textId="77777777" w:rsidR="00B07341" w:rsidRDefault="00B07341">
      <w:pPr>
        <w:pStyle w:val="BodyText"/>
        <w:rPr>
          <w:sz w:val="20"/>
        </w:rPr>
      </w:pPr>
    </w:p>
    <w:p w14:paraId="3E415F2A" w14:textId="77777777" w:rsidR="00B07341" w:rsidRDefault="00B07341">
      <w:pPr>
        <w:pStyle w:val="BodyText"/>
        <w:rPr>
          <w:sz w:val="20"/>
        </w:rPr>
      </w:pPr>
    </w:p>
    <w:p w14:paraId="6CEC9776" w14:textId="77777777" w:rsidR="00B07341" w:rsidRDefault="00B07341">
      <w:pPr>
        <w:pStyle w:val="BodyText"/>
        <w:rPr>
          <w:sz w:val="20"/>
        </w:rPr>
      </w:pPr>
    </w:p>
    <w:p w14:paraId="4B7B7577" w14:textId="77777777" w:rsidR="00B07341" w:rsidRDefault="00B07341">
      <w:pPr>
        <w:pStyle w:val="BodyText"/>
        <w:rPr>
          <w:sz w:val="20"/>
        </w:rPr>
      </w:pPr>
    </w:p>
    <w:p w14:paraId="5A5629C6" w14:textId="77777777" w:rsidR="00B07341" w:rsidRDefault="00B07341">
      <w:pPr>
        <w:pStyle w:val="BodyText"/>
        <w:rPr>
          <w:sz w:val="20"/>
        </w:rPr>
      </w:pPr>
    </w:p>
    <w:p w14:paraId="368D7F13" w14:textId="77777777" w:rsidR="00B07341" w:rsidRDefault="00895636">
      <w:pPr>
        <w:spacing w:before="213"/>
        <w:ind w:left="1080"/>
        <w:rPr>
          <w:rFonts w:ascii="Book Antiqua"/>
          <w:sz w:val="20"/>
        </w:rPr>
      </w:pPr>
      <w:r>
        <w:rPr>
          <w:rFonts w:ascii="Book Antiqua"/>
          <w:color w:val="221F1F"/>
          <w:sz w:val="20"/>
        </w:rPr>
        <w:t>90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6D50D630"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5135EAEB" w14:textId="77777777" w:rsidR="00B07341" w:rsidRDefault="00B07341">
      <w:pPr>
        <w:pStyle w:val="BodyText"/>
        <w:rPr>
          <w:rFonts w:ascii="Book Antiqua"/>
          <w:sz w:val="20"/>
        </w:rPr>
      </w:pPr>
    </w:p>
    <w:p w14:paraId="1C822066" w14:textId="77777777" w:rsidR="00B07341" w:rsidRDefault="00B07341">
      <w:pPr>
        <w:pStyle w:val="BodyText"/>
        <w:rPr>
          <w:rFonts w:ascii="Book Antiqua"/>
          <w:sz w:val="20"/>
        </w:rPr>
      </w:pPr>
    </w:p>
    <w:p w14:paraId="4721B987" w14:textId="77777777" w:rsidR="00B07341" w:rsidRDefault="00B07341">
      <w:pPr>
        <w:pStyle w:val="BodyText"/>
        <w:rPr>
          <w:rFonts w:ascii="Book Antiqua"/>
          <w:sz w:val="20"/>
        </w:rPr>
      </w:pPr>
    </w:p>
    <w:p w14:paraId="73D74D07" w14:textId="77777777" w:rsidR="00B07341" w:rsidRDefault="00B07341">
      <w:pPr>
        <w:pStyle w:val="BodyText"/>
        <w:rPr>
          <w:rFonts w:ascii="Book Antiqua"/>
          <w:sz w:val="20"/>
        </w:rPr>
      </w:pPr>
    </w:p>
    <w:p w14:paraId="25B2EF58" w14:textId="77777777" w:rsidR="00B07341" w:rsidRDefault="00B07341">
      <w:pPr>
        <w:pStyle w:val="BodyText"/>
        <w:rPr>
          <w:rFonts w:ascii="Book Antiqua"/>
          <w:sz w:val="20"/>
        </w:rPr>
      </w:pPr>
    </w:p>
    <w:p w14:paraId="5C94C8BA" w14:textId="77777777" w:rsidR="00B07341" w:rsidRDefault="00B07341">
      <w:pPr>
        <w:pStyle w:val="BodyText"/>
        <w:rPr>
          <w:rFonts w:ascii="Book Antiqua"/>
          <w:sz w:val="20"/>
        </w:rPr>
      </w:pPr>
    </w:p>
    <w:p w14:paraId="52E56588" w14:textId="77777777" w:rsidR="00B07341" w:rsidRDefault="00B07341">
      <w:pPr>
        <w:pStyle w:val="BodyText"/>
        <w:rPr>
          <w:rFonts w:ascii="Book Antiqua"/>
          <w:sz w:val="20"/>
        </w:rPr>
      </w:pPr>
    </w:p>
    <w:p w14:paraId="4574E3B4" w14:textId="77777777" w:rsidR="00B07341" w:rsidRDefault="00B07341">
      <w:pPr>
        <w:pStyle w:val="BodyText"/>
        <w:spacing w:before="1"/>
        <w:rPr>
          <w:rFonts w:ascii="Book Antiqua"/>
          <w:sz w:val="18"/>
        </w:rPr>
      </w:pPr>
    </w:p>
    <w:p w14:paraId="30504D4E" w14:textId="77777777" w:rsidR="00B07341" w:rsidRDefault="00B07341">
      <w:pPr>
        <w:rPr>
          <w:rFonts w:ascii="Book Antiqua"/>
          <w:sz w:val="18"/>
        </w:rPr>
        <w:sectPr w:rsidR="00B07341">
          <w:headerReference w:type="default" r:id="rId132"/>
          <w:pgSz w:w="12240" w:h="15840"/>
          <w:pgMar w:top="0" w:right="0" w:bottom="280" w:left="0" w:header="0" w:footer="0" w:gutter="0"/>
          <w:cols w:space="720"/>
        </w:sectPr>
      </w:pPr>
    </w:p>
    <w:p w14:paraId="13B265CE" w14:textId="77777777" w:rsidR="00B07341" w:rsidRDefault="00895636">
      <w:pPr>
        <w:pStyle w:val="Heading5"/>
        <w:spacing w:line="242" w:lineRule="auto"/>
        <w:ind w:left="1200"/>
      </w:pPr>
      <w:r>
        <w:pict w14:anchorId="26296506">
          <v:group id="docshapegroup274" o:spid="_x0000_s2139" style="position:absolute;left:0;text-align:left;margin-left:0;margin-top:0;width:612pt;height:58pt;z-index:15779328;mso-position-horizontal-relative:page;mso-position-vertical-relative:page" coordsize="12240,1160">
            <v:rect id="docshape275" o:spid="_x0000_s2141" style="position:absolute;width:12240;height:1160" fillcolor="#357584" stroked="f"/>
            <v:shape id="docshape276" o:spid="_x0000_s2140" type="#_x0000_t202" style="position:absolute;width:12240;height:1160" filled="f" stroked="f">
              <v:textbox inset="0,0,0,0">
                <w:txbxContent>
                  <w:p w14:paraId="5A857613" w14:textId="77777777" w:rsidR="00B07341" w:rsidRDefault="00895636">
                    <w:pPr>
                      <w:spacing w:before="343"/>
                      <w:ind w:left="5801"/>
                      <w:rPr>
                        <w:rFonts w:ascii="Georgia"/>
                        <w:sz w:val="50"/>
                      </w:rPr>
                    </w:pPr>
                    <w:r>
                      <w:rPr>
                        <w:rFonts w:ascii="Georgia"/>
                        <w:color w:val="EDF7F8"/>
                        <w:sz w:val="50"/>
                      </w:rPr>
                      <w:t>Marijuana</w:t>
                    </w:r>
                    <w:r>
                      <w:rPr>
                        <w:rFonts w:ascii="Georgia"/>
                        <w:color w:val="EDF7F8"/>
                        <w:spacing w:val="-25"/>
                        <w:sz w:val="50"/>
                      </w:rPr>
                      <w:t xml:space="preserve"> </w:t>
                    </w:r>
                    <w:r>
                      <w:rPr>
                        <w:rFonts w:ascii="Georgia"/>
                        <w:color w:val="EDF7F8"/>
                        <w:spacing w:val="-2"/>
                        <w:sz w:val="50"/>
                      </w:rPr>
                      <w:t>Concentrates</w:t>
                    </w:r>
                  </w:p>
                </w:txbxContent>
              </v:textbox>
            </v:shape>
            <w10:wrap anchorx="page" anchory="page"/>
          </v:group>
        </w:pict>
      </w:r>
      <w:bookmarkStart w:id="37" w:name="_bookmark37"/>
      <w:bookmarkEnd w:id="37"/>
      <w:r>
        <w:rPr>
          <w:color w:val="006E6C"/>
        </w:rPr>
        <w:t>WHAT</w:t>
      </w:r>
      <w:r>
        <w:rPr>
          <w:color w:val="006E6C"/>
          <w:spacing w:val="-17"/>
        </w:rPr>
        <w:t xml:space="preserve"> </w:t>
      </w:r>
      <w:r>
        <w:rPr>
          <w:color w:val="006E6C"/>
        </w:rPr>
        <w:t>ARE</w:t>
      </w:r>
      <w:r>
        <w:rPr>
          <w:color w:val="006E6C"/>
          <w:spacing w:val="-20"/>
        </w:rPr>
        <w:t xml:space="preserve"> </w:t>
      </w:r>
      <w:r>
        <w:rPr>
          <w:color w:val="006E6C"/>
        </w:rPr>
        <w:t xml:space="preserve">MARIJUANA </w:t>
      </w:r>
      <w:r>
        <w:rPr>
          <w:color w:val="006E6C"/>
          <w:spacing w:val="-2"/>
        </w:rPr>
        <w:t>CONCENTRATES?</w:t>
      </w:r>
    </w:p>
    <w:p w14:paraId="3DF859B7" w14:textId="77777777" w:rsidR="00B07341" w:rsidRDefault="00895636">
      <w:pPr>
        <w:pStyle w:val="BodyText"/>
        <w:spacing w:before="59" w:line="316" w:lineRule="auto"/>
        <w:ind w:left="1200"/>
      </w:pPr>
      <w:r>
        <w:rPr>
          <w:color w:val="234A58"/>
        </w:rPr>
        <w:t>A marijuana concentrate is a highly potent concentrated</w:t>
      </w:r>
      <w:r>
        <w:rPr>
          <w:color w:val="234A58"/>
          <w:spacing w:val="-9"/>
        </w:rPr>
        <w:t xml:space="preserve"> </w:t>
      </w:r>
      <w:r>
        <w:rPr>
          <w:color w:val="234A58"/>
        </w:rPr>
        <w:t>form</w:t>
      </w:r>
      <w:r>
        <w:rPr>
          <w:color w:val="234A58"/>
          <w:spacing w:val="-8"/>
        </w:rPr>
        <w:t xml:space="preserve"> </w:t>
      </w:r>
      <w:r>
        <w:rPr>
          <w:color w:val="234A58"/>
        </w:rPr>
        <w:t>of</w:t>
      </w:r>
      <w:r>
        <w:rPr>
          <w:color w:val="234A58"/>
          <w:spacing w:val="-10"/>
        </w:rPr>
        <w:t xml:space="preserve"> </w:t>
      </w:r>
      <w:r>
        <w:rPr>
          <w:color w:val="234A58"/>
        </w:rPr>
        <w:t>THC</w:t>
      </w:r>
      <w:r>
        <w:rPr>
          <w:color w:val="234A58"/>
          <w:spacing w:val="-10"/>
        </w:rPr>
        <w:t xml:space="preserve"> </w:t>
      </w:r>
      <w:r>
        <w:rPr>
          <w:color w:val="234A58"/>
        </w:rPr>
        <w:t>(tetrahydrocannabinol) that</w:t>
      </w:r>
      <w:r>
        <w:rPr>
          <w:color w:val="234A58"/>
          <w:spacing w:val="-5"/>
        </w:rPr>
        <w:t xml:space="preserve"> </w:t>
      </w:r>
      <w:r>
        <w:rPr>
          <w:color w:val="234A58"/>
        </w:rPr>
        <w:t>is</w:t>
      </w:r>
      <w:r>
        <w:rPr>
          <w:color w:val="234A58"/>
          <w:spacing w:val="-5"/>
        </w:rPr>
        <w:t xml:space="preserve"> </w:t>
      </w:r>
      <w:r>
        <w:rPr>
          <w:color w:val="234A58"/>
        </w:rPr>
        <w:t>most</w:t>
      </w:r>
      <w:r>
        <w:rPr>
          <w:color w:val="234A58"/>
          <w:spacing w:val="-5"/>
        </w:rPr>
        <w:t xml:space="preserve"> </w:t>
      </w:r>
      <w:r>
        <w:rPr>
          <w:color w:val="234A58"/>
        </w:rPr>
        <w:t>similar</w:t>
      </w:r>
      <w:r>
        <w:rPr>
          <w:color w:val="234A58"/>
          <w:spacing w:val="-5"/>
        </w:rPr>
        <w:t xml:space="preserve"> </w:t>
      </w:r>
      <w:r>
        <w:rPr>
          <w:color w:val="234A58"/>
        </w:rPr>
        <w:t>in</w:t>
      </w:r>
      <w:r>
        <w:rPr>
          <w:color w:val="234A58"/>
          <w:spacing w:val="-5"/>
        </w:rPr>
        <w:t xml:space="preserve"> </w:t>
      </w:r>
      <w:r>
        <w:rPr>
          <w:color w:val="234A58"/>
        </w:rPr>
        <w:t>appearance</w:t>
      </w:r>
      <w:r>
        <w:rPr>
          <w:color w:val="234A58"/>
          <w:spacing w:val="-5"/>
        </w:rPr>
        <w:t xml:space="preserve"> </w:t>
      </w:r>
      <w:r>
        <w:rPr>
          <w:color w:val="234A58"/>
        </w:rPr>
        <w:t>to</w:t>
      </w:r>
      <w:r>
        <w:rPr>
          <w:color w:val="234A58"/>
          <w:spacing w:val="-5"/>
        </w:rPr>
        <w:t xml:space="preserve"> </w:t>
      </w:r>
      <w:r>
        <w:rPr>
          <w:color w:val="234A58"/>
        </w:rPr>
        <w:t>either</w:t>
      </w:r>
      <w:r>
        <w:rPr>
          <w:color w:val="234A58"/>
          <w:spacing w:val="-5"/>
        </w:rPr>
        <w:t xml:space="preserve"> </w:t>
      </w:r>
      <w:r>
        <w:rPr>
          <w:color w:val="234A58"/>
        </w:rPr>
        <w:t>honey or butter, and commonly referred to or known on the street as “honey oil” or “budder.”</w:t>
      </w:r>
    </w:p>
    <w:p w14:paraId="7B969F10" w14:textId="77777777" w:rsidR="00B07341" w:rsidRDefault="00B07341">
      <w:pPr>
        <w:pStyle w:val="BodyText"/>
        <w:spacing w:before="3"/>
        <w:rPr>
          <w:sz w:val="22"/>
        </w:rPr>
      </w:pPr>
    </w:p>
    <w:p w14:paraId="5C6123FE" w14:textId="77777777" w:rsidR="00B07341" w:rsidRDefault="00895636">
      <w:pPr>
        <w:pStyle w:val="Heading5"/>
        <w:spacing w:before="0"/>
        <w:ind w:left="1200"/>
      </w:pPr>
      <w:r>
        <w:rPr>
          <w:color w:val="006E6C"/>
        </w:rPr>
        <w:t>WHAT</w:t>
      </w:r>
      <w:r>
        <w:rPr>
          <w:color w:val="006E6C"/>
          <w:spacing w:val="-20"/>
        </w:rPr>
        <w:t xml:space="preserve"> </w:t>
      </w:r>
      <w:r>
        <w:rPr>
          <w:color w:val="006E6C"/>
        </w:rPr>
        <w:t>IS</w:t>
      </w:r>
      <w:r>
        <w:rPr>
          <w:color w:val="006E6C"/>
          <w:spacing w:val="-8"/>
        </w:rPr>
        <w:t xml:space="preserve"> </w:t>
      </w:r>
      <w:r>
        <w:rPr>
          <w:color w:val="006E6C"/>
        </w:rPr>
        <w:t xml:space="preserve">ITS </w:t>
      </w:r>
      <w:r>
        <w:rPr>
          <w:color w:val="006E6C"/>
          <w:spacing w:val="-2"/>
        </w:rPr>
        <w:t>ORIGIN?</w:t>
      </w:r>
    </w:p>
    <w:p w14:paraId="15AEB8CB" w14:textId="77777777" w:rsidR="00B07341" w:rsidRDefault="00895636">
      <w:pPr>
        <w:pStyle w:val="BodyText"/>
        <w:spacing w:before="63" w:line="316" w:lineRule="auto"/>
        <w:ind w:left="1200"/>
      </w:pPr>
      <w:r>
        <w:rPr>
          <w:color w:val="234A58"/>
        </w:rPr>
        <w:t>Marijuana concentrates contain extraordinarily high THC levels that could range from 40 to 80 percent.</w:t>
      </w:r>
      <w:r>
        <w:rPr>
          <w:color w:val="234A58"/>
          <w:spacing w:val="-6"/>
        </w:rPr>
        <w:t xml:space="preserve"> </w:t>
      </w:r>
      <w:r>
        <w:rPr>
          <w:color w:val="234A58"/>
        </w:rPr>
        <w:t>This</w:t>
      </w:r>
      <w:r>
        <w:rPr>
          <w:color w:val="234A58"/>
          <w:spacing w:val="-5"/>
        </w:rPr>
        <w:t xml:space="preserve"> </w:t>
      </w:r>
      <w:r>
        <w:rPr>
          <w:color w:val="234A58"/>
        </w:rPr>
        <w:t>form</w:t>
      </w:r>
      <w:r>
        <w:rPr>
          <w:color w:val="234A58"/>
          <w:spacing w:val="-4"/>
        </w:rPr>
        <w:t xml:space="preserve"> </w:t>
      </w:r>
      <w:r>
        <w:rPr>
          <w:color w:val="234A58"/>
        </w:rPr>
        <w:t>of</w:t>
      </w:r>
      <w:r>
        <w:rPr>
          <w:color w:val="234A58"/>
          <w:spacing w:val="-6"/>
        </w:rPr>
        <w:t xml:space="preserve"> </w:t>
      </w:r>
      <w:r>
        <w:rPr>
          <w:color w:val="234A58"/>
        </w:rPr>
        <w:t>marijuana</w:t>
      </w:r>
      <w:r>
        <w:rPr>
          <w:color w:val="234A58"/>
          <w:spacing w:val="-5"/>
        </w:rPr>
        <w:t xml:space="preserve"> </w:t>
      </w:r>
      <w:r>
        <w:rPr>
          <w:color w:val="234A58"/>
        </w:rPr>
        <w:t>can</w:t>
      </w:r>
      <w:r>
        <w:rPr>
          <w:color w:val="234A58"/>
          <w:spacing w:val="-5"/>
        </w:rPr>
        <w:t xml:space="preserve"> </w:t>
      </w:r>
      <w:r>
        <w:rPr>
          <w:color w:val="234A58"/>
        </w:rPr>
        <w:t>be</w:t>
      </w:r>
      <w:r>
        <w:rPr>
          <w:color w:val="234A58"/>
          <w:spacing w:val="-5"/>
        </w:rPr>
        <w:t xml:space="preserve"> </w:t>
      </w:r>
      <w:r>
        <w:rPr>
          <w:color w:val="234A58"/>
        </w:rPr>
        <w:t>up</w:t>
      </w:r>
      <w:r>
        <w:rPr>
          <w:color w:val="234A58"/>
          <w:spacing w:val="-5"/>
        </w:rPr>
        <w:t xml:space="preserve"> </w:t>
      </w:r>
      <w:r>
        <w:rPr>
          <w:color w:val="234A58"/>
        </w:rPr>
        <w:t>to</w:t>
      </w:r>
      <w:r>
        <w:rPr>
          <w:color w:val="234A58"/>
          <w:spacing w:val="-5"/>
        </w:rPr>
        <w:t xml:space="preserve"> </w:t>
      </w:r>
      <w:r>
        <w:rPr>
          <w:color w:val="234A58"/>
        </w:rPr>
        <w:t>fou</w:t>
      </w:r>
      <w:r>
        <w:rPr>
          <w:color w:val="234A58"/>
        </w:rPr>
        <w:t>r times higher in THC content than high grade or top shelf marijuana, which normally measures around 20 percent THC levels.</w:t>
      </w:r>
    </w:p>
    <w:p w14:paraId="6AF3FE56" w14:textId="77777777" w:rsidR="00B07341" w:rsidRDefault="00895636">
      <w:pPr>
        <w:pStyle w:val="BodyText"/>
        <w:spacing w:before="3" w:line="316" w:lineRule="auto"/>
        <w:ind w:left="1200" w:firstLine="178"/>
      </w:pPr>
      <w:r>
        <w:rPr>
          <w:noProof/>
        </w:rPr>
        <w:drawing>
          <wp:anchor distT="0" distB="0" distL="0" distR="0" simplePos="0" relativeHeight="15779840" behindDoc="0" locked="0" layoutInCell="1" allowOverlap="1" wp14:anchorId="1D155C57" wp14:editId="5784422E">
            <wp:simplePos x="0" y="0"/>
            <wp:positionH relativeFrom="page">
              <wp:posOffset>812800</wp:posOffset>
            </wp:positionH>
            <wp:positionV relativeFrom="paragraph">
              <wp:posOffset>1472677</wp:posOffset>
            </wp:positionV>
            <wp:extent cx="2777871" cy="2478405"/>
            <wp:effectExtent l="0" t="0" r="0" b="0"/>
            <wp:wrapNone/>
            <wp:docPr id="23" name="image57.png" descr="Photo of a gold lu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7.png"/>
                    <pic:cNvPicPr/>
                  </pic:nvPicPr>
                  <pic:blipFill>
                    <a:blip r:embed="rId133" cstate="print"/>
                    <a:stretch>
                      <a:fillRect/>
                    </a:stretch>
                  </pic:blipFill>
                  <pic:spPr>
                    <a:xfrm>
                      <a:off x="0" y="0"/>
                      <a:ext cx="2777871" cy="2478405"/>
                    </a:xfrm>
                    <a:prstGeom prst="rect">
                      <a:avLst/>
                    </a:prstGeom>
                  </pic:spPr>
                </pic:pic>
              </a:graphicData>
            </a:graphic>
          </wp:anchor>
        </w:drawing>
      </w:r>
      <w:r>
        <w:rPr>
          <w:color w:val="234A58"/>
        </w:rPr>
        <w:t>Many methods are utilized to convert or “manufacture” marijuana into marijuana concentrates. One method is the butane extraction pr</w:t>
      </w:r>
      <w:r>
        <w:rPr>
          <w:color w:val="234A58"/>
        </w:rPr>
        <w:t>ocess. This process is particularly dangerous because it uses highly flammable butane to extract the THC from the cannabis plant.</w:t>
      </w:r>
      <w:r>
        <w:rPr>
          <w:color w:val="234A58"/>
          <w:spacing w:val="-6"/>
        </w:rPr>
        <w:t xml:space="preserve"> </w:t>
      </w:r>
      <w:r>
        <w:rPr>
          <w:color w:val="234A58"/>
        </w:rPr>
        <w:t>Given</w:t>
      </w:r>
      <w:r>
        <w:rPr>
          <w:color w:val="234A58"/>
          <w:spacing w:val="-5"/>
        </w:rPr>
        <w:t xml:space="preserve"> </w:t>
      </w:r>
      <w:r>
        <w:rPr>
          <w:color w:val="234A58"/>
        </w:rPr>
        <w:t>the</w:t>
      </w:r>
      <w:r>
        <w:rPr>
          <w:color w:val="234A58"/>
          <w:spacing w:val="-5"/>
        </w:rPr>
        <w:t xml:space="preserve"> </w:t>
      </w:r>
      <w:r>
        <w:rPr>
          <w:color w:val="234A58"/>
        </w:rPr>
        <w:t>flammable</w:t>
      </w:r>
      <w:r>
        <w:rPr>
          <w:color w:val="234A58"/>
          <w:spacing w:val="-5"/>
        </w:rPr>
        <w:t xml:space="preserve"> </w:t>
      </w:r>
      <w:r>
        <w:rPr>
          <w:color w:val="234A58"/>
        </w:rPr>
        <w:t>nature</w:t>
      </w:r>
      <w:r>
        <w:rPr>
          <w:color w:val="234A58"/>
          <w:spacing w:val="-6"/>
        </w:rPr>
        <w:t xml:space="preserve"> </w:t>
      </w:r>
      <w:r>
        <w:rPr>
          <w:color w:val="234A58"/>
        </w:rPr>
        <w:t>of</w:t>
      </w:r>
      <w:r>
        <w:rPr>
          <w:color w:val="234A58"/>
          <w:spacing w:val="-6"/>
        </w:rPr>
        <w:t xml:space="preserve"> </w:t>
      </w:r>
      <w:r>
        <w:rPr>
          <w:color w:val="234A58"/>
        </w:rPr>
        <w:t>butane,</w:t>
      </w:r>
      <w:r>
        <w:rPr>
          <w:color w:val="234A58"/>
          <w:spacing w:val="-6"/>
        </w:rPr>
        <w:t xml:space="preserve"> </w:t>
      </w:r>
      <w:r>
        <w:rPr>
          <w:color w:val="234A58"/>
        </w:rPr>
        <w:t>this</w:t>
      </w:r>
    </w:p>
    <w:p w14:paraId="2D712B18" w14:textId="77777777" w:rsidR="00B07341" w:rsidRDefault="00B07341">
      <w:pPr>
        <w:pStyle w:val="BodyText"/>
        <w:rPr>
          <w:sz w:val="24"/>
        </w:rPr>
      </w:pPr>
    </w:p>
    <w:p w14:paraId="698F0950" w14:textId="77777777" w:rsidR="00B07341" w:rsidRDefault="00B07341">
      <w:pPr>
        <w:pStyle w:val="BodyText"/>
        <w:rPr>
          <w:sz w:val="24"/>
        </w:rPr>
      </w:pPr>
    </w:p>
    <w:p w14:paraId="2F653AD9" w14:textId="77777777" w:rsidR="00B07341" w:rsidRDefault="00B07341">
      <w:pPr>
        <w:pStyle w:val="BodyText"/>
        <w:rPr>
          <w:sz w:val="24"/>
        </w:rPr>
      </w:pPr>
    </w:p>
    <w:p w14:paraId="598F692D" w14:textId="77777777" w:rsidR="00B07341" w:rsidRDefault="00B07341">
      <w:pPr>
        <w:pStyle w:val="BodyText"/>
        <w:rPr>
          <w:sz w:val="24"/>
        </w:rPr>
      </w:pPr>
    </w:p>
    <w:p w14:paraId="6DC2D516" w14:textId="77777777" w:rsidR="00B07341" w:rsidRDefault="00B07341">
      <w:pPr>
        <w:pStyle w:val="BodyText"/>
        <w:rPr>
          <w:sz w:val="24"/>
        </w:rPr>
      </w:pPr>
    </w:p>
    <w:p w14:paraId="6675A2DA" w14:textId="77777777" w:rsidR="00B07341" w:rsidRDefault="00B07341">
      <w:pPr>
        <w:pStyle w:val="BodyText"/>
        <w:rPr>
          <w:sz w:val="24"/>
        </w:rPr>
      </w:pPr>
    </w:p>
    <w:p w14:paraId="49F57AC2" w14:textId="77777777" w:rsidR="00B07341" w:rsidRDefault="00B07341">
      <w:pPr>
        <w:pStyle w:val="BodyText"/>
        <w:rPr>
          <w:sz w:val="24"/>
        </w:rPr>
      </w:pPr>
    </w:p>
    <w:p w14:paraId="69733E17" w14:textId="77777777" w:rsidR="00B07341" w:rsidRDefault="00B07341">
      <w:pPr>
        <w:pStyle w:val="BodyText"/>
        <w:rPr>
          <w:sz w:val="24"/>
        </w:rPr>
      </w:pPr>
    </w:p>
    <w:p w14:paraId="0521DB7D" w14:textId="77777777" w:rsidR="00B07341" w:rsidRDefault="00B07341">
      <w:pPr>
        <w:pStyle w:val="BodyText"/>
        <w:rPr>
          <w:sz w:val="24"/>
        </w:rPr>
      </w:pPr>
    </w:p>
    <w:p w14:paraId="7EEE09CC" w14:textId="77777777" w:rsidR="00B07341" w:rsidRDefault="00B07341">
      <w:pPr>
        <w:pStyle w:val="BodyText"/>
        <w:rPr>
          <w:sz w:val="24"/>
        </w:rPr>
      </w:pPr>
    </w:p>
    <w:p w14:paraId="0CFACA94" w14:textId="77777777" w:rsidR="00B07341" w:rsidRDefault="00B07341">
      <w:pPr>
        <w:pStyle w:val="BodyText"/>
        <w:rPr>
          <w:sz w:val="24"/>
        </w:rPr>
      </w:pPr>
    </w:p>
    <w:p w14:paraId="0C3A3FCC" w14:textId="77777777" w:rsidR="00B07341" w:rsidRDefault="00B07341">
      <w:pPr>
        <w:pStyle w:val="BodyText"/>
        <w:rPr>
          <w:sz w:val="24"/>
        </w:rPr>
      </w:pPr>
    </w:p>
    <w:p w14:paraId="31AE3925" w14:textId="77777777" w:rsidR="00B07341" w:rsidRDefault="00B07341">
      <w:pPr>
        <w:pStyle w:val="BodyText"/>
        <w:rPr>
          <w:sz w:val="24"/>
        </w:rPr>
      </w:pPr>
    </w:p>
    <w:p w14:paraId="03D31796" w14:textId="77777777" w:rsidR="00B07341" w:rsidRDefault="00B07341">
      <w:pPr>
        <w:pStyle w:val="BodyText"/>
        <w:spacing w:before="5"/>
        <w:rPr>
          <w:sz w:val="31"/>
        </w:rPr>
      </w:pPr>
    </w:p>
    <w:p w14:paraId="543C927C" w14:textId="77777777" w:rsidR="00B07341" w:rsidRDefault="00895636">
      <w:pPr>
        <w:spacing w:line="300" w:lineRule="auto"/>
        <w:ind w:left="1697" w:right="2147" w:hanging="20"/>
        <w:rPr>
          <w:rFonts w:ascii="Times New Roman"/>
          <w:i/>
          <w:sz w:val="17"/>
        </w:rPr>
      </w:pPr>
      <w:r>
        <w:rPr>
          <w:rFonts w:ascii="Times New Roman"/>
          <w:i/>
          <w:color w:val="221F1F"/>
          <w:sz w:val="17"/>
        </w:rPr>
        <w:t xml:space="preserve">Marijuana concentrate </w:t>
      </w:r>
      <w:r>
        <w:rPr>
          <w:rFonts w:ascii="Times New Roman"/>
          <w:i/>
          <w:color w:val="796C5D"/>
          <w:w w:val="95"/>
          <w:sz w:val="17"/>
        </w:rPr>
        <w:t>Image</w:t>
      </w:r>
      <w:r>
        <w:rPr>
          <w:rFonts w:ascii="Times New Roman"/>
          <w:i/>
          <w:color w:val="796C5D"/>
          <w:spacing w:val="-9"/>
          <w:w w:val="95"/>
          <w:sz w:val="17"/>
        </w:rPr>
        <w:t xml:space="preserve"> </w:t>
      </w:r>
      <w:r>
        <w:rPr>
          <w:rFonts w:ascii="Times New Roman"/>
          <w:i/>
          <w:color w:val="796C5D"/>
          <w:w w:val="95"/>
          <w:sz w:val="17"/>
        </w:rPr>
        <w:t>by</w:t>
      </w:r>
      <w:r>
        <w:rPr>
          <w:rFonts w:ascii="Times New Roman"/>
          <w:i/>
          <w:color w:val="796C5D"/>
          <w:spacing w:val="-8"/>
          <w:w w:val="95"/>
          <w:sz w:val="17"/>
        </w:rPr>
        <w:t xml:space="preserve"> </w:t>
      </w:r>
      <w:r>
        <w:rPr>
          <w:rFonts w:ascii="Times New Roman"/>
          <w:i/>
          <w:color w:val="796C5D"/>
          <w:w w:val="95"/>
          <w:sz w:val="17"/>
        </w:rPr>
        <w:t>Erik</w:t>
      </w:r>
      <w:r>
        <w:rPr>
          <w:rFonts w:ascii="Times New Roman"/>
          <w:i/>
          <w:color w:val="796C5D"/>
          <w:spacing w:val="-9"/>
          <w:w w:val="95"/>
          <w:sz w:val="17"/>
        </w:rPr>
        <w:t xml:space="preserve"> </w:t>
      </w:r>
      <w:r>
        <w:rPr>
          <w:rFonts w:ascii="Times New Roman"/>
          <w:i/>
          <w:color w:val="796C5D"/>
          <w:w w:val="95"/>
          <w:sz w:val="17"/>
        </w:rPr>
        <w:t>Fenderson</w:t>
      </w:r>
    </w:p>
    <w:p w14:paraId="32CC7358" w14:textId="77777777" w:rsidR="00B07341" w:rsidRDefault="00895636">
      <w:pPr>
        <w:pStyle w:val="BodyText"/>
        <w:spacing w:before="157" w:line="316" w:lineRule="auto"/>
        <w:ind w:left="601" w:right="1040"/>
      </w:pPr>
      <w:r>
        <w:br w:type="column"/>
      </w:r>
      <w:r>
        <w:rPr>
          <w:color w:val="234A58"/>
        </w:rPr>
        <w:t>process</w:t>
      </w:r>
      <w:r>
        <w:rPr>
          <w:color w:val="234A58"/>
          <w:spacing w:val="-7"/>
        </w:rPr>
        <w:t xml:space="preserve"> </w:t>
      </w:r>
      <w:r>
        <w:rPr>
          <w:color w:val="234A58"/>
        </w:rPr>
        <w:t>has</w:t>
      </w:r>
      <w:r>
        <w:rPr>
          <w:color w:val="234A58"/>
          <w:spacing w:val="-7"/>
        </w:rPr>
        <w:t xml:space="preserve"> </w:t>
      </w:r>
      <w:r>
        <w:rPr>
          <w:color w:val="234A58"/>
        </w:rPr>
        <w:t>resulted</w:t>
      </w:r>
      <w:r>
        <w:rPr>
          <w:color w:val="234A58"/>
          <w:spacing w:val="-7"/>
        </w:rPr>
        <w:t xml:space="preserve"> </w:t>
      </w:r>
      <w:r>
        <w:rPr>
          <w:color w:val="234A58"/>
        </w:rPr>
        <w:t>in</w:t>
      </w:r>
      <w:r>
        <w:rPr>
          <w:color w:val="234A58"/>
          <w:spacing w:val="-7"/>
        </w:rPr>
        <w:t xml:space="preserve"> </w:t>
      </w:r>
      <w:r>
        <w:rPr>
          <w:color w:val="234A58"/>
        </w:rPr>
        <w:t>violent</w:t>
      </w:r>
      <w:r>
        <w:rPr>
          <w:color w:val="234A58"/>
          <w:spacing w:val="-7"/>
        </w:rPr>
        <w:t xml:space="preserve"> </w:t>
      </w:r>
      <w:r>
        <w:rPr>
          <w:color w:val="234A58"/>
        </w:rPr>
        <w:t>explosions.</w:t>
      </w:r>
      <w:r>
        <w:rPr>
          <w:color w:val="234A58"/>
          <w:spacing w:val="-7"/>
        </w:rPr>
        <w:t xml:space="preserve"> </w:t>
      </w:r>
      <w:r>
        <w:rPr>
          <w:color w:val="234A58"/>
        </w:rPr>
        <w:t xml:space="preserve">THC extraction labs are being reported nationwide, particularly in the western states and in states where local and state marijuana laws are more </w:t>
      </w:r>
      <w:r>
        <w:rPr>
          <w:color w:val="234A58"/>
          <w:spacing w:val="-2"/>
        </w:rPr>
        <w:t>relaxed.</w:t>
      </w:r>
    </w:p>
    <w:p w14:paraId="6871B7B4" w14:textId="77777777" w:rsidR="00B07341" w:rsidRDefault="00B07341">
      <w:pPr>
        <w:pStyle w:val="BodyText"/>
        <w:spacing w:before="1"/>
        <w:rPr>
          <w:sz w:val="24"/>
        </w:rPr>
      </w:pPr>
    </w:p>
    <w:p w14:paraId="6DA17231" w14:textId="77777777" w:rsidR="00B07341" w:rsidRDefault="00895636">
      <w:pPr>
        <w:pStyle w:val="Heading8"/>
        <w:ind w:left="601"/>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65A6C107" w14:textId="77777777" w:rsidR="00B07341" w:rsidRDefault="00895636">
      <w:pPr>
        <w:pStyle w:val="BodyText"/>
        <w:spacing w:before="67"/>
        <w:ind w:left="601"/>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494813DE" w14:textId="77777777" w:rsidR="00B07341" w:rsidRDefault="00895636">
      <w:pPr>
        <w:pStyle w:val="ListParagraph"/>
        <w:numPr>
          <w:ilvl w:val="0"/>
          <w:numId w:val="16"/>
        </w:numPr>
        <w:tabs>
          <w:tab w:val="left" w:pos="782"/>
        </w:tabs>
        <w:spacing w:line="319" w:lineRule="auto"/>
        <w:ind w:left="781" w:right="1325"/>
        <w:rPr>
          <w:rFonts w:ascii="Arial" w:hAnsi="Arial"/>
          <w:color w:val="006E6C"/>
          <w:sz w:val="21"/>
        </w:rPr>
      </w:pPr>
      <w:r>
        <w:rPr>
          <w:color w:val="006E6C"/>
          <w:sz w:val="21"/>
        </w:rPr>
        <w:t>710 (the word “OIL” flipped and spelled backwards), wax,</w:t>
      </w:r>
      <w:r>
        <w:rPr>
          <w:color w:val="006E6C"/>
          <w:spacing w:val="-4"/>
          <w:sz w:val="21"/>
        </w:rPr>
        <w:t xml:space="preserve"> </w:t>
      </w:r>
      <w:r>
        <w:rPr>
          <w:color w:val="006E6C"/>
          <w:sz w:val="21"/>
        </w:rPr>
        <w:t>ear</w:t>
      </w:r>
      <w:r>
        <w:rPr>
          <w:color w:val="006E6C"/>
          <w:spacing w:val="-4"/>
          <w:sz w:val="21"/>
        </w:rPr>
        <w:t xml:space="preserve"> </w:t>
      </w:r>
      <w:r>
        <w:rPr>
          <w:color w:val="006E6C"/>
          <w:sz w:val="21"/>
        </w:rPr>
        <w:t>wax,</w:t>
      </w:r>
      <w:r>
        <w:rPr>
          <w:color w:val="006E6C"/>
          <w:spacing w:val="-4"/>
          <w:sz w:val="21"/>
        </w:rPr>
        <w:t xml:space="preserve"> </w:t>
      </w:r>
      <w:r>
        <w:rPr>
          <w:color w:val="006E6C"/>
          <w:sz w:val="21"/>
        </w:rPr>
        <w:t>honey</w:t>
      </w:r>
      <w:r>
        <w:rPr>
          <w:color w:val="006E6C"/>
          <w:spacing w:val="-4"/>
          <w:sz w:val="21"/>
        </w:rPr>
        <w:t xml:space="preserve"> </w:t>
      </w:r>
      <w:r>
        <w:rPr>
          <w:color w:val="006E6C"/>
          <w:sz w:val="21"/>
        </w:rPr>
        <w:t>oil,</w:t>
      </w:r>
      <w:r>
        <w:rPr>
          <w:color w:val="006E6C"/>
          <w:spacing w:val="-4"/>
          <w:sz w:val="21"/>
        </w:rPr>
        <w:t xml:space="preserve"> </w:t>
      </w:r>
      <w:r>
        <w:rPr>
          <w:color w:val="006E6C"/>
          <w:sz w:val="21"/>
        </w:rPr>
        <w:t>budder,</w:t>
      </w:r>
      <w:r>
        <w:rPr>
          <w:color w:val="006E6C"/>
          <w:spacing w:val="-4"/>
          <w:sz w:val="21"/>
        </w:rPr>
        <w:t xml:space="preserve"> </w:t>
      </w:r>
      <w:r>
        <w:rPr>
          <w:color w:val="006E6C"/>
          <w:sz w:val="21"/>
        </w:rPr>
        <w:t>butane</w:t>
      </w:r>
      <w:r>
        <w:rPr>
          <w:color w:val="006E6C"/>
          <w:spacing w:val="-4"/>
          <w:sz w:val="21"/>
        </w:rPr>
        <w:t xml:space="preserve"> </w:t>
      </w:r>
      <w:r>
        <w:rPr>
          <w:color w:val="006E6C"/>
          <w:sz w:val="21"/>
        </w:rPr>
        <w:t>hash</w:t>
      </w:r>
      <w:r>
        <w:rPr>
          <w:color w:val="006E6C"/>
          <w:spacing w:val="-4"/>
          <w:sz w:val="21"/>
        </w:rPr>
        <w:t xml:space="preserve"> </w:t>
      </w:r>
      <w:r>
        <w:rPr>
          <w:color w:val="006E6C"/>
          <w:sz w:val="21"/>
        </w:rPr>
        <w:t>oil,</w:t>
      </w:r>
      <w:r>
        <w:rPr>
          <w:color w:val="006E6C"/>
          <w:spacing w:val="-4"/>
          <w:sz w:val="21"/>
        </w:rPr>
        <w:t xml:space="preserve"> </w:t>
      </w:r>
      <w:r>
        <w:rPr>
          <w:color w:val="006E6C"/>
          <w:sz w:val="21"/>
        </w:rPr>
        <w:t xml:space="preserve">butane honey oil (BHO), shatter, dabs (dabbing), black glass, </w:t>
      </w:r>
      <w:r>
        <w:rPr>
          <w:rFonts w:ascii="Arial" w:hAnsi="Arial"/>
          <w:color w:val="006E6C"/>
          <w:sz w:val="21"/>
        </w:rPr>
        <w:t>and</w:t>
      </w:r>
      <w:r>
        <w:rPr>
          <w:rFonts w:ascii="Arial" w:hAnsi="Arial"/>
          <w:color w:val="006E6C"/>
          <w:spacing w:val="-8"/>
          <w:sz w:val="21"/>
        </w:rPr>
        <w:t xml:space="preserve"> </w:t>
      </w:r>
      <w:r>
        <w:rPr>
          <w:rFonts w:ascii="Arial" w:hAnsi="Arial"/>
          <w:color w:val="006E6C"/>
          <w:sz w:val="21"/>
        </w:rPr>
        <w:t>errl.</w:t>
      </w:r>
    </w:p>
    <w:p w14:paraId="6D2EFBD2" w14:textId="77777777" w:rsidR="00B07341" w:rsidRDefault="00B07341">
      <w:pPr>
        <w:pStyle w:val="BodyText"/>
        <w:spacing w:before="4"/>
        <w:rPr>
          <w:sz w:val="23"/>
        </w:rPr>
      </w:pPr>
    </w:p>
    <w:p w14:paraId="3E7F8EC4" w14:textId="77777777" w:rsidR="00B07341" w:rsidRDefault="00895636">
      <w:pPr>
        <w:pStyle w:val="Heading8"/>
        <w:spacing w:before="1"/>
        <w:ind w:left="601"/>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3E94C933" w14:textId="77777777" w:rsidR="00B07341" w:rsidRDefault="00895636">
      <w:pPr>
        <w:pStyle w:val="BodyText"/>
        <w:spacing w:before="67" w:line="316" w:lineRule="auto"/>
        <w:ind w:left="601" w:right="1108"/>
        <w:jc w:val="both"/>
      </w:pPr>
      <w:r>
        <w:rPr>
          <w:color w:val="234A58"/>
        </w:rPr>
        <w:t xml:space="preserve">Marijuana concentrates are similar in appearance to honey or butter and are either brown or gold in </w:t>
      </w:r>
      <w:r>
        <w:rPr>
          <w:color w:val="234A58"/>
          <w:spacing w:val="-2"/>
        </w:rPr>
        <w:t>color</w:t>
      </w:r>
    </w:p>
    <w:p w14:paraId="6CF774C1" w14:textId="77777777" w:rsidR="00B07341" w:rsidRDefault="00B07341">
      <w:pPr>
        <w:pStyle w:val="BodyText"/>
        <w:rPr>
          <w:sz w:val="24"/>
        </w:rPr>
      </w:pPr>
    </w:p>
    <w:p w14:paraId="6C46F809" w14:textId="77777777" w:rsidR="00B07341" w:rsidRDefault="00895636">
      <w:pPr>
        <w:pStyle w:val="Heading8"/>
        <w:ind w:left="601"/>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used?</w:t>
      </w:r>
    </w:p>
    <w:p w14:paraId="79A66F12" w14:textId="77777777" w:rsidR="00B07341" w:rsidRDefault="00895636">
      <w:pPr>
        <w:pStyle w:val="BodyText"/>
        <w:spacing w:before="67" w:line="316" w:lineRule="auto"/>
        <w:ind w:left="601" w:right="1040"/>
      </w:pPr>
      <w:r>
        <w:rPr>
          <w:color w:val="234A58"/>
        </w:rPr>
        <w:t>Marijuana</w:t>
      </w:r>
      <w:r>
        <w:rPr>
          <w:color w:val="234A58"/>
          <w:spacing w:val="-5"/>
        </w:rPr>
        <w:t xml:space="preserve"> </w:t>
      </w:r>
      <w:r>
        <w:rPr>
          <w:color w:val="234A58"/>
        </w:rPr>
        <w:t>concentrates</w:t>
      </w:r>
      <w:r>
        <w:rPr>
          <w:color w:val="234A58"/>
          <w:spacing w:val="-5"/>
        </w:rPr>
        <w:t xml:space="preserve"> </w:t>
      </w:r>
      <w:r>
        <w:rPr>
          <w:color w:val="234A58"/>
        </w:rPr>
        <w:t>can</w:t>
      </w:r>
      <w:r>
        <w:rPr>
          <w:color w:val="234A58"/>
          <w:spacing w:val="-5"/>
        </w:rPr>
        <w:t xml:space="preserve"> </w:t>
      </w:r>
      <w:r>
        <w:rPr>
          <w:color w:val="234A58"/>
        </w:rPr>
        <w:t>be</w:t>
      </w:r>
      <w:r>
        <w:rPr>
          <w:color w:val="234A58"/>
          <w:spacing w:val="-7"/>
        </w:rPr>
        <w:t xml:space="preserve"> </w:t>
      </w:r>
      <w:r>
        <w:rPr>
          <w:color w:val="234A58"/>
        </w:rPr>
        <w:t>mixed</w:t>
      </w:r>
      <w:r>
        <w:rPr>
          <w:color w:val="234A58"/>
          <w:spacing w:val="-7"/>
        </w:rPr>
        <w:t xml:space="preserve"> </w:t>
      </w:r>
      <w:r>
        <w:rPr>
          <w:color w:val="234A58"/>
        </w:rPr>
        <w:t>with</w:t>
      </w:r>
      <w:r>
        <w:rPr>
          <w:color w:val="234A58"/>
          <w:spacing w:val="-5"/>
        </w:rPr>
        <w:t xml:space="preserve"> </w:t>
      </w:r>
      <w:r>
        <w:rPr>
          <w:color w:val="234A58"/>
        </w:rPr>
        <w:t>various food or drink products to be consumed orally; however,</w:t>
      </w:r>
      <w:r>
        <w:rPr>
          <w:color w:val="234A58"/>
          <w:spacing w:val="-7"/>
        </w:rPr>
        <w:t xml:space="preserve"> </w:t>
      </w:r>
      <w:r>
        <w:rPr>
          <w:color w:val="234A58"/>
        </w:rPr>
        <w:t>smoking</w:t>
      </w:r>
      <w:r>
        <w:rPr>
          <w:color w:val="234A58"/>
          <w:spacing w:val="-5"/>
        </w:rPr>
        <w:t xml:space="preserve"> </w:t>
      </w:r>
      <w:r>
        <w:rPr>
          <w:color w:val="234A58"/>
        </w:rPr>
        <w:t>remains</w:t>
      </w:r>
      <w:r>
        <w:rPr>
          <w:color w:val="234A58"/>
          <w:spacing w:val="-5"/>
        </w:rPr>
        <w:t xml:space="preserve"> </w:t>
      </w:r>
      <w:r>
        <w:rPr>
          <w:color w:val="234A58"/>
        </w:rPr>
        <w:t>the</w:t>
      </w:r>
      <w:r>
        <w:rPr>
          <w:color w:val="234A58"/>
          <w:spacing w:val="-5"/>
        </w:rPr>
        <w:t xml:space="preserve"> </w:t>
      </w:r>
      <w:r>
        <w:rPr>
          <w:color w:val="234A58"/>
        </w:rPr>
        <w:t>most</w:t>
      </w:r>
      <w:r>
        <w:rPr>
          <w:color w:val="234A58"/>
          <w:spacing w:val="-6"/>
        </w:rPr>
        <w:t xml:space="preserve"> </w:t>
      </w:r>
      <w:r>
        <w:rPr>
          <w:color w:val="234A58"/>
        </w:rPr>
        <w:t>popu</w:t>
      </w:r>
      <w:r>
        <w:rPr>
          <w:color w:val="234A58"/>
        </w:rPr>
        <w:t>lar</w:t>
      </w:r>
      <w:r>
        <w:rPr>
          <w:color w:val="234A58"/>
          <w:spacing w:val="-6"/>
        </w:rPr>
        <w:t xml:space="preserve"> </w:t>
      </w:r>
      <w:r>
        <w:rPr>
          <w:color w:val="234A58"/>
        </w:rPr>
        <w:t>route of administration by use of water or oil pipes. A disturbing aspect of this emerging threat is the inhalation</w:t>
      </w:r>
      <w:r>
        <w:rPr>
          <w:color w:val="234A58"/>
          <w:spacing w:val="-5"/>
        </w:rPr>
        <w:t xml:space="preserve"> </w:t>
      </w:r>
      <w:r>
        <w:rPr>
          <w:color w:val="234A58"/>
        </w:rPr>
        <w:t>of</w:t>
      </w:r>
      <w:r>
        <w:rPr>
          <w:color w:val="234A58"/>
          <w:spacing w:val="-6"/>
        </w:rPr>
        <w:t xml:space="preserve"> </w:t>
      </w:r>
      <w:r>
        <w:rPr>
          <w:color w:val="234A58"/>
        </w:rPr>
        <w:t>concentrates</w:t>
      </w:r>
      <w:r>
        <w:rPr>
          <w:color w:val="234A58"/>
          <w:spacing w:val="-5"/>
        </w:rPr>
        <w:t xml:space="preserve"> </w:t>
      </w:r>
      <w:r>
        <w:rPr>
          <w:color w:val="234A58"/>
        </w:rPr>
        <w:t>via</w:t>
      </w:r>
      <w:r>
        <w:rPr>
          <w:color w:val="234A58"/>
          <w:spacing w:val="-5"/>
        </w:rPr>
        <w:t xml:space="preserve"> </w:t>
      </w:r>
      <w:r>
        <w:rPr>
          <w:color w:val="234A58"/>
        </w:rPr>
        <w:t>electronic</w:t>
      </w:r>
      <w:r>
        <w:rPr>
          <w:color w:val="234A58"/>
          <w:spacing w:val="-5"/>
        </w:rPr>
        <w:t xml:space="preserve"> </w:t>
      </w:r>
      <w:r>
        <w:rPr>
          <w:color w:val="234A58"/>
        </w:rPr>
        <w:t>cigarettes (also known as e-cigarettes) or vaporizers.</w:t>
      </w:r>
    </w:p>
    <w:p w14:paraId="010004D9" w14:textId="77777777" w:rsidR="00B07341" w:rsidRDefault="00895636">
      <w:pPr>
        <w:pStyle w:val="BodyText"/>
        <w:spacing w:before="3" w:line="314" w:lineRule="auto"/>
        <w:ind w:left="601" w:right="1565"/>
      </w:pPr>
      <w:r>
        <w:rPr>
          <w:color w:val="234A58"/>
        </w:rPr>
        <w:t>Many marijuana concentrate users prefer the e-ciga</w:t>
      </w:r>
      <w:r>
        <w:rPr>
          <w:color w:val="234A58"/>
        </w:rPr>
        <w:t>rette/vaporizer</w:t>
      </w:r>
      <w:r>
        <w:rPr>
          <w:color w:val="234A58"/>
          <w:spacing w:val="-10"/>
        </w:rPr>
        <w:t xml:space="preserve"> </w:t>
      </w:r>
      <w:r>
        <w:rPr>
          <w:color w:val="234A58"/>
        </w:rPr>
        <w:t>because</w:t>
      </w:r>
      <w:r>
        <w:rPr>
          <w:color w:val="234A58"/>
          <w:spacing w:val="-9"/>
        </w:rPr>
        <w:t xml:space="preserve"> </w:t>
      </w:r>
      <w:r>
        <w:rPr>
          <w:color w:val="234A58"/>
        </w:rPr>
        <w:t>it</w:t>
      </w:r>
      <w:r>
        <w:rPr>
          <w:color w:val="234A58"/>
          <w:spacing w:val="-10"/>
        </w:rPr>
        <w:t xml:space="preserve"> </w:t>
      </w:r>
      <w:r>
        <w:rPr>
          <w:color w:val="234A58"/>
        </w:rPr>
        <w:t>is</w:t>
      </w:r>
      <w:r>
        <w:rPr>
          <w:color w:val="234A58"/>
          <w:spacing w:val="-9"/>
        </w:rPr>
        <w:t xml:space="preserve"> </w:t>
      </w:r>
      <w:r>
        <w:rPr>
          <w:color w:val="234A58"/>
        </w:rPr>
        <w:t>smokeless,</w:t>
      </w:r>
    </w:p>
    <w:p w14:paraId="78C69D52" w14:textId="77777777" w:rsidR="00B07341" w:rsidRDefault="00895636">
      <w:pPr>
        <w:pStyle w:val="BodyText"/>
        <w:spacing w:before="6" w:line="316" w:lineRule="auto"/>
        <w:ind w:left="601" w:right="1182"/>
      </w:pPr>
      <w:r>
        <w:rPr>
          <w:color w:val="234A58"/>
        </w:rPr>
        <w:t>sometimes</w:t>
      </w:r>
      <w:r>
        <w:rPr>
          <w:color w:val="234A58"/>
          <w:spacing w:val="-5"/>
        </w:rPr>
        <w:t xml:space="preserve"> </w:t>
      </w:r>
      <w:r>
        <w:rPr>
          <w:color w:val="234A58"/>
        </w:rPr>
        <w:t>odorless,</w:t>
      </w:r>
      <w:r>
        <w:rPr>
          <w:color w:val="234A58"/>
          <w:spacing w:val="-6"/>
        </w:rPr>
        <w:t xml:space="preserve"> </w:t>
      </w:r>
      <w:r>
        <w:rPr>
          <w:color w:val="234A58"/>
        </w:rPr>
        <w:t>and</w:t>
      </w:r>
      <w:r>
        <w:rPr>
          <w:color w:val="234A58"/>
          <w:spacing w:val="-7"/>
        </w:rPr>
        <w:t xml:space="preserve"> </w:t>
      </w:r>
      <w:r>
        <w:rPr>
          <w:color w:val="234A58"/>
        </w:rPr>
        <w:t>easy</w:t>
      </w:r>
      <w:r>
        <w:rPr>
          <w:color w:val="234A58"/>
          <w:spacing w:val="-5"/>
        </w:rPr>
        <w:t xml:space="preserve"> </w:t>
      </w:r>
      <w:r>
        <w:rPr>
          <w:color w:val="234A58"/>
        </w:rPr>
        <w:t>to</w:t>
      </w:r>
      <w:r>
        <w:rPr>
          <w:color w:val="234A58"/>
          <w:spacing w:val="-5"/>
        </w:rPr>
        <w:t xml:space="preserve"> </w:t>
      </w:r>
      <w:r>
        <w:rPr>
          <w:color w:val="234A58"/>
        </w:rPr>
        <w:t>hide</w:t>
      </w:r>
      <w:r>
        <w:rPr>
          <w:color w:val="234A58"/>
          <w:spacing w:val="-5"/>
        </w:rPr>
        <w:t xml:space="preserve"> </w:t>
      </w:r>
      <w:r>
        <w:rPr>
          <w:color w:val="234A58"/>
        </w:rPr>
        <w:t>or</w:t>
      </w:r>
      <w:r>
        <w:rPr>
          <w:color w:val="234A58"/>
          <w:spacing w:val="-6"/>
        </w:rPr>
        <w:t xml:space="preserve"> </w:t>
      </w:r>
      <w:r>
        <w:rPr>
          <w:color w:val="234A58"/>
        </w:rPr>
        <w:t>conceal. The user takes a small amount of marijuana concentrate, referred to as a “dab,”</w:t>
      </w:r>
      <w:r>
        <w:rPr>
          <w:color w:val="234A58"/>
          <w:spacing w:val="40"/>
        </w:rPr>
        <w:t xml:space="preserve"> </w:t>
      </w:r>
      <w:r>
        <w:rPr>
          <w:color w:val="234A58"/>
        </w:rPr>
        <w:t>then</w:t>
      </w:r>
      <w:r>
        <w:rPr>
          <w:color w:val="234A58"/>
          <w:spacing w:val="40"/>
        </w:rPr>
        <w:t xml:space="preserve"> </w:t>
      </w:r>
      <w:r>
        <w:rPr>
          <w:color w:val="234A58"/>
        </w:rPr>
        <w:t>heats the substance using the e-cigarette/vaporizer producing vapors that ensures an instant “high” effect upon the user. Using an e-cigarette/ vaporizer to inhal</w:t>
      </w:r>
      <w:r>
        <w:rPr>
          <w:color w:val="234A58"/>
        </w:rPr>
        <w:t>e marijuana concentrates is commonly referred to as “dabbing” or</w:t>
      </w:r>
      <w:r>
        <w:rPr>
          <w:color w:val="234A58"/>
          <w:spacing w:val="40"/>
        </w:rPr>
        <w:t xml:space="preserve"> </w:t>
      </w:r>
      <w:r>
        <w:rPr>
          <w:color w:val="234A58"/>
        </w:rPr>
        <w:t>“vaping.”</w:t>
      </w:r>
    </w:p>
    <w:p w14:paraId="768E3E3C" w14:textId="77777777" w:rsidR="00B07341" w:rsidRDefault="00B07341">
      <w:pPr>
        <w:pStyle w:val="BodyText"/>
        <w:rPr>
          <w:sz w:val="24"/>
        </w:rPr>
      </w:pPr>
    </w:p>
    <w:p w14:paraId="49F67B4F" w14:textId="77777777" w:rsidR="00B07341" w:rsidRDefault="00B07341">
      <w:pPr>
        <w:pStyle w:val="BodyText"/>
        <w:rPr>
          <w:sz w:val="24"/>
        </w:rPr>
      </w:pPr>
    </w:p>
    <w:p w14:paraId="0FE554C0" w14:textId="77777777" w:rsidR="00B07341" w:rsidRDefault="00B07341">
      <w:pPr>
        <w:pStyle w:val="BodyText"/>
        <w:rPr>
          <w:sz w:val="24"/>
        </w:rPr>
      </w:pPr>
    </w:p>
    <w:p w14:paraId="6BF1156D" w14:textId="77777777" w:rsidR="00B07341" w:rsidRDefault="00B07341">
      <w:pPr>
        <w:pStyle w:val="BodyText"/>
        <w:rPr>
          <w:sz w:val="24"/>
        </w:rPr>
      </w:pPr>
    </w:p>
    <w:p w14:paraId="1ACFE1F9" w14:textId="77777777" w:rsidR="00B07341" w:rsidRDefault="00895636">
      <w:pPr>
        <w:spacing w:before="167"/>
        <w:ind w:left="42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91</w:t>
      </w:r>
    </w:p>
    <w:p w14:paraId="341CCC2C"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780" w:space="40"/>
            <w:col w:w="6420"/>
          </w:cols>
        </w:sectPr>
      </w:pPr>
    </w:p>
    <w:p w14:paraId="4FD18F19" w14:textId="77777777" w:rsidR="00B07341" w:rsidRDefault="00B07341">
      <w:pPr>
        <w:pStyle w:val="BodyText"/>
        <w:rPr>
          <w:rFonts w:ascii="Book Antiqua"/>
          <w:sz w:val="20"/>
        </w:rPr>
      </w:pPr>
    </w:p>
    <w:p w14:paraId="356B8720" w14:textId="77777777" w:rsidR="00B07341" w:rsidRDefault="00B07341">
      <w:pPr>
        <w:pStyle w:val="BodyText"/>
        <w:rPr>
          <w:rFonts w:ascii="Book Antiqua"/>
          <w:sz w:val="20"/>
        </w:rPr>
      </w:pPr>
    </w:p>
    <w:p w14:paraId="792BB6AE" w14:textId="77777777" w:rsidR="00B07341" w:rsidRDefault="00B07341">
      <w:pPr>
        <w:pStyle w:val="BodyText"/>
        <w:rPr>
          <w:rFonts w:ascii="Book Antiqua"/>
          <w:sz w:val="20"/>
        </w:rPr>
      </w:pPr>
    </w:p>
    <w:p w14:paraId="1D0C2C2C" w14:textId="77777777" w:rsidR="00B07341" w:rsidRDefault="00B07341">
      <w:pPr>
        <w:pStyle w:val="BodyText"/>
        <w:rPr>
          <w:rFonts w:ascii="Book Antiqua"/>
          <w:sz w:val="20"/>
        </w:rPr>
      </w:pPr>
    </w:p>
    <w:p w14:paraId="77074A4E" w14:textId="77777777" w:rsidR="00B07341" w:rsidRDefault="00B07341">
      <w:pPr>
        <w:pStyle w:val="BodyText"/>
        <w:rPr>
          <w:rFonts w:ascii="Book Antiqua"/>
          <w:sz w:val="20"/>
        </w:rPr>
      </w:pPr>
    </w:p>
    <w:p w14:paraId="6DBA869F" w14:textId="77777777" w:rsidR="00B07341" w:rsidRDefault="00B07341">
      <w:pPr>
        <w:pStyle w:val="BodyText"/>
        <w:rPr>
          <w:rFonts w:ascii="Book Antiqua"/>
          <w:sz w:val="20"/>
        </w:rPr>
      </w:pPr>
    </w:p>
    <w:p w14:paraId="27CB7E5F" w14:textId="77777777" w:rsidR="00B07341" w:rsidRDefault="00B07341">
      <w:pPr>
        <w:pStyle w:val="BodyText"/>
        <w:rPr>
          <w:rFonts w:ascii="Book Antiqua"/>
          <w:sz w:val="20"/>
        </w:rPr>
      </w:pPr>
    </w:p>
    <w:p w14:paraId="44BBB8AF" w14:textId="77777777" w:rsidR="00B07341" w:rsidRDefault="00B07341">
      <w:pPr>
        <w:pStyle w:val="BodyText"/>
        <w:spacing w:before="7"/>
        <w:rPr>
          <w:rFonts w:ascii="Book Antiqua"/>
          <w:sz w:val="17"/>
        </w:rPr>
      </w:pPr>
    </w:p>
    <w:p w14:paraId="70A8F7EC" w14:textId="77777777" w:rsidR="00B07341" w:rsidRDefault="00B07341">
      <w:pPr>
        <w:rPr>
          <w:rFonts w:ascii="Book Antiqua"/>
          <w:sz w:val="17"/>
        </w:rPr>
        <w:sectPr w:rsidR="00B07341">
          <w:headerReference w:type="default" r:id="rId134"/>
          <w:pgSz w:w="12240" w:h="15840"/>
          <w:pgMar w:top="0" w:right="0" w:bottom="280" w:left="0" w:header="0" w:footer="0" w:gutter="0"/>
          <w:cols w:space="720"/>
        </w:sectPr>
      </w:pPr>
    </w:p>
    <w:p w14:paraId="1D3C1D96" w14:textId="77777777" w:rsidR="00B07341" w:rsidRDefault="00895636">
      <w:pPr>
        <w:spacing w:before="91"/>
        <w:ind w:left="1068"/>
        <w:rPr>
          <w:b/>
          <w:sz w:val="29"/>
        </w:rPr>
      </w:pPr>
      <w:bookmarkStart w:id="38" w:name="_bookmark38"/>
      <w:bookmarkEnd w:id="38"/>
      <w:r>
        <w:rPr>
          <w:b/>
          <w:color w:val="006E6C"/>
          <w:sz w:val="29"/>
        </w:rPr>
        <w:t>What</w:t>
      </w:r>
      <w:r>
        <w:rPr>
          <w:b/>
          <w:color w:val="006E6C"/>
          <w:spacing w:val="-3"/>
          <w:sz w:val="29"/>
        </w:rPr>
        <w:t xml:space="preserve"> </w:t>
      </w:r>
      <w:r>
        <w:rPr>
          <w:b/>
          <w:color w:val="006E6C"/>
          <w:sz w:val="29"/>
        </w:rPr>
        <w:t>is</w:t>
      </w:r>
      <w:r>
        <w:rPr>
          <w:b/>
          <w:color w:val="006E6C"/>
          <w:spacing w:val="-1"/>
          <w:sz w:val="29"/>
        </w:rPr>
        <w:t xml:space="preserve"> </w:t>
      </w:r>
      <w:r>
        <w:rPr>
          <w:b/>
          <w:color w:val="006E6C"/>
          <w:spacing w:val="-2"/>
          <w:sz w:val="29"/>
        </w:rPr>
        <w:t>Vaping?</w:t>
      </w:r>
    </w:p>
    <w:p w14:paraId="2647B8EB" w14:textId="77777777" w:rsidR="00B07341" w:rsidRDefault="00895636">
      <w:pPr>
        <w:spacing w:before="56" w:line="302" w:lineRule="auto"/>
        <w:ind w:left="1063" w:right="82" w:firstLine="9"/>
      </w:pPr>
      <w:r>
        <w:rPr>
          <w:color w:val="234A58"/>
        </w:rPr>
        <w:t>Vaping is the act of inhaling and exhaling an aerosol</w:t>
      </w:r>
      <w:r>
        <w:rPr>
          <w:color w:val="234A58"/>
          <w:spacing w:val="-28"/>
        </w:rPr>
        <w:t xml:space="preserve"> </w:t>
      </w:r>
      <w:r>
        <w:rPr>
          <w:color w:val="234A58"/>
        </w:rPr>
        <w:t>or</w:t>
      </w:r>
      <w:r>
        <w:rPr>
          <w:color w:val="234A58"/>
          <w:spacing w:val="-30"/>
        </w:rPr>
        <w:t xml:space="preserve"> </w:t>
      </w:r>
      <w:r>
        <w:rPr>
          <w:color w:val="234A58"/>
        </w:rPr>
        <w:t>vapor</w:t>
      </w:r>
      <w:r>
        <w:rPr>
          <w:color w:val="234A58"/>
          <w:spacing w:val="-30"/>
        </w:rPr>
        <w:t xml:space="preserve"> </w:t>
      </w:r>
      <w:r>
        <w:rPr>
          <w:color w:val="234A58"/>
        </w:rPr>
        <w:t>made</w:t>
      </w:r>
      <w:r>
        <w:rPr>
          <w:color w:val="234A58"/>
          <w:spacing w:val="-31"/>
        </w:rPr>
        <w:t xml:space="preserve"> </w:t>
      </w:r>
      <w:r>
        <w:rPr>
          <w:color w:val="234A58"/>
        </w:rPr>
        <w:t>from</w:t>
      </w:r>
      <w:r>
        <w:rPr>
          <w:color w:val="234A58"/>
          <w:spacing w:val="-27"/>
        </w:rPr>
        <w:t xml:space="preserve"> </w:t>
      </w:r>
      <w:r>
        <w:rPr>
          <w:color w:val="234A58"/>
        </w:rPr>
        <w:t>a</w:t>
      </w:r>
      <w:r>
        <w:rPr>
          <w:color w:val="234A58"/>
          <w:spacing w:val="-28"/>
        </w:rPr>
        <w:t xml:space="preserve"> </w:t>
      </w:r>
      <w:r>
        <w:rPr>
          <w:color w:val="234A58"/>
        </w:rPr>
        <w:t>liquid</w:t>
      </w:r>
      <w:r>
        <w:rPr>
          <w:color w:val="234A58"/>
          <w:spacing w:val="-28"/>
        </w:rPr>
        <w:t xml:space="preserve"> </w:t>
      </w:r>
      <w:r>
        <w:rPr>
          <w:color w:val="234A58"/>
        </w:rPr>
        <w:t>or</w:t>
      </w:r>
      <w:r>
        <w:rPr>
          <w:color w:val="234A58"/>
          <w:spacing w:val="-27"/>
        </w:rPr>
        <w:t xml:space="preserve"> </w:t>
      </w:r>
      <w:r>
        <w:rPr>
          <w:color w:val="234A58"/>
        </w:rPr>
        <w:t>dry</w:t>
      </w:r>
      <w:r>
        <w:rPr>
          <w:color w:val="234A58"/>
          <w:spacing w:val="-30"/>
        </w:rPr>
        <w:t xml:space="preserve"> </w:t>
      </w:r>
      <w:r>
        <w:rPr>
          <w:color w:val="234A58"/>
        </w:rPr>
        <w:t>material that is heated in an electronic powered device, called</w:t>
      </w:r>
      <w:r>
        <w:rPr>
          <w:color w:val="234A58"/>
          <w:spacing w:val="-16"/>
        </w:rPr>
        <w:t xml:space="preserve"> </w:t>
      </w:r>
      <w:r>
        <w:rPr>
          <w:color w:val="234A58"/>
        </w:rPr>
        <w:t>an</w:t>
      </w:r>
      <w:r>
        <w:rPr>
          <w:color w:val="234A58"/>
          <w:spacing w:val="-13"/>
        </w:rPr>
        <w:t xml:space="preserve"> </w:t>
      </w:r>
      <w:r>
        <w:rPr>
          <w:color w:val="234A58"/>
        </w:rPr>
        <w:t>electronic</w:t>
      </w:r>
      <w:r>
        <w:rPr>
          <w:color w:val="234A58"/>
          <w:spacing w:val="-16"/>
        </w:rPr>
        <w:t xml:space="preserve"> </w:t>
      </w:r>
      <w:r>
        <w:rPr>
          <w:color w:val="234A58"/>
        </w:rPr>
        <w:t>cigarette,</w:t>
      </w:r>
      <w:r>
        <w:rPr>
          <w:color w:val="234A58"/>
          <w:spacing w:val="-10"/>
        </w:rPr>
        <w:t xml:space="preserve"> </w:t>
      </w:r>
      <w:r>
        <w:rPr>
          <w:color w:val="234A58"/>
        </w:rPr>
        <w:t>or</w:t>
      </w:r>
      <w:r>
        <w:rPr>
          <w:color w:val="234A58"/>
          <w:spacing w:val="-15"/>
        </w:rPr>
        <w:t xml:space="preserve"> </w:t>
      </w:r>
      <w:r>
        <w:rPr>
          <w:color w:val="234A58"/>
        </w:rPr>
        <w:t>e-cigarette.</w:t>
      </w:r>
      <w:r>
        <w:rPr>
          <w:color w:val="234A58"/>
          <w:spacing w:val="32"/>
        </w:rPr>
        <w:t xml:space="preserve"> </w:t>
      </w:r>
      <w:r>
        <w:rPr>
          <w:color w:val="234A58"/>
        </w:rPr>
        <w:t>The liquid</w:t>
      </w:r>
      <w:r>
        <w:rPr>
          <w:color w:val="234A58"/>
          <w:spacing w:val="-26"/>
        </w:rPr>
        <w:t xml:space="preserve"> </w:t>
      </w:r>
      <w:r>
        <w:rPr>
          <w:color w:val="234A58"/>
        </w:rPr>
        <w:t>can</w:t>
      </w:r>
      <w:r>
        <w:rPr>
          <w:color w:val="234A58"/>
          <w:spacing w:val="-24"/>
        </w:rPr>
        <w:t xml:space="preserve"> </w:t>
      </w:r>
      <w:r>
        <w:rPr>
          <w:color w:val="234A58"/>
        </w:rPr>
        <w:t>contain</w:t>
      </w:r>
      <w:r>
        <w:rPr>
          <w:color w:val="234A58"/>
          <w:spacing w:val="-26"/>
        </w:rPr>
        <w:t xml:space="preserve"> </w:t>
      </w:r>
      <w:r>
        <w:rPr>
          <w:color w:val="234A58"/>
        </w:rPr>
        <w:t>flavoring,</w:t>
      </w:r>
      <w:r>
        <w:rPr>
          <w:color w:val="234A58"/>
          <w:spacing w:val="-21"/>
        </w:rPr>
        <w:t xml:space="preserve"> </w:t>
      </w:r>
      <w:r>
        <w:rPr>
          <w:color w:val="234A58"/>
        </w:rPr>
        <w:t>nicotine,</w:t>
      </w:r>
      <w:r>
        <w:rPr>
          <w:color w:val="234A58"/>
          <w:spacing w:val="-24"/>
        </w:rPr>
        <w:t xml:space="preserve"> </w:t>
      </w:r>
      <w:r>
        <w:rPr>
          <w:color w:val="234A58"/>
        </w:rPr>
        <w:t>or</w:t>
      </w:r>
      <w:r>
        <w:rPr>
          <w:color w:val="234A58"/>
          <w:spacing w:val="-27"/>
        </w:rPr>
        <w:t xml:space="preserve"> </w:t>
      </w:r>
      <w:r>
        <w:rPr>
          <w:color w:val="234A58"/>
        </w:rPr>
        <w:t xml:space="preserve">marijuana concentrates. Dry herb vape devices can heat dry marijuana without combusting it and without </w:t>
      </w:r>
      <w:r>
        <w:rPr>
          <w:color w:val="234A58"/>
          <w:w w:val="95"/>
        </w:rPr>
        <w:t>using</w:t>
      </w:r>
      <w:r>
        <w:rPr>
          <w:color w:val="234A58"/>
          <w:spacing w:val="-13"/>
          <w:w w:val="95"/>
        </w:rPr>
        <w:t xml:space="preserve"> </w:t>
      </w:r>
      <w:r>
        <w:rPr>
          <w:color w:val="234A58"/>
          <w:w w:val="95"/>
        </w:rPr>
        <w:t>additional</w:t>
      </w:r>
      <w:r>
        <w:rPr>
          <w:color w:val="234A58"/>
          <w:spacing w:val="-9"/>
          <w:w w:val="95"/>
        </w:rPr>
        <w:t xml:space="preserve"> </w:t>
      </w:r>
      <w:r>
        <w:rPr>
          <w:color w:val="234A58"/>
          <w:w w:val="95"/>
        </w:rPr>
        <w:t>liquid.</w:t>
      </w:r>
      <w:r>
        <w:rPr>
          <w:color w:val="234A58"/>
          <w:spacing w:val="-9"/>
          <w:w w:val="95"/>
        </w:rPr>
        <w:t xml:space="preserve"> </w:t>
      </w:r>
      <w:r>
        <w:rPr>
          <w:color w:val="234A58"/>
          <w:w w:val="95"/>
        </w:rPr>
        <w:t>Generally,</w:t>
      </w:r>
      <w:r>
        <w:rPr>
          <w:color w:val="234A58"/>
          <w:spacing w:val="-9"/>
          <w:w w:val="95"/>
        </w:rPr>
        <w:t xml:space="preserve"> </w:t>
      </w:r>
      <w:r>
        <w:rPr>
          <w:color w:val="234A58"/>
          <w:w w:val="95"/>
        </w:rPr>
        <w:t>the</w:t>
      </w:r>
      <w:r>
        <w:rPr>
          <w:color w:val="234A58"/>
          <w:spacing w:val="-10"/>
          <w:w w:val="95"/>
        </w:rPr>
        <w:t xml:space="preserve"> </w:t>
      </w:r>
      <w:r>
        <w:rPr>
          <w:color w:val="234A58"/>
          <w:w w:val="95"/>
        </w:rPr>
        <w:t>vaping</w:t>
      </w:r>
      <w:r>
        <w:rPr>
          <w:color w:val="234A58"/>
          <w:spacing w:val="-31"/>
          <w:w w:val="95"/>
        </w:rPr>
        <w:t xml:space="preserve"> </w:t>
      </w:r>
      <w:r>
        <w:rPr>
          <w:color w:val="234A58"/>
          <w:w w:val="95"/>
        </w:rPr>
        <w:t xml:space="preserve">device </w:t>
      </w:r>
      <w:r>
        <w:rPr>
          <w:color w:val="234A58"/>
        </w:rPr>
        <w:t>consists</w:t>
      </w:r>
      <w:r>
        <w:rPr>
          <w:color w:val="234A58"/>
          <w:spacing w:val="-25"/>
        </w:rPr>
        <w:t xml:space="preserve"> </w:t>
      </w:r>
      <w:r>
        <w:rPr>
          <w:color w:val="234A58"/>
        </w:rPr>
        <w:t>of</w:t>
      </w:r>
      <w:r>
        <w:rPr>
          <w:color w:val="234A58"/>
          <w:spacing w:val="-25"/>
        </w:rPr>
        <w:t xml:space="preserve"> </w:t>
      </w:r>
      <w:r>
        <w:rPr>
          <w:color w:val="234A58"/>
        </w:rPr>
        <w:t>a</w:t>
      </w:r>
      <w:r>
        <w:rPr>
          <w:color w:val="234A58"/>
          <w:spacing w:val="-28"/>
        </w:rPr>
        <w:t xml:space="preserve"> </w:t>
      </w:r>
      <w:r>
        <w:rPr>
          <w:color w:val="234A58"/>
        </w:rPr>
        <w:t>battery,</w:t>
      </w:r>
      <w:r>
        <w:rPr>
          <w:color w:val="234A58"/>
          <w:spacing w:val="-24"/>
        </w:rPr>
        <w:t xml:space="preserve"> </w:t>
      </w:r>
      <w:r>
        <w:rPr>
          <w:color w:val="234A58"/>
        </w:rPr>
        <w:t>a</w:t>
      </w:r>
      <w:r>
        <w:rPr>
          <w:color w:val="234A58"/>
          <w:spacing w:val="-26"/>
        </w:rPr>
        <w:t xml:space="preserve"> </w:t>
      </w:r>
      <w:r>
        <w:rPr>
          <w:color w:val="234A58"/>
        </w:rPr>
        <w:t>cartridge</w:t>
      </w:r>
      <w:r>
        <w:rPr>
          <w:color w:val="234A58"/>
          <w:spacing w:val="-25"/>
        </w:rPr>
        <w:t xml:space="preserve"> </w:t>
      </w:r>
      <w:r>
        <w:rPr>
          <w:color w:val="234A58"/>
        </w:rPr>
        <w:t>for</w:t>
      </w:r>
      <w:r>
        <w:rPr>
          <w:color w:val="234A58"/>
          <w:spacing w:val="-22"/>
        </w:rPr>
        <w:t xml:space="preserve"> </w:t>
      </w:r>
      <w:r>
        <w:rPr>
          <w:color w:val="234A58"/>
        </w:rPr>
        <w:t>containing</w:t>
      </w:r>
      <w:r>
        <w:rPr>
          <w:color w:val="234A58"/>
          <w:spacing w:val="-26"/>
        </w:rPr>
        <w:t xml:space="preserve"> </w:t>
      </w:r>
      <w:r>
        <w:rPr>
          <w:color w:val="234A58"/>
        </w:rPr>
        <w:t>the</w:t>
      </w:r>
    </w:p>
    <w:p w14:paraId="288DD668" w14:textId="77777777" w:rsidR="00B07341" w:rsidRDefault="00895636">
      <w:pPr>
        <w:spacing w:before="5" w:line="302" w:lineRule="auto"/>
        <w:ind w:left="1072" w:hanging="46"/>
        <w:jc w:val="center"/>
      </w:pPr>
      <w:r>
        <w:rPr>
          <w:color w:val="234A58"/>
        </w:rPr>
        <w:t>e-liquid</w:t>
      </w:r>
      <w:r>
        <w:rPr>
          <w:color w:val="234A58"/>
          <w:spacing w:val="-27"/>
        </w:rPr>
        <w:t xml:space="preserve"> </w:t>
      </w:r>
      <w:r>
        <w:rPr>
          <w:color w:val="234A58"/>
        </w:rPr>
        <w:t>or</w:t>
      </w:r>
      <w:r>
        <w:rPr>
          <w:color w:val="234A58"/>
          <w:spacing w:val="-23"/>
        </w:rPr>
        <w:t xml:space="preserve"> </w:t>
      </w:r>
      <w:r>
        <w:rPr>
          <w:color w:val="234A58"/>
        </w:rPr>
        <w:t>dry</w:t>
      </w:r>
      <w:r>
        <w:rPr>
          <w:color w:val="234A58"/>
          <w:spacing w:val="-30"/>
        </w:rPr>
        <w:t xml:space="preserve"> </w:t>
      </w:r>
      <w:r>
        <w:rPr>
          <w:color w:val="234A58"/>
        </w:rPr>
        <w:t>marijuana,</w:t>
      </w:r>
      <w:r>
        <w:rPr>
          <w:color w:val="234A58"/>
          <w:spacing w:val="-29"/>
        </w:rPr>
        <w:t xml:space="preserve"> </w:t>
      </w:r>
      <w:r>
        <w:rPr>
          <w:color w:val="234A58"/>
        </w:rPr>
        <w:t>and</w:t>
      </w:r>
      <w:r>
        <w:rPr>
          <w:color w:val="234A58"/>
          <w:spacing w:val="-25"/>
        </w:rPr>
        <w:t xml:space="preserve"> </w:t>
      </w:r>
      <w:r>
        <w:rPr>
          <w:color w:val="234A58"/>
        </w:rPr>
        <w:t>a</w:t>
      </w:r>
      <w:r>
        <w:rPr>
          <w:color w:val="234A58"/>
          <w:spacing w:val="-29"/>
        </w:rPr>
        <w:t xml:space="preserve"> </w:t>
      </w:r>
      <w:r>
        <w:rPr>
          <w:color w:val="234A58"/>
        </w:rPr>
        <w:t>heating</w:t>
      </w:r>
      <w:r>
        <w:rPr>
          <w:color w:val="234A58"/>
          <w:spacing w:val="-27"/>
        </w:rPr>
        <w:t xml:space="preserve"> </w:t>
      </w:r>
      <w:r>
        <w:rPr>
          <w:color w:val="234A58"/>
        </w:rPr>
        <w:t>component. Vaping</w:t>
      </w:r>
      <w:r>
        <w:rPr>
          <w:color w:val="234A58"/>
          <w:spacing w:val="-13"/>
        </w:rPr>
        <w:t xml:space="preserve"> </w:t>
      </w:r>
      <w:r>
        <w:rPr>
          <w:color w:val="234A58"/>
        </w:rPr>
        <w:t>devices</w:t>
      </w:r>
      <w:r>
        <w:rPr>
          <w:color w:val="234A58"/>
          <w:spacing w:val="-3"/>
        </w:rPr>
        <w:t xml:space="preserve"> </w:t>
      </w:r>
      <w:r>
        <w:rPr>
          <w:color w:val="234A58"/>
        </w:rPr>
        <w:t>come</w:t>
      </w:r>
      <w:r>
        <w:rPr>
          <w:color w:val="234A58"/>
          <w:spacing w:val="-6"/>
        </w:rPr>
        <w:t xml:space="preserve"> </w:t>
      </w:r>
      <w:r>
        <w:rPr>
          <w:color w:val="234A58"/>
        </w:rPr>
        <w:t>in</w:t>
      </w:r>
      <w:r>
        <w:rPr>
          <w:color w:val="234A58"/>
          <w:spacing w:val="-3"/>
        </w:rPr>
        <w:t xml:space="preserve"> </w:t>
      </w:r>
      <w:r>
        <w:rPr>
          <w:color w:val="234A58"/>
        </w:rPr>
        <w:t>a</w:t>
      </w:r>
      <w:r>
        <w:rPr>
          <w:color w:val="234A58"/>
          <w:spacing w:val="-11"/>
        </w:rPr>
        <w:t xml:space="preserve"> </w:t>
      </w:r>
      <w:r>
        <w:rPr>
          <w:color w:val="234A58"/>
        </w:rPr>
        <w:t>variety</w:t>
      </w:r>
      <w:r>
        <w:rPr>
          <w:color w:val="234A58"/>
          <w:spacing w:val="-6"/>
        </w:rPr>
        <w:t xml:space="preserve"> </w:t>
      </w:r>
      <w:r>
        <w:rPr>
          <w:color w:val="234A58"/>
        </w:rPr>
        <w:t>of</w:t>
      </w:r>
      <w:r>
        <w:rPr>
          <w:color w:val="234A58"/>
          <w:spacing w:val="-5"/>
        </w:rPr>
        <w:t xml:space="preserve"> </w:t>
      </w:r>
      <w:r>
        <w:rPr>
          <w:color w:val="234A58"/>
        </w:rPr>
        <w:t>shapes</w:t>
      </w:r>
      <w:r>
        <w:rPr>
          <w:color w:val="234A58"/>
          <w:spacing w:val="-6"/>
        </w:rPr>
        <w:t xml:space="preserve"> </w:t>
      </w:r>
      <w:r>
        <w:rPr>
          <w:color w:val="234A58"/>
        </w:rPr>
        <w:t xml:space="preserve">and </w:t>
      </w:r>
      <w:r>
        <w:rPr>
          <w:color w:val="234A58"/>
          <w:spacing w:val="-2"/>
        </w:rPr>
        <w:t>sizes,</w:t>
      </w:r>
      <w:r>
        <w:rPr>
          <w:color w:val="234A58"/>
          <w:spacing w:val="-28"/>
        </w:rPr>
        <w:t xml:space="preserve"> </w:t>
      </w:r>
      <w:r>
        <w:rPr>
          <w:color w:val="234A58"/>
          <w:spacing w:val="-2"/>
        </w:rPr>
        <w:t>with</w:t>
      </w:r>
      <w:r>
        <w:rPr>
          <w:color w:val="234A58"/>
          <w:spacing w:val="-33"/>
        </w:rPr>
        <w:t xml:space="preserve"> </w:t>
      </w:r>
      <w:r>
        <w:rPr>
          <w:color w:val="234A58"/>
          <w:spacing w:val="-2"/>
        </w:rPr>
        <w:t>some</w:t>
      </w:r>
      <w:r>
        <w:rPr>
          <w:color w:val="234A58"/>
          <w:spacing w:val="-33"/>
        </w:rPr>
        <w:t xml:space="preserve"> </w:t>
      </w:r>
      <w:r>
        <w:rPr>
          <w:color w:val="234A58"/>
          <w:spacing w:val="-2"/>
        </w:rPr>
        <w:t>resembling</w:t>
      </w:r>
      <w:r>
        <w:rPr>
          <w:color w:val="234A58"/>
          <w:spacing w:val="-30"/>
        </w:rPr>
        <w:t xml:space="preserve"> </w:t>
      </w:r>
      <w:r>
        <w:rPr>
          <w:color w:val="234A58"/>
          <w:spacing w:val="-2"/>
        </w:rPr>
        <w:t>USB</w:t>
      </w:r>
      <w:r>
        <w:rPr>
          <w:color w:val="234A58"/>
          <w:spacing w:val="-33"/>
        </w:rPr>
        <w:t xml:space="preserve"> </w:t>
      </w:r>
      <w:r>
        <w:rPr>
          <w:color w:val="234A58"/>
          <w:spacing w:val="-2"/>
        </w:rPr>
        <w:t>flash</w:t>
      </w:r>
      <w:r>
        <w:rPr>
          <w:color w:val="234A58"/>
          <w:spacing w:val="-30"/>
        </w:rPr>
        <w:t xml:space="preserve"> </w:t>
      </w:r>
      <w:r>
        <w:rPr>
          <w:color w:val="234A58"/>
          <w:spacing w:val="-2"/>
        </w:rPr>
        <w:t>drives,</w:t>
      </w:r>
      <w:r>
        <w:rPr>
          <w:color w:val="234A58"/>
          <w:spacing w:val="-32"/>
        </w:rPr>
        <w:t xml:space="preserve"> </w:t>
      </w:r>
      <w:r>
        <w:rPr>
          <w:color w:val="234A58"/>
          <w:spacing w:val="-2"/>
        </w:rPr>
        <w:t>pens,</w:t>
      </w:r>
    </w:p>
    <w:p w14:paraId="64670EBF" w14:textId="77777777" w:rsidR="00B07341" w:rsidRDefault="00895636">
      <w:pPr>
        <w:spacing w:before="3" w:line="302" w:lineRule="auto"/>
        <w:ind w:left="1060" w:right="192" w:firstLine="14"/>
      </w:pPr>
      <w:r>
        <w:rPr>
          <w:color w:val="234A58"/>
        </w:rPr>
        <w:t>or</w:t>
      </w:r>
      <w:r>
        <w:rPr>
          <w:color w:val="234A58"/>
          <w:spacing w:val="-31"/>
        </w:rPr>
        <w:t xml:space="preserve"> </w:t>
      </w:r>
      <w:r>
        <w:rPr>
          <w:color w:val="234A58"/>
        </w:rPr>
        <w:t>other</w:t>
      </w:r>
      <w:r>
        <w:rPr>
          <w:color w:val="234A58"/>
          <w:spacing w:val="-34"/>
        </w:rPr>
        <w:t xml:space="preserve"> </w:t>
      </w:r>
      <w:r>
        <w:rPr>
          <w:color w:val="234A58"/>
        </w:rPr>
        <w:t>everyday</w:t>
      </w:r>
      <w:r>
        <w:rPr>
          <w:color w:val="234A58"/>
          <w:spacing w:val="-33"/>
        </w:rPr>
        <w:t xml:space="preserve"> </w:t>
      </w:r>
      <w:r>
        <w:rPr>
          <w:color w:val="234A58"/>
        </w:rPr>
        <w:t>objects</w:t>
      </w:r>
      <w:r>
        <w:rPr>
          <w:color w:val="234A58"/>
          <w:spacing w:val="-37"/>
        </w:rPr>
        <w:t xml:space="preserve"> </w:t>
      </w:r>
      <w:r>
        <w:rPr>
          <w:color w:val="234A58"/>
        </w:rPr>
        <w:t>that</w:t>
      </w:r>
      <w:r>
        <w:rPr>
          <w:color w:val="234A58"/>
          <w:spacing w:val="-32"/>
        </w:rPr>
        <w:t xml:space="preserve"> </w:t>
      </w:r>
      <w:r>
        <w:rPr>
          <w:color w:val="234A58"/>
        </w:rPr>
        <w:t>are</w:t>
      </w:r>
      <w:r>
        <w:rPr>
          <w:color w:val="234A58"/>
          <w:spacing w:val="-34"/>
        </w:rPr>
        <w:t xml:space="preserve"> </w:t>
      </w:r>
      <w:r>
        <w:rPr>
          <w:color w:val="234A58"/>
        </w:rPr>
        <w:t>often</w:t>
      </w:r>
      <w:r>
        <w:rPr>
          <w:color w:val="234A58"/>
          <w:spacing w:val="-36"/>
        </w:rPr>
        <w:t xml:space="preserve"> </w:t>
      </w:r>
      <w:r>
        <w:rPr>
          <w:color w:val="234A58"/>
        </w:rPr>
        <w:t>difficult</w:t>
      </w:r>
      <w:r>
        <w:rPr>
          <w:color w:val="234A58"/>
          <w:spacing w:val="-34"/>
        </w:rPr>
        <w:t xml:space="preserve"> </w:t>
      </w:r>
      <w:r>
        <w:rPr>
          <w:color w:val="234A58"/>
        </w:rPr>
        <w:t>for parents and teachers torecognize.</w:t>
      </w:r>
    </w:p>
    <w:p w14:paraId="60ADB3B7" w14:textId="77777777" w:rsidR="00B07341" w:rsidRDefault="00895636">
      <w:pPr>
        <w:pStyle w:val="Heading7"/>
        <w:spacing w:before="110"/>
        <w:ind w:left="268"/>
      </w:pPr>
      <w:r>
        <w:rPr>
          <w:b w:val="0"/>
        </w:rPr>
        <w:br w:type="column"/>
      </w:r>
      <w:r>
        <w:rPr>
          <w:color w:val="006E6C"/>
          <w:w w:val="80"/>
        </w:rPr>
        <w:t>What</w:t>
      </w:r>
      <w:r>
        <w:rPr>
          <w:color w:val="006E6C"/>
          <w:spacing w:val="16"/>
        </w:rPr>
        <w:t xml:space="preserve"> </w:t>
      </w:r>
      <w:r>
        <w:rPr>
          <w:color w:val="006E6C"/>
          <w:w w:val="80"/>
        </w:rPr>
        <w:t>are</w:t>
      </w:r>
      <w:r>
        <w:rPr>
          <w:color w:val="006E6C"/>
          <w:spacing w:val="17"/>
        </w:rPr>
        <w:t xml:space="preserve"> </w:t>
      </w:r>
      <w:r>
        <w:rPr>
          <w:color w:val="006E6C"/>
          <w:w w:val="80"/>
        </w:rPr>
        <w:t>common</w:t>
      </w:r>
      <w:r>
        <w:rPr>
          <w:color w:val="006E6C"/>
          <w:spacing w:val="18"/>
        </w:rPr>
        <w:t xml:space="preserve"> </w:t>
      </w:r>
      <w:r>
        <w:rPr>
          <w:color w:val="006E6C"/>
          <w:w w:val="80"/>
        </w:rPr>
        <w:t>street</w:t>
      </w:r>
      <w:r>
        <w:rPr>
          <w:color w:val="006E6C"/>
          <w:spacing w:val="16"/>
        </w:rPr>
        <w:t xml:space="preserve"> </w:t>
      </w:r>
      <w:r>
        <w:rPr>
          <w:color w:val="006E6C"/>
          <w:spacing w:val="-2"/>
          <w:w w:val="80"/>
        </w:rPr>
        <w:t>names?</w:t>
      </w:r>
    </w:p>
    <w:p w14:paraId="02D456C4" w14:textId="77777777" w:rsidR="00B07341" w:rsidRDefault="00895636">
      <w:pPr>
        <w:pStyle w:val="ListParagraph"/>
        <w:numPr>
          <w:ilvl w:val="0"/>
          <w:numId w:val="9"/>
        </w:numPr>
        <w:tabs>
          <w:tab w:val="left" w:pos="449"/>
        </w:tabs>
        <w:spacing w:before="58" w:line="302" w:lineRule="auto"/>
        <w:ind w:right="1513" w:hanging="144"/>
        <w:rPr>
          <w:rFonts w:ascii="Arial" w:hAnsi="Arial"/>
        </w:rPr>
      </w:pPr>
      <w:r>
        <w:rPr>
          <w:rFonts w:ascii="Arial" w:hAnsi="Arial"/>
          <w:color w:val="006E6C"/>
          <w:w w:val="75"/>
        </w:rPr>
        <w:t xml:space="preserve">Common street names include: E-cigs, e-hookahs, mods, </w:t>
      </w:r>
      <w:r>
        <w:rPr>
          <w:rFonts w:ascii="Arial" w:hAnsi="Arial"/>
          <w:color w:val="006E6C"/>
          <w:w w:val="85"/>
        </w:rPr>
        <w:t>vape</w:t>
      </w:r>
      <w:r>
        <w:rPr>
          <w:rFonts w:ascii="Arial" w:hAnsi="Arial"/>
          <w:color w:val="006E6C"/>
          <w:spacing w:val="-17"/>
          <w:w w:val="85"/>
        </w:rPr>
        <w:t xml:space="preserve"> </w:t>
      </w:r>
      <w:r>
        <w:rPr>
          <w:rFonts w:ascii="Arial" w:hAnsi="Arial"/>
          <w:color w:val="006E6C"/>
          <w:w w:val="85"/>
        </w:rPr>
        <w:t>pens,</w:t>
      </w:r>
      <w:r>
        <w:rPr>
          <w:rFonts w:ascii="Arial" w:hAnsi="Arial"/>
          <w:color w:val="006E6C"/>
          <w:spacing w:val="-17"/>
          <w:w w:val="85"/>
        </w:rPr>
        <w:t xml:space="preserve"> </w:t>
      </w:r>
      <w:r>
        <w:rPr>
          <w:rFonts w:ascii="Arial" w:hAnsi="Arial"/>
          <w:color w:val="006E6C"/>
          <w:w w:val="85"/>
        </w:rPr>
        <w:t>vapes,</w:t>
      </w:r>
      <w:r>
        <w:rPr>
          <w:rFonts w:ascii="Arial" w:hAnsi="Arial"/>
          <w:color w:val="006E6C"/>
          <w:spacing w:val="-19"/>
          <w:w w:val="85"/>
        </w:rPr>
        <w:t xml:space="preserve"> </w:t>
      </w:r>
      <w:r>
        <w:rPr>
          <w:rFonts w:ascii="Arial" w:hAnsi="Arial"/>
          <w:color w:val="006E6C"/>
          <w:w w:val="85"/>
        </w:rPr>
        <w:t>tank</w:t>
      </w:r>
      <w:r>
        <w:rPr>
          <w:rFonts w:ascii="Arial" w:hAnsi="Arial"/>
          <w:color w:val="006E6C"/>
          <w:spacing w:val="-20"/>
          <w:w w:val="85"/>
        </w:rPr>
        <w:t xml:space="preserve"> </w:t>
      </w:r>
      <w:r>
        <w:rPr>
          <w:rFonts w:ascii="Arial" w:hAnsi="Arial"/>
          <w:color w:val="006E6C"/>
          <w:w w:val="85"/>
        </w:rPr>
        <w:t>systems,</w:t>
      </w:r>
      <w:r>
        <w:rPr>
          <w:rFonts w:ascii="Arial" w:hAnsi="Arial"/>
          <w:color w:val="006E6C"/>
          <w:spacing w:val="-17"/>
          <w:w w:val="85"/>
        </w:rPr>
        <w:t xml:space="preserve"> </w:t>
      </w:r>
      <w:r>
        <w:rPr>
          <w:rFonts w:ascii="Arial" w:hAnsi="Arial"/>
          <w:color w:val="006E6C"/>
          <w:w w:val="85"/>
        </w:rPr>
        <w:t>and</w:t>
      </w:r>
      <w:r>
        <w:rPr>
          <w:rFonts w:ascii="Arial" w:hAnsi="Arial"/>
          <w:color w:val="006E6C"/>
          <w:spacing w:val="-19"/>
          <w:w w:val="85"/>
        </w:rPr>
        <w:t xml:space="preserve"> </w:t>
      </w:r>
      <w:r>
        <w:rPr>
          <w:rFonts w:ascii="Arial" w:hAnsi="Arial"/>
          <w:color w:val="006E6C"/>
          <w:w w:val="85"/>
        </w:rPr>
        <w:t>Juuls</w:t>
      </w:r>
      <w:r>
        <w:rPr>
          <w:rFonts w:ascii="Arial" w:hAnsi="Arial"/>
          <w:color w:val="006E6C"/>
          <w:spacing w:val="-20"/>
          <w:w w:val="85"/>
        </w:rPr>
        <w:t xml:space="preserve"> </w:t>
      </w:r>
      <w:r>
        <w:rPr>
          <w:rFonts w:ascii="Arial" w:hAnsi="Arial"/>
          <w:color w:val="006E6C"/>
          <w:w w:val="85"/>
        </w:rPr>
        <w:t>or</w:t>
      </w:r>
      <w:r>
        <w:rPr>
          <w:rFonts w:ascii="Arial" w:hAnsi="Arial"/>
          <w:color w:val="006E6C"/>
          <w:spacing w:val="-16"/>
          <w:w w:val="85"/>
        </w:rPr>
        <w:t xml:space="preserve"> </w:t>
      </w:r>
      <w:r>
        <w:rPr>
          <w:rFonts w:ascii="Arial" w:hAnsi="Arial"/>
          <w:color w:val="006E6C"/>
          <w:w w:val="85"/>
        </w:rPr>
        <w:t xml:space="preserve">Juuling </w:t>
      </w:r>
      <w:r>
        <w:rPr>
          <w:rFonts w:ascii="Arial" w:hAnsi="Arial"/>
          <w:color w:val="006E6C"/>
          <w:w w:val="90"/>
        </w:rPr>
        <w:t>(after the Juul brand of vaping devices).</w:t>
      </w:r>
    </w:p>
    <w:p w14:paraId="2711442B" w14:textId="77777777" w:rsidR="00B07341" w:rsidRDefault="00B07341">
      <w:pPr>
        <w:pStyle w:val="BodyText"/>
        <w:spacing w:before="9"/>
        <w:rPr>
          <w:sz w:val="23"/>
        </w:rPr>
      </w:pPr>
    </w:p>
    <w:p w14:paraId="5C70EA7B" w14:textId="77777777" w:rsidR="00B07341" w:rsidRDefault="00895636">
      <w:pPr>
        <w:pStyle w:val="Heading7"/>
        <w:ind w:left="292"/>
      </w:pPr>
      <w:r>
        <w:rPr>
          <w:color w:val="006E6C"/>
          <w:w w:val="80"/>
        </w:rPr>
        <w:t>What</w:t>
      </w:r>
      <w:r>
        <w:rPr>
          <w:color w:val="006E6C"/>
          <w:spacing w:val="8"/>
        </w:rPr>
        <w:t xml:space="preserve"> </w:t>
      </w:r>
      <w:r>
        <w:rPr>
          <w:color w:val="006E6C"/>
          <w:w w:val="80"/>
        </w:rPr>
        <w:t>are</w:t>
      </w:r>
      <w:r>
        <w:rPr>
          <w:color w:val="006E6C"/>
          <w:spacing w:val="8"/>
        </w:rPr>
        <w:t xml:space="preserve"> </w:t>
      </w:r>
      <w:r>
        <w:rPr>
          <w:color w:val="006E6C"/>
          <w:w w:val="80"/>
        </w:rPr>
        <w:t>the</w:t>
      </w:r>
      <w:r>
        <w:rPr>
          <w:color w:val="006E6C"/>
          <w:spacing w:val="9"/>
        </w:rPr>
        <w:t xml:space="preserve"> </w:t>
      </w:r>
      <w:r>
        <w:rPr>
          <w:color w:val="006E6C"/>
          <w:w w:val="80"/>
        </w:rPr>
        <w:t>effects</w:t>
      </w:r>
      <w:r>
        <w:rPr>
          <w:color w:val="006E6C"/>
          <w:spacing w:val="9"/>
        </w:rPr>
        <w:t xml:space="preserve"> </w:t>
      </w:r>
      <w:r>
        <w:rPr>
          <w:color w:val="006E6C"/>
          <w:w w:val="80"/>
        </w:rPr>
        <w:t>of</w:t>
      </w:r>
      <w:r>
        <w:rPr>
          <w:color w:val="006E6C"/>
          <w:spacing w:val="8"/>
        </w:rPr>
        <w:t xml:space="preserve"> </w:t>
      </w:r>
      <w:r>
        <w:rPr>
          <w:color w:val="006E6C"/>
          <w:spacing w:val="-2"/>
          <w:w w:val="80"/>
        </w:rPr>
        <w:t>vaping?</w:t>
      </w:r>
    </w:p>
    <w:p w14:paraId="72E05EC0" w14:textId="77777777" w:rsidR="00B07341" w:rsidRDefault="00895636">
      <w:pPr>
        <w:pStyle w:val="BodyText"/>
        <w:spacing w:before="67" w:line="316" w:lineRule="auto"/>
        <w:ind w:left="301" w:right="1272" w:hanging="5"/>
      </w:pPr>
      <w:r>
        <w:pict w14:anchorId="07EBD0FB">
          <v:group id="docshapegroup277" o:spid="_x0000_s2132" style="position:absolute;left:0;text-align:left;margin-left:131.05pt;margin-top:180.5pt;width:329.1pt;height:276.75pt;z-index:15780864;mso-position-horizontal-relative:page" coordorigin="2621,3610" coordsize="6582,5535">
            <v:shape id="docshape278" o:spid="_x0000_s2138" type="#_x0000_t75" style="position:absolute;left:2628;top:3609;width:6392;height:4485">
              <v:imagedata r:id="rId135" o:title=""/>
            </v:shape>
            <v:shape id="docshape279" o:spid="_x0000_s2137" style="position:absolute;left:2621;top:8094;width:6393;height:1050" coordorigin="2621,8095" coordsize="6393,1050" o:spt="100" adj="0,,0" path="m7471,8272r453,m7471,8095r,187m7370,8095r,187m4486,8272r712,m5198,8095r,187m5324,8095r,187m4476,8095r,187m2621,8272r1757,m4378,8095r,187m2631,8095r,187m7924,8095r,187m8561,8272r453,m8055,8272r454,m8055,8095r,187m8509,8095r,187m8561,8095r,187m8289,8278r,867m9010,8095r,187m5314,8272r2066,e" filled="f" strokecolor="#003b3b" strokeweight="1pt">
              <v:stroke joinstyle="round"/>
              <v:formulas/>
              <v:path arrowok="t" o:connecttype="segments"/>
            </v:shape>
            <v:shape id="docshape280" o:spid="_x0000_s2136" type="#_x0000_t202" style="position:absolute;left:3264;top:8349;width:542;height:241" filled="f" stroked="f">
              <v:textbox inset="0,0,0,0">
                <w:txbxContent>
                  <w:p w14:paraId="6A197038" w14:textId="77777777" w:rsidR="00B07341" w:rsidRDefault="00895636">
                    <w:pPr>
                      <w:spacing w:line="240" w:lineRule="exact"/>
                      <w:rPr>
                        <w:rFonts w:ascii="Book Antiqua"/>
                        <w:sz w:val="20"/>
                      </w:rPr>
                    </w:pPr>
                    <w:r>
                      <w:rPr>
                        <w:rFonts w:ascii="Book Antiqua"/>
                        <w:color w:val="1F392C"/>
                        <w:w w:val="85"/>
                        <w:sz w:val="20"/>
                      </w:rPr>
                      <w:t>E-</w:t>
                    </w:r>
                    <w:r>
                      <w:rPr>
                        <w:rFonts w:ascii="Book Antiqua"/>
                        <w:color w:val="1F392C"/>
                        <w:spacing w:val="-4"/>
                        <w:w w:val="95"/>
                        <w:sz w:val="20"/>
                      </w:rPr>
                      <w:t>pipe</w:t>
                    </w:r>
                  </w:p>
                </w:txbxContent>
              </v:textbox>
            </v:shape>
            <v:shape id="docshape281" o:spid="_x0000_s2135" type="#_x0000_t202" style="position:absolute;left:4549;top:8349;width:584;height:241" filled="f" stroked="f">
              <v:textbox inset="0,0,0,0">
                <w:txbxContent>
                  <w:p w14:paraId="404EDFBC" w14:textId="77777777" w:rsidR="00B07341" w:rsidRDefault="00895636">
                    <w:pPr>
                      <w:spacing w:line="240" w:lineRule="exact"/>
                      <w:rPr>
                        <w:rFonts w:ascii="Book Antiqua"/>
                        <w:sz w:val="20"/>
                      </w:rPr>
                    </w:pPr>
                    <w:r>
                      <w:rPr>
                        <w:rFonts w:ascii="Book Antiqua"/>
                        <w:color w:val="1F392C"/>
                        <w:spacing w:val="-2"/>
                        <w:w w:val="90"/>
                        <w:sz w:val="20"/>
                      </w:rPr>
                      <w:t>E-</w:t>
                    </w:r>
                    <w:r>
                      <w:rPr>
                        <w:rFonts w:ascii="Book Antiqua"/>
                        <w:color w:val="1F392C"/>
                        <w:spacing w:val="-2"/>
                        <w:w w:val="95"/>
                        <w:sz w:val="20"/>
                      </w:rPr>
                      <w:t>cigar</w:t>
                    </w:r>
                  </w:p>
                </w:txbxContent>
              </v:textbox>
            </v:shape>
            <v:shape id="docshape282" o:spid="_x0000_s2134" type="#_x0000_t202" style="position:absolute;left:5955;top:8342;width:3221;height:250" filled="f" stroked="f">
              <v:textbox inset="0,0,0,0">
                <w:txbxContent>
                  <w:p w14:paraId="2A928832" w14:textId="77777777" w:rsidR="00B07341" w:rsidRDefault="00895636">
                    <w:pPr>
                      <w:tabs>
                        <w:tab w:val="left" w:pos="1149"/>
                      </w:tabs>
                      <w:spacing w:line="250" w:lineRule="exact"/>
                      <w:rPr>
                        <w:rFonts w:ascii="Book Antiqua"/>
                        <w:sz w:val="20"/>
                      </w:rPr>
                    </w:pPr>
                    <w:r>
                      <w:rPr>
                        <w:rFonts w:ascii="Book Antiqua"/>
                        <w:color w:val="1F392C"/>
                        <w:spacing w:val="-2"/>
                        <w:w w:val="90"/>
                        <w:sz w:val="20"/>
                      </w:rPr>
                      <w:t>Large-</w:t>
                    </w:r>
                    <w:r>
                      <w:rPr>
                        <w:rFonts w:ascii="Book Antiqua"/>
                        <w:color w:val="1F392C"/>
                        <w:spacing w:val="-4"/>
                        <w:sz w:val="20"/>
                      </w:rPr>
                      <w:t>size</w:t>
                    </w:r>
                    <w:r>
                      <w:rPr>
                        <w:rFonts w:ascii="Book Antiqua"/>
                        <w:color w:val="1F392C"/>
                        <w:sz w:val="20"/>
                      </w:rPr>
                      <w:tab/>
                    </w:r>
                    <w:r>
                      <w:rPr>
                        <w:rFonts w:ascii="Book Antiqua"/>
                        <w:color w:val="1F392C"/>
                        <w:spacing w:val="-2"/>
                        <w:w w:val="90"/>
                        <w:sz w:val="20"/>
                      </w:rPr>
                      <w:t>Medium-sized</w:t>
                    </w:r>
                    <w:r>
                      <w:rPr>
                        <w:rFonts w:ascii="Book Antiqua"/>
                        <w:color w:val="1F392C"/>
                        <w:spacing w:val="-5"/>
                        <w:sz w:val="20"/>
                      </w:rPr>
                      <w:t xml:space="preserve"> </w:t>
                    </w:r>
                    <w:r>
                      <w:rPr>
                        <w:rFonts w:ascii="Book Antiqua"/>
                        <w:color w:val="1F392C"/>
                        <w:spacing w:val="-2"/>
                        <w:w w:val="90"/>
                        <w:position w:val="1"/>
                        <w:sz w:val="20"/>
                      </w:rPr>
                      <w:t>Disposable</w:t>
                    </w:r>
                  </w:p>
                </w:txbxContent>
              </v:textbox>
            </v:shape>
            <v:shape id="docshape283" o:spid="_x0000_s2133" type="#_x0000_t202" style="position:absolute;left:5876;top:8584;width:3327;height:250" filled="f" stroked="f">
              <v:textbox inset="0,0,0,0">
                <w:txbxContent>
                  <w:p w14:paraId="0A23B5F8" w14:textId="77777777" w:rsidR="00B07341" w:rsidRDefault="00895636">
                    <w:pPr>
                      <w:tabs>
                        <w:tab w:val="left" w:pos="1301"/>
                        <w:tab w:val="left" w:pos="2539"/>
                      </w:tabs>
                      <w:spacing w:line="250" w:lineRule="exact"/>
                      <w:rPr>
                        <w:rFonts w:ascii="Book Antiqua"/>
                        <w:sz w:val="20"/>
                      </w:rPr>
                    </w:pPr>
                    <w:r>
                      <w:rPr>
                        <w:rFonts w:ascii="Book Antiqua"/>
                        <w:color w:val="1F392C"/>
                        <w:spacing w:val="-2"/>
                        <w:sz w:val="20"/>
                      </w:rPr>
                      <w:t>tankdevices</w:t>
                    </w:r>
                    <w:r>
                      <w:rPr>
                        <w:rFonts w:ascii="Book Antiqua"/>
                        <w:color w:val="1F392C"/>
                        <w:sz w:val="20"/>
                      </w:rPr>
                      <w:tab/>
                    </w:r>
                    <w:r>
                      <w:rPr>
                        <w:rFonts w:ascii="Book Antiqua"/>
                        <w:color w:val="1F392C"/>
                        <w:spacing w:val="-2"/>
                        <w:sz w:val="20"/>
                      </w:rPr>
                      <w:t>tankddevice</w:t>
                    </w:r>
                    <w:r>
                      <w:rPr>
                        <w:rFonts w:ascii="Book Antiqua"/>
                        <w:color w:val="1F392C"/>
                        <w:sz w:val="20"/>
                      </w:rPr>
                      <w:tab/>
                    </w:r>
                    <w:r>
                      <w:rPr>
                        <w:rFonts w:ascii="Book Antiqua"/>
                        <w:color w:val="1F392C"/>
                        <w:spacing w:val="-4"/>
                        <w:w w:val="85"/>
                        <w:position w:val="1"/>
                        <w:sz w:val="20"/>
                      </w:rPr>
                      <w:t>e-</w:t>
                    </w:r>
                    <w:r>
                      <w:rPr>
                        <w:rFonts w:ascii="Book Antiqua"/>
                        <w:color w:val="1F392C"/>
                        <w:spacing w:val="-6"/>
                        <w:w w:val="90"/>
                        <w:position w:val="1"/>
                        <w:sz w:val="20"/>
                      </w:rPr>
                      <w:t>cigarette</w:t>
                    </w:r>
                  </w:p>
                </w:txbxContent>
              </v:textbox>
            </v:shape>
            <w10:wrap anchorx="page"/>
          </v:group>
        </w:pict>
      </w:r>
      <w:r>
        <w:rPr>
          <w:color w:val="234A58"/>
        </w:rPr>
        <w:t>Vaping is not considered safe, especially for teens and</w:t>
      </w:r>
      <w:r>
        <w:rPr>
          <w:color w:val="234A58"/>
          <w:spacing w:val="-3"/>
        </w:rPr>
        <w:t xml:space="preserve"> </w:t>
      </w:r>
      <w:r>
        <w:rPr>
          <w:color w:val="234A58"/>
        </w:rPr>
        <w:t>young</w:t>
      </w:r>
      <w:r>
        <w:rPr>
          <w:color w:val="234A58"/>
          <w:spacing w:val="-3"/>
        </w:rPr>
        <w:t xml:space="preserve"> </w:t>
      </w:r>
      <w:r>
        <w:rPr>
          <w:color w:val="234A58"/>
        </w:rPr>
        <w:t>adults,</w:t>
      </w:r>
      <w:r>
        <w:rPr>
          <w:color w:val="234A58"/>
          <w:spacing w:val="-4"/>
        </w:rPr>
        <w:t xml:space="preserve"> </w:t>
      </w:r>
      <w:r>
        <w:rPr>
          <w:color w:val="234A58"/>
        </w:rPr>
        <w:t>since</w:t>
      </w:r>
      <w:r>
        <w:rPr>
          <w:color w:val="234A58"/>
          <w:spacing w:val="-3"/>
        </w:rPr>
        <w:t xml:space="preserve"> </w:t>
      </w:r>
      <w:r>
        <w:rPr>
          <w:color w:val="234A58"/>
        </w:rPr>
        <w:t>the</w:t>
      </w:r>
      <w:r>
        <w:rPr>
          <w:color w:val="234A58"/>
          <w:spacing w:val="-4"/>
        </w:rPr>
        <w:t xml:space="preserve"> </w:t>
      </w:r>
      <w:r>
        <w:rPr>
          <w:color w:val="234A58"/>
        </w:rPr>
        <w:t>adolescent</w:t>
      </w:r>
      <w:r>
        <w:rPr>
          <w:color w:val="234A58"/>
          <w:spacing w:val="-4"/>
        </w:rPr>
        <w:t xml:space="preserve"> </w:t>
      </w:r>
      <w:r>
        <w:rPr>
          <w:color w:val="234A58"/>
        </w:rPr>
        <w:t>brain</w:t>
      </w:r>
      <w:r>
        <w:rPr>
          <w:color w:val="234A58"/>
          <w:spacing w:val="-3"/>
        </w:rPr>
        <w:t xml:space="preserve"> </w:t>
      </w:r>
      <w:r>
        <w:rPr>
          <w:color w:val="234A58"/>
        </w:rPr>
        <w:t>is</w:t>
      </w:r>
      <w:r>
        <w:rPr>
          <w:color w:val="234A58"/>
          <w:spacing w:val="-4"/>
        </w:rPr>
        <w:t xml:space="preserve"> </w:t>
      </w:r>
      <w:r>
        <w:rPr>
          <w:color w:val="234A58"/>
        </w:rPr>
        <w:t>still developing and inhaling any substance through these devices may be harmful. Additionally, some devices</w:t>
      </w:r>
      <w:r>
        <w:rPr>
          <w:color w:val="234A58"/>
          <w:spacing w:val="-8"/>
        </w:rPr>
        <w:t xml:space="preserve"> </w:t>
      </w:r>
      <w:r>
        <w:rPr>
          <w:color w:val="234A58"/>
        </w:rPr>
        <w:t>might</w:t>
      </w:r>
      <w:r>
        <w:rPr>
          <w:color w:val="234A58"/>
          <w:spacing w:val="-6"/>
        </w:rPr>
        <w:t xml:space="preserve"> </w:t>
      </w:r>
      <w:r>
        <w:rPr>
          <w:color w:val="234A58"/>
        </w:rPr>
        <w:t>explode,</w:t>
      </w:r>
      <w:r>
        <w:rPr>
          <w:color w:val="234A58"/>
          <w:spacing w:val="-6"/>
        </w:rPr>
        <w:t xml:space="preserve"> </w:t>
      </w:r>
      <w:r>
        <w:rPr>
          <w:color w:val="234A58"/>
        </w:rPr>
        <w:t>resulting</w:t>
      </w:r>
      <w:r>
        <w:rPr>
          <w:color w:val="234A58"/>
          <w:spacing w:val="-5"/>
        </w:rPr>
        <w:t xml:space="preserve"> </w:t>
      </w:r>
      <w:r>
        <w:rPr>
          <w:color w:val="234A58"/>
        </w:rPr>
        <w:t>in</w:t>
      </w:r>
      <w:r>
        <w:rPr>
          <w:color w:val="234A58"/>
          <w:spacing w:val="-5"/>
        </w:rPr>
        <w:t xml:space="preserve"> </w:t>
      </w:r>
      <w:r>
        <w:rPr>
          <w:color w:val="234A58"/>
        </w:rPr>
        <w:t>burns</w:t>
      </w:r>
      <w:r>
        <w:rPr>
          <w:color w:val="234A58"/>
          <w:spacing w:val="-5"/>
        </w:rPr>
        <w:t xml:space="preserve"> </w:t>
      </w:r>
      <w:r>
        <w:rPr>
          <w:color w:val="234A58"/>
        </w:rPr>
        <w:t>and</w:t>
      </w:r>
      <w:r>
        <w:rPr>
          <w:color w:val="234A58"/>
          <w:spacing w:val="-5"/>
        </w:rPr>
        <w:t xml:space="preserve"> </w:t>
      </w:r>
      <w:r>
        <w:rPr>
          <w:color w:val="234A58"/>
        </w:rPr>
        <w:t>other injuries. Most vaping devices contain and release</w:t>
      </w:r>
      <w:r>
        <w:rPr>
          <w:color w:val="234A58"/>
          <w:spacing w:val="40"/>
        </w:rPr>
        <w:t xml:space="preserve"> </w:t>
      </w:r>
      <w:r>
        <w:rPr>
          <w:color w:val="234A58"/>
        </w:rPr>
        <w:t>a number of potentially toxic substances including me</w:t>
      </w:r>
      <w:r>
        <w:rPr>
          <w:color w:val="234A58"/>
        </w:rPr>
        <w:t>tals and volatile organic compounds from the devices and solvents used. Some of these have been linked to cell and DNA damage.</w:t>
      </w:r>
    </w:p>
    <w:p w14:paraId="249FE56F" w14:textId="77777777" w:rsidR="00B07341" w:rsidRDefault="00B07341">
      <w:pPr>
        <w:pStyle w:val="BodyText"/>
        <w:rPr>
          <w:sz w:val="24"/>
        </w:rPr>
      </w:pPr>
    </w:p>
    <w:p w14:paraId="2531AC91" w14:textId="77777777" w:rsidR="00B07341" w:rsidRDefault="00B07341">
      <w:pPr>
        <w:pStyle w:val="BodyText"/>
        <w:rPr>
          <w:sz w:val="24"/>
        </w:rPr>
      </w:pPr>
    </w:p>
    <w:p w14:paraId="7DB5F6F6" w14:textId="77777777" w:rsidR="00B07341" w:rsidRDefault="00B07341">
      <w:pPr>
        <w:pStyle w:val="BodyText"/>
        <w:rPr>
          <w:sz w:val="24"/>
        </w:rPr>
      </w:pPr>
    </w:p>
    <w:p w14:paraId="48D035BA" w14:textId="77777777" w:rsidR="00B07341" w:rsidRDefault="00B07341">
      <w:pPr>
        <w:pStyle w:val="BodyText"/>
        <w:rPr>
          <w:sz w:val="24"/>
        </w:rPr>
      </w:pPr>
    </w:p>
    <w:p w14:paraId="76A9EBDF" w14:textId="77777777" w:rsidR="00B07341" w:rsidRDefault="00B07341">
      <w:pPr>
        <w:pStyle w:val="BodyText"/>
        <w:rPr>
          <w:sz w:val="24"/>
        </w:rPr>
      </w:pPr>
    </w:p>
    <w:p w14:paraId="6FCAB8E7" w14:textId="77777777" w:rsidR="00B07341" w:rsidRDefault="00B07341">
      <w:pPr>
        <w:pStyle w:val="BodyText"/>
        <w:rPr>
          <w:sz w:val="24"/>
        </w:rPr>
      </w:pPr>
    </w:p>
    <w:p w14:paraId="4F246F87" w14:textId="77777777" w:rsidR="00B07341" w:rsidRDefault="00B07341">
      <w:pPr>
        <w:pStyle w:val="BodyText"/>
        <w:rPr>
          <w:sz w:val="24"/>
        </w:rPr>
      </w:pPr>
    </w:p>
    <w:p w14:paraId="43D76064" w14:textId="77777777" w:rsidR="00B07341" w:rsidRDefault="00B07341">
      <w:pPr>
        <w:pStyle w:val="BodyText"/>
        <w:rPr>
          <w:sz w:val="24"/>
        </w:rPr>
      </w:pPr>
    </w:p>
    <w:p w14:paraId="3899A7B5" w14:textId="77777777" w:rsidR="00B07341" w:rsidRDefault="00B07341">
      <w:pPr>
        <w:pStyle w:val="BodyText"/>
        <w:rPr>
          <w:sz w:val="24"/>
        </w:rPr>
      </w:pPr>
    </w:p>
    <w:p w14:paraId="79C39A40" w14:textId="77777777" w:rsidR="00B07341" w:rsidRDefault="00B07341">
      <w:pPr>
        <w:pStyle w:val="BodyText"/>
        <w:rPr>
          <w:sz w:val="24"/>
        </w:rPr>
      </w:pPr>
    </w:p>
    <w:p w14:paraId="60017EBC" w14:textId="77777777" w:rsidR="00B07341" w:rsidRDefault="00B07341">
      <w:pPr>
        <w:pStyle w:val="BodyText"/>
        <w:rPr>
          <w:sz w:val="24"/>
        </w:rPr>
      </w:pPr>
    </w:p>
    <w:p w14:paraId="3467EB4F" w14:textId="77777777" w:rsidR="00B07341" w:rsidRDefault="00B07341">
      <w:pPr>
        <w:pStyle w:val="BodyText"/>
        <w:rPr>
          <w:sz w:val="24"/>
        </w:rPr>
      </w:pPr>
    </w:p>
    <w:p w14:paraId="11BAF697" w14:textId="77777777" w:rsidR="00B07341" w:rsidRDefault="00B07341">
      <w:pPr>
        <w:pStyle w:val="BodyText"/>
        <w:rPr>
          <w:sz w:val="24"/>
        </w:rPr>
      </w:pPr>
    </w:p>
    <w:p w14:paraId="4C92BDDF" w14:textId="77777777" w:rsidR="00B07341" w:rsidRDefault="00B07341">
      <w:pPr>
        <w:pStyle w:val="BodyText"/>
        <w:rPr>
          <w:sz w:val="24"/>
        </w:rPr>
      </w:pPr>
    </w:p>
    <w:p w14:paraId="348AE4A3" w14:textId="77777777" w:rsidR="00B07341" w:rsidRDefault="00B07341">
      <w:pPr>
        <w:pStyle w:val="BodyText"/>
        <w:rPr>
          <w:sz w:val="24"/>
        </w:rPr>
      </w:pPr>
    </w:p>
    <w:p w14:paraId="4F7205C6" w14:textId="77777777" w:rsidR="00B07341" w:rsidRDefault="00B07341">
      <w:pPr>
        <w:pStyle w:val="BodyText"/>
        <w:rPr>
          <w:sz w:val="24"/>
        </w:rPr>
      </w:pPr>
    </w:p>
    <w:p w14:paraId="64545E7C" w14:textId="77777777" w:rsidR="00B07341" w:rsidRDefault="00B07341">
      <w:pPr>
        <w:pStyle w:val="BodyText"/>
        <w:rPr>
          <w:sz w:val="24"/>
        </w:rPr>
      </w:pPr>
    </w:p>
    <w:p w14:paraId="13B9A7EC" w14:textId="77777777" w:rsidR="00B07341" w:rsidRDefault="00B07341">
      <w:pPr>
        <w:pStyle w:val="BodyText"/>
        <w:rPr>
          <w:sz w:val="24"/>
        </w:rPr>
      </w:pPr>
    </w:p>
    <w:p w14:paraId="546BB949" w14:textId="77777777" w:rsidR="00B07341" w:rsidRDefault="00B07341">
      <w:pPr>
        <w:pStyle w:val="BodyText"/>
        <w:rPr>
          <w:sz w:val="24"/>
        </w:rPr>
      </w:pPr>
    </w:p>
    <w:p w14:paraId="43B01A55" w14:textId="77777777" w:rsidR="00B07341" w:rsidRDefault="00B07341">
      <w:pPr>
        <w:pStyle w:val="BodyText"/>
        <w:rPr>
          <w:sz w:val="24"/>
        </w:rPr>
      </w:pPr>
    </w:p>
    <w:p w14:paraId="55EF0F89" w14:textId="77777777" w:rsidR="00B07341" w:rsidRDefault="00B07341">
      <w:pPr>
        <w:pStyle w:val="BodyText"/>
        <w:spacing w:before="10"/>
        <w:rPr>
          <w:sz w:val="28"/>
        </w:rPr>
      </w:pPr>
    </w:p>
    <w:p w14:paraId="4F33E0BF" w14:textId="77777777" w:rsidR="00B07341" w:rsidRDefault="00895636">
      <w:pPr>
        <w:spacing w:line="232" w:lineRule="auto"/>
        <w:ind w:left="1960" w:right="3380" w:hanging="111"/>
        <w:rPr>
          <w:rFonts w:ascii="Book Antiqua"/>
          <w:sz w:val="20"/>
        </w:rPr>
      </w:pPr>
      <w:r>
        <w:rPr>
          <w:rFonts w:ascii="Book Antiqua"/>
          <w:color w:val="1F392C"/>
          <w:spacing w:val="-2"/>
          <w:w w:val="85"/>
          <w:sz w:val="20"/>
        </w:rPr>
        <w:t xml:space="preserve">Rechargeable </w:t>
      </w:r>
      <w:r>
        <w:rPr>
          <w:rFonts w:ascii="Book Antiqua"/>
          <w:color w:val="1F392C"/>
          <w:w w:val="95"/>
          <w:sz w:val="20"/>
        </w:rPr>
        <w:t>e-</w:t>
      </w:r>
      <w:r>
        <w:rPr>
          <w:rFonts w:ascii="Book Antiqua"/>
          <w:color w:val="1F392C"/>
          <w:spacing w:val="-2"/>
          <w:sz w:val="20"/>
        </w:rPr>
        <w:t>cigarette</w:t>
      </w:r>
    </w:p>
    <w:p w14:paraId="1441E165" w14:textId="77777777" w:rsidR="00B07341" w:rsidRDefault="00B07341">
      <w:pPr>
        <w:spacing w:line="232" w:lineRule="auto"/>
        <w:rPr>
          <w:rFonts w:ascii="Book Antiqua"/>
          <w:sz w:val="20"/>
        </w:rPr>
        <w:sectPr w:rsidR="00B07341">
          <w:type w:val="continuous"/>
          <w:pgSz w:w="12240" w:h="15840"/>
          <w:pgMar w:top="1500" w:right="0" w:bottom="280" w:left="0" w:header="0" w:footer="0" w:gutter="0"/>
          <w:cols w:num="2" w:space="720" w:equalWidth="0">
            <w:col w:w="5907" w:space="40"/>
            <w:col w:w="6293"/>
          </w:cols>
        </w:sectPr>
      </w:pPr>
    </w:p>
    <w:p w14:paraId="3E70A9A5" w14:textId="77777777" w:rsidR="00B07341" w:rsidRDefault="00895636">
      <w:pPr>
        <w:pStyle w:val="BodyText"/>
        <w:spacing w:before="10"/>
        <w:rPr>
          <w:rFonts w:ascii="Book Antiqua"/>
        </w:rPr>
      </w:pPr>
      <w:r>
        <w:pict w14:anchorId="7CBCE0BB">
          <v:group id="docshapegroup284" o:spid="_x0000_s2129" style="position:absolute;margin-left:0;margin-top:0;width:612pt;height:58pt;z-index:15780352;mso-position-horizontal-relative:page;mso-position-vertical-relative:page" coordsize="12240,1160">
            <v:rect id="docshape285" o:spid="_x0000_s2131" style="position:absolute;width:12240;height:1160" fillcolor="#357584" stroked="f"/>
            <v:shape id="docshape286" o:spid="_x0000_s2130" type="#_x0000_t202" style="position:absolute;width:12240;height:1160" filled="f" stroked="f">
              <v:textbox inset="0,0,0,0">
                <w:txbxContent>
                  <w:p w14:paraId="4244C6DD" w14:textId="77777777" w:rsidR="00B07341" w:rsidRDefault="00895636">
                    <w:pPr>
                      <w:spacing w:before="436"/>
                      <w:ind w:left="1108"/>
                      <w:rPr>
                        <w:rFonts w:ascii="Georgia"/>
                        <w:sz w:val="50"/>
                      </w:rPr>
                    </w:pPr>
                    <w:r>
                      <w:rPr>
                        <w:rFonts w:ascii="Georgia"/>
                        <w:color w:val="EDF7F8"/>
                        <w:spacing w:val="-2"/>
                        <w:sz w:val="50"/>
                      </w:rPr>
                      <w:t>Vaping</w:t>
                    </w:r>
                  </w:p>
                </w:txbxContent>
              </v:textbox>
            </v:shape>
            <w10:wrap anchorx="page" anchory="page"/>
          </v:group>
        </w:pict>
      </w:r>
    </w:p>
    <w:p w14:paraId="03290380" w14:textId="77777777" w:rsidR="00B07341" w:rsidRDefault="00895636">
      <w:pPr>
        <w:spacing w:before="96"/>
        <w:ind w:left="1456" w:right="1384"/>
        <w:jc w:val="center"/>
        <w:rPr>
          <w:i/>
          <w:sz w:val="15"/>
        </w:rPr>
      </w:pPr>
      <w:r>
        <w:rPr>
          <w:i/>
          <w:color w:val="234A58"/>
          <w:sz w:val="15"/>
        </w:rPr>
        <w:t>Source:</w:t>
      </w:r>
      <w:r>
        <w:rPr>
          <w:i/>
          <w:color w:val="234A58"/>
          <w:spacing w:val="-8"/>
          <w:sz w:val="15"/>
        </w:rPr>
        <w:t xml:space="preserve"> </w:t>
      </w:r>
      <w:r>
        <w:rPr>
          <w:i/>
          <w:color w:val="234A58"/>
          <w:sz w:val="15"/>
        </w:rPr>
        <w:t>National</w:t>
      </w:r>
      <w:r>
        <w:rPr>
          <w:i/>
          <w:color w:val="234A58"/>
          <w:spacing w:val="-8"/>
          <w:sz w:val="15"/>
        </w:rPr>
        <w:t xml:space="preserve"> </w:t>
      </w:r>
      <w:r>
        <w:rPr>
          <w:i/>
          <w:color w:val="234A58"/>
          <w:sz w:val="15"/>
        </w:rPr>
        <w:t>Academies</w:t>
      </w:r>
      <w:r>
        <w:rPr>
          <w:i/>
          <w:color w:val="234A58"/>
          <w:spacing w:val="-8"/>
          <w:sz w:val="15"/>
        </w:rPr>
        <w:t xml:space="preserve"> </w:t>
      </w:r>
      <w:r>
        <w:rPr>
          <w:i/>
          <w:color w:val="234A58"/>
          <w:sz w:val="15"/>
        </w:rPr>
        <w:t>of</w:t>
      </w:r>
      <w:r>
        <w:rPr>
          <w:i/>
          <w:color w:val="234A58"/>
          <w:spacing w:val="-7"/>
          <w:sz w:val="15"/>
        </w:rPr>
        <w:t xml:space="preserve"> </w:t>
      </w:r>
      <w:r>
        <w:rPr>
          <w:i/>
          <w:color w:val="234A58"/>
          <w:sz w:val="15"/>
        </w:rPr>
        <w:t>Sciences,</w:t>
      </w:r>
      <w:r>
        <w:rPr>
          <w:i/>
          <w:color w:val="234A58"/>
          <w:spacing w:val="-7"/>
          <w:sz w:val="15"/>
        </w:rPr>
        <w:t xml:space="preserve"> </w:t>
      </w:r>
      <w:r>
        <w:rPr>
          <w:i/>
          <w:color w:val="234A58"/>
          <w:sz w:val="15"/>
        </w:rPr>
        <w:t>Engineering,</w:t>
      </w:r>
      <w:r>
        <w:rPr>
          <w:i/>
          <w:color w:val="234A58"/>
          <w:spacing w:val="-7"/>
          <w:sz w:val="15"/>
        </w:rPr>
        <w:t xml:space="preserve"> </w:t>
      </w:r>
      <w:r>
        <w:rPr>
          <w:i/>
          <w:color w:val="234A58"/>
          <w:sz w:val="15"/>
        </w:rPr>
        <w:t>and</w:t>
      </w:r>
      <w:r>
        <w:rPr>
          <w:i/>
          <w:color w:val="234A58"/>
          <w:spacing w:val="-6"/>
          <w:sz w:val="15"/>
        </w:rPr>
        <w:t xml:space="preserve"> </w:t>
      </w:r>
      <w:r>
        <w:rPr>
          <w:i/>
          <w:color w:val="234A58"/>
          <w:sz w:val="15"/>
        </w:rPr>
        <w:t>Medicine,</w:t>
      </w:r>
      <w:r>
        <w:rPr>
          <w:i/>
          <w:color w:val="234A58"/>
          <w:spacing w:val="-7"/>
          <w:sz w:val="15"/>
        </w:rPr>
        <w:t xml:space="preserve"> </w:t>
      </w:r>
      <w:r>
        <w:rPr>
          <w:i/>
          <w:color w:val="234A58"/>
          <w:sz w:val="15"/>
        </w:rPr>
        <w:t>2018.</w:t>
      </w:r>
      <w:r>
        <w:rPr>
          <w:i/>
          <w:color w:val="234A58"/>
          <w:spacing w:val="-8"/>
          <w:sz w:val="15"/>
        </w:rPr>
        <w:t xml:space="preserve"> </w:t>
      </w:r>
      <w:r>
        <w:rPr>
          <w:i/>
          <w:color w:val="234A58"/>
          <w:sz w:val="15"/>
        </w:rPr>
        <w:t>Public</w:t>
      </w:r>
      <w:r>
        <w:rPr>
          <w:i/>
          <w:color w:val="234A58"/>
          <w:spacing w:val="-7"/>
          <w:sz w:val="15"/>
        </w:rPr>
        <w:t xml:space="preserve"> </w:t>
      </w:r>
      <w:r>
        <w:rPr>
          <w:i/>
          <w:color w:val="234A58"/>
          <w:sz w:val="15"/>
        </w:rPr>
        <w:t>Health</w:t>
      </w:r>
      <w:r>
        <w:rPr>
          <w:i/>
          <w:color w:val="234A58"/>
          <w:spacing w:val="-10"/>
          <w:sz w:val="15"/>
        </w:rPr>
        <w:t xml:space="preserve"> </w:t>
      </w:r>
      <w:r>
        <w:rPr>
          <w:i/>
          <w:color w:val="234A58"/>
          <w:sz w:val="15"/>
        </w:rPr>
        <w:t>Consequences</w:t>
      </w:r>
      <w:r>
        <w:rPr>
          <w:i/>
          <w:color w:val="234A58"/>
          <w:spacing w:val="-7"/>
          <w:sz w:val="15"/>
        </w:rPr>
        <w:t xml:space="preserve"> </w:t>
      </w:r>
      <w:r>
        <w:rPr>
          <w:i/>
          <w:color w:val="234A58"/>
          <w:sz w:val="15"/>
        </w:rPr>
        <w:t>of</w:t>
      </w:r>
      <w:r>
        <w:rPr>
          <w:i/>
          <w:color w:val="234A58"/>
          <w:spacing w:val="-7"/>
          <w:sz w:val="15"/>
        </w:rPr>
        <w:t xml:space="preserve"> </w:t>
      </w:r>
      <w:r>
        <w:rPr>
          <w:i/>
          <w:color w:val="234A58"/>
          <w:sz w:val="15"/>
        </w:rPr>
        <w:t>E-</w:t>
      </w:r>
      <w:r>
        <w:rPr>
          <w:i/>
          <w:color w:val="234A58"/>
          <w:spacing w:val="-2"/>
          <w:sz w:val="15"/>
        </w:rPr>
        <w:t>Cigarettes.</w:t>
      </w:r>
    </w:p>
    <w:p w14:paraId="5777EFD5" w14:textId="77777777" w:rsidR="00B07341" w:rsidRDefault="00B07341">
      <w:pPr>
        <w:pStyle w:val="BodyText"/>
        <w:rPr>
          <w:i/>
          <w:sz w:val="16"/>
        </w:rPr>
      </w:pPr>
    </w:p>
    <w:p w14:paraId="2F38B046" w14:textId="77777777" w:rsidR="00B07341" w:rsidRDefault="00B07341">
      <w:pPr>
        <w:pStyle w:val="BodyText"/>
        <w:rPr>
          <w:i/>
          <w:sz w:val="16"/>
        </w:rPr>
      </w:pPr>
    </w:p>
    <w:p w14:paraId="2CCF3B82" w14:textId="77777777" w:rsidR="00B07341" w:rsidRDefault="00B07341">
      <w:pPr>
        <w:pStyle w:val="BodyText"/>
        <w:rPr>
          <w:i/>
          <w:sz w:val="16"/>
        </w:rPr>
      </w:pPr>
    </w:p>
    <w:p w14:paraId="252AA80B" w14:textId="77777777" w:rsidR="00B07341" w:rsidRDefault="00B07341">
      <w:pPr>
        <w:pStyle w:val="BodyText"/>
        <w:spacing w:before="4"/>
        <w:rPr>
          <w:i/>
        </w:rPr>
      </w:pPr>
    </w:p>
    <w:p w14:paraId="707D8236" w14:textId="77777777" w:rsidR="00B07341" w:rsidRDefault="00895636">
      <w:pPr>
        <w:ind w:left="1080"/>
        <w:rPr>
          <w:rFonts w:ascii="Book Antiqua"/>
          <w:sz w:val="20"/>
        </w:rPr>
      </w:pPr>
      <w:r>
        <w:rPr>
          <w:rFonts w:ascii="Book Antiqua"/>
          <w:color w:val="221F1F"/>
          <w:sz w:val="20"/>
        </w:rPr>
        <w:t>92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19F9581E"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0DB62C2D" w14:textId="77777777" w:rsidR="00B07341" w:rsidRDefault="00895636">
      <w:pPr>
        <w:pStyle w:val="BodyText"/>
        <w:rPr>
          <w:rFonts w:ascii="Book Antiqua"/>
          <w:sz w:val="20"/>
        </w:rPr>
      </w:pPr>
      <w:r>
        <w:pict w14:anchorId="750664EF">
          <v:rect id="docshape287" o:spid="_x0000_s2128" style="position:absolute;margin-left:0;margin-top:0;width:612pt;height:58pt;z-index:15781376;mso-position-horizontal-relative:page;mso-position-vertical-relative:page" fillcolor="#357584" stroked="f">
            <w10:wrap anchorx="page" anchory="page"/>
          </v:rect>
        </w:pict>
      </w:r>
    </w:p>
    <w:p w14:paraId="20C97372" w14:textId="77777777" w:rsidR="00B07341" w:rsidRDefault="00B07341">
      <w:pPr>
        <w:pStyle w:val="BodyText"/>
        <w:rPr>
          <w:rFonts w:ascii="Book Antiqua"/>
          <w:sz w:val="20"/>
        </w:rPr>
      </w:pPr>
    </w:p>
    <w:p w14:paraId="6B5E9F9F" w14:textId="77777777" w:rsidR="00B07341" w:rsidRDefault="00B07341">
      <w:pPr>
        <w:pStyle w:val="BodyText"/>
        <w:rPr>
          <w:rFonts w:ascii="Book Antiqua"/>
          <w:sz w:val="20"/>
        </w:rPr>
      </w:pPr>
    </w:p>
    <w:p w14:paraId="281E9458" w14:textId="77777777" w:rsidR="00B07341" w:rsidRDefault="00B07341">
      <w:pPr>
        <w:pStyle w:val="BodyText"/>
        <w:rPr>
          <w:rFonts w:ascii="Book Antiqua"/>
          <w:sz w:val="20"/>
        </w:rPr>
      </w:pPr>
    </w:p>
    <w:p w14:paraId="382DB7EE" w14:textId="77777777" w:rsidR="00B07341" w:rsidRDefault="00B07341">
      <w:pPr>
        <w:pStyle w:val="BodyText"/>
        <w:rPr>
          <w:rFonts w:ascii="Book Antiqua"/>
          <w:sz w:val="20"/>
        </w:rPr>
      </w:pPr>
    </w:p>
    <w:p w14:paraId="4CF5F5A2" w14:textId="77777777" w:rsidR="00B07341" w:rsidRDefault="00B07341">
      <w:pPr>
        <w:pStyle w:val="BodyText"/>
        <w:rPr>
          <w:rFonts w:ascii="Book Antiqua"/>
          <w:sz w:val="20"/>
        </w:rPr>
      </w:pPr>
    </w:p>
    <w:p w14:paraId="12DD2F55" w14:textId="77777777" w:rsidR="00B07341" w:rsidRDefault="00B07341">
      <w:pPr>
        <w:pStyle w:val="BodyText"/>
        <w:rPr>
          <w:rFonts w:ascii="Book Antiqua"/>
          <w:sz w:val="20"/>
        </w:rPr>
      </w:pPr>
    </w:p>
    <w:p w14:paraId="4A6D7D6F" w14:textId="77777777" w:rsidR="00B07341" w:rsidRDefault="00B07341">
      <w:pPr>
        <w:pStyle w:val="BodyText"/>
        <w:spacing w:before="10"/>
        <w:rPr>
          <w:rFonts w:ascii="Book Antiqua"/>
          <w:sz w:val="19"/>
        </w:rPr>
      </w:pPr>
    </w:p>
    <w:p w14:paraId="6571F5F2" w14:textId="77777777" w:rsidR="00B07341" w:rsidRDefault="00895636">
      <w:pPr>
        <w:pStyle w:val="Heading8"/>
        <w:spacing w:before="91"/>
        <w:ind w:left="1171"/>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the</w:t>
      </w:r>
      <w:r>
        <w:rPr>
          <w:color w:val="006E6C"/>
          <w:spacing w:val="-4"/>
          <w:w w:val="90"/>
        </w:rPr>
        <w:t xml:space="preserve"> </w:t>
      </w:r>
      <w:r>
        <w:rPr>
          <w:color w:val="006E6C"/>
          <w:w w:val="90"/>
        </w:rPr>
        <w:t>Effects</w:t>
      </w:r>
      <w:r>
        <w:rPr>
          <w:color w:val="006E6C"/>
          <w:spacing w:val="-6"/>
          <w:w w:val="90"/>
        </w:rPr>
        <w:t xml:space="preserve"> </w:t>
      </w:r>
      <w:r>
        <w:rPr>
          <w:color w:val="006E6C"/>
          <w:w w:val="90"/>
        </w:rPr>
        <w:t>of</w:t>
      </w:r>
      <w:r>
        <w:rPr>
          <w:color w:val="006E6C"/>
          <w:spacing w:val="-5"/>
          <w:w w:val="90"/>
        </w:rPr>
        <w:t xml:space="preserve"> </w:t>
      </w:r>
      <w:r>
        <w:rPr>
          <w:color w:val="006E6C"/>
          <w:w w:val="90"/>
        </w:rPr>
        <w:t>Using</w:t>
      </w:r>
      <w:r>
        <w:rPr>
          <w:color w:val="006E6C"/>
          <w:spacing w:val="-4"/>
          <w:w w:val="90"/>
        </w:rPr>
        <w:t xml:space="preserve"> </w:t>
      </w:r>
      <w:r>
        <w:rPr>
          <w:color w:val="006E6C"/>
          <w:w w:val="90"/>
        </w:rPr>
        <w:t>Marijuana</w:t>
      </w:r>
      <w:r>
        <w:rPr>
          <w:color w:val="006E6C"/>
          <w:spacing w:val="-4"/>
          <w:w w:val="90"/>
        </w:rPr>
        <w:t xml:space="preserve"> </w:t>
      </w:r>
      <w:r>
        <w:rPr>
          <w:color w:val="006E6C"/>
          <w:spacing w:val="-2"/>
          <w:w w:val="90"/>
        </w:rPr>
        <w:t>Concentrates?</w:t>
      </w:r>
    </w:p>
    <w:p w14:paraId="5FF530F6" w14:textId="77777777" w:rsidR="00B07341" w:rsidRDefault="00895636">
      <w:pPr>
        <w:pStyle w:val="BodyText"/>
        <w:spacing w:before="67" w:line="316" w:lineRule="auto"/>
        <w:ind w:left="1171" w:right="1319"/>
      </w:pPr>
      <w:r>
        <w:rPr>
          <w:color w:val="234A58"/>
        </w:rPr>
        <w:t>Being a highly concentrated form of marijuana, the effects upon the user may be more psychologically and</w:t>
      </w:r>
      <w:r>
        <w:rPr>
          <w:color w:val="234A58"/>
          <w:spacing w:val="-4"/>
        </w:rPr>
        <w:t xml:space="preserve"> </w:t>
      </w:r>
      <w:r>
        <w:rPr>
          <w:color w:val="234A58"/>
        </w:rPr>
        <w:t>physically</w:t>
      </w:r>
      <w:r>
        <w:rPr>
          <w:color w:val="234A58"/>
          <w:spacing w:val="-6"/>
        </w:rPr>
        <w:t xml:space="preserve"> </w:t>
      </w:r>
      <w:r>
        <w:rPr>
          <w:color w:val="234A58"/>
        </w:rPr>
        <w:t>intense</w:t>
      </w:r>
      <w:r>
        <w:rPr>
          <w:color w:val="234A58"/>
          <w:spacing w:val="-3"/>
        </w:rPr>
        <w:t xml:space="preserve"> </w:t>
      </w:r>
      <w:r>
        <w:rPr>
          <w:color w:val="234A58"/>
        </w:rPr>
        <w:t>than</w:t>
      </w:r>
      <w:r>
        <w:rPr>
          <w:color w:val="234A58"/>
          <w:spacing w:val="-3"/>
        </w:rPr>
        <w:t xml:space="preserve"> </w:t>
      </w:r>
      <w:r>
        <w:rPr>
          <w:color w:val="234A58"/>
        </w:rPr>
        <w:t>plant</w:t>
      </w:r>
      <w:r>
        <w:rPr>
          <w:color w:val="234A58"/>
          <w:spacing w:val="-4"/>
        </w:rPr>
        <w:t xml:space="preserve"> </w:t>
      </w:r>
      <w:r>
        <w:rPr>
          <w:color w:val="234A58"/>
        </w:rPr>
        <w:t>marijuana</w:t>
      </w:r>
      <w:r>
        <w:rPr>
          <w:color w:val="234A58"/>
          <w:spacing w:val="-3"/>
        </w:rPr>
        <w:t xml:space="preserve"> </w:t>
      </w:r>
      <w:r>
        <w:rPr>
          <w:color w:val="234A58"/>
        </w:rPr>
        <w:t>use.</w:t>
      </w:r>
      <w:r>
        <w:rPr>
          <w:color w:val="234A58"/>
          <w:spacing w:val="-1"/>
        </w:rPr>
        <w:t xml:space="preserve"> </w:t>
      </w:r>
      <w:r>
        <w:rPr>
          <w:color w:val="234A58"/>
        </w:rPr>
        <w:t>To</w:t>
      </w:r>
      <w:r>
        <w:rPr>
          <w:color w:val="234A58"/>
          <w:spacing w:val="-25"/>
        </w:rPr>
        <w:t xml:space="preserve"> </w:t>
      </w:r>
      <w:r>
        <w:rPr>
          <w:color w:val="234A58"/>
        </w:rPr>
        <w:t>date,</w:t>
      </w:r>
      <w:r>
        <w:rPr>
          <w:color w:val="234A58"/>
          <w:spacing w:val="-4"/>
        </w:rPr>
        <w:t xml:space="preserve"> </w:t>
      </w:r>
      <w:r>
        <w:rPr>
          <w:color w:val="234A58"/>
        </w:rPr>
        <w:t>long</w:t>
      </w:r>
      <w:r>
        <w:rPr>
          <w:color w:val="234A58"/>
          <w:spacing w:val="-3"/>
        </w:rPr>
        <w:t xml:space="preserve"> </w:t>
      </w:r>
      <w:r>
        <w:rPr>
          <w:color w:val="234A58"/>
        </w:rPr>
        <w:t>term</w:t>
      </w:r>
      <w:r>
        <w:rPr>
          <w:color w:val="234A58"/>
          <w:spacing w:val="-2"/>
        </w:rPr>
        <w:t xml:space="preserve"> </w:t>
      </w:r>
      <w:r>
        <w:rPr>
          <w:color w:val="234A58"/>
        </w:rPr>
        <w:t>effects</w:t>
      </w:r>
      <w:r>
        <w:rPr>
          <w:color w:val="234A58"/>
          <w:spacing w:val="-3"/>
        </w:rPr>
        <w:t xml:space="preserve"> </w:t>
      </w:r>
      <w:r>
        <w:rPr>
          <w:color w:val="234A58"/>
        </w:rPr>
        <w:t>of</w:t>
      </w:r>
      <w:r>
        <w:rPr>
          <w:color w:val="234A58"/>
          <w:spacing w:val="-7"/>
        </w:rPr>
        <w:t xml:space="preserve"> </w:t>
      </w:r>
      <w:r>
        <w:rPr>
          <w:color w:val="234A58"/>
        </w:rPr>
        <w:t>marijuana</w:t>
      </w:r>
      <w:r>
        <w:rPr>
          <w:color w:val="234A58"/>
          <w:spacing w:val="-3"/>
        </w:rPr>
        <w:t xml:space="preserve"> </w:t>
      </w:r>
      <w:r>
        <w:rPr>
          <w:color w:val="234A58"/>
        </w:rPr>
        <w:t>concentrate</w:t>
      </w:r>
      <w:r>
        <w:rPr>
          <w:color w:val="234A58"/>
          <w:spacing w:val="-1"/>
        </w:rPr>
        <w:t xml:space="preserve"> </w:t>
      </w:r>
      <w:r>
        <w:rPr>
          <w:color w:val="234A58"/>
        </w:rPr>
        <w:t>use are not yet fully known; but, the effects of marij</w:t>
      </w:r>
      <w:r>
        <w:rPr>
          <w:color w:val="234A58"/>
        </w:rPr>
        <w:t>uana use are</w:t>
      </w:r>
      <w:r>
        <w:rPr>
          <w:color w:val="234A58"/>
          <w:spacing w:val="40"/>
        </w:rPr>
        <w:t xml:space="preserve"> </w:t>
      </w:r>
      <w:r>
        <w:rPr>
          <w:color w:val="234A58"/>
        </w:rPr>
        <w:t>known.</w:t>
      </w:r>
    </w:p>
    <w:p w14:paraId="5C64245C" w14:textId="77777777" w:rsidR="00B07341" w:rsidRDefault="00895636">
      <w:pPr>
        <w:pStyle w:val="BodyText"/>
        <w:spacing w:before="2"/>
        <w:ind w:left="1349"/>
      </w:pPr>
      <w:r>
        <w:rPr>
          <w:color w:val="234A58"/>
        </w:rPr>
        <w:t>These</w:t>
      </w:r>
      <w:r>
        <w:rPr>
          <w:color w:val="234A58"/>
          <w:spacing w:val="-7"/>
        </w:rPr>
        <w:t xml:space="preserve"> </w:t>
      </w:r>
      <w:r>
        <w:rPr>
          <w:color w:val="234A58"/>
        </w:rPr>
        <w:t>effects</w:t>
      </w:r>
      <w:r>
        <w:rPr>
          <w:color w:val="234A58"/>
          <w:spacing w:val="-6"/>
        </w:rPr>
        <w:t xml:space="preserve"> </w:t>
      </w:r>
      <w:r>
        <w:rPr>
          <w:color w:val="234A58"/>
          <w:spacing w:val="-2"/>
        </w:rPr>
        <w:t>include:</w:t>
      </w:r>
    </w:p>
    <w:p w14:paraId="08D3B2D8" w14:textId="77777777" w:rsidR="00B07341" w:rsidRDefault="00895636">
      <w:pPr>
        <w:pStyle w:val="ListParagraph"/>
        <w:numPr>
          <w:ilvl w:val="0"/>
          <w:numId w:val="8"/>
        </w:numPr>
        <w:tabs>
          <w:tab w:val="left" w:pos="1400"/>
        </w:tabs>
        <w:spacing w:line="319" w:lineRule="auto"/>
        <w:ind w:right="1530" w:hanging="140"/>
        <w:rPr>
          <w:sz w:val="21"/>
        </w:rPr>
      </w:pPr>
      <w:r>
        <w:tab/>
      </w:r>
      <w:r>
        <w:rPr>
          <w:color w:val="006E6C"/>
          <w:sz w:val="21"/>
        </w:rPr>
        <w:t>paranoia,</w:t>
      </w:r>
      <w:r>
        <w:rPr>
          <w:color w:val="006E6C"/>
          <w:spacing w:val="-3"/>
          <w:sz w:val="21"/>
        </w:rPr>
        <w:t xml:space="preserve"> </w:t>
      </w:r>
      <w:r>
        <w:rPr>
          <w:color w:val="006E6C"/>
          <w:sz w:val="21"/>
        </w:rPr>
        <w:t>anxiety,</w:t>
      </w:r>
      <w:r>
        <w:rPr>
          <w:color w:val="006E6C"/>
          <w:spacing w:val="-5"/>
          <w:sz w:val="21"/>
        </w:rPr>
        <w:t xml:space="preserve"> </w:t>
      </w:r>
      <w:r>
        <w:rPr>
          <w:color w:val="006E6C"/>
          <w:sz w:val="21"/>
        </w:rPr>
        <w:t>panic</w:t>
      </w:r>
      <w:r>
        <w:rPr>
          <w:color w:val="006E6C"/>
          <w:spacing w:val="-3"/>
          <w:sz w:val="21"/>
        </w:rPr>
        <w:t xml:space="preserve"> </w:t>
      </w:r>
      <w:r>
        <w:rPr>
          <w:color w:val="006E6C"/>
          <w:sz w:val="21"/>
        </w:rPr>
        <w:t>attacks,</w:t>
      </w:r>
      <w:r>
        <w:rPr>
          <w:color w:val="006E6C"/>
          <w:spacing w:val="-2"/>
          <w:sz w:val="21"/>
        </w:rPr>
        <w:t xml:space="preserve"> </w:t>
      </w:r>
      <w:r>
        <w:rPr>
          <w:color w:val="006E6C"/>
          <w:sz w:val="21"/>
        </w:rPr>
        <w:t>and</w:t>
      </w:r>
      <w:r>
        <w:rPr>
          <w:color w:val="006E6C"/>
          <w:spacing w:val="-2"/>
          <w:sz w:val="21"/>
        </w:rPr>
        <w:t xml:space="preserve"> </w:t>
      </w:r>
      <w:r>
        <w:rPr>
          <w:color w:val="006E6C"/>
          <w:sz w:val="21"/>
        </w:rPr>
        <w:t>hallucinations.</w:t>
      </w:r>
      <w:r>
        <w:rPr>
          <w:color w:val="006E6C"/>
          <w:spacing w:val="-2"/>
          <w:sz w:val="21"/>
        </w:rPr>
        <w:t xml:space="preserve"> </w:t>
      </w:r>
      <w:r>
        <w:rPr>
          <w:color w:val="006E6C"/>
          <w:sz w:val="21"/>
        </w:rPr>
        <w:t>Additionally,</w:t>
      </w:r>
      <w:r>
        <w:rPr>
          <w:color w:val="006E6C"/>
          <w:spacing w:val="-2"/>
          <w:sz w:val="21"/>
        </w:rPr>
        <w:t xml:space="preserve"> </w:t>
      </w:r>
      <w:r>
        <w:rPr>
          <w:color w:val="006E6C"/>
          <w:sz w:val="21"/>
        </w:rPr>
        <w:t>the</w:t>
      </w:r>
      <w:r>
        <w:rPr>
          <w:color w:val="006E6C"/>
          <w:spacing w:val="-2"/>
          <w:sz w:val="21"/>
        </w:rPr>
        <w:t xml:space="preserve"> </w:t>
      </w:r>
      <w:r>
        <w:rPr>
          <w:color w:val="006E6C"/>
          <w:sz w:val="21"/>
        </w:rPr>
        <w:t>use</w:t>
      </w:r>
      <w:r>
        <w:rPr>
          <w:color w:val="006E6C"/>
          <w:spacing w:val="-3"/>
          <w:sz w:val="21"/>
        </w:rPr>
        <w:t xml:space="preserve"> </w:t>
      </w:r>
      <w:r>
        <w:rPr>
          <w:color w:val="006E6C"/>
          <w:sz w:val="21"/>
        </w:rPr>
        <w:t>of</w:t>
      </w:r>
      <w:r>
        <w:rPr>
          <w:color w:val="006E6C"/>
          <w:spacing w:val="-2"/>
          <w:sz w:val="21"/>
        </w:rPr>
        <w:t xml:space="preserve"> </w:t>
      </w:r>
      <w:r>
        <w:rPr>
          <w:color w:val="006E6C"/>
          <w:sz w:val="21"/>
        </w:rPr>
        <w:t>plant</w:t>
      </w:r>
      <w:r>
        <w:rPr>
          <w:color w:val="006E6C"/>
          <w:spacing w:val="-5"/>
          <w:sz w:val="21"/>
        </w:rPr>
        <w:t xml:space="preserve"> </w:t>
      </w:r>
      <w:r>
        <w:rPr>
          <w:color w:val="006E6C"/>
          <w:sz w:val="21"/>
        </w:rPr>
        <w:t>marijuana</w:t>
      </w:r>
      <w:r>
        <w:rPr>
          <w:color w:val="006E6C"/>
          <w:spacing w:val="-3"/>
          <w:sz w:val="21"/>
        </w:rPr>
        <w:t xml:space="preserve"> </w:t>
      </w:r>
      <w:r>
        <w:rPr>
          <w:color w:val="006E6C"/>
          <w:sz w:val="21"/>
        </w:rPr>
        <w:t>increases</w:t>
      </w:r>
      <w:r>
        <w:rPr>
          <w:color w:val="006E6C"/>
          <w:spacing w:val="-3"/>
          <w:sz w:val="21"/>
        </w:rPr>
        <w:t xml:space="preserve"> </w:t>
      </w:r>
      <w:r>
        <w:rPr>
          <w:color w:val="006E6C"/>
          <w:sz w:val="21"/>
        </w:rPr>
        <w:t>one’s</w:t>
      </w:r>
      <w:r>
        <w:rPr>
          <w:color w:val="006E6C"/>
          <w:spacing w:val="-2"/>
          <w:sz w:val="21"/>
        </w:rPr>
        <w:t xml:space="preserve"> </w:t>
      </w:r>
      <w:r>
        <w:rPr>
          <w:color w:val="006E6C"/>
          <w:sz w:val="21"/>
        </w:rPr>
        <w:t>heart</w:t>
      </w:r>
      <w:r>
        <w:rPr>
          <w:color w:val="006E6C"/>
          <w:spacing w:val="-5"/>
          <w:sz w:val="21"/>
        </w:rPr>
        <w:t xml:space="preserve"> </w:t>
      </w:r>
      <w:r>
        <w:rPr>
          <w:color w:val="006E6C"/>
          <w:sz w:val="21"/>
        </w:rPr>
        <w:t>rate</w:t>
      </w:r>
      <w:r>
        <w:rPr>
          <w:color w:val="006E6C"/>
          <w:spacing w:val="-2"/>
          <w:sz w:val="21"/>
        </w:rPr>
        <w:t xml:space="preserve"> </w:t>
      </w:r>
      <w:r>
        <w:rPr>
          <w:color w:val="006E6C"/>
          <w:sz w:val="21"/>
        </w:rPr>
        <w:t>and blood pressure, although prolonged use can produce hypotension. Plant marijuana users may also experience withdrawal and addiction problems.</w:t>
      </w:r>
    </w:p>
    <w:p w14:paraId="3C80BEA4" w14:textId="77777777" w:rsidR="00B07341" w:rsidRDefault="00B07341">
      <w:pPr>
        <w:pStyle w:val="BodyText"/>
        <w:rPr>
          <w:rFonts w:ascii="Arial Narrow"/>
          <w:sz w:val="24"/>
        </w:rPr>
      </w:pPr>
    </w:p>
    <w:p w14:paraId="321E7FEE" w14:textId="77777777" w:rsidR="00B07341" w:rsidRDefault="00B07341">
      <w:pPr>
        <w:pStyle w:val="BodyText"/>
        <w:rPr>
          <w:rFonts w:ascii="Arial Narrow"/>
          <w:sz w:val="24"/>
        </w:rPr>
      </w:pPr>
    </w:p>
    <w:p w14:paraId="571EABF2" w14:textId="77777777" w:rsidR="00B07341" w:rsidRDefault="00B07341">
      <w:pPr>
        <w:pStyle w:val="BodyText"/>
        <w:rPr>
          <w:rFonts w:ascii="Arial Narrow"/>
          <w:sz w:val="24"/>
        </w:rPr>
      </w:pPr>
    </w:p>
    <w:p w14:paraId="4EB73EA0" w14:textId="77777777" w:rsidR="00B07341" w:rsidRDefault="00B07341">
      <w:pPr>
        <w:pStyle w:val="BodyText"/>
        <w:rPr>
          <w:rFonts w:ascii="Arial Narrow"/>
          <w:sz w:val="24"/>
        </w:rPr>
      </w:pPr>
    </w:p>
    <w:p w14:paraId="66EA668D" w14:textId="77777777" w:rsidR="00B07341" w:rsidRDefault="00B07341">
      <w:pPr>
        <w:pStyle w:val="BodyText"/>
        <w:rPr>
          <w:rFonts w:ascii="Arial Narrow"/>
          <w:sz w:val="24"/>
        </w:rPr>
      </w:pPr>
    </w:p>
    <w:p w14:paraId="496D14AD" w14:textId="77777777" w:rsidR="00B07341" w:rsidRDefault="00B07341">
      <w:pPr>
        <w:pStyle w:val="BodyText"/>
        <w:rPr>
          <w:rFonts w:ascii="Arial Narrow"/>
          <w:sz w:val="24"/>
        </w:rPr>
      </w:pPr>
    </w:p>
    <w:p w14:paraId="78BF0870" w14:textId="77777777" w:rsidR="00B07341" w:rsidRDefault="00B07341">
      <w:pPr>
        <w:pStyle w:val="BodyText"/>
        <w:rPr>
          <w:rFonts w:ascii="Arial Narrow"/>
          <w:sz w:val="24"/>
        </w:rPr>
      </w:pPr>
    </w:p>
    <w:p w14:paraId="53B3977D" w14:textId="77777777" w:rsidR="00B07341" w:rsidRDefault="00B07341">
      <w:pPr>
        <w:pStyle w:val="BodyText"/>
        <w:rPr>
          <w:rFonts w:ascii="Arial Narrow"/>
          <w:sz w:val="24"/>
        </w:rPr>
      </w:pPr>
    </w:p>
    <w:p w14:paraId="2BC77858" w14:textId="77777777" w:rsidR="00B07341" w:rsidRDefault="00B07341">
      <w:pPr>
        <w:pStyle w:val="BodyText"/>
        <w:rPr>
          <w:rFonts w:ascii="Arial Narrow"/>
          <w:sz w:val="24"/>
        </w:rPr>
      </w:pPr>
    </w:p>
    <w:p w14:paraId="1E608AF5" w14:textId="77777777" w:rsidR="00B07341" w:rsidRDefault="00B07341">
      <w:pPr>
        <w:pStyle w:val="BodyText"/>
        <w:rPr>
          <w:rFonts w:ascii="Arial Narrow"/>
          <w:sz w:val="24"/>
        </w:rPr>
      </w:pPr>
    </w:p>
    <w:p w14:paraId="78BF9B50" w14:textId="77777777" w:rsidR="00B07341" w:rsidRDefault="00B07341">
      <w:pPr>
        <w:pStyle w:val="BodyText"/>
        <w:rPr>
          <w:rFonts w:ascii="Arial Narrow"/>
          <w:sz w:val="24"/>
        </w:rPr>
      </w:pPr>
    </w:p>
    <w:p w14:paraId="69B642BF" w14:textId="77777777" w:rsidR="00B07341" w:rsidRDefault="00B07341">
      <w:pPr>
        <w:pStyle w:val="BodyText"/>
        <w:rPr>
          <w:rFonts w:ascii="Arial Narrow"/>
          <w:sz w:val="24"/>
        </w:rPr>
      </w:pPr>
    </w:p>
    <w:p w14:paraId="102B8ECD" w14:textId="77777777" w:rsidR="00B07341" w:rsidRDefault="00B07341">
      <w:pPr>
        <w:pStyle w:val="BodyText"/>
        <w:rPr>
          <w:rFonts w:ascii="Arial Narrow"/>
          <w:sz w:val="24"/>
        </w:rPr>
      </w:pPr>
    </w:p>
    <w:p w14:paraId="72121A26" w14:textId="77777777" w:rsidR="00B07341" w:rsidRDefault="00B07341">
      <w:pPr>
        <w:pStyle w:val="BodyText"/>
        <w:rPr>
          <w:rFonts w:ascii="Arial Narrow"/>
          <w:sz w:val="24"/>
        </w:rPr>
      </w:pPr>
    </w:p>
    <w:p w14:paraId="3B820F2D" w14:textId="77777777" w:rsidR="00B07341" w:rsidRDefault="00B07341">
      <w:pPr>
        <w:pStyle w:val="BodyText"/>
        <w:rPr>
          <w:rFonts w:ascii="Arial Narrow"/>
          <w:sz w:val="24"/>
        </w:rPr>
      </w:pPr>
    </w:p>
    <w:p w14:paraId="078D166E" w14:textId="77777777" w:rsidR="00B07341" w:rsidRDefault="00B07341">
      <w:pPr>
        <w:pStyle w:val="BodyText"/>
        <w:rPr>
          <w:rFonts w:ascii="Arial Narrow"/>
          <w:sz w:val="24"/>
        </w:rPr>
      </w:pPr>
    </w:p>
    <w:p w14:paraId="4AA22EB6" w14:textId="77777777" w:rsidR="00B07341" w:rsidRDefault="00B07341">
      <w:pPr>
        <w:pStyle w:val="BodyText"/>
        <w:rPr>
          <w:rFonts w:ascii="Arial Narrow"/>
          <w:sz w:val="24"/>
        </w:rPr>
      </w:pPr>
    </w:p>
    <w:p w14:paraId="4AE6D129" w14:textId="77777777" w:rsidR="00B07341" w:rsidRDefault="00B07341">
      <w:pPr>
        <w:pStyle w:val="BodyText"/>
        <w:rPr>
          <w:rFonts w:ascii="Arial Narrow"/>
          <w:sz w:val="24"/>
        </w:rPr>
      </w:pPr>
    </w:p>
    <w:p w14:paraId="13F2F1F5" w14:textId="77777777" w:rsidR="00B07341" w:rsidRDefault="00B07341">
      <w:pPr>
        <w:pStyle w:val="BodyText"/>
        <w:rPr>
          <w:rFonts w:ascii="Arial Narrow"/>
          <w:sz w:val="24"/>
        </w:rPr>
      </w:pPr>
    </w:p>
    <w:p w14:paraId="6A38F23B" w14:textId="77777777" w:rsidR="00B07341" w:rsidRDefault="00B07341">
      <w:pPr>
        <w:pStyle w:val="BodyText"/>
        <w:rPr>
          <w:rFonts w:ascii="Arial Narrow"/>
          <w:sz w:val="24"/>
        </w:rPr>
      </w:pPr>
    </w:p>
    <w:p w14:paraId="25B1C469" w14:textId="77777777" w:rsidR="00B07341" w:rsidRDefault="00B07341">
      <w:pPr>
        <w:pStyle w:val="BodyText"/>
        <w:rPr>
          <w:rFonts w:ascii="Arial Narrow"/>
          <w:sz w:val="24"/>
        </w:rPr>
      </w:pPr>
    </w:p>
    <w:p w14:paraId="2FC8B71A" w14:textId="77777777" w:rsidR="00B07341" w:rsidRDefault="00B07341">
      <w:pPr>
        <w:pStyle w:val="BodyText"/>
        <w:rPr>
          <w:rFonts w:ascii="Arial Narrow"/>
          <w:sz w:val="24"/>
        </w:rPr>
      </w:pPr>
    </w:p>
    <w:p w14:paraId="42253ACF" w14:textId="77777777" w:rsidR="00B07341" w:rsidRDefault="00B07341">
      <w:pPr>
        <w:pStyle w:val="BodyText"/>
        <w:rPr>
          <w:rFonts w:ascii="Arial Narrow"/>
          <w:sz w:val="24"/>
        </w:rPr>
      </w:pPr>
    </w:p>
    <w:p w14:paraId="294DF34A" w14:textId="77777777" w:rsidR="00B07341" w:rsidRDefault="00B07341">
      <w:pPr>
        <w:pStyle w:val="BodyText"/>
        <w:rPr>
          <w:rFonts w:ascii="Arial Narrow"/>
          <w:sz w:val="24"/>
        </w:rPr>
      </w:pPr>
    </w:p>
    <w:p w14:paraId="2E7B1A6D" w14:textId="77777777" w:rsidR="00B07341" w:rsidRDefault="00B07341">
      <w:pPr>
        <w:pStyle w:val="BodyText"/>
        <w:rPr>
          <w:rFonts w:ascii="Arial Narrow"/>
          <w:sz w:val="24"/>
        </w:rPr>
      </w:pPr>
    </w:p>
    <w:p w14:paraId="43B19872" w14:textId="77777777" w:rsidR="00B07341" w:rsidRDefault="00B07341">
      <w:pPr>
        <w:pStyle w:val="BodyText"/>
        <w:rPr>
          <w:rFonts w:ascii="Arial Narrow"/>
          <w:sz w:val="24"/>
        </w:rPr>
      </w:pPr>
    </w:p>
    <w:p w14:paraId="0F3226E2" w14:textId="77777777" w:rsidR="00B07341" w:rsidRDefault="00B07341">
      <w:pPr>
        <w:pStyle w:val="BodyText"/>
        <w:rPr>
          <w:rFonts w:ascii="Arial Narrow"/>
          <w:sz w:val="24"/>
        </w:rPr>
      </w:pPr>
    </w:p>
    <w:p w14:paraId="120A5AEF" w14:textId="77777777" w:rsidR="00B07341" w:rsidRDefault="00B07341">
      <w:pPr>
        <w:pStyle w:val="BodyText"/>
        <w:rPr>
          <w:rFonts w:ascii="Arial Narrow"/>
          <w:sz w:val="24"/>
        </w:rPr>
      </w:pPr>
    </w:p>
    <w:p w14:paraId="324F4A75" w14:textId="77777777" w:rsidR="00B07341" w:rsidRDefault="00B07341">
      <w:pPr>
        <w:pStyle w:val="BodyText"/>
        <w:rPr>
          <w:rFonts w:ascii="Arial Narrow"/>
          <w:sz w:val="24"/>
        </w:rPr>
      </w:pPr>
    </w:p>
    <w:p w14:paraId="26E836DC" w14:textId="77777777" w:rsidR="00B07341" w:rsidRDefault="00B07341">
      <w:pPr>
        <w:pStyle w:val="BodyText"/>
        <w:rPr>
          <w:rFonts w:ascii="Arial Narrow"/>
          <w:sz w:val="24"/>
        </w:rPr>
      </w:pPr>
    </w:p>
    <w:p w14:paraId="358D4CEC" w14:textId="77777777" w:rsidR="00B07341" w:rsidRDefault="00B07341">
      <w:pPr>
        <w:pStyle w:val="BodyText"/>
        <w:rPr>
          <w:rFonts w:ascii="Arial Narrow"/>
          <w:sz w:val="24"/>
        </w:rPr>
      </w:pPr>
    </w:p>
    <w:p w14:paraId="08CCB9A7" w14:textId="77777777" w:rsidR="00B07341" w:rsidRDefault="00B07341">
      <w:pPr>
        <w:pStyle w:val="BodyText"/>
        <w:rPr>
          <w:rFonts w:ascii="Arial Narrow"/>
          <w:sz w:val="24"/>
        </w:rPr>
      </w:pPr>
    </w:p>
    <w:p w14:paraId="30FAECD2" w14:textId="77777777" w:rsidR="00B07341" w:rsidRDefault="00B07341">
      <w:pPr>
        <w:pStyle w:val="BodyText"/>
        <w:rPr>
          <w:rFonts w:ascii="Arial Narrow"/>
          <w:sz w:val="24"/>
        </w:rPr>
      </w:pPr>
    </w:p>
    <w:p w14:paraId="255C1420" w14:textId="77777777" w:rsidR="00B07341" w:rsidRDefault="00B07341">
      <w:pPr>
        <w:pStyle w:val="BodyText"/>
        <w:rPr>
          <w:rFonts w:ascii="Arial Narrow"/>
          <w:sz w:val="24"/>
        </w:rPr>
      </w:pPr>
    </w:p>
    <w:p w14:paraId="587CCF50" w14:textId="77777777" w:rsidR="00B07341" w:rsidRDefault="00B07341">
      <w:pPr>
        <w:pStyle w:val="BodyText"/>
        <w:rPr>
          <w:rFonts w:ascii="Arial Narrow"/>
          <w:sz w:val="24"/>
        </w:rPr>
      </w:pPr>
    </w:p>
    <w:p w14:paraId="472A1909" w14:textId="77777777" w:rsidR="00B07341" w:rsidRDefault="00B07341">
      <w:pPr>
        <w:pStyle w:val="BodyText"/>
        <w:rPr>
          <w:rFonts w:ascii="Arial Narrow"/>
          <w:sz w:val="24"/>
        </w:rPr>
      </w:pPr>
    </w:p>
    <w:p w14:paraId="350F5A78" w14:textId="77777777" w:rsidR="00B07341" w:rsidRDefault="00B07341">
      <w:pPr>
        <w:pStyle w:val="BodyText"/>
        <w:spacing w:before="10"/>
        <w:rPr>
          <w:rFonts w:ascii="Arial Narrow"/>
          <w:sz w:val="26"/>
        </w:rPr>
      </w:pPr>
    </w:p>
    <w:p w14:paraId="290E6C29" w14:textId="77777777" w:rsidR="00B07341" w:rsidRDefault="00895636">
      <w:pPr>
        <w:ind w:left="624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93</w:t>
      </w:r>
    </w:p>
    <w:p w14:paraId="29582E13" w14:textId="77777777" w:rsidR="00B07341" w:rsidRDefault="00B07341">
      <w:pPr>
        <w:rPr>
          <w:rFonts w:ascii="Book Antiqua"/>
          <w:sz w:val="20"/>
        </w:rPr>
        <w:sectPr w:rsidR="00B07341">
          <w:headerReference w:type="default" r:id="rId136"/>
          <w:pgSz w:w="12240" w:h="15840"/>
          <w:pgMar w:top="0" w:right="0" w:bottom="280" w:left="0" w:header="0" w:footer="0" w:gutter="0"/>
          <w:cols w:space="720"/>
        </w:sectPr>
      </w:pPr>
    </w:p>
    <w:p w14:paraId="36EC45D3" w14:textId="77777777" w:rsidR="00B07341" w:rsidRDefault="00B07341">
      <w:pPr>
        <w:pStyle w:val="BodyText"/>
        <w:rPr>
          <w:rFonts w:ascii="Book Antiqua"/>
          <w:sz w:val="20"/>
        </w:rPr>
      </w:pPr>
    </w:p>
    <w:p w14:paraId="213F8EF7" w14:textId="77777777" w:rsidR="00B07341" w:rsidRDefault="00B07341">
      <w:pPr>
        <w:pStyle w:val="BodyText"/>
        <w:rPr>
          <w:rFonts w:ascii="Book Antiqua"/>
          <w:sz w:val="20"/>
        </w:rPr>
      </w:pPr>
    </w:p>
    <w:p w14:paraId="1E5C4F02" w14:textId="77777777" w:rsidR="00B07341" w:rsidRDefault="00B07341">
      <w:pPr>
        <w:pStyle w:val="BodyText"/>
        <w:rPr>
          <w:rFonts w:ascii="Book Antiqua"/>
          <w:sz w:val="20"/>
        </w:rPr>
      </w:pPr>
    </w:p>
    <w:p w14:paraId="564FB8D2" w14:textId="77777777" w:rsidR="00B07341" w:rsidRDefault="00B07341">
      <w:pPr>
        <w:pStyle w:val="BodyText"/>
        <w:rPr>
          <w:rFonts w:ascii="Book Antiqua"/>
          <w:sz w:val="20"/>
        </w:rPr>
      </w:pPr>
    </w:p>
    <w:p w14:paraId="4B7239DD" w14:textId="77777777" w:rsidR="00B07341" w:rsidRDefault="00B07341">
      <w:pPr>
        <w:pStyle w:val="BodyText"/>
        <w:rPr>
          <w:rFonts w:ascii="Book Antiqua"/>
          <w:sz w:val="20"/>
        </w:rPr>
      </w:pPr>
    </w:p>
    <w:p w14:paraId="7822AA80" w14:textId="77777777" w:rsidR="00B07341" w:rsidRDefault="00B07341">
      <w:pPr>
        <w:pStyle w:val="BodyText"/>
        <w:rPr>
          <w:rFonts w:ascii="Book Antiqua"/>
          <w:sz w:val="20"/>
        </w:rPr>
      </w:pPr>
    </w:p>
    <w:p w14:paraId="64F3DAD2" w14:textId="77777777" w:rsidR="00B07341" w:rsidRDefault="00B07341">
      <w:pPr>
        <w:pStyle w:val="BodyText"/>
        <w:rPr>
          <w:rFonts w:ascii="Book Antiqua"/>
          <w:sz w:val="20"/>
        </w:rPr>
      </w:pPr>
    </w:p>
    <w:p w14:paraId="7A1EA0E6" w14:textId="77777777" w:rsidR="00B07341" w:rsidRDefault="00B07341">
      <w:pPr>
        <w:pStyle w:val="BodyText"/>
        <w:spacing w:before="1"/>
        <w:rPr>
          <w:rFonts w:ascii="Book Antiqua"/>
          <w:sz w:val="18"/>
        </w:rPr>
      </w:pPr>
    </w:p>
    <w:p w14:paraId="040F8601" w14:textId="77777777" w:rsidR="00B07341" w:rsidRDefault="00B07341">
      <w:pPr>
        <w:rPr>
          <w:rFonts w:ascii="Book Antiqua"/>
          <w:sz w:val="18"/>
        </w:rPr>
        <w:sectPr w:rsidR="00B07341">
          <w:headerReference w:type="default" r:id="rId137"/>
          <w:pgSz w:w="12240" w:h="15840"/>
          <w:pgMar w:top="0" w:right="0" w:bottom="280" w:left="0" w:header="0" w:footer="0" w:gutter="0"/>
          <w:cols w:space="720"/>
        </w:sectPr>
      </w:pPr>
    </w:p>
    <w:p w14:paraId="62947DF2" w14:textId="77777777" w:rsidR="00B07341" w:rsidRDefault="00895636">
      <w:pPr>
        <w:pStyle w:val="Heading5"/>
      </w:pPr>
      <w:bookmarkStart w:id="39" w:name="_bookmark39"/>
      <w:bookmarkEnd w:id="39"/>
      <w:r>
        <w:rPr>
          <w:color w:val="006E6C"/>
        </w:rPr>
        <w:t>WHAT</w:t>
      </w:r>
      <w:r>
        <w:rPr>
          <w:color w:val="006E6C"/>
          <w:spacing w:val="-5"/>
        </w:rPr>
        <w:t xml:space="preserve"> </w:t>
      </w:r>
      <w:r>
        <w:rPr>
          <w:color w:val="006E6C"/>
        </w:rPr>
        <w:t>ARE</w:t>
      </w:r>
      <w:r>
        <w:rPr>
          <w:color w:val="006E6C"/>
          <w:spacing w:val="-4"/>
        </w:rPr>
        <w:t xml:space="preserve"> </w:t>
      </w:r>
      <w:r>
        <w:rPr>
          <w:color w:val="006E6C"/>
          <w:spacing w:val="-2"/>
        </w:rPr>
        <w:t>INHALANTS?</w:t>
      </w:r>
    </w:p>
    <w:p w14:paraId="75B0A5D8" w14:textId="77777777" w:rsidR="00B07341" w:rsidRDefault="00895636">
      <w:pPr>
        <w:pStyle w:val="BodyText"/>
        <w:spacing w:before="68" w:line="316" w:lineRule="auto"/>
        <w:ind w:left="1080" w:right="118"/>
      </w:pPr>
      <w:r>
        <w:rPr>
          <w:color w:val="234A58"/>
        </w:rPr>
        <w:t>Inhalants</w:t>
      </w:r>
      <w:r>
        <w:rPr>
          <w:color w:val="234A58"/>
          <w:spacing w:val="-7"/>
        </w:rPr>
        <w:t xml:space="preserve"> </w:t>
      </w:r>
      <w:r>
        <w:rPr>
          <w:color w:val="234A58"/>
        </w:rPr>
        <w:t>are</w:t>
      </w:r>
      <w:r>
        <w:rPr>
          <w:color w:val="234A58"/>
          <w:spacing w:val="-8"/>
        </w:rPr>
        <w:t xml:space="preserve"> </w:t>
      </w:r>
      <w:r>
        <w:rPr>
          <w:color w:val="234A58"/>
        </w:rPr>
        <w:t>invisible,</w:t>
      </w:r>
      <w:r>
        <w:rPr>
          <w:color w:val="234A58"/>
          <w:spacing w:val="-8"/>
        </w:rPr>
        <w:t xml:space="preserve"> </w:t>
      </w:r>
      <w:r>
        <w:rPr>
          <w:color w:val="234A58"/>
        </w:rPr>
        <w:t>volatile</w:t>
      </w:r>
      <w:r>
        <w:rPr>
          <w:color w:val="234A58"/>
          <w:spacing w:val="-7"/>
        </w:rPr>
        <w:t xml:space="preserve"> </w:t>
      </w:r>
      <w:r>
        <w:rPr>
          <w:color w:val="234A58"/>
        </w:rPr>
        <w:t>substances</w:t>
      </w:r>
      <w:r>
        <w:rPr>
          <w:color w:val="234A58"/>
          <w:spacing w:val="-7"/>
        </w:rPr>
        <w:t xml:space="preserve"> </w:t>
      </w:r>
      <w:r>
        <w:rPr>
          <w:color w:val="234A58"/>
        </w:rPr>
        <w:t>found in common household products that produce chemical vapors that are inhaled to induce psychoactive or mind altering effects.</w:t>
      </w:r>
    </w:p>
    <w:p w14:paraId="14D7561E" w14:textId="77777777" w:rsidR="00B07341" w:rsidRDefault="00B07341">
      <w:pPr>
        <w:pStyle w:val="BodyText"/>
        <w:rPr>
          <w:sz w:val="22"/>
        </w:rPr>
      </w:pPr>
    </w:p>
    <w:p w14:paraId="240F801C"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01B28964" w14:textId="77777777" w:rsidR="00B07341" w:rsidRDefault="00895636">
      <w:pPr>
        <w:pStyle w:val="BodyText"/>
        <w:spacing w:before="65" w:line="316" w:lineRule="auto"/>
        <w:ind w:left="1080" w:right="134"/>
      </w:pPr>
      <w:r>
        <w:rPr>
          <w:color w:val="234A58"/>
        </w:rPr>
        <w:t>There</w:t>
      </w:r>
      <w:r>
        <w:rPr>
          <w:color w:val="234A58"/>
          <w:spacing w:val="-6"/>
        </w:rPr>
        <w:t xml:space="preserve"> </w:t>
      </w:r>
      <w:r>
        <w:rPr>
          <w:color w:val="234A58"/>
        </w:rPr>
        <w:t>are</w:t>
      </w:r>
      <w:r>
        <w:rPr>
          <w:color w:val="234A58"/>
          <w:spacing w:val="-5"/>
        </w:rPr>
        <w:t xml:space="preserve"> </w:t>
      </w:r>
      <w:r>
        <w:rPr>
          <w:color w:val="234A58"/>
        </w:rPr>
        <w:t>more</w:t>
      </w:r>
      <w:r>
        <w:rPr>
          <w:color w:val="234A58"/>
          <w:spacing w:val="-6"/>
        </w:rPr>
        <w:t xml:space="preserve"> </w:t>
      </w:r>
      <w:r>
        <w:rPr>
          <w:color w:val="234A58"/>
        </w:rPr>
        <w:t>than</w:t>
      </w:r>
      <w:r>
        <w:rPr>
          <w:color w:val="234A58"/>
          <w:spacing w:val="-4"/>
        </w:rPr>
        <w:t xml:space="preserve"> </w:t>
      </w:r>
      <w:r>
        <w:rPr>
          <w:color w:val="234A58"/>
        </w:rPr>
        <w:t>1,000</w:t>
      </w:r>
      <w:r>
        <w:rPr>
          <w:color w:val="234A58"/>
          <w:spacing w:val="-5"/>
        </w:rPr>
        <w:t xml:space="preserve"> </w:t>
      </w:r>
      <w:r>
        <w:rPr>
          <w:color w:val="234A58"/>
        </w:rPr>
        <w:t>products</w:t>
      </w:r>
      <w:r>
        <w:rPr>
          <w:color w:val="234A58"/>
          <w:spacing w:val="-5"/>
        </w:rPr>
        <w:t xml:space="preserve"> </w:t>
      </w:r>
      <w:r>
        <w:rPr>
          <w:color w:val="234A58"/>
        </w:rPr>
        <w:t>that</w:t>
      </w:r>
      <w:r>
        <w:rPr>
          <w:color w:val="234A58"/>
          <w:spacing w:val="-6"/>
        </w:rPr>
        <w:t xml:space="preserve"> </w:t>
      </w:r>
      <w:r>
        <w:rPr>
          <w:color w:val="234A58"/>
        </w:rPr>
        <w:t>are</w:t>
      </w:r>
      <w:r>
        <w:rPr>
          <w:color w:val="234A58"/>
          <w:spacing w:val="-6"/>
        </w:rPr>
        <w:t xml:space="preserve"> </w:t>
      </w:r>
      <w:r>
        <w:rPr>
          <w:color w:val="234A58"/>
        </w:rPr>
        <w:t>very dangerous when inhaled — things like typewriter correction fluid, air conditioning</w:t>
      </w:r>
      <w:r>
        <w:rPr>
          <w:color w:val="234A58"/>
          <w:spacing w:val="40"/>
        </w:rPr>
        <w:t xml:space="preserve"> </w:t>
      </w:r>
      <w:r>
        <w:rPr>
          <w:color w:val="234A58"/>
        </w:rPr>
        <w:t>refrigerant,</w:t>
      </w:r>
      <w:r>
        <w:rPr>
          <w:color w:val="234A58"/>
          <w:spacing w:val="40"/>
        </w:rPr>
        <w:t xml:space="preserve"> </w:t>
      </w:r>
      <w:r>
        <w:rPr>
          <w:color w:val="234A58"/>
        </w:rPr>
        <w:t>felt tip markers, spray paint, air freshener, butane, and even cooking spray. See products</w:t>
      </w:r>
      <w:r>
        <w:rPr>
          <w:color w:val="234A58"/>
          <w:spacing w:val="40"/>
        </w:rPr>
        <w:t xml:space="preserve"> </w:t>
      </w:r>
      <w:r>
        <w:rPr>
          <w:color w:val="234A58"/>
        </w:rPr>
        <w:t xml:space="preserve">abused as inhalants at </w:t>
      </w:r>
      <w:hyperlink r:id="rId138">
        <w:r>
          <w:rPr>
            <w:color w:val="234A58"/>
          </w:rPr>
          <w:t>www.inhalants.org/product.htm</w:t>
        </w:r>
      </w:hyperlink>
      <w:r>
        <w:rPr>
          <w:color w:val="234A58"/>
        </w:rPr>
        <w:t xml:space="preserve"> (National Inhalant Prevention Coalition).</w:t>
      </w:r>
    </w:p>
    <w:p w14:paraId="394D854A" w14:textId="77777777" w:rsidR="00B07341" w:rsidRDefault="00B07341">
      <w:pPr>
        <w:pStyle w:val="BodyText"/>
        <w:rPr>
          <w:sz w:val="24"/>
        </w:rPr>
      </w:pPr>
    </w:p>
    <w:p w14:paraId="6DFF380E" w14:textId="77777777" w:rsidR="00B07341" w:rsidRDefault="00895636">
      <w:pPr>
        <w:pStyle w:val="Heading8"/>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73166F90" w14:textId="77777777" w:rsidR="00B07341" w:rsidRDefault="00895636">
      <w:pPr>
        <w:pStyle w:val="BodyText"/>
        <w:spacing w:before="68"/>
        <w:ind w:left="1080"/>
      </w:pPr>
      <w:r>
        <w:rPr>
          <w:color w:val="234A58"/>
          <w:w w:val="105"/>
        </w:rPr>
        <w:t>Common</w:t>
      </w:r>
      <w:r>
        <w:rPr>
          <w:color w:val="234A58"/>
          <w:spacing w:val="-6"/>
          <w:w w:val="105"/>
        </w:rPr>
        <w:t xml:space="preserve"> </w:t>
      </w:r>
      <w:r>
        <w:rPr>
          <w:color w:val="234A58"/>
          <w:w w:val="105"/>
        </w:rPr>
        <w:t>street</w:t>
      </w:r>
      <w:r>
        <w:rPr>
          <w:color w:val="234A58"/>
          <w:spacing w:val="-6"/>
          <w:w w:val="105"/>
        </w:rPr>
        <w:t xml:space="preserve"> </w:t>
      </w:r>
      <w:r>
        <w:rPr>
          <w:color w:val="234A58"/>
          <w:w w:val="105"/>
        </w:rPr>
        <w:t>names</w:t>
      </w:r>
      <w:r>
        <w:rPr>
          <w:color w:val="234A58"/>
          <w:spacing w:val="-6"/>
          <w:w w:val="105"/>
        </w:rPr>
        <w:t xml:space="preserve"> </w:t>
      </w:r>
      <w:r>
        <w:rPr>
          <w:color w:val="234A58"/>
          <w:spacing w:val="-2"/>
          <w:w w:val="105"/>
        </w:rPr>
        <w:t>include:</w:t>
      </w:r>
    </w:p>
    <w:p w14:paraId="3EC2D888" w14:textId="77777777" w:rsidR="00B07341" w:rsidRDefault="00895636">
      <w:pPr>
        <w:pStyle w:val="ListParagraph"/>
        <w:numPr>
          <w:ilvl w:val="1"/>
          <w:numId w:val="9"/>
        </w:numPr>
        <w:tabs>
          <w:tab w:val="left" w:pos="1260"/>
        </w:tabs>
        <w:rPr>
          <w:sz w:val="21"/>
        </w:rPr>
      </w:pPr>
      <w:r>
        <w:rPr>
          <w:color w:val="006E6C"/>
          <w:w w:val="105"/>
          <w:sz w:val="21"/>
        </w:rPr>
        <w:t>Gluey,</w:t>
      </w:r>
      <w:r>
        <w:rPr>
          <w:color w:val="006E6C"/>
          <w:spacing w:val="-7"/>
          <w:w w:val="105"/>
          <w:sz w:val="21"/>
        </w:rPr>
        <w:t xml:space="preserve"> </w:t>
      </w:r>
      <w:r>
        <w:rPr>
          <w:color w:val="006E6C"/>
          <w:w w:val="105"/>
          <w:sz w:val="21"/>
        </w:rPr>
        <w:t>Huff,</w:t>
      </w:r>
      <w:r>
        <w:rPr>
          <w:color w:val="006E6C"/>
          <w:spacing w:val="-7"/>
          <w:w w:val="105"/>
          <w:sz w:val="21"/>
        </w:rPr>
        <w:t xml:space="preserve"> </w:t>
      </w:r>
      <w:r>
        <w:rPr>
          <w:color w:val="006E6C"/>
          <w:w w:val="105"/>
          <w:sz w:val="21"/>
        </w:rPr>
        <w:t>Rush,</w:t>
      </w:r>
      <w:r>
        <w:rPr>
          <w:color w:val="006E6C"/>
          <w:spacing w:val="-4"/>
          <w:w w:val="105"/>
          <w:sz w:val="21"/>
        </w:rPr>
        <w:t xml:space="preserve"> </w:t>
      </w:r>
      <w:r>
        <w:rPr>
          <w:color w:val="006E6C"/>
          <w:w w:val="105"/>
          <w:sz w:val="21"/>
        </w:rPr>
        <w:t>and</w:t>
      </w:r>
      <w:r>
        <w:rPr>
          <w:color w:val="006E6C"/>
          <w:spacing w:val="-2"/>
          <w:w w:val="105"/>
          <w:sz w:val="21"/>
        </w:rPr>
        <w:t xml:space="preserve"> Whippets</w:t>
      </w:r>
    </w:p>
    <w:p w14:paraId="53F99E90" w14:textId="77777777" w:rsidR="00B07341" w:rsidRDefault="00B07341">
      <w:pPr>
        <w:pStyle w:val="BodyText"/>
        <w:spacing w:before="6"/>
        <w:rPr>
          <w:rFonts w:ascii="Arial Narrow"/>
          <w:sz w:val="31"/>
        </w:rPr>
      </w:pPr>
    </w:p>
    <w:p w14:paraId="2A44ED41" w14:textId="77777777" w:rsidR="00B07341" w:rsidRDefault="00895636">
      <w:pPr>
        <w:ind w:left="1080"/>
        <w:rPr>
          <w:b/>
          <w:sz w:val="25"/>
        </w:rPr>
      </w:pPr>
      <w:r>
        <w:rPr>
          <w:b/>
          <w:color w:val="006E6C"/>
          <w:w w:val="95"/>
          <w:sz w:val="25"/>
        </w:rPr>
        <w:t>What</w:t>
      </w:r>
      <w:r>
        <w:rPr>
          <w:b/>
          <w:color w:val="006E6C"/>
          <w:spacing w:val="-8"/>
          <w:w w:val="95"/>
          <w:sz w:val="25"/>
        </w:rPr>
        <w:t xml:space="preserve"> </w:t>
      </w:r>
      <w:r>
        <w:rPr>
          <w:b/>
          <w:color w:val="006E6C"/>
          <w:w w:val="95"/>
          <w:sz w:val="25"/>
        </w:rPr>
        <w:t>do</w:t>
      </w:r>
      <w:r>
        <w:rPr>
          <w:b/>
          <w:color w:val="006E6C"/>
          <w:spacing w:val="-6"/>
          <w:w w:val="95"/>
          <w:sz w:val="25"/>
        </w:rPr>
        <w:t xml:space="preserve"> </w:t>
      </w:r>
      <w:r>
        <w:rPr>
          <w:b/>
          <w:color w:val="006E6C"/>
          <w:w w:val="95"/>
          <w:sz w:val="25"/>
        </w:rPr>
        <w:t>they</w:t>
      </w:r>
      <w:r>
        <w:rPr>
          <w:b/>
          <w:color w:val="006E6C"/>
          <w:spacing w:val="-6"/>
          <w:w w:val="95"/>
          <w:sz w:val="25"/>
        </w:rPr>
        <w:t xml:space="preserve"> </w:t>
      </w:r>
      <w:r>
        <w:rPr>
          <w:b/>
          <w:color w:val="006E6C"/>
          <w:w w:val="95"/>
          <w:sz w:val="25"/>
        </w:rPr>
        <w:t>look</w:t>
      </w:r>
      <w:r>
        <w:rPr>
          <w:b/>
          <w:color w:val="006E6C"/>
          <w:spacing w:val="-6"/>
          <w:w w:val="95"/>
          <w:sz w:val="25"/>
        </w:rPr>
        <w:t xml:space="preserve"> </w:t>
      </w:r>
      <w:r>
        <w:rPr>
          <w:b/>
          <w:color w:val="006E6C"/>
          <w:spacing w:val="-4"/>
          <w:w w:val="95"/>
          <w:sz w:val="25"/>
        </w:rPr>
        <w:t>like?</w:t>
      </w:r>
    </w:p>
    <w:p w14:paraId="314EA284" w14:textId="77777777" w:rsidR="00B07341" w:rsidRDefault="00895636">
      <w:pPr>
        <w:pStyle w:val="BodyText"/>
        <w:spacing w:before="69" w:line="319" w:lineRule="auto"/>
        <w:ind w:left="1080"/>
      </w:pPr>
      <w:r>
        <w:rPr>
          <w:noProof/>
        </w:rPr>
        <w:drawing>
          <wp:anchor distT="0" distB="0" distL="0" distR="0" simplePos="0" relativeHeight="480096256" behindDoc="1" locked="0" layoutInCell="1" allowOverlap="1" wp14:anchorId="115B2089" wp14:editId="6FFBD70C">
            <wp:simplePos x="0" y="0"/>
            <wp:positionH relativeFrom="page">
              <wp:posOffset>810894</wp:posOffset>
            </wp:positionH>
            <wp:positionV relativeFrom="paragraph">
              <wp:posOffset>851398</wp:posOffset>
            </wp:positionV>
            <wp:extent cx="1947545" cy="2668138"/>
            <wp:effectExtent l="0" t="0" r="0" b="0"/>
            <wp:wrapNone/>
            <wp:docPr id="2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9.png"/>
                    <pic:cNvPicPr/>
                  </pic:nvPicPr>
                  <pic:blipFill>
                    <a:blip r:embed="rId139" cstate="print"/>
                    <a:stretch>
                      <a:fillRect/>
                    </a:stretch>
                  </pic:blipFill>
                  <pic:spPr>
                    <a:xfrm>
                      <a:off x="0" y="0"/>
                      <a:ext cx="1947545" cy="2668138"/>
                    </a:xfrm>
                    <a:prstGeom prst="rect">
                      <a:avLst/>
                    </a:prstGeom>
                  </pic:spPr>
                </pic:pic>
              </a:graphicData>
            </a:graphic>
          </wp:anchor>
        </w:drawing>
      </w:r>
      <w:r>
        <w:rPr>
          <w:color w:val="234A58"/>
          <w:w w:val="105"/>
        </w:rPr>
        <w:t>Common household products such as glue, lighter</w:t>
      </w:r>
      <w:r>
        <w:rPr>
          <w:color w:val="234A58"/>
          <w:spacing w:val="-13"/>
          <w:w w:val="105"/>
        </w:rPr>
        <w:t xml:space="preserve"> </w:t>
      </w:r>
      <w:r>
        <w:rPr>
          <w:color w:val="234A58"/>
          <w:w w:val="105"/>
        </w:rPr>
        <w:t>fluid,</w:t>
      </w:r>
      <w:r>
        <w:rPr>
          <w:color w:val="234A58"/>
          <w:spacing w:val="-9"/>
          <w:w w:val="105"/>
        </w:rPr>
        <w:t xml:space="preserve"> </w:t>
      </w:r>
      <w:r>
        <w:rPr>
          <w:color w:val="234A58"/>
          <w:w w:val="105"/>
        </w:rPr>
        <w:t>cleaning</w:t>
      </w:r>
      <w:r>
        <w:rPr>
          <w:color w:val="234A58"/>
          <w:spacing w:val="-9"/>
          <w:w w:val="105"/>
        </w:rPr>
        <w:t xml:space="preserve"> </w:t>
      </w:r>
      <w:r>
        <w:rPr>
          <w:color w:val="234A58"/>
          <w:w w:val="105"/>
        </w:rPr>
        <w:t>fluids,</w:t>
      </w:r>
      <w:r>
        <w:rPr>
          <w:color w:val="234A58"/>
          <w:spacing w:val="-9"/>
          <w:w w:val="105"/>
        </w:rPr>
        <w:t xml:space="preserve"> </w:t>
      </w:r>
      <w:r>
        <w:rPr>
          <w:color w:val="234A58"/>
          <w:w w:val="105"/>
        </w:rPr>
        <w:t>and</w:t>
      </w:r>
      <w:r>
        <w:rPr>
          <w:color w:val="234A58"/>
          <w:spacing w:val="-7"/>
          <w:w w:val="105"/>
        </w:rPr>
        <w:t xml:space="preserve"> </w:t>
      </w:r>
      <w:r>
        <w:rPr>
          <w:color w:val="234A58"/>
          <w:w w:val="105"/>
        </w:rPr>
        <w:t>paint</w:t>
      </w:r>
      <w:r>
        <w:rPr>
          <w:color w:val="234A58"/>
          <w:spacing w:val="-7"/>
          <w:w w:val="105"/>
        </w:rPr>
        <w:t xml:space="preserve"> </w:t>
      </w:r>
      <w:r>
        <w:rPr>
          <w:color w:val="234A58"/>
          <w:w w:val="105"/>
        </w:rPr>
        <w:t>all</w:t>
      </w:r>
      <w:r>
        <w:rPr>
          <w:color w:val="234A58"/>
          <w:spacing w:val="-28"/>
          <w:w w:val="105"/>
        </w:rPr>
        <w:t xml:space="preserve"> </w:t>
      </w:r>
      <w:r>
        <w:rPr>
          <w:color w:val="234A58"/>
          <w:w w:val="105"/>
        </w:rPr>
        <w:t>produce chemical vapors that can be inhaled.</w:t>
      </w:r>
    </w:p>
    <w:p w14:paraId="30BD7BDE" w14:textId="77777777" w:rsidR="00B07341" w:rsidRDefault="00B07341">
      <w:pPr>
        <w:pStyle w:val="BodyText"/>
        <w:rPr>
          <w:sz w:val="24"/>
        </w:rPr>
      </w:pPr>
    </w:p>
    <w:p w14:paraId="7045CC49" w14:textId="77777777" w:rsidR="00B07341" w:rsidRDefault="00B07341">
      <w:pPr>
        <w:pStyle w:val="BodyText"/>
        <w:rPr>
          <w:sz w:val="24"/>
        </w:rPr>
      </w:pPr>
    </w:p>
    <w:p w14:paraId="40BB0827" w14:textId="77777777" w:rsidR="00B07341" w:rsidRDefault="00B07341">
      <w:pPr>
        <w:pStyle w:val="BodyText"/>
        <w:rPr>
          <w:sz w:val="24"/>
        </w:rPr>
      </w:pPr>
    </w:p>
    <w:p w14:paraId="62348EEA" w14:textId="77777777" w:rsidR="00B07341" w:rsidRDefault="00B07341">
      <w:pPr>
        <w:pStyle w:val="BodyText"/>
        <w:rPr>
          <w:sz w:val="24"/>
        </w:rPr>
      </w:pPr>
    </w:p>
    <w:p w14:paraId="155BA38B" w14:textId="77777777" w:rsidR="00B07341" w:rsidRDefault="00B07341">
      <w:pPr>
        <w:pStyle w:val="BodyText"/>
        <w:rPr>
          <w:sz w:val="24"/>
        </w:rPr>
      </w:pPr>
    </w:p>
    <w:p w14:paraId="779DBA9F" w14:textId="77777777" w:rsidR="00B07341" w:rsidRDefault="00B07341">
      <w:pPr>
        <w:pStyle w:val="BodyText"/>
        <w:rPr>
          <w:sz w:val="24"/>
        </w:rPr>
      </w:pPr>
    </w:p>
    <w:p w14:paraId="790D6FA0" w14:textId="77777777" w:rsidR="00B07341" w:rsidRDefault="00B07341">
      <w:pPr>
        <w:pStyle w:val="BodyText"/>
        <w:rPr>
          <w:sz w:val="24"/>
        </w:rPr>
      </w:pPr>
    </w:p>
    <w:p w14:paraId="138055B9" w14:textId="77777777" w:rsidR="00B07341" w:rsidRDefault="00B07341">
      <w:pPr>
        <w:pStyle w:val="BodyText"/>
        <w:rPr>
          <w:sz w:val="24"/>
        </w:rPr>
      </w:pPr>
    </w:p>
    <w:p w14:paraId="3D6552C7" w14:textId="77777777" w:rsidR="00B07341" w:rsidRDefault="00B07341">
      <w:pPr>
        <w:pStyle w:val="BodyText"/>
        <w:rPr>
          <w:sz w:val="24"/>
        </w:rPr>
      </w:pPr>
    </w:p>
    <w:p w14:paraId="73257B73" w14:textId="77777777" w:rsidR="00B07341" w:rsidRDefault="00B07341">
      <w:pPr>
        <w:pStyle w:val="BodyText"/>
        <w:rPr>
          <w:sz w:val="24"/>
        </w:rPr>
      </w:pPr>
    </w:p>
    <w:p w14:paraId="7FFDDED6" w14:textId="77777777" w:rsidR="00B07341" w:rsidRDefault="00B07341">
      <w:pPr>
        <w:pStyle w:val="BodyText"/>
        <w:rPr>
          <w:sz w:val="24"/>
        </w:rPr>
      </w:pPr>
    </w:p>
    <w:p w14:paraId="495AC5E2" w14:textId="77777777" w:rsidR="00B07341" w:rsidRDefault="00B07341">
      <w:pPr>
        <w:pStyle w:val="BodyText"/>
        <w:rPr>
          <w:sz w:val="24"/>
        </w:rPr>
      </w:pPr>
    </w:p>
    <w:p w14:paraId="3A66389B" w14:textId="77777777" w:rsidR="00B07341" w:rsidRDefault="00B07341">
      <w:pPr>
        <w:pStyle w:val="BodyText"/>
        <w:rPr>
          <w:sz w:val="24"/>
        </w:rPr>
      </w:pPr>
    </w:p>
    <w:p w14:paraId="7E96736A" w14:textId="77777777" w:rsidR="00B07341" w:rsidRDefault="00B07341">
      <w:pPr>
        <w:pStyle w:val="BodyText"/>
        <w:rPr>
          <w:sz w:val="24"/>
        </w:rPr>
      </w:pPr>
    </w:p>
    <w:p w14:paraId="6CD692EE" w14:textId="77777777" w:rsidR="00B07341" w:rsidRDefault="00B07341">
      <w:pPr>
        <w:pStyle w:val="BodyText"/>
        <w:rPr>
          <w:sz w:val="24"/>
        </w:rPr>
      </w:pPr>
    </w:p>
    <w:p w14:paraId="7ECFA42D" w14:textId="77777777" w:rsidR="00B07341" w:rsidRDefault="00B07341">
      <w:pPr>
        <w:pStyle w:val="BodyText"/>
        <w:spacing w:before="10"/>
        <w:rPr>
          <w:sz w:val="25"/>
        </w:rPr>
      </w:pPr>
    </w:p>
    <w:p w14:paraId="7EDA4BF4" w14:textId="77777777" w:rsidR="00B07341" w:rsidRDefault="00895636">
      <w:pPr>
        <w:ind w:left="3415"/>
        <w:rPr>
          <w:rFonts w:ascii="Times New Roman"/>
          <w:i/>
          <w:sz w:val="17"/>
        </w:rPr>
      </w:pPr>
      <w:r>
        <w:rPr>
          <w:rFonts w:ascii="Times New Roman"/>
          <w:i/>
          <w:color w:val="221F1F"/>
          <w:spacing w:val="-2"/>
          <w:sz w:val="17"/>
        </w:rPr>
        <w:t>Paint</w:t>
      </w:r>
      <w:r>
        <w:rPr>
          <w:rFonts w:ascii="Times New Roman"/>
          <w:i/>
          <w:color w:val="221F1F"/>
          <w:spacing w:val="-10"/>
          <w:sz w:val="17"/>
        </w:rPr>
        <w:t xml:space="preserve"> </w:t>
      </w:r>
      <w:r>
        <w:rPr>
          <w:rFonts w:ascii="Times New Roman"/>
          <w:i/>
          <w:color w:val="221F1F"/>
          <w:spacing w:val="-2"/>
          <w:sz w:val="17"/>
        </w:rPr>
        <w:t>thinner</w:t>
      </w:r>
    </w:p>
    <w:p w14:paraId="17A0C85A" w14:textId="77777777" w:rsidR="00B07341" w:rsidRDefault="00895636">
      <w:pPr>
        <w:spacing w:before="122"/>
        <w:ind w:left="462"/>
        <w:rPr>
          <w:b/>
          <w:sz w:val="25"/>
        </w:rPr>
      </w:pPr>
      <w:r>
        <w:br w:type="column"/>
      </w:r>
      <w:r>
        <w:rPr>
          <w:b/>
          <w:color w:val="006E6C"/>
          <w:w w:val="95"/>
          <w:sz w:val="25"/>
        </w:rPr>
        <w:t>How</w:t>
      </w:r>
      <w:r>
        <w:rPr>
          <w:b/>
          <w:color w:val="006E6C"/>
          <w:spacing w:val="-9"/>
          <w:w w:val="95"/>
          <w:sz w:val="25"/>
        </w:rPr>
        <w:t xml:space="preserve"> </w:t>
      </w:r>
      <w:r>
        <w:rPr>
          <w:b/>
          <w:color w:val="006E6C"/>
          <w:w w:val="95"/>
          <w:sz w:val="25"/>
        </w:rPr>
        <w:t>are</w:t>
      </w:r>
      <w:r>
        <w:rPr>
          <w:b/>
          <w:color w:val="006E6C"/>
          <w:spacing w:val="-7"/>
          <w:w w:val="95"/>
          <w:sz w:val="25"/>
        </w:rPr>
        <w:t xml:space="preserve"> </w:t>
      </w:r>
      <w:r>
        <w:rPr>
          <w:b/>
          <w:color w:val="006E6C"/>
          <w:w w:val="95"/>
          <w:sz w:val="25"/>
        </w:rPr>
        <w:t>they</w:t>
      </w:r>
      <w:r>
        <w:rPr>
          <w:b/>
          <w:color w:val="006E6C"/>
          <w:spacing w:val="-5"/>
          <w:w w:val="95"/>
          <w:sz w:val="25"/>
        </w:rPr>
        <w:t xml:space="preserve"> </w:t>
      </w:r>
      <w:r>
        <w:rPr>
          <w:b/>
          <w:color w:val="006E6C"/>
          <w:spacing w:val="-2"/>
          <w:w w:val="95"/>
          <w:sz w:val="25"/>
        </w:rPr>
        <w:t>abused?</w:t>
      </w:r>
    </w:p>
    <w:p w14:paraId="0E32F027" w14:textId="77777777" w:rsidR="00B07341" w:rsidRDefault="00895636">
      <w:pPr>
        <w:pStyle w:val="BodyText"/>
        <w:spacing w:before="72" w:line="319" w:lineRule="auto"/>
        <w:ind w:left="462" w:right="1184"/>
      </w:pPr>
      <w:r>
        <w:rPr>
          <w:color w:val="234A58"/>
          <w:w w:val="105"/>
        </w:rPr>
        <w:t>Although other abused substances can be inhaled, the term “inhalants” is used to describe a variety of substances whose main common characteristic</w:t>
      </w:r>
      <w:r>
        <w:rPr>
          <w:color w:val="234A58"/>
          <w:spacing w:val="-13"/>
          <w:w w:val="105"/>
        </w:rPr>
        <w:t xml:space="preserve"> </w:t>
      </w:r>
      <w:r>
        <w:rPr>
          <w:color w:val="234A58"/>
          <w:w w:val="105"/>
        </w:rPr>
        <w:t>is</w:t>
      </w:r>
      <w:r>
        <w:rPr>
          <w:color w:val="234A58"/>
          <w:spacing w:val="-11"/>
          <w:w w:val="105"/>
        </w:rPr>
        <w:t xml:space="preserve"> </w:t>
      </w:r>
      <w:r>
        <w:rPr>
          <w:color w:val="234A58"/>
          <w:w w:val="105"/>
        </w:rPr>
        <w:t>that</w:t>
      </w:r>
      <w:r>
        <w:rPr>
          <w:color w:val="234A58"/>
          <w:spacing w:val="-11"/>
          <w:w w:val="105"/>
        </w:rPr>
        <w:t xml:space="preserve"> </w:t>
      </w:r>
      <w:r>
        <w:rPr>
          <w:color w:val="234A58"/>
          <w:w w:val="105"/>
        </w:rPr>
        <w:t>they</w:t>
      </w:r>
      <w:r>
        <w:rPr>
          <w:color w:val="234A58"/>
          <w:spacing w:val="-10"/>
          <w:w w:val="105"/>
        </w:rPr>
        <w:t xml:space="preserve"> </w:t>
      </w:r>
      <w:r>
        <w:rPr>
          <w:color w:val="234A58"/>
          <w:w w:val="105"/>
        </w:rPr>
        <w:t>are</w:t>
      </w:r>
      <w:r>
        <w:rPr>
          <w:color w:val="234A58"/>
          <w:spacing w:val="-7"/>
          <w:w w:val="105"/>
        </w:rPr>
        <w:t xml:space="preserve"> </w:t>
      </w:r>
      <w:r>
        <w:rPr>
          <w:color w:val="234A58"/>
          <w:w w:val="105"/>
        </w:rPr>
        <w:t>rarely,</w:t>
      </w:r>
      <w:r>
        <w:rPr>
          <w:color w:val="234A58"/>
          <w:spacing w:val="-15"/>
          <w:w w:val="105"/>
        </w:rPr>
        <w:t xml:space="preserve"> </w:t>
      </w:r>
      <w:r>
        <w:rPr>
          <w:color w:val="234A58"/>
          <w:w w:val="105"/>
        </w:rPr>
        <w:t>if</w:t>
      </w:r>
      <w:r>
        <w:rPr>
          <w:color w:val="234A58"/>
          <w:spacing w:val="-11"/>
          <w:w w:val="105"/>
        </w:rPr>
        <w:t xml:space="preserve"> </w:t>
      </w:r>
      <w:r>
        <w:rPr>
          <w:color w:val="234A58"/>
          <w:w w:val="105"/>
        </w:rPr>
        <w:t>ever,</w:t>
      </w:r>
      <w:r>
        <w:rPr>
          <w:color w:val="234A58"/>
          <w:spacing w:val="-16"/>
          <w:w w:val="105"/>
        </w:rPr>
        <w:t xml:space="preserve"> </w:t>
      </w:r>
      <w:r>
        <w:rPr>
          <w:color w:val="234A58"/>
          <w:w w:val="105"/>
        </w:rPr>
        <w:t>taken by any route other than inhalation.</w:t>
      </w:r>
    </w:p>
    <w:p w14:paraId="5333B845" w14:textId="77777777" w:rsidR="00B07341" w:rsidRDefault="00895636">
      <w:pPr>
        <w:pStyle w:val="BodyText"/>
        <w:spacing w:line="319" w:lineRule="auto"/>
        <w:ind w:left="462" w:right="1115" w:firstLine="177"/>
      </w:pPr>
      <w:r>
        <w:rPr>
          <w:color w:val="234A58"/>
          <w:w w:val="105"/>
        </w:rPr>
        <w:t>Inhalants</w:t>
      </w:r>
      <w:r>
        <w:rPr>
          <w:color w:val="234A58"/>
          <w:spacing w:val="-8"/>
          <w:w w:val="105"/>
        </w:rPr>
        <w:t xml:space="preserve"> </w:t>
      </w:r>
      <w:r>
        <w:rPr>
          <w:color w:val="234A58"/>
          <w:w w:val="105"/>
        </w:rPr>
        <w:t>are</w:t>
      </w:r>
      <w:r>
        <w:rPr>
          <w:color w:val="234A58"/>
          <w:spacing w:val="-7"/>
          <w:w w:val="105"/>
        </w:rPr>
        <w:t xml:space="preserve"> </w:t>
      </w:r>
      <w:r>
        <w:rPr>
          <w:color w:val="234A58"/>
          <w:w w:val="105"/>
        </w:rPr>
        <w:t>breathed</w:t>
      </w:r>
      <w:r>
        <w:rPr>
          <w:color w:val="234A58"/>
          <w:spacing w:val="-8"/>
          <w:w w:val="105"/>
        </w:rPr>
        <w:t xml:space="preserve"> </w:t>
      </w:r>
      <w:r>
        <w:rPr>
          <w:color w:val="234A58"/>
          <w:w w:val="105"/>
        </w:rPr>
        <w:t>in</w:t>
      </w:r>
      <w:r>
        <w:rPr>
          <w:color w:val="234A58"/>
          <w:spacing w:val="-8"/>
          <w:w w:val="105"/>
        </w:rPr>
        <w:t xml:space="preserve"> </w:t>
      </w:r>
      <w:r>
        <w:rPr>
          <w:color w:val="234A58"/>
          <w:w w:val="105"/>
        </w:rPr>
        <w:t>through</w:t>
      </w:r>
      <w:r>
        <w:rPr>
          <w:color w:val="234A58"/>
          <w:spacing w:val="-8"/>
          <w:w w:val="105"/>
        </w:rPr>
        <w:t xml:space="preserve"> </w:t>
      </w:r>
      <w:r>
        <w:rPr>
          <w:color w:val="234A58"/>
          <w:w w:val="105"/>
        </w:rPr>
        <w:t>the</w:t>
      </w:r>
      <w:r>
        <w:rPr>
          <w:color w:val="234A58"/>
          <w:spacing w:val="-7"/>
          <w:w w:val="105"/>
        </w:rPr>
        <w:t xml:space="preserve"> </w:t>
      </w:r>
      <w:r>
        <w:rPr>
          <w:color w:val="234A58"/>
          <w:w w:val="105"/>
        </w:rPr>
        <w:t>nose</w:t>
      </w:r>
      <w:r>
        <w:rPr>
          <w:color w:val="234A58"/>
          <w:spacing w:val="-7"/>
          <w:w w:val="105"/>
        </w:rPr>
        <w:t xml:space="preserve"> </w:t>
      </w:r>
      <w:r>
        <w:rPr>
          <w:color w:val="234A58"/>
          <w:w w:val="105"/>
        </w:rPr>
        <w:t>or the mouth in a variety of ways, such as:</w:t>
      </w:r>
    </w:p>
    <w:p w14:paraId="02312070" w14:textId="77777777" w:rsidR="00B07341" w:rsidRDefault="00895636">
      <w:pPr>
        <w:pStyle w:val="ListParagraph"/>
        <w:numPr>
          <w:ilvl w:val="0"/>
          <w:numId w:val="7"/>
        </w:numPr>
        <w:tabs>
          <w:tab w:val="left" w:pos="643"/>
        </w:tabs>
        <w:spacing w:before="0" w:line="235" w:lineRule="exact"/>
        <w:ind w:hanging="143"/>
        <w:rPr>
          <w:sz w:val="21"/>
        </w:rPr>
      </w:pPr>
      <w:r>
        <w:rPr>
          <w:color w:val="006E6C"/>
          <w:w w:val="105"/>
          <w:sz w:val="21"/>
        </w:rPr>
        <w:t>“Sniffing”</w:t>
      </w:r>
      <w:r>
        <w:rPr>
          <w:color w:val="006E6C"/>
          <w:spacing w:val="-8"/>
          <w:w w:val="105"/>
          <w:sz w:val="21"/>
        </w:rPr>
        <w:t xml:space="preserve"> </w:t>
      </w:r>
      <w:r>
        <w:rPr>
          <w:color w:val="006E6C"/>
          <w:w w:val="105"/>
          <w:sz w:val="21"/>
        </w:rPr>
        <w:t>or</w:t>
      </w:r>
      <w:r>
        <w:rPr>
          <w:color w:val="006E6C"/>
          <w:spacing w:val="-5"/>
          <w:w w:val="105"/>
          <w:sz w:val="21"/>
        </w:rPr>
        <w:t xml:space="preserve"> </w:t>
      </w:r>
      <w:r>
        <w:rPr>
          <w:color w:val="006E6C"/>
          <w:spacing w:val="-2"/>
          <w:w w:val="105"/>
          <w:sz w:val="21"/>
        </w:rPr>
        <w:t>“snorting”</w:t>
      </w:r>
    </w:p>
    <w:p w14:paraId="31B61559" w14:textId="77777777" w:rsidR="00B07341" w:rsidRDefault="00895636">
      <w:pPr>
        <w:pStyle w:val="ListParagraph"/>
        <w:numPr>
          <w:ilvl w:val="0"/>
          <w:numId w:val="7"/>
        </w:numPr>
        <w:tabs>
          <w:tab w:val="left" w:pos="643"/>
        </w:tabs>
        <w:spacing w:before="75" w:line="316" w:lineRule="auto"/>
        <w:ind w:right="1664"/>
        <w:rPr>
          <w:sz w:val="21"/>
        </w:rPr>
      </w:pPr>
      <w:r>
        <w:rPr>
          <w:color w:val="006E6C"/>
          <w:w w:val="105"/>
          <w:sz w:val="21"/>
        </w:rPr>
        <w:t>“Bagging”— sniffing or inhaling fumes from substances</w:t>
      </w:r>
      <w:r>
        <w:rPr>
          <w:color w:val="006E6C"/>
          <w:spacing w:val="-6"/>
          <w:w w:val="105"/>
          <w:sz w:val="21"/>
        </w:rPr>
        <w:t xml:space="preserve"> </w:t>
      </w:r>
      <w:r>
        <w:rPr>
          <w:color w:val="006E6C"/>
          <w:w w:val="105"/>
          <w:sz w:val="21"/>
        </w:rPr>
        <w:t>sprayed</w:t>
      </w:r>
      <w:r>
        <w:rPr>
          <w:color w:val="006E6C"/>
          <w:spacing w:val="-7"/>
          <w:w w:val="105"/>
          <w:sz w:val="21"/>
        </w:rPr>
        <w:t xml:space="preserve"> </w:t>
      </w:r>
      <w:r>
        <w:rPr>
          <w:color w:val="006E6C"/>
          <w:w w:val="105"/>
          <w:sz w:val="21"/>
        </w:rPr>
        <w:t>or</w:t>
      </w:r>
      <w:r>
        <w:rPr>
          <w:color w:val="006E6C"/>
          <w:spacing w:val="-5"/>
          <w:w w:val="105"/>
          <w:sz w:val="21"/>
        </w:rPr>
        <w:t xml:space="preserve"> </w:t>
      </w:r>
      <w:r>
        <w:rPr>
          <w:color w:val="006E6C"/>
          <w:w w:val="105"/>
          <w:sz w:val="21"/>
        </w:rPr>
        <w:t>deposited</w:t>
      </w:r>
      <w:r>
        <w:rPr>
          <w:color w:val="006E6C"/>
          <w:spacing w:val="-9"/>
          <w:w w:val="105"/>
          <w:sz w:val="21"/>
        </w:rPr>
        <w:t xml:space="preserve"> </w:t>
      </w:r>
      <w:r>
        <w:rPr>
          <w:color w:val="006E6C"/>
          <w:w w:val="105"/>
          <w:sz w:val="21"/>
        </w:rPr>
        <w:t>inside</w:t>
      </w:r>
      <w:r>
        <w:rPr>
          <w:color w:val="006E6C"/>
          <w:spacing w:val="-7"/>
          <w:w w:val="105"/>
          <w:sz w:val="21"/>
        </w:rPr>
        <w:t xml:space="preserve"> </w:t>
      </w:r>
      <w:r>
        <w:rPr>
          <w:color w:val="006E6C"/>
          <w:w w:val="105"/>
          <w:sz w:val="21"/>
        </w:rPr>
        <w:t>a</w:t>
      </w:r>
      <w:r>
        <w:rPr>
          <w:color w:val="006E6C"/>
          <w:spacing w:val="-9"/>
          <w:w w:val="105"/>
          <w:sz w:val="21"/>
        </w:rPr>
        <w:t xml:space="preserve"> </w:t>
      </w:r>
      <w:r>
        <w:rPr>
          <w:color w:val="006E6C"/>
          <w:w w:val="105"/>
          <w:sz w:val="21"/>
        </w:rPr>
        <w:t>plastic</w:t>
      </w:r>
      <w:r>
        <w:rPr>
          <w:color w:val="006E6C"/>
          <w:spacing w:val="-6"/>
          <w:w w:val="105"/>
          <w:sz w:val="21"/>
        </w:rPr>
        <w:t xml:space="preserve"> </w:t>
      </w:r>
      <w:r>
        <w:rPr>
          <w:color w:val="006E6C"/>
          <w:w w:val="105"/>
          <w:sz w:val="21"/>
        </w:rPr>
        <w:t>or paper bag</w:t>
      </w:r>
    </w:p>
    <w:p w14:paraId="315DB4B4" w14:textId="77777777" w:rsidR="00B07341" w:rsidRDefault="00895636">
      <w:pPr>
        <w:pStyle w:val="ListParagraph"/>
        <w:numPr>
          <w:ilvl w:val="0"/>
          <w:numId w:val="7"/>
        </w:numPr>
        <w:tabs>
          <w:tab w:val="left" w:pos="643"/>
        </w:tabs>
        <w:spacing w:before="8" w:line="316" w:lineRule="auto"/>
        <w:ind w:right="1679"/>
        <w:rPr>
          <w:rFonts w:ascii="Arial" w:hAnsi="Arial"/>
          <w:sz w:val="21"/>
        </w:rPr>
      </w:pPr>
      <w:r>
        <w:rPr>
          <w:color w:val="006E6C"/>
          <w:w w:val="105"/>
          <w:sz w:val="21"/>
        </w:rPr>
        <w:t>“Huffing”</w:t>
      </w:r>
      <w:r>
        <w:rPr>
          <w:color w:val="006E6C"/>
          <w:spacing w:val="-6"/>
          <w:w w:val="105"/>
          <w:sz w:val="21"/>
        </w:rPr>
        <w:t xml:space="preserve"> </w:t>
      </w:r>
      <w:r>
        <w:rPr>
          <w:color w:val="006E6C"/>
          <w:w w:val="105"/>
          <w:sz w:val="21"/>
        </w:rPr>
        <w:t>from</w:t>
      </w:r>
      <w:r>
        <w:rPr>
          <w:color w:val="006E6C"/>
          <w:spacing w:val="-4"/>
          <w:w w:val="105"/>
          <w:sz w:val="21"/>
        </w:rPr>
        <w:t xml:space="preserve"> </w:t>
      </w:r>
      <w:r>
        <w:rPr>
          <w:color w:val="006E6C"/>
          <w:w w:val="105"/>
          <w:sz w:val="21"/>
        </w:rPr>
        <w:t>an</w:t>
      </w:r>
      <w:r>
        <w:rPr>
          <w:color w:val="006E6C"/>
          <w:spacing w:val="-7"/>
          <w:w w:val="105"/>
          <w:sz w:val="21"/>
        </w:rPr>
        <w:t xml:space="preserve"> </w:t>
      </w:r>
      <w:r>
        <w:rPr>
          <w:color w:val="006E6C"/>
          <w:w w:val="105"/>
          <w:sz w:val="21"/>
        </w:rPr>
        <w:t>inhalant-soaked</w:t>
      </w:r>
      <w:r>
        <w:rPr>
          <w:color w:val="006E6C"/>
          <w:spacing w:val="-7"/>
          <w:w w:val="105"/>
          <w:sz w:val="21"/>
        </w:rPr>
        <w:t xml:space="preserve"> </w:t>
      </w:r>
      <w:r>
        <w:rPr>
          <w:color w:val="006E6C"/>
          <w:w w:val="105"/>
          <w:sz w:val="21"/>
        </w:rPr>
        <w:t>rag</w:t>
      </w:r>
      <w:r>
        <w:rPr>
          <w:color w:val="006E6C"/>
          <w:spacing w:val="-5"/>
          <w:w w:val="105"/>
          <w:sz w:val="21"/>
        </w:rPr>
        <w:t xml:space="preserve"> </w:t>
      </w:r>
      <w:r>
        <w:rPr>
          <w:color w:val="006E6C"/>
          <w:w w:val="105"/>
          <w:sz w:val="21"/>
        </w:rPr>
        <w:t>stuffed</w:t>
      </w:r>
      <w:r>
        <w:rPr>
          <w:color w:val="006E6C"/>
          <w:spacing w:val="-7"/>
          <w:w w:val="105"/>
          <w:sz w:val="21"/>
        </w:rPr>
        <w:t xml:space="preserve"> </w:t>
      </w:r>
      <w:r>
        <w:rPr>
          <w:color w:val="006E6C"/>
          <w:w w:val="105"/>
          <w:sz w:val="21"/>
        </w:rPr>
        <w:t>in</w:t>
      </w:r>
      <w:r>
        <w:rPr>
          <w:color w:val="006E6C"/>
          <w:spacing w:val="-7"/>
          <w:w w:val="105"/>
          <w:sz w:val="21"/>
        </w:rPr>
        <w:t xml:space="preserve"> </w:t>
      </w:r>
      <w:r>
        <w:rPr>
          <w:color w:val="006E6C"/>
          <w:w w:val="105"/>
          <w:sz w:val="21"/>
        </w:rPr>
        <w:t xml:space="preserve">the mouth, or inhaling from balloons filled with nitrous </w:t>
      </w:r>
      <w:r>
        <w:rPr>
          <w:rFonts w:ascii="Arial" w:hAnsi="Arial"/>
          <w:color w:val="006E6C"/>
          <w:spacing w:val="-4"/>
          <w:w w:val="105"/>
          <w:sz w:val="21"/>
        </w:rPr>
        <w:t>oxide</w:t>
      </w:r>
    </w:p>
    <w:p w14:paraId="72EA1ECD" w14:textId="77777777" w:rsidR="00B07341" w:rsidRDefault="00B07341">
      <w:pPr>
        <w:pStyle w:val="BodyText"/>
        <w:spacing w:before="8"/>
        <w:rPr>
          <w:sz w:val="27"/>
        </w:rPr>
      </w:pPr>
    </w:p>
    <w:p w14:paraId="1AAC8E45" w14:textId="77777777" w:rsidR="00B07341" w:rsidRDefault="00895636">
      <w:pPr>
        <w:pStyle w:val="BodyText"/>
        <w:spacing w:line="319" w:lineRule="auto"/>
        <w:ind w:left="462" w:right="1184" w:firstLine="177"/>
      </w:pPr>
      <w:r>
        <w:rPr>
          <w:color w:val="234A58"/>
        </w:rPr>
        <w:t>Inhalants are often among the first drugs that young</w:t>
      </w:r>
      <w:r>
        <w:rPr>
          <w:color w:val="234A58"/>
          <w:spacing w:val="-4"/>
        </w:rPr>
        <w:t xml:space="preserve"> </w:t>
      </w:r>
      <w:r>
        <w:rPr>
          <w:color w:val="234A58"/>
        </w:rPr>
        <w:t>children</w:t>
      </w:r>
      <w:r>
        <w:rPr>
          <w:color w:val="234A58"/>
          <w:spacing w:val="-4"/>
        </w:rPr>
        <w:t xml:space="preserve"> </w:t>
      </w:r>
      <w:r>
        <w:rPr>
          <w:color w:val="234A58"/>
        </w:rPr>
        <w:t>use.</w:t>
      </w:r>
      <w:r>
        <w:rPr>
          <w:color w:val="234A58"/>
          <w:spacing w:val="-5"/>
        </w:rPr>
        <w:t xml:space="preserve"> </w:t>
      </w:r>
      <w:r>
        <w:rPr>
          <w:color w:val="234A58"/>
        </w:rPr>
        <w:t>About</w:t>
      </w:r>
      <w:r>
        <w:rPr>
          <w:color w:val="234A58"/>
          <w:spacing w:val="-7"/>
        </w:rPr>
        <w:t xml:space="preserve"> </w:t>
      </w:r>
      <w:r>
        <w:rPr>
          <w:color w:val="234A58"/>
        </w:rPr>
        <w:t>1</w:t>
      </w:r>
      <w:r>
        <w:rPr>
          <w:color w:val="234A58"/>
          <w:spacing w:val="-4"/>
        </w:rPr>
        <w:t xml:space="preserve"> </w:t>
      </w:r>
      <w:r>
        <w:rPr>
          <w:color w:val="234A58"/>
        </w:rPr>
        <w:t>in</w:t>
      </w:r>
      <w:r>
        <w:rPr>
          <w:color w:val="234A58"/>
          <w:spacing w:val="-4"/>
        </w:rPr>
        <w:t xml:space="preserve"> </w:t>
      </w:r>
      <w:r>
        <w:rPr>
          <w:color w:val="234A58"/>
        </w:rPr>
        <w:t>5</w:t>
      </w:r>
      <w:r>
        <w:rPr>
          <w:color w:val="234A58"/>
          <w:spacing w:val="-4"/>
        </w:rPr>
        <w:t xml:space="preserve"> </w:t>
      </w:r>
      <w:r>
        <w:rPr>
          <w:color w:val="234A58"/>
        </w:rPr>
        <w:t>kids</w:t>
      </w:r>
      <w:r>
        <w:rPr>
          <w:color w:val="234A58"/>
          <w:spacing w:val="-4"/>
        </w:rPr>
        <w:t xml:space="preserve"> </w:t>
      </w:r>
      <w:r>
        <w:rPr>
          <w:color w:val="234A58"/>
        </w:rPr>
        <w:t>report</w:t>
      </w:r>
      <w:r>
        <w:rPr>
          <w:color w:val="234A58"/>
          <w:spacing w:val="-5"/>
        </w:rPr>
        <w:t xml:space="preserve"> </w:t>
      </w:r>
      <w:r>
        <w:rPr>
          <w:color w:val="234A58"/>
        </w:rPr>
        <w:t>having used inhalants by the eighth grade. Inhalants are also one of the few substances abused more by younger children than by older ones.</w:t>
      </w:r>
    </w:p>
    <w:p w14:paraId="68DAA0D7" w14:textId="77777777" w:rsidR="00B07341" w:rsidRDefault="00B07341">
      <w:pPr>
        <w:pStyle w:val="BodyText"/>
        <w:spacing w:before="1"/>
        <w:rPr>
          <w:sz w:val="24"/>
        </w:rPr>
      </w:pPr>
    </w:p>
    <w:p w14:paraId="265945A7" w14:textId="77777777" w:rsidR="00B07341" w:rsidRDefault="00895636">
      <w:pPr>
        <w:ind w:left="462"/>
        <w:rPr>
          <w:b/>
          <w:sz w:val="25"/>
        </w:rPr>
      </w:pPr>
      <w:r>
        <w:rPr>
          <w:b/>
          <w:color w:val="006E6C"/>
          <w:w w:val="95"/>
          <w:sz w:val="25"/>
        </w:rPr>
        <w:t>What</w:t>
      </w:r>
      <w:r>
        <w:rPr>
          <w:b/>
          <w:color w:val="006E6C"/>
          <w:spacing w:val="-7"/>
          <w:w w:val="95"/>
          <w:sz w:val="25"/>
        </w:rPr>
        <w:t xml:space="preserve"> </w:t>
      </w:r>
      <w:r>
        <w:rPr>
          <w:b/>
          <w:color w:val="006E6C"/>
          <w:w w:val="95"/>
          <w:sz w:val="25"/>
        </w:rPr>
        <w:t>is</w:t>
      </w:r>
      <w:r>
        <w:rPr>
          <w:b/>
          <w:color w:val="006E6C"/>
          <w:spacing w:val="-7"/>
          <w:w w:val="95"/>
          <w:sz w:val="25"/>
        </w:rPr>
        <w:t xml:space="preserve"> </w:t>
      </w:r>
      <w:r>
        <w:rPr>
          <w:b/>
          <w:color w:val="006E6C"/>
          <w:w w:val="95"/>
          <w:sz w:val="25"/>
        </w:rPr>
        <w:t>their</w:t>
      </w:r>
      <w:r>
        <w:rPr>
          <w:b/>
          <w:color w:val="006E6C"/>
          <w:spacing w:val="-7"/>
          <w:w w:val="95"/>
          <w:sz w:val="25"/>
        </w:rPr>
        <w:t xml:space="preserve"> </w:t>
      </w:r>
      <w:r>
        <w:rPr>
          <w:b/>
          <w:color w:val="006E6C"/>
          <w:w w:val="95"/>
          <w:sz w:val="25"/>
        </w:rPr>
        <w:t>effect</w:t>
      </w:r>
      <w:r>
        <w:rPr>
          <w:b/>
          <w:color w:val="006E6C"/>
          <w:spacing w:val="-5"/>
          <w:w w:val="95"/>
          <w:sz w:val="25"/>
        </w:rPr>
        <w:t xml:space="preserve"> </w:t>
      </w:r>
      <w:r>
        <w:rPr>
          <w:b/>
          <w:color w:val="006E6C"/>
          <w:w w:val="95"/>
          <w:sz w:val="25"/>
        </w:rPr>
        <w:t>on</w:t>
      </w:r>
      <w:r>
        <w:rPr>
          <w:b/>
          <w:color w:val="006E6C"/>
          <w:spacing w:val="-5"/>
          <w:w w:val="95"/>
          <w:sz w:val="25"/>
        </w:rPr>
        <w:t xml:space="preserve"> </w:t>
      </w:r>
      <w:r>
        <w:rPr>
          <w:b/>
          <w:color w:val="006E6C"/>
          <w:w w:val="95"/>
          <w:sz w:val="25"/>
        </w:rPr>
        <w:t>the</w:t>
      </w:r>
      <w:r>
        <w:rPr>
          <w:b/>
          <w:color w:val="006E6C"/>
          <w:spacing w:val="-4"/>
          <w:w w:val="95"/>
          <w:sz w:val="25"/>
        </w:rPr>
        <w:t xml:space="preserve"> mind?</w:t>
      </w:r>
    </w:p>
    <w:p w14:paraId="49D1E093" w14:textId="77777777" w:rsidR="00B07341" w:rsidRDefault="00895636">
      <w:pPr>
        <w:pStyle w:val="BodyText"/>
        <w:spacing w:before="69" w:line="319" w:lineRule="auto"/>
        <w:ind w:left="462" w:right="1115"/>
      </w:pPr>
      <w:r>
        <w:rPr>
          <w:color w:val="234A58"/>
        </w:rPr>
        <w:t>Inhalant abuse can cause damage to the parts of the</w:t>
      </w:r>
      <w:r>
        <w:rPr>
          <w:color w:val="234A58"/>
          <w:spacing w:val="-5"/>
        </w:rPr>
        <w:t xml:space="preserve"> </w:t>
      </w:r>
      <w:r>
        <w:rPr>
          <w:color w:val="234A58"/>
        </w:rPr>
        <w:t>brain</w:t>
      </w:r>
      <w:r>
        <w:rPr>
          <w:color w:val="234A58"/>
          <w:spacing w:val="-5"/>
        </w:rPr>
        <w:t xml:space="preserve"> </w:t>
      </w:r>
      <w:r>
        <w:rPr>
          <w:color w:val="234A58"/>
        </w:rPr>
        <w:t>that</w:t>
      </w:r>
      <w:r>
        <w:rPr>
          <w:color w:val="234A58"/>
          <w:spacing w:val="-6"/>
        </w:rPr>
        <w:t xml:space="preserve"> </w:t>
      </w:r>
      <w:r>
        <w:rPr>
          <w:color w:val="234A58"/>
        </w:rPr>
        <w:t>control</w:t>
      </w:r>
      <w:r>
        <w:rPr>
          <w:color w:val="234A58"/>
          <w:spacing w:val="-4"/>
        </w:rPr>
        <w:t xml:space="preserve"> </w:t>
      </w:r>
      <w:r>
        <w:rPr>
          <w:color w:val="234A58"/>
        </w:rPr>
        <w:t>thinking,</w:t>
      </w:r>
      <w:r>
        <w:rPr>
          <w:color w:val="234A58"/>
          <w:spacing w:val="-9"/>
        </w:rPr>
        <w:t xml:space="preserve"> </w:t>
      </w:r>
      <w:r>
        <w:rPr>
          <w:color w:val="234A58"/>
        </w:rPr>
        <w:t>moving,</w:t>
      </w:r>
      <w:r>
        <w:rPr>
          <w:color w:val="234A58"/>
          <w:spacing w:val="-6"/>
        </w:rPr>
        <w:t xml:space="preserve"> </w:t>
      </w:r>
      <w:r>
        <w:rPr>
          <w:color w:val="234A58"/>
        </w:rPr>
        <w:t>vision,</w:t>
      </w:r>
      <w:r>
        <w:rPr>
          <w:color w:val="234A58"/>
          <w:spacing w:val="-6"/>
        </w:rPr>
        <w:t xml:space="preserve"> </w:t>
      </w:r>
      <w:r>
        <w:rPr>
          <w:color w:val="234A58"/>
        </w:rPr>
        <w:t>and hearing. Cognitive abnormalities can range from mild impairment to severe dementia.</w:t>
      </w:r>
    </w:p>
    <w:p w14:paraId="13A13721" w14:textId="77777777" w:rsidR="00B07341" w:rsidRDefault="00B07341">
      <w:pPr>
        <w:pStyle w:val="BodyText"/>
        <w:spacing w:before="8"/>
        <w:rPr>
          <w:sz w:val="25"/>
        </w:rPr>
      </w:pPr>
    </w:p>
    <w:p w14:paraId="2ACCAAA8" w14:textId="77777777" w:rsidR="00B07341" w:rsidRDefault="00895636">
      <w:pPr>
        <w:ind w:left="462"/>
        <w:rPr>
          <w:b/>
          <w:sz w:val="23"/>
        </w:rPr>
      </w:pPr>
      <w:r>
        <w:rPr>
          <w:b/>
          <w:color w:val="006E6C"/>
          <w:sz w:val="23"/>
        </w:rPr>
        <w:t>What</w:t>
      </w:r>
      <w:r>
        <w:rPr>
          <w:b/>
          <w:color w:val="006E6C"/>
          <w:spacing w:val="-2"/>
          <w:sz w:val="23"/>
        </w:rPr>
        <w:t xml:space="preserve"> </w:t>
      </w:r>
      <w:r>
        <w:rPr>
          <w:b/>
          <w:color w:val="006E6C"/>
          <w:sz w:val="23"/>
        </w:rPr>
        <w:t>is</w:t>
      </w:r>
      <w:r>
        <w:rPr>
          <w:b/>
          <w:color w:val="006E6C"/>
          <w:spacing w:val="-2"/>
          <w:sz w:val="23"/>
        </w:rPr>
        <w:t xml:space="preserve"> </w:t>
      </w:r>
      <w:r>
        <w:rPr>
          <w:b/>
          <w:color w:val="006E6C"/>
          <w:sz w:val="23"/>
        </w:rPr>
        <w:t>their</w:t>
      </w:r>
      <w:r>
        <w:rPr>
          <w:b/>
          <w:color w:val="006E6C"/>
          <w:spacing w:val="-3"/>
          <w:sz w:val="23"/>
        </w:rPr>
        <w:t xml:space="preserve"> </w:t>
      </w:r>
      <w:r>
        <w:rPr>
          <w:b/>
          <w:color w:val="006E6C"/>
          <w:sz w:val="23"/>
        </w:rPr>
        <w:t>effect</w:t>
      </w:r>
      <w:r>
        <w:rPr>
          <w:b/>
          <w:color w:val="006E6C"/>
          <w:spacing w:val="-2"/>
          <w:sz w:val="23"/>
        </w:rPr>
        <w:t xml:space="preserve"> </w:t>
      </w:r>
      <w:r>
        <w:rPr>
          <w:b/>
          <w:color w:val="006E6C"/>
          <w:sz w:val="23"/>
        </w:rPr>
        <w:t>on</w:t>
      </w:r>
      <w:r>
        <w:rPr>
          <w:b/>
          <w:color w:val="006E6C"/>
          <w:spacing w:val="-2"/>
          <w:sz w:val="23"/>
        </w:rPr>
        <w:t xml:space="preserve"> </w:t>
      </w:r>
      <w:r>
        <w:rPr>
          <w:b/>
          <w:color w:val="006E6C"/>
          <w:sz w:val="23"/>
        </w:rPr>
        <w:t>the</w:t>
      </w:r>
      <w:r>
        <w:rPr>
          <w:b/>
          <w:color w:val="006E6C"/>
          <w:spacing w:val="-2"/>
          <w:sz w:val="23"/>
        </w:rPr>
        <w:t xml:space="preserve"> </w:t>
      </w:r>
      <w:r>
        <w:rPr>
          <w:b/>
          <w:color w:val="006E6C"/>
          <w:spacing w:val="-4"/>
          <w:sz w:val="23"/>
        </w:rPr>
        <w:t>body?</w:t>
      </w:r>
    </w:p>
    <w:p w14:paraId="08BBB551" w14:textId="77777777" w:rsidR="00B07341" w:rsidRDefault="00895636">
      <w:pPr>
        <w:pStyle w:val="BodyText"/>
        <w:spacing w:before="76" w:line="314" w:lineRule="auto"/>
        <w:ind w:left="462" w:right="1415" w:firstLine="177"/>
      </w:pPr>
      <w:r>
        <w:rPr>
          <w:color w:val="234A58"/>
        </w:rPr>
        <w:t>Inhaled chemicals are rapidly absorbed through the lungs into the bloodstream and quickly</w:t>
      </w:r>
      <w:r>
        <w:rPr>
          <w:color w:val="234A58"/>
          <w:spacing w:val="-5"/>
        </w:rPr>
        <w:t xml:space="preserve"> </w:t>
      </w:r>
      <w:r>
        <w:rPr>
          <w:color w:val="234A58"/>
        </w:rPr>
        <w:t>distributed</w:t>
      </w:r>
      <w:r>
        <w:rPr>
          <w:color w:val="234A58"/>
          <w:spacing w:val="-5"/>
        </w:rPr>
        <w:t xml:space="preserve"> </w:t>
      </w:r>
      <w:r>
        <w:rPr>
          <w:color w:val="234A58"/>
        </w:rPr>
        <w:t>to</w:t>
      </w:r>
      <w:r>
        <w:rPr>
          <w:color w:val="234A58"/>
          <w:spacing w:val="-5"/>
        </w:rPr>
        <w:t xml:space="preserve"> </w:t>
      </w:r>
      <w:r>
        <w:rPr>
          <w:color w:val="234A58"/>
        </w:rPr>
        <w:t>th</w:t>
      </w:r>
      <w:r>
        <w:rPr>
          <w:color w:val="234A58"/>
        </w:rPr>
        <w:t>e</w:t>
      </w:r>
      <w:r>
        <w:rPr>
          <w:color w:val="234A58"/>
          <w:spacing w:val="-5"/>
        </w:rPr>
        <w:t xml:space="preserve"> </w:t>
      </w:r>
      <w:r>
        <w:rPr>
          <w:color w:val="234A58"/>
        </w:rPr>
        <w:t>brain</w:t>
      </w:r>
      <w:r>
        <w:rPr>
          <w:color w:val="234A58"/>
          <w:spacing w:val="-5"/>
        </w:rPr>
        <w:t xml:space="preserve"> </w:t>
      </w:r>
      <w:r>
        <w:rPr>
          <w:color w:val="234A58"/>
        </w:rPr>
        <w:t>and</w:t>
      </w:r>
      <w:r>
        <w:rPr>
          <w:color w:val="234A58"/>
          <w:spacing w:val="-5"/>
        </w:rPr>
        <w:t xml:space="preserve"> </w:t>
      </w:r>
      <w:r>
        <w:rPr>
          <w:color w:val="234A58"/>
        </w:rPr>
        <w:t>other organs.</w:t>
      </w:r>
    </w:p>
    <w:p w14:paraId="2427A671" w14:textId="77777777" w:rsidR="00B07341" w:rsidRDefault="00895636">
      <w:pPr>
        <w:pStyle w:val="BodyText"/>
        <w:spacing w:before="9" w:line="314" w:lineRule="auto"/>
        <w:ind w:left="462" w:right="1184"/>
      </w:pPr>
      <w:r>
        <w:rPr>
          <w:color w:val="234A58"/>
        </w:rPr>
        <w:t>Nearly all inhalants produce effects similar to anesthetics,</w:t>
      </w:r>
      <w:r>
        <w:rPr>
          <w:color w:val="234A58"/>
          <w:spacing w:val="-10"/>
        </w:rPr>
        <w:t xml:space="preserve"> </w:t>
      </w:r>
      <w:r>
        <w:rPr>
          <w:color w:val="234A58"/>
        </w:rPr>
        <w:t>which</w:t>
      </w:r>
      <w:r>
        <w:rPr>
          <w:color w:val="234A58"/>
          <w:spacing w:val="-6"/>
        </w:rPr>
        <w:t xml:space="preserve"> </w:t>
      </w:r>
      <w:r>
        <w:rPr>
          <w:color w:val="234A58"/>
        </w:rPr>
        <w:t>slow</w:t>
      </w:r>
      <w:r>
        <w:rPr>
          <w:color w:val="234A58"/>
          <w:spacing w:val="-5"/>
        </w:rPr>
        <w:t xml:space="preserve"> </w:t>
      </w:r>
      <w:r>
        <w:rPr>
          <w:color w:val="234A58"/>
        </w:rPr>
        <w:t>down</w:t>
      </w:r>
      <w:r>
        <w:rPr>
          <w:color w:val="234A58"/>
          <w:spacing w:val="-6"/>
        </w:rPr>
        <w:t xml:space="preserve"> </w:t>
      </w:r>
      <w:r>
        <w:rPr>
          <w:color w:val="234A58"/>
        </w:rPr>
        <w:t>the</w:t>
      </w:r>
      <w:r>
        <w:rPr>
          <w:color w:val="234A58"/>
          <w:spacing w:val="-6"/>
        </w:rPr>
        <w:t xml:space="preserve"> </w:t>
      </w:r>
      <w:r>
        <w:rPr>
          <w:color w:val="234A58"/>
        </w:rPr>
        <w:t>body’s</w:t>
      </w:r>
      <w:r>
        <w:rPr>
          <w:color w:val="234A58"/>
          <w:spacing w:val="-6"/>
        </w:rPr>
        <w:t xml:space="preserve"> </w:t>
      </w:r>
      <w:r>
        <w:rPr>
          <w:color w:val="234A58"/>
        </w:rPr>
        <w:t>function.</w:t>
      </w:r>
    </w:p>
    <w:p w14:paraId="2028F181" w14:textId="77777777" w:rsidR="00B07341" w:rsidRDefault="00895636">
      <w:pPr>
        <w:pStyle w:val="BodyText"/>
        <w:spacing w:before="6" w:line="314" w:lineRule="auto"/>
        <w:ind w:left="462" w:right="1497"/>
      </w:pPr>
      <w:r>
        <w:rPr>
          <w:color w:val="234A58"/>
        </w:rPr>
        <w:t>Depending on the degree of abuse, the user can</w:t>
      </w:r>
      <w:r>
        <w:rPr>
          <w:color w:val="234A58"/>
          <w:spacing w:val="-6"/>
        </w:rPr>
        <w:t xml:space="preserve"> </w:t>
      </w:r>
      <w:r>
        <w:rPr>
          <w:color w:val="234A58"/>
        </w:rPr>
        <w:t>experience</w:t>
      </w:r>
      <w:r>
        <w:rPr>
          <w:color w:val="234A58"/>
          <w:spacing w:val="-6"/>
        </w:rPr>
        <w:t xml:space="preserve"> </w:t>
      </w:r>
      <w:r>
        <w:rPr>
          <w:color w:val="234A58"/>
        </w:rPr>
        <w:t>slight</w:t>
      </w:r>
      <w:r>
        <w:rPr>
          <w:color w:val="234A58"/>
          <w:spacing w:val="-7"/>
        </w:rPr>
        <w:t xml:space="preserve"> </w:t>
      </w:r>
      <w:r>
        <w:rPr>
          <w:color w:val="234A58"/>
        </w:rPr>
        <w:t>stimulation,</w:t>
      </w:r>
      <w:r>
        <w:rPr>
          <w:color w:val="234A58"/>
          <w:spacing w:val="-7"/>
        </w:rPr>
        <w:t xml:space="preserve"> </w:t>
      </w:r>
      <w:r>
        <w:rPr>
          <w:color w:val="234A58"/>
        </w:rPr>
        <w:t>feeling</w:t>
      </w:r>
      <w:r>
        <w:rPr>
          <w:color w:val="234A58"/>
          <w:spacing w:val="-6"/>
        </w:rPr>
        <w:t xml:space="preserve"> </w:t>
      </w:r>
      <w:r>
        <w:rPr>
          <w:color w:val="234A58"/>
        </w:rPr>
        <w:t>of</w:t>
      </w:r>
      <w:r>
        <w:rPr>
          <w:color w:val="234A58"/>
          <w:spacing w:val="-7"/>
        </w:rPr>
        <w:t xml:space="preserve"> </w:t>
      </w:r>
      <w:r>
        <w:rPr>
          <w:color w:val="234A58"/>
        </w:rPr>
        <w:t>less inhibition, or loss of consciousness.</w:t>
      </w:r>
    </w:p>
    <w:p w14:paraId="5DC59B08" w14:textId="77777777" w:rsidR="00B07341" w:rsidRDefault="00895636">
      <w:pPr>
        <w:pStyle w:val="BodyText"/>
        <w:spacing w:before="6"/>
        <w:ind w:left="642"/>
      </w:pPr>
      <w:r>
        <w:rPr>
          <w:color w:val="234A58"/>
        </w:rPr>
        <w:t>Within</w:t>
      </w:r>
      <w:r>
        <w:rPr>
          <w:color w:val="234A58"/>
          <w:spacing w:val="-10"/>
        </w:rPr>
        <w:t xml:space="preserve"> </w:t>
      </w:r>
      <w:r>
        <w:rPr>
          <w:color w:val="234A58"/>
        </w:rPr>
        <w:t>minutes</w:t>
      </w:r>
      <w:r>
        <w:rPr>
          <w:color w:val="234A58"/>
          <w:spacing w:val="-7"/>
        </w:rPr>
        <w:t xml:space="preserve"> </w:t>
      </w:r>
      <w:r>
        <w:rPr>
          <w:color w:val="234A58"/>
        </w:rPr>
        <w:t>of</w:t>
      </w:r>
      <w:r>
        <w:rPr>
          <w:color w:val="234A58"/>
          <w:spacing w:val="-8"/>
        </w:rPr>
        <w:t xml:space="preserve"> </w:t>
      </w:r>
      <w:r>
        <w:rPr>
          <w:color w:val="234A58"/>
        </w:rPr>
        <w:t>inhalation,</w:t>
      </w:r>
      <w:r>
        <w:rPr>
          <w:color w:val="234A58"/>
          <w:spacing w:val="-8"/>
        </w:rPr>
        <w:t xml:space="preserve"> </w:t>
      </w:r>
      <w:r>
        <w:rPr>
          <w:color w:val="234A58"/>
        </w:rPr>
        <w:t>the</w:t>
      </w:r>
      <w:r>
        <w:rPr>
          <w:color w:val="234A58"/>
          <w:spacing w:val="-6"/>
        </w:rPr>
        <w:t xml:space="preserve"> </w:t>
      </w:r>
      <w:r>
        <w:rPr>
          <w:color w:val="234A58"/>
          <w:spacing w:val="-4"/>
        </w:rPr>
        <w:t>user</w:t>
      </w:r>
    </w:p>
    <w:p w14:paraId="00D97274" w14:textId="77777777" w:rsidR="00B07341" w:rsidRDefault="00B07341">
      <w:pPr>
        <w:sectPr w:rsidR="00B07341">
          <w:type w:val="continuous"/>
          <w:pgSz w:w="12240" w:h="15840"/>
          <w:pgMar w:top="1500" w:right="0" w:bottom="280" w:left="0" w:header="0" w:footer="0" w:gutter="0"/>
          <w:cols w:num="2" w:space="720" w:equalWidth="0">
            <w:col w:w="5799" w:space="40"/>
            <w:col w:w="6401"/>
          </w:cols>
        </w:sectPr>
      </w:pPr>
    </w:p>
    <w:p w14:paraId="310878E0" w14:textId="77777777" w:rsidR="00B07341" w:rsidRDefault="00895636">
      <w:pPr>
        <w:pStyle w:val="BodyText"/>
        <w:rPr>
          <w:sz w:val="20"/>
        </w:rPr>
      </w:pPr>
      <w:r>
        <w:pict w14:anchorId="2B75D8CD">
          <v:group id="docshapegroup288" o:spid="_x0000_s2125" style="position:absolute;margin-left:0;margin-top:0;width:612pt;height:58pt;z-index:15782400;mso-position-horizontal-relative:page;mso-position-vertical-relative:page" coordsize="12240,1160">
            <v:rect id="docshape289" o:spid="_x0000_s2127" style="position:absolute;width:12240;height:1160" fillcolor="#5e5356" stroked="f"/>
            <v:shape id="docshape290" o:spid="_x0000_s2126" type="#_x0000_t202" style="position:absolute;width:12240;height:1160" filled="f" stroked="f">
              <v:textbox inset="0,0,0,0">
                <w:txbxContent>
                  <w:p w14:paraId="56B3A06F" w14:textId="77777777" w:rsidR="00B07341" w:rsidRDefault="00895636">
                    <w:pPr>
                      <w:spacing w:before="312"/>
                      <w:ind w:left="1159"/>
                      <w:rPr>
                        <w:rFonts w:ascii="Georgia"/>
                        <w:sz w:val="50"/>
                      </w:rPr>
                    </w:pPr>
                    <w:r>
                      <w:rPr>
                        <w:rFonts w:ascii="Georgia"/>
                        <w:color w:val="EDF7F8"/>
                        <w:spacing w:val="-2"/>
                        <w:sz w:val="50"/>
                      </w:rPr>
                      <w:t>Inhalants</w:t>
                    </w:r>
                  </w:p>
                </w:txbxContent>
              </v:textbox>
            </v:shape>
            <w10:wrap anchorx="page" anchory="page"/>
          </v:group>
        </w:pict>
      </w:r>
    </w:p>
    <w:p w14:paraId="2D11EDB6" w14:textId="77777777" w:rsidR="00B07341" w:rsidRDefault="00B07341">
      <w:pPr>
        <w:pStyle w:val="BodyText"/>
        <w:rPr>
          <w:sz w:val="20"/>
        </w:rPr>
      </w:pPr>
    </w:p>
    <w:p w14:paraId="23D93746" w14:textId="77777777" w:rsidR="00B07341" w:rsidRDefault="00B07341">
      <w:pPr>
        <w:pStyle w:val="BodyText"/>
        <w:spacing w:before="8"/>
        <w:rPr>
          <w:sz w:val="20"/>
        </w:rPr>
      </w:pPr>
    </w:p>
    <w:p w14:paraId="5F2A3396" w14:textId="77777777" w:rsidR="00B07341" w:rsidRDefault="00895636">
      <w:pPr>
        <w:ind w:left="1080"/>
        <w:rPr>
          <w:rFonts w:ascii="Book Antiqua"/>
          <w:sz w:val="20"/>
        </w:rPr>
      </w:pPr>
      <w:r>
        <w:rPr>
          <w:rFonts w:ascii="Book Antiqua"/>
          <w:color w:val="221F1F"/>
          <w:sz w:val="20"/>
        </w:rPr>
        <w:t>94</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7109D7B2"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21A4B3DD" w14:textId="77777777" w:rsidR="00B07341" w:rsidRDefault="00B07341">
      <w:pPr>
        <w:pStyle w:val="BodyText"/>
        <w:rPr>
          <w:rFonts w:ascii="Book Antiqua"/>
          <w:sz w:val="20"/>
        </w:rPr>
      </w:pPr>
    </w:p>
    <w:p w14:paraId="4694E3DA" w14:textId="77777777" w:rsidR="00B07341" w:rsidRDefault="00B07341">
      <w:pPr>
        <w:pStyle w:val="BodyText"/>
        <w:rPr>
          <w:rFonts w:ascii="Book Antiqua"/>
          <w:sz w:val="20"/>
        </w:rPr>
      </w:pPr>
    </w:p>
    <w:p w14:paraId="58F5EF5F" w14:textId="77777777" w:rsidR="00B07341" w:rsidRDefault="00B07341">
      <w:pPr>
        <w:pStyle w:val="BodyText"/>
        <w:rPr>
          <w:rFonts w:ascii="Book Antiqua"/>
          <w:sz w:val="20"/>
        </w:rPr>
      </w:pPr>
    </w:p>
    <w:p w14:paraId="6DECECCC" w14:textId="77777777" w:rsidR="00B07341" w:rsidRDefault="00B07341">
      <w:pPr>
        <w:pStyle w:val="BodyText"/>
        <w:rPr>
          <w:rFonts w:ascii="Book Antiqua"/>
          <w:sz w:val="20"/>
        </w:rPr>
      </w:pPr>
    </w:p>
    <w:p w14:paraId="35452D6B" w14:textId="77777777" w:rsidR="00B07341" w:rsidRDefault="00B07341">
      <w:pPr>
        <w:pStyle w:val="BodyText"/>
        <w:rPr>
          <w:rFonts w:ascii="Book Antiqua"/>
          <w:sz w:val="20"/>
        </w:rPr>
      </w:pPr>
    </w:p>
    <w:p w14:paraId="39EC3D82" w14:textId="77777777" w:rsidR="00B07341" w:rsidRDefault="00B07341">
      <w:pPr>
        <w:pStyle w:val="BodyText"/>
        <w:rPr>
          <w:rFonts w:ascii="Book Antiqua"/>
          <w:sz w:val="20"/>
        </w:rPr>
      </w:pPr>
    </w:p>
    <w:p w14:paraId="370083B0" w14:textId="77777777" w:rsidR="00B07341" w:rsidRDefault="00B07341">
      <w:pPr>
        <w:pStyle w:val="BodyText"/>
        <w:rPr>
          <w:rFonts w:ascii="Book Antiqua"/>
          <w:sz w:val="20"/>
        </w:rPr>
      </w:pPr>
    </w:p>
    <w:p w14:paraId="29C8BA26" w14:textId="77777777" w:rsidR="00B07341" w:rsidRDefault="00B07341">
      <w:pPr>
        <w:pStyle w:val="BodyText"/>
        <w:spacing w:before="10"/>
        <w:rPr>
          <w:rFonts w:ascii="Book Antiqua"/>
          <w:sz w:val="19"/>
        </w:rPr>
      </w:pPr>
    </w:p>
    <w:p w14:paraId="149A1B06" w14:textId="77777777" w:rsidR="00B07341" w:rsidRDefault="00B07341">
      <w:pPr>
        <w:rPr>
          <w:rFonts w:ascii="Book Antiqua"/>
          <w:sz w:val="19"/>
        </w:rPr>
        <w:sectPr w:rsidR="00B07341">
          <w:headerReference w:type="default" r:id="rId140"/>
          <w:pgSz w:w="12240" w:h="15840"/>
          <w:pgMar w:top="0" w:right="0" w:bottom="280" w:left="0" w:header="0" w:footer="0" w:gutter="0"/>
          <w:cols w:space="720"/>
        </w:sectPr>
      </w:pPr>
    </w:p>
    <w:p w14:paraId="770B7923" w14:textId="77777777" w:rsidR="00B07341" w:rsidRDefault="00895636">
      <w:pPr>
        <w:pStyle w:val="BodyText"/>
        <w:rPr>
          <w:rFonts w:ascii="Book Antiqua"/>
          <w:sz w:val="18"/>
        </w:rPr>
      </w:pPr>
      <w:r>
        <w:pict w14:anchorId="630B0A9C">
          <v:rect id="docshape291" o:spid="_x0000_s2124" style="position:absolute;margin-left:0;margin-top:0;width:612pt;height:58pt;z-index:15782912;mso-position-horizontal-relative:page;mso-position-vertical-relative:page" fillcolor="#5e5356" stroked="f">
            <w10:wrap anchorx="page" anchory="page"/>
          </v:rect>
        </w:pict>
      </w:r>
    </w:p>
    <w:p w14:paraId="0E332A41" w14:textId="77777777" w:rsidR="00B07341" w:rsidRDefault="00B07341">
      <w:pPr>
        <w:pStyle w:val="BodyText"/>
        <w:rPr>
          <w:rFonts w:ascii="Book Antiqua"/>
          <w:sz w:val="18"/>
        </w:rPr>
      </w:pPr>
    </w:p>
    <w:p w14:paraId="5BE8C0E0" w14:textId="77777777" w:rsidR="00B07341" w:rsidRDefault="00B07341">
      <w:pPr>
        <w:pStyle w:val="BodyText"/>
        <w:rPr>
          <w:rFonts w:ascii="Book Antiqua"/>
          <w:sz w:val="18"/>
        </w:rPr>
      </w:pPr>
    </w:p>
    <w:p w14:paraId="0B3C333C" w14:textId="77777777" w:rsidR="00B07341" w:rsidRDefault="00B07341">
      <w:pPr>
        <w:pStyle w:val="BodyText"/>
        <w:rPr>
          <w:rFonts w:ascii="Book Antiqua"/>
          <w:sz w:val="18"/>
        </w:rPr>
      </w:pPr>
    </w:p>
    <w:p w14:paraId="1F8640D1" w14:textId="77777777" w:rsidR="00B07341" w:rsidRDefault="00B07341">
      <w:pPr>
        <w:pStyle w:val="BodyText"/>
        <w:rPr>
          <w:rFonts w:ascii="Book Antiqua"/>
          <w:sz w:val="18"/>
        </w:rPr>
      </w:pPr>
    </w:p>
    <w:p w14:paraId="7C71585B" w14:textId="77777777" w:rsidR="00B07341" w:rsidRDefault="00B07341">
      <w:pPr>
        <w:pStyle w:val="BodyText"/>
        <w:rPr>
          <w:rFonts w:ascii="Book Antiqua"/>
          <w:sz w:val="18"/>
        </w:rPr>
      </w:pPr>
    </w:p>
    <w:p w14:paraId="2357915F" w14:textId="77777777" w:rsidR="00B07341" w:rsidRDefault="00B07341">
      <w:pPr>
        <w:pStyle w:val="BodyText"/>
        <w:rPr>
          <w:rFonts w:ascii="Book Antiqua"/>
          <w:sz w:val="18"/>
        </w:rPr>
      </w:pPr>
    </w:p>
    <w:p w14:paraId="7170BC28" w14:textId="77777777" w:rsidR="00B07341" w:rsidRDefault="00895636">
      <w:pPr>
        <w:spacing w:before="135"/>
        <w:ind w:left="1469"/>
        <w:rPr>
          <w:rFonts w:ascii="Times New Roman"/>
          <w:i/>
          <w:sz w:val="17"/>
        </w:rPr>
      </w:pPr>
      <w:r>
        <w:pict w14:anchorId="39A2F038">
          <v:group id="docshapegroup292" o:spid="_x0000_s2121" alt="Photo of four highlighter markers.     " style="position:absolute;left:0;text-align:left;margin-left:67.65pt;margin-top:-95.55pt;width:210pt;height:96.7pt;z-index:15783424;mso-position-horizontal-relative:page" coordorigin="1353,-1911" coordsize="4200,1934">
            <v:shape id="docshape293" o:spid="_x0000_s2123" type="#_x0000_t75" alt="Photo of four highlighter markers.     " style="position:absolute;left:1379;top:-1883;width:4156;height:1887">
              <v:imagedata r:id="rId141" o:title=""/>
            </v:shape>
            <v:shape id="docshape294" o:spid="_x0000_s2122" style="position:absolute;left:1362;top:-1902;width:4181;height:1915" coordorigin="1362,-1901" coordsize="4181,1915" path="m1574,-1901r-67,11l1449,-1860r-46,46l1373,-1755r-11,67l1362,-198r11,67l1403,-73r46,46l1507,3r67,11l5331,14,5398,3r58,-30l5502,-73r30,-58l5543,-198r,-1490l5532,-1755r-30,-59l5456,-1860r-58,-30l5331,-1901r-3757,xe" filled="f" strokecolor="#cccabb" strokeweight=".94pt">
              <v:path arrowok="t"/>
            </v:shape>
            <w10:wrap anchorx="page"/>
          </v:group>
        </w:pict>
      </w:r>
      <w:r>
        <w:rPr>
          <w:rFonts w:ascii="Times New Roman"/>
          <w:i/>
          <w:color w:val="221F1F"/>
          <w:sz w:val="17"/>
        </w:rPr>
        <w:t>Highlighter</w:t>
      </w:r>
      <w:r>
        <w:rPr>
          <w:rFonts w:ascii="Times New Roman"/>
          <w:i/>
          <w:color w:val="221F1F"/>
          <w:spacing w:val="-4"/>
          <w:sz w:val="17"/>
        </w:rPr>
        <w:t xml:space="preserve"> </w:t>
      </w:r>
      <w:r>
        <w:rPr>
          <w:rFonts w:ascii="Times New Roman"/>
          <w:i/>
          <w:color w:val="221F1F"/>
          <w:spacing w:val="-2"/>
          <w:sz w:val="17"/>
        </w:rPr>
        <w:t>markers</w:t>
      </w:r>
    </w:p>
    <w:p w14:paraId="0CEF31C9" w14:textId="77777777" w:rsidR="00B07341" w:rsidRDefault="00B07341">
      <w:pPr>
        <w:pStyle w:val="BodyText"/>
        <w:rPr>
          <w:rFonts w:ascii="Times New Roman"/>
          <w:i/>
          <w:sz w:val="18"/>
        </w:rPr>
      </w:pPr>
    </w:p>
    <w:p w14:paraId="4F55AB2F" w14:textId="77777777" w:rsidR="00B07341" w:rsidRDefault="00B07341">
      <w:pPr>
        <w:pStyle w:val="BodyText"/>
        <w:spacing w:before="9"/>
        <w:rPr>
          <w:rFonts w:ascii="Times New Roman"/>
          <w:i/>
          <w:sz w:val="23"/>
        </w:rPr>
      </w:pPr>
    </w:p>
    <w:p w14:paraId="249508A3" w14:textId="77777777" w:rsidR="00B07341" w:rsidRDefault="00895636">
      <w:pPr>
        <w:pStyle w:val="BodyText"/>
        <w:spacing w:before="1" w:line="316" w:lineRule="auto"/>
        <w:ind w:left="1171"/>
      </w:pPr>
      <w:r>
        <w:rPr>
          <w:color w:val="234A58"/>
        </w:rPr>
        <w:t>experiences intoxication along with other effects similar to those produced by alcohol. These effects</w:t>
      </w:r>
      <w:r>
        <w:rPr>
          <w:color w:val="234A58"/>
          <w:spacing w:val="-6"/>
        </w:rPr>
        <w:t xml:space="preserve"> </w:t>
      </w:r>
      <w:r>
        <w:rPr>
          <w:color w:val="234A58"/>
        </w:rPr>
        <w:t>may</w:t>
      </w:r>
      <w:r>
        <w:rPr>
          <w:color w:val="234A58"/>
          <w:spacing w:val="-6"/>
        </w:rPr>
        <w:t xml:space="preserve"> </w:t>
      </w:r>
      <w:r>
        <w:rPr>
          <w:color w:val="234A58"/>
        </w:rPr>
        <w:t>include</w:t>
      </w:r>
      <w:r>
        <w:rPr>
          <w:color w:val="234A58"/>
          <w:spacing w:val="-6"/>
        </w:rPr>
        <w:t xml:space="preserve"> </w:t>
      </w:r>
      <w:r>
        <w:rPr>
          <w:color w:val="234A58"/>
        </w:rPr>
        <w:t>slurred</w:t>
      </w:r>
      <w:r>
        <w:rPr>
          <w:color w:val="234A58"/>
          <w:spacing w:val="-6"/>
        </w:rPr>
        <w:t xml:space="preserve"> </w:t>
      </w:r>
      <w:r>
        <w:rPr>
          <w:color w:val="234A58"/>
        </w:rPr>
        <w:t>speech,</w:t>
      </w:r>
      <w:r>
        <w:rPr>
          <w:color w:val="234A58"/>
          <w:spacing w:val="-7"/>
        </w:rPr>
        <w:t xml:space="preserve"> </w:t>
      </w:r>
      <w:r>
        <w:rPr>
          <w:color w:val="234A58"/>
        </w:rPr>
        <w:t>an</w:t>
      </w:r>
      <w:r>
        <w:rPr>
          <w:color w:val="234A58"/>
          <w:spacing w:val="-6"/>
        </w:rPr>
        <w:t xml:space="preserve"> </w:t>
      </w:r>
      <w:r>
        <w:rPr>
          <w:color w:val="234A58"/>
        </w:rPr>
        <w:t>inability</w:t>
      </w:r>
      <w:r>
        <w:rPr>
          <w:color w:val="234A58"/>
          <w:spacing w:val="-6"/>
        </w:rPr>
        <w:t xml:space="preserve"> </w:t>
      </w:r>
      <w:r>
        <w:rPr>
          <w:color w:val="234A58"/>
        </w:rPr>
        <w:t>to coordinate movements, euphoria, and dizziness. After heavy use of inhalants, users may feel drowsy for several hours and experience a lingering headache.</w:t>
      </w:r>
    </w:p>
    <w:p w14:paraId="04791189" w14:textId="77777777" w:rsidR="00B07341" w:rsidRDefault="00895636">
      <w:pPr>
        <w:pStyle w:val="BodyText"/>
        <w:spacing w:before="6" w:line="314" w:lineRule="auto"/>
        <w:ind w:left="1171" w:firstLine="178"/>
      </w:pPr>
      <w:r>
        <w:rPr>
          <w:color w:val="234A58"/>
        </w:rPr>
        <w:t>Additional</w:t>
      </w:r>
      <w:r>
        <w:rPr>
          <w:color w:val="234A58"/>
          <w:spacing w:val="-9"/>
        </w:rPr>
        <w:t xml:space="preserve"> </w:t>
      </w:r>
      <w:r>
        <w:rPr>
          <w:color w:val="234A58"/>
        </w:rPr>
        <w:t>symptoms</w:t>
      </w:r>
      <w:r>
        <w:rPr>
          <w:color w:val="234A58"/>
          <w:spacing w:val="-10"/>
        </w:rPr>
        <w:t xml:space="preserve"> </w:t>
      </w:r>
      <w:r>
        <w:rPr>
          <w:color w:val="234A58"/>
        </w:rPr>
        <w:t>exhibited</w:t>
      </w:r>
      <w:r>
        <w:rPr>
          <w:color w:val="234A58"/>
          <w:spacing w:val="-10"/>
        </w:rPr>
        <w:t xml:space="preserve"> </w:t>
      </w:r>
      <w:r>
        <w:rPr>
          <w:color w:val="234A58"/>
        </w:rPr>
        <w:t>by</w:t>
      </w:r>
      <w:r>
        <w:rPr>
          <w:color w:val="234A58"/>
          <w:spacing w:val="-10"/>
        </w:rPr>
        <w:t xml:space="preserve"> </w:t>
      </w:r>
      <w:r>
        <w:rPr>
          <w:color w:val="234A58"/>
        </w:rPr>
        <w:t>long-term inhalant users include:</w:t>
      </w:r>
    </w:p>
    <w:p w14:paraId="33A270B7" w14:textId="77777777" w:rsidR="00B07341" w:rsidRDefault="00895636">
      <w:pPr>
        <w:pStyle w:val="ListParagraph"/>
        <w:numPr>
          <w:ilvl w:val="0"/>
          <w:numId w:val="6"/>
        </w:numPr>
        <w:tabs>
          <w:tab w:val="left" w:pos="1350"/>
        </w:tabs>
        <w:spacing w:before="5" w:line="316" w:lineRule="auto"/>
        <w:ind w:right="180"/>
        <w:rPr>
          <w:sz w:val="21"/>
        </w:rPr>
      </w:pPr>
      <w:r>
        <w:rPr>
          <w:color w:val="006E6C"/>
          <w:sz w:val="21"/>
        </w:rPr>
        <w:t>Weight loss, muscle weakness, di</w:t>
      </w:r>
      <w:r>
        <w:rPr>
          <w:color w:val="006E6C"/>
          <w:sz w:val="21"/>
        </w:rPr>
        <w:t>sorientation, inat- tentiveness,</w:t>
      </w:r>
      <w:r>
        <w:rPr>
          <w:color w:val="006E6C"/>
          <w:spacing w:val="-7"/>
          <w:sz w:val="21"/>
        </w:rPr>
        <w:t xml:space="preserve"> </w:t>
      </w:r>
      <w:r>
        <w:rPr>
          <w:color w:val="006E6C"/>
          <w:sz w:val="21"/>
        </w:rPr>
        <w:t>lack</w:t>
      </w:r>
      <w:r>
        <w:rPr>
          <w:color w:val="006E6C"/>
          <w:spacing w:val="-9"/>
          <w:sz w:val="21"/>
        </w:rPr>
        <w:t xml:space="preserve"> </w:t>
      </w:r>
      <w:r>
        <w:rPr>
          <w:color w:val="006E6C"/>
          <w:sz w:val="21"/>
        </w:rPr>
        <w:t>of</w:t>
      </w:r>
      <w:r>
        <w:rPr>
          <w:color w:val="006E6C"/>
          <w:spacing w:val="-7"/>
          <w:sz w:val="21"/>
        </w:rPr>
        <w:t xml:space="preserve"> </w:t>
      </w:r>
      <w:r>
        <w:rPr>
          <w:color w:val="006E6C"/>
          <w:sz w:val="21"/>
        </w:rPr>
        <w:t>coordination,</w:t>
      </w:r>
      <w:r>
        <w:rPr>
          <w:color w:val="006E6C"/>
          <w:spacing w:val="-7"/>
          <w:sz w:val="21"/>
        </w:rPr>
        <w:t xml:space="preserve"> </w:t>
      </w:r>
      <w:r>
        <w:rPr>
          <w:color w:val="006E6C"/>
          <w:sz w:val="21"/>
        </w:rPr>
        <w:t>irritability,</w:t>
      </w:r>
      <w:r>
        <w:rPr>
          <w:color w:val="006E6C"/>
          <w:spacing w:val="-7"/>
          <w:sz w:val="21"/>
        </w:rPr>
        <w:t xml:space="preserve"> </w:t>
      </w:r>
      <w:r>
        <w:rPr>
          <w:color w:val="006E6C"/>
          <w:sz w:val="21"/>
        </w:rPr>
        <w:t>depression, and damage to the nervous system and other</w:t>
      </w:r>
      <w:r>
        <w:rPr>
          <w:color w:val="006E6C"/>
          <w:spacing w:val="40"/>
          <w:sz w:val="21"/>
        </w:rPr>
        <w:t xml:space="preserve"> </w:t>
      </w:r>
      <w:r>
        <w:rPr>
          <w:color w:val="006E6C"/>
          <w:sz w:val="21"/>
        </w:rPr>
        <w:t>organs</w:t>
      </w:r>
    </w:p>
    <w:p w14:paraId="79CADBF1" w14:textId="77777777" w:rsidR="00B07341" w:rsidRDefault="00B07341">
      <w:pPr>
        <w:pStyle w:val="BodyText"/>
        <w:spacing w:before="1"/>
        <w:rPr>
          <w:rFonts w:ascii="Arial Narrow"/>
          <w:sz w:val="28"/>
        </w:rPr>
      </w:pPr>
    </w:p>
    <w:p w14:paraId="7664A6FB" w14:textId="77777777" w:rsidR="00B07341" w:rsidRDefault="00895636">
      <w:pPr>
        <w:pStyle w:val="BodyText"/>
        <w:spacing w:line="316" w:lineRule="auto"/>
        <w:ind w:left="1171" w:firstLine="178"/>
      </w:pPr>
      <w:r>
        <w:rPr>
          <w:color w:val="234A58"/>
        </w:rPr>
        <w:t>Some</w:t>
      </w:r>
      <w:r>
        <w:rPr>
          <w:color w:val="234A58"/>
          <w:spacing w:val="-5"/>
        </w:rPr>
        <w:t xml:space="preserve"> </w:t>
      </w:r>
      <w:r>
        <w:rPr>
          <w:color w:val="234A58"/>
        </w:rPr>
        <w:t>of</w:t>
      </w:r>
      <w:r>
        <w:rPr>
          <w:color w:val="234A58"/>
          <w:spacing w:val="-6"/>
        </w:rPr>
        <w:t xml:space="preserve"> </w:t>
      </w:r>
      <w:r>
        <w:rPr>
          <w:color w:val="234A58"/>
        </w:rPr>
        <w:t>the</w:t>
      </w:r>
      <w:r>
        <w:rPr>
          <w:color w:val="234A58"/>
          <w:spacing w:val="-5"/>
        </w:rPr>
        <w:t xml:space="preserve"> </w:t>
      </w:r>
      <w:r>
        <w:rPr>
          <w:color w:val="234A58"/>
        </w:rPr>
        <w:t>damaging</w:t>
      </w:r>
      <w:r>
        <w:rPr>
          <w:color w:val="234A58"/>
          <w:spacing w:val="-5"/>
        </w:rPr>
        <w:t xml:space="preserve"> </w:t>
      </w:r>
      <w:r>
        <w:rPr>
          <w:color w:val="234A58"/>
        </w:rPr>
        <w:t>effects</w:t>
      </w:r>
      <w:r>
        <w:rPr>
          <w:color w:val="234A58"/>
          <w:spacing w:val="-5"/>
        </w:rPr>
        <w:t xml:space="preserve"> </w:t>
      </w:r>
      <w:r>
        <w:rPr>
          <w:color w:val="234A58"/>
        </w:rPr>
        <w:t>to</w:t>
      </w:r>
      <w:r>
        <w:rPr>
          <w:color w:val="234A58"/>
          <w:spacing w:val="-5"/>
        </w:rPr>
        <w:t xml:space="preserve"> </w:t>
      </w:r>
      <w:r>
        <w:rPr>
          <w:color w:val="234A58"/>
        </w:rPr>
        <w:t>the</w:t>
      </w:r>
      <w:r>
        <w:rPr>
          <w:color w:val="234A58"/>
          <w:spacing w:val="-5"/>
        </w:rPr>
        <w:t xml:space="preserve"> </w:t>
      </w:r>
      <w:r>
        <w:rPr>
          <w:color w:val="234A58"/>
        </w:rPr>
        <w:t>body</w:t>
      </w:r>
      <w:r>
        <w:rPr>
          <w:color w:val="234A58"/>
          <w:spacing w:val="-7"/>
        </w:rPr>
        <w:t xml:space="preserve"> </w:t>
      </w:r>
      <w:r>
        <w:rPr>
          <w:color w:val="234A58"/>
        </w:rPr>
        <w:t>may be at least partially reversible when inhalant abuse is stopped; however, many of the effects from prolonged abuse are irreversible.</w:t>
      </w:r>
    </w:p>
    <w:p w14:paraId="0E66E3E5" w14:textId="77777777" w:rsidR="00B07341" w:rsidRDefault="00895636">
      <w:pPr>
        <w:pStyle w:val="BodyText"/>
        <w:spacing w:before="2" w:line="316" w:lineRule="auto"/>
        <w:ind w:left="1171" w:right="42" w:firstLine="178"/>
      </w:pPr>
      <w:r>
        <w:rPr>
          <w:color w:val="234A58"/>
        </w:rPr>
        <w:t>Prolonged sniffing of the highly concentrated chemicals in solvents or aerosol sprays can induce irregular and rapid he</w:t>
      </w:r>
      <w:r>
        <w:rPr>
          <w:color w:val="234A58"/>
        </w:rPr>
        <w:t>art rhythms and lead to heart failure and death within minutes. There is a common link between inhalant use and</w:t>
      </w:r>
      <w:r>
        <w:rPr>
          <w:color w:val="234A58"/>
          <w:spacing w:val="-4"/>
        </w:rPr>
        <w:t xml:space="preserve"> </w:t>
      </w:r>
      <w:r>
        <w:rPr>
          <w:color w:val="234A58"/>
        </w:rPr>
        <w:t>problems</w:t>
      </w:r>
      <w:r>
        <w:rPr>
          <w:color w:val="234A58"/>
          <w:spacing w:val="-5"/>
        </w:rPr>
        <w:t xml:space="preserve"> </w:t>
      </w:r>
      <w:r>
        <w:rPr>
          <w:color w:val="234A58"/>
        </w:rPr>
        <w:t>in</w:t>
      </w:r>
      <w:r>
        <w:rPr>
          <w:color w:val="234A58"/>
          <w:spacing w:val="-5"/>
        </w:rPr>
        <w:t xml:space="preserve"> </w:t>
      </w:r>
      <w:r>
        <w:rPr>
          <w:color w:val="234A58"/>
        </w:rPr>
        <w:t>school</w:t>
      </w:r>
      <w:r>
        <w:rPr>
          <w:color w:val="234A58"/>
          <w:spacing w:val="-3"/>
        </w:rPr>
        <w:t xml:space="preserve"> </w:t>
      </w:r>
      <w:r>
        <w:rPr>
          <w:color w:val="234A58"/>
        </w:rPr>
        <w:t>—</w:t>
      </w:r>
      <w:r>
        <w:rPr>
          <w:color w:val="234A58"/>
          <w:spacing w:val="-8"/>
        </w:rPr>
        <w:t xml:space="preserve"> </w:t>
      </w:r>
      <w:r>
        <w:rPr>
          <w:color w:val="234A58"/>
        </w:rPr>
        <w:t>failing</w:t>
      </w:r>
      <w:r>
        <w:rPr>
          <w:color w:val="234A58"/>
          <w:spacing w:val="-5"/>
        </w:rPr>
        <w:t xml:space="preserve"> </w:t>
      </w:r>
      <w:r>
        <w:rPr>
          <w:color w:val="234A58"/>
        </w:rPr>
        <w:t>grades,</w:t>
      </w:r>
      <w:r>
        <w:rPr>
          <w:color w:val="234A58"/>
          <w:spacing w:val="-6"/>
        </w:rPr>
        <w:t xml:space="preserve"> </w:t>
      </w:r>
      <w:r>
        <w:rPr>
          <w:color w:val="234A58"/>
        </w:rPr>
        <w:t>chronic absences, and general apathy.</w:t>
      </w:r>
    </w:p>
    <w:p w14:paraId="1C4193A6" w14:textId="77777777" w:rsidR="00B07341" w:rsidRDefault="00895636">
      <w:pPr>
        <w:pStyle w:val="BodyText"/>
        <w:spacing w:before="2"/>
        <w:ind w:left="1349"/>
      </w:pPr>
      <w:r>
        <w:rPr>
          <w:color w:val="234A58"/>
        </w:rPr>
        <w:t>Other</w:t>
      </w:r>
      <w:r>
        <w:rPr>
          <w:color w:val="234A58"/>
          <w:spacing w:val="-7"/>
        </w:rPr>
        <w:t xml:space="preserve"> </w:t>
      </w:r>
      <w:r>
        <w:rPr>
          <w:color w:val="234A58"/>
        </w:rPr>
        <w:t>signs</w:t>
      </w:r>
      <w:r>
        <w:rPr>
          <w:color w:val="234A58"/>
          <w:spacing w:val="-6"/>
        </w:rPr>
        <w:t xml:space="preserve"> </w:t>
      </w:r>
      <w:r>
        <w:rPr>
          <w:color w:val="234A58"/>
          <w:spacing w:val="-2"/>
        </w:rPr>
        <w:t>include:</w:t>
      </w:r>
    </w:p>
    <w:p w14:paraId="1AC9F769" w14:textId="77777777" w:rsidR="00B07341" w:rsidRDefault="00895636">
      <w:pPr>
        <w:pStyle w:val="ListParagraph"/>
        <w:numPr>
          <w:ilvl w:val="0"/>
          <w:numId w:val="6"/>
        </w:numPr>
        <w:tabs>
          <w:tab w:val="left" w:pos="1405"/>
        </w:tabs>
        <w:spacing w:before="82" w:line="319" w:lineRule="auto"/>
        <w:ind w:left="1351" w:right="118" w:hanging="143"/>
        <w:rPr>
          <w:sz w:val="21"/>
        </w:rPr>
      </w:pPr>
      <w:r>
        <w:tab/>
      </w:r>
      <w:r>
        <w:rPr>
          <w:color w:val="006E6C"/>
          <w:w w:val="110"/>
          <w:sz w:val="21"/>
        </w:rPr>
        <w:t>Paint or stains on body or clothing; spots or s</w:t>
      </w:r>
      <w:r>
        <w:rPr>
          <w:color w:val="006E6C"/>
          <w:w w:val="110"/>
          <w:sz w:val="21"/>
        </w:rPr>
        <w:t xml:space="preserve">ores </w:t>
      </w:r>
      <w:r>
        <w:rPr>
          <w:color w:val="006E6C"/>
          <w:w w:val="115"/>
          <w:sz w:val="21"/>
        </w:rPr>
        <w:t>around the mouth; red or runny eyes or nose; chemical breath odor; drunk, dazed, or dizzy appearance; nausea; loss of appetite; anxiety; excitability; and irritability</w:t>
      </w:r>
    </w:p>
    <w:p w14:paraId="51254226" w14:textId="77777777" w:rsidR="00B07341" w:rsidRDefault="00895636">
      <w:pPr>
        <w:pStyle w:val="Heading8"/>
        <w:spacing w:before="91"/>
        <w:ind w:left="605"/>
      </w:pPr>
      <w:r>
        <w:rPr>
          <w:b w:val="0"/>
        </w:rPr>
        <w:br w:type="column"/>
      </w:r>
      <w:r>
        <w:rPr>
          <w:color w:val="006E6C"/>
          <w:w w:val="85"/>
        </w:rPr>
        <w:t>What</w:t>
      </w:r>
      <w:r>
        <w:rPr>
          <w:color w:val="006E6C"/>
          <w:spacing w:val="22"/>
        </w:rPr>
        <w:t xml:space="preserve"> </w:t>
      </w:r>
      <w:r>
        <w:rPr>
          <w:color w:val="006E6C"/>
          <w:w w:val="85"/>
        </w:rPr>
        <w:t>are</w:t>
      </w:r>
      <w:r>
        <w:rPr>
          <w:color w:val="006E6C"/>
          <w:spacing w:val="21"/>
        </w:rPr>
        <w:t xml:space="preserve"> </w:t>
      </w:r>
      <w:r>
        <w:rPr>
          <w:color w:val="006E6C"/>
          <w:w w:val="85"/>
        </w:rPr>
        <w:t>their</w:t>
      </w:r>
      <w:r>
        <w:rPr>
          <w:color w:val="006E6C"/>
          <w:spacing w:val="21"/>
        </w:rPr>
        <w:t xml:space="preserve"> </w:t>
      </w:r>
      <w:r>
        <w:rPr>
          <w:color w:val="006E6C"/>
          <w:w w:val="85"/>
        </w:rPr>
        <w:t>overdose</w:t>
      </w:r>
      <w:r>
        <w:rPr>
          <w:color w:val="006E6C"/>
          <w:spacing w:val="24"/>
        </w:rPr>
        <w:t xml:space="preserve"> </w:t>
      </w:r>
      <w:r>
        <w:rPr>
          <w:color w:val="006E6C"/>
          <w:spacing w:val="-2"/>
          <w:w w:val="85"/>
        </w:rPr>
        <w:t>effects?</w:t>
      </w:r>
    </w:p>
    <w:p w14:paraId="1D677ED4" w14:textId="77777777" w:rsidR="00B07341" w:rsidRDefault="00895636">
      <w:pPr>
        <w:pStyle w:val="BodyText"/>
        <w:spacing w:before="67" w:line="316" w:lineRule="auto"/>
        <w:ind w:left="605" w:right="1348" w:firstLine="177"/>
      </w:pPr>
      <w:r>
        <w:rPr>
          <w:color w:val="234A58"/>
        </w:rPr>
        <w:t>Because</w:t>
      </w:r>
      <w:r>
        <w:rPr>
          <w:color w:val="234A58"/>
          <w:spacing w:val="-7"/>
        </w:rPr>
        <w:t xml:space="preserve"> </w:t>
      </w:r>
      <w:r>
        <w:rPr>
          <w:color w:val="234A58"/>
        </w:rPr>
        <w:t>intoxication</w:t>
      </w:r>
      <w:r>
        <w:rPr>
          <w:color w:val="234A58"/>
          <w:spacing w:val="-7"/>
        </w:rPr>
        <w:t xml:space="preserve"> </w:t>
      </w:r>
      <w:r>
        <w:rPr>
          <w:color w:val="234A58"/>
        </w:rPr>
        <w:t>lasts</w:t>
      </w:r>
      <w:r>
        <w:rPr>
          <w:color w:val="234A58"/>
          <w:spacing w:val="-8"/>
        </w:rPr>
        <w:t xml:space="preserve"> </w:t>
      </w:r>
      <w:r>
        <w:rPr>
          <w:color w:val="234A58"/>
        </w:rPr>
        <w:t>only</w:t>
      </w:r>
      <w:r>
        <w:rPr>
          <w:color w:val="234A58"/>
          <w:spacing w:val="-6"/>
        </w:rPr>
        <w:t xml:space="preserve"> </w:t>
      </w:r>
      <w:r>
        <w:rPr>
          <w:color w:val="234A58"/>
        </w:rPr>
        <w:t>a</w:t>
      </w:r>
      <w:r>
        <w:rPr>
          <w:color w:val="234A58"/>
          <w:spacing w:val="-6"/>
        </w:rPr>
        <w:t xml:space="preserve"> </w:t>
      </w:r>
      <w:r>
        <w:rPr>
          <w:color w:val="234A58"/>
        </w:rPr>
        <w:t>few</w:t>
      </w:r>
      <w:r>
        <w:rPr>
          <w:color w:val="234A58"/>
          <w:spacing w:val="-5"/>
        </w:rPr>
        <w:t xml:space="preserve"> </w:t>
      </w:r>
      <w:r>
        <w:rPr>
          <w:color w:val="234A58"/>
        </w:rPr>
        <w:t>minutes, users try to prolong the high by continuing to inhale repeatedly over the course of several hours, which is a very dangerous practice. With successive</w:t>
      </w:r>
      <w:r>
        <w:rPr>
          <w:color w:val="234A58"/>
          <w:spacing w:val="-2"/>
        </w:rPr>
        <w:t xml:space="preserve"> </w:t>
      </w:r>
      <w:r>
        <w:rPr>
          <w:color w:val="234A58"/>
        </w:rPr>
        <w:t>inhalations,</w:t>
      </w:r>
      <w:r>
        <w:rPr>
          <w:color w:val="234A58"/>
          <w:spacing w:val="-3"/>
        </w:rPr>
        <w:t xml:space="preserve"> </w:t>
      </w:r>
      <w:r>
        <w:rPr>
          <w:color w:val="234A58"/>
        </w:rPr>
        <w:t>users</w:t>
      </w:r>
      <w:r>
        <w:rPr>
          <w:color w:val="234A58"/>
          <w:spacing w:val="-3"/>
        </w:rPr>
        <w:t xml:space="preserve"> </w:t>
      </w:r>
      <w:r>
        <w:rPr>
          <w:color w:val="234A58"/>
        </w:rPr>
        <w:t>may</w:t>
      </w:r>
      <w:r>
        <w:rPr>
          <w:color w:val="234A58"/>
          <w:spacing w:val="-2"/>
        </w:rPr>
        <w:t xml:space="preserve"> </w:t>
      </w:r>
      <w:r>
        <w:rPr>
          <w:color w:val="234A58"/>
        </w:rPr>
        <w:t>suffer</w:t>
      </w:r>
      <w:r>
        <w:rPr>
          <w:color w:val="234A58"/>
          <w:spacing w:val="-3"/>
        </w:rPr>
        <w:t xml:space="preserve"> </w:t>
      </w:r>
      <w:r>
        <w:rPr>
          <w:color w:val="234A58"/>
        </w:rPr>
        <w:t>loss</w:t>
      </w:r>
      <w:r>
        <w:rPr>
          <w:color w:val="234A58"/>
          <w:spacing w:val="-2"/>
        </w:rPr>
        <w:t xml:space="preserve"> </w:t>
      </w:r>
      <w:r>
        <w:rPr>
          <w:color w:val="234A58"/>
        </w:rPr>
        <w:t>of consciousness and/or death.</w:t>
      </w:r>
    </w:p>
    <w:p w14:paraId="26794862" w14:textId="77777777" w:rsidR="00B07341" w:rsidRDefault="00895636">
      <w:pPr>
        <w:pStyle w:val="BodyText"/>
        <w:spacing w:before="3" w:line="316" w:lineRule="auto"/>
        <w:ind w:left="605" w:right="1348" w:firstLine="177"/>
      </w:pPr>
      <w:r>
        <w:rPr>
          <w:color w:val="234A58"/>
        </w:rPr>
        <w:t>“Sudden sniffing death” can result from a single session of inhalant use by an otherwise healthy young person. Sudden sniffing death is particularly</w:t>
      </w:r>
      <w:r>
        <w:rPr>
          <w:color w:val="234A58"/>
          <w:spacing w:val="-6"/>
        </w:rPr>
        <w:t xml:space="preserve"> </w:t>
      </w:r>
      <w:r>
        <w:rPr>
          <w:color w:val="234A58"/>
        </w:rPr>
        <w:t>associated</w:t>
      </w:r>
      <w:r>
        <w:rPr>
          <w:color w:val="234A58"/>
          <w:spacing w:val="-8"/>
        </w:rPr>
        <w:t xml:space="preserve"> </w:t>
      </w:r>
      <w:r>
        <w:rPr>
          <w:color w:val="234A58"/>
        </w:rPr>
        <w:t>with</w:t>
      </w:r>
      <w:r>
        <w:rPr>
          <w:color w:val="234A58"/>
          <w:spacing w:val="-6"/>
        </w:rPr>
        <w:t xml:space="preserve"> </w:t>
      </w:r>
      <w:r>
        <w:rPr>
          <w:color w:val="234A58"/>
        </w:rPr>
        <w:t>the</w:t>
      </w:r>
      <w:r>
        <w:rPr>
          <w:color w:val="234A58"/>
          <w:spacing w:val="-6"/>
        </w:rPr>
        <w:t xml:space="preserve"> </w:t>
      </w:r>
      <w:r>
        <w:rPr>
          <w:color w:val="234A58"/>
        </w:rPr>
        <w:t>abuse</w:t>
      </w:r>
      <w:r>
        <w:rPr>
          <w:color w:val="234A58"/>
          <w:spacing w:val="-6"/>
        </w:rPr>
        <w:t xml:space="preserve"> </w:t>
      </w:r>
      <w:r>
        <w:rPr>
          <w:color w:val="234A58"/>
        </w:rPr>
        <w:t>of</w:t>
      </w:r>
      <w:r>
        <w:rPr>
          <w:color w:val="234A58"/>
          <w:spacing w:val="-7"/>
        </w:rPr>
        <w:t xml:space="preserve"> </w:t>
      </w:r>
      <w:r>
        <w:rPr>
          <w:color w:val="234A58"/>
        </w:rPr>
        <w:t>butane, propane, and chemicals in aerosols.</w:t>
      </w:r>
    </w:p>
    <w:p w14:paraId="15DAA861" w14:textId="77777777" w:rsidR="00B07341" w:rsidRDefault="00895636">
      <w:pPr>
        <w:pStyle w:val="BodyText"/>
        <w:spacing w:before="3" w:line="316" w:lineRule="auto"/>
        <w:ind w:left="605" w:right="1181" w:firstLine="177"/>
      </w:pPr>
      <w:r>
        <w:rPr>
          <w:color w:val="234A58"/>
        </w:rPr>
        <w:t>Inhalant abuse can also cause deat</w:t>
      </w:r>
      <w:r>
        <w:rPr>
          <w:color w:val="234A58"/>
        </w:rPr>
        <w:t>h by asphyxiation from repeated inhalations,</w:t>
      </w:r>
      <w:r>
        <w:rPr>
          <w:color w:val="234A58"/>
          <w:spacing w:val="40"/>
        </w:rPr>
        <w:t xml:space="preserve"> </w:t>
      </w:r>
      <w:r>
        <w:rPr>
          <w:color w:val="234A58"/>
        </w:rPr>
        <w:t>which lead to high concentrations of inhaled fumes displacing the available oxygen in the lungs, suffocation</w:t>
      </w:r>
      <w:r>
        <w:rPr>
          <w:color w:val="234A58"/>
          <w:spacing w:val="-2"/>
        </w:rPr>
        <w:t xml:space="preserve"> </w:t>
      </w:r>
      <w:r>
        <w:rPr>
          <w:color w:val="234A58"/>
        </w:rPr>
        <w:t>by</w:t>
      </w:r>
      <w:r>
        <w:rPr>
          <w:color w:val="234A58"/>
          <w:spacing w:val="-2"/>
        </w:rPr>
        <w:t xml:space="preserve"> </w:t>
      </w:r>
      <w:r>
        <w:rPr>
          <w:color w:val="234A58"/>
        </w:rPr>
        <w:t>blocking</w:t>
      </w:r>
      <w:r>
        <w:rPr>
          <w:color w:val="234A58"/>
          <w:spacing w:val="-2"/>
        </w:rPr>
        <w:t xml:space="preserve"> </w:t>
      </w:r>
      <w:r>
        <w:rPr>
          <w:color w:val="234A58"/>
        </w:rPr>
        <w:t>air</w:t>
      </w:r>
      <w:r>
        <w:rPr>
          <w:color w:val="234A58"/>
          <w:spacing w:val="-5"/>
        </w:rPr>
        <w:t xml:space="preserve"> </w:t>
      </w:r>
      <w:r>
        <w:rPr>
          <w:color w:val="234A58"/>
        </w:rPr>
        <w:t>from</w:t>
      </w:r>
      <w:r>
        <w:rPr>
          <w:color w:val="234A58"/>
          <w:spacing w:val="-1"/>
        </w:rPr>
        <w:t xml:space="preserve"> </w:t>
      </w:r>
      <w:r>
        <w:rPr>
          <w:color w:val="234A58"/>
        </w:rPr>
        <w:t>entering</w:t>
      </w:r>
      <w:r>
        <w:rPr>
          <w:color w:val="234A58"/>
          <w:spacing w:val="-2"/>
        </w:rPr>
        <w:t xml:space="preserve"> </w:t>
      </w:r>
      <w:r>
        <w:rPr>
          <w:color w:val="234A58"/>
        </w:rPr>
        <w:t>the</w:t>
      </w:r>
      <w:r>
        <w:rPr>
          <w:color w:val="234A58"/>
          <w:spacing w:val="-2"/>
        </w:rPr>
        <w:t xml:space="preserve"> </w:t>
      </w:r>
      <w:r>
        <w:rPr>
          <w:color w:val="234A58"/>
        </w:rPr>
        <w:t>lungs when inhaling fumes from a plastic bag placed over</w:t>
      </w:r>
      <w:r>
        <w:rPr>
          <w:color w:val="234A58"/>
          <w:spacing w:val="-6"/>
        </w:rPr>
        <w:t xml:space="preserve"> </w:t>
      </w:r>
      <w:r>
        <w:rPr>
          <w:color w:val="234A58"/>
        </w:rPr>
        <w:t>the</w:t>
      </w:r>
      <w:r>
        <w:rPr>
          <w:color w:val="234A58"/>
          <w:spacing w:val="-5"/>
        </w:rPr>
        <w:t xml:space="preserve"> </w:t>
      </w:r>
      <w:r>
        <w:rPr>
          <w:color w:val="234A58"/>
        </w:rPr>
        <w:t>head,</w:t>
      </w:r>
      <w:r>
        <w:rPr>
          <w:color w:val="234A58"/>
          <w:spacing w:val="-6"/>
        </w:rPr>
        <w:t xml:space="preserve"> </w:t>
      </w:r>
      <w:r>
        <w:rPr>
          <w:color w:val="234A58"/>
        </w:rPr>
        <w:t>a</w:t>
      </w:r>
      <w:r>
        <w:rPr>
          <w:color w:val="234A58"/>
        </w:rPr>
        <w:t>nd</w:t>
      </w:r>
      <w:r>
        <w:rPr>
          <w:color w:val="234A58"/>
          <w:spacing w:val="-5"/>
        </w:rPr>
        <w:t xml:space="preserve"> </w:t>
      </w:r>
      <w:r>
        <w:rPr>
          <w:color w:val="234A58"/>
        </w:rPr>
        <w:t>choking</w:t>
      </w:r>
      <w:r>
        <w:rPr>
          <w:color w:val="234A58"/>
          <w:spacing w:val="-5"/>
        </w:rPr>
        <w:t xml:space="preserve"> </w:t>
      </w:r>
      <w:r>
        <w:rPr>
          <w:color w:val="234A58"/>
        </w:rPr>
        <w:t>from</w:t>
      </w:r>
      <w:r>
        <w:rPr>
          <w:color w:val="234A58"/>
          <w:spacing w:val="-5"/>
        </w:rPr>
        <w:t xml:space="preserve"> </w:t>
      </w:r>
      <w:r>
        <w:rPr>
          <w:color w:val="234A58"/>
        </w:rPr>
        <w:t>swallowing</w:t>
      </w:r>
      <w:r>
        <w:rPr>
          <w:color w:val="234A58"/>
          <w:spacing w:val="-5"/>
        </w:rPr>
        <w:t xml:space="preserve"> </w:t>
      </w:r>
      <w:r>
        <w:rPr>
          <w:color w:val="234A58"/>
        </w:rPr>
        <w:t>vomit after inhaling substances.</w:t>
      </w:r>
    </w:p>
    <w:p w14:paraId="007A3D60" w14:textId="77777777" w:rsidR="00B07341" w:rsidRDefault="00B07341">
      <w:pPr>
        <w:pStyle w:val="BodyText"/>
        <w:spacing w:before="7"/>
        <w:rPr>
          <w:sz w:val="26"/>
        </w:rPr>
      </w:pPr>
    </w:p>
    <w:p w14:paraId="6C913ED3" w14:textId="77777777" w:rsidR="00B07341" w:rsidRDefault="00895636">
      <w:pPr>
        <w:spacing w:before="1" w:line="324" w:lineRule="auto"/>
        <w:ind w:left="605" w:right="1560"/>
        <w:rPr>
          <w:sz w:val="20"/>
        </w:rPr>
      </w:pPr>
      <w:r>
        <w:rPr>
          <w:b/>
          <w:color w:val="006E6C"/>
          <w:w w:val="105"/>
          <w:sz w:val="23"/>
        </w:rPr>
        <w:t>Which</w:t>
      </w:r>
      <w:r>
        <w:rPr>
          <w:b/>
          <w:color w:val="006E6C"/>
          <w:spacing w:val="-11"/>
          <w:w w:val="105"/>
          <w:sz w:val="23"/>
        </w:rPr>
        <w:t xml:space="preserve"> </w:t>
      </w:r>
      <w:r>
        <w:rPr>
          <w:b/>
          <w:color w:val="006E6C"/>
          <w:w w:val="105"/>
          <w:sz w:val="23"/>
        </w:rPr>
        <w:t>drugs</w:t>
      </w:r>
      <w:r>
        <w:rPr>
          <w:b/>
          <w:color w:val="006E6C"/>
          <w:spacing w:val="-13"/>
          <w:w w:val="105"/>
          <w:sz w:val="23"/>
        </w:rPr>
        <w:t xml:space="preserve"> </w:t>
      </w:r>
      <w:r>
        <w:rPr>
          <w:b/>
          <w:color w:val="006E6C"/>
          <w:w w:val="105"/>
          <w:sz w:val="23"/>
        </w:rPr>
        <w:t>cause</w:t>
      </w:r>
      <w:r>
        <w:rPr>
          <w:b/>
          <w:color w:val="006E6C"/>
          <w:spacing w:val="-13"/>
          <w:w w:val="105"/>
          <w:sz w:val="23"/>
        </w:rPr>
        <w:t xml:space="preserve"> </w:t>
      </w:r>
      <w:r>
        <w:rPr>
          <w:b/>
          <w:color w:val="006E6C"/>
          <w:w w:val="105"/>
          <w:sz w:val="23"/>
        </w:rPr>
        <w:t>similar</w:t>
      </w:r>
      <w:r>
        <w:rPr>
          <w:b/>
          <w:color w:val="006E6C"/>
          <w:spacing w:val="-13"/>
          <w:w w:val="105"/>
          <w:sz w:val="23"/>
        </w:rPr>
        <w:t xml:space="preserve"> </w:t>
      </w:r>
      <w:r>
        <w:rPr>
          <w:b/>
          <w:color w:val="006E6C"/>
          <w:w w:val="105"/>
          <w:sz w:val="23"/>
        </w:rPr>
        <w:t xml:space="preserve">effects? </w:t>
      </w:r>
      <w:r>
        <w:rPr>
          <w:color w:val="234A58"/>
          <w:w w:val="105"/>
          <w:sz w:val="20"/>
        </w:rPr>
        <w:t>Most inhalants produce a rapid high that is similar to the effects of alcohol intoxication.</w:t>
      </w:r>
    </w:p>
    <w:p w14:paraId="1B241247" w14:textId="77777777" w:rsidR="00B07341" w:rsidRDefault="00B07341">
      <w:pPr>
        <w:pStyle w:val="BodyText"/>
        <w:spacing w:before="2"/>
        <w:rPr>
          <w:sz w:val="26"/>
        </w:rPr>
      </w:pPr>
    </w:p>
    <w:p w14:paraId="51DDE2EB" w14:textId="77777777" w:rsidR="00B07341" w:rsidRDefault="00895636">
      <w:pPr>
        <w:ind w:left="605"/>
        <w:rPr>
          <w:b/>
          <w:sz w:val="23"/>
        </w:rPr>
      </w:pPr>
      <w:r>
        <w:rPr>
          <w:b/>
          <w:color w:val="006E6C"/>
          <w:sz w:val="23"/>
        </w:rPr>
        <w:t>What</w:t>
      </w:r>
      <w:r>
        <w:rPr>
          <w:b/>
          <w:color w:val="006E6C"/>
          <w:spacing w:val="-4"/>
          <w:sz w:val="23"/>
        </w:rPr>
        <w:t xml:space="preserve"> </w:t>
      </w:r>
      <w:r>
        <w:rPr>
          <w:b/>
          <w:color w:val="006E6C"/>
          <w:sz w:val="23"/>
        </w:rPr>
        <w:t>is</w:t>
      </w:r>
      <w:r>
        <w:rPr>
          <w:b/>
          <w:color w:val="006E6C"/>
          <w:spacing w:val="-2"/>
          <w:sz w:val="23"/>
        </w:rPr>
        <w:t xml:space="preserve"> </w:t>
      </w:r>
      <w:r>
        <w:rPr>
          <w:b/>
          <w:color w:val="006E6C"/>
          <w:sz w:val="23"/>
        </w:rPr>
        <w:t>their</w:t>
      </w:r>
      <w:r>
        <w:rPr>
          <w:b/>
          <w:color w:val="006E6C"/>
          <w:spacing w:val="-5"/>
          <w:sz w:val="23"/>
        </w:rPr>
        <w:t xml:space="preserve"> </w:t>
      </w:r>
      <w:r>
        <w:rPr>
          <w:b/>
          <w:color w:val="006E6C"/>
          <w:sz w:val="23"/>
        </w:rPr>
        <w:t>legal status</w:t>
      </w:r>
      <w:r>
        <w:rPr>
          <w:b/>
          <w:color w:val="006E6C"/>
          <w:spacing w:val="-2"/>
          <w:sz w:val="23"/>
        </w:rPr>
        <w:t xml:space="preserve"> </w:t>
      </w:r>
      <w:r>
        <w:rPr>
          <w:b/>
          <w:color w:val="006E6C"/>
          <w:sz w:val="23"/>
        </w:rPr>
        <w:t>in</w:t>
      </w:r>
      <w:r>
        <w:rPr>
          <w:b/>
          <w:color w:val="006E6C"/>
          <w:spacing w:val="-3"/>
          <w:sz w:val="23"/>
        </w:rPr>
        <w:t xml:space="preserve"> </w:t>
      </w:r>
      <w:r>
        <w:rPr>
          <w:b/>
          <w:color w:val="006E6C"/>
          <w:sz w:val="23"/>
        </w:rPr>
        <w:t>the</w:t>
      </w:r>
      <w:r>
        <w:rPr>
          <w:b/>
          <w:color w:val="006E6C"/>
          <w:spacing w:val="-2"/>
          <w:sz w:val="23"/>
        </w:rPr>
        <w:t xml:space="preserve"> </w:t>
      </w:r>
      <w:r>
        <w:rPr>
          <w:b/>
          <w:color w:val="006E6C"/>
          <w:sz w:val="23"/>
        </w:rPr>
        <w:t>United</w:t>
      </w:r>
      <w:r>
        <w:rPr>
          <w:b/>
          <w:color w:val="006E6C"/>
          <w:spacing w:val="-2"/>
          <w:sz w:val="23"/>
        </w:rPr>
        <w:t xml:space="preserve"> States?</w:t>
      </w:r>
    </w:p>
    <w:p w14:paraId="485722E5" w14:textId="77777777" w:rsidR="00B07341" w:rsidRDefault="00895636">
      <w:pPr>
        <w:pStyle w:val="BodyText"/>
        <w:spacing w:before="73" w:line="316" w:lineRule="auto"/>
        <w:ind w:left="605" w:right="1560" w:firstLine="177"/>
      </w:pPr>
      <w:r>
        <w:rPr>
          <w:color w:val="234A58"/>
        </w:rPr>
        <w:t>The common household products that are misused as inhalants are legally available for their</w:t>
      </w:r>
      <w:r>
        <w:rPr>
          <w:color w:val="234A58"/>
          <w:spacing w:val="-7"/>
        </w:rPr>
        <w:t xml:space="preserve"> </w:t>
      </w:r>
      <w:r>
        <w:rPr>
          <w:color w:val="234A58"/>
        </w:rPr>
        <w:t>intended</w:t>
      </w:r>
      <w:r>
        <w:rPr>
          <w:color w:val="234A58"/>
          <w:spacing w:val="-6"/>
        </w:rPr>
        <w:t xml:space="preserve"> </w:t>
      </w:r>
      <w:r>
        <w:rPr>
          <w:color w:val="234A58"/>
        </w:rPr>
        <w:t>and</w:t>
      </w:r>
      <w:r>
        <w:rPr>
          <w:color w:val="234A58"/>
          <w:spacing w:val="-8"/>
        </w:rPr>
        <w:t xml:space="preserve"> </w:t>
      </w:r>
      <w:r>
        <w:rPr>
          <w:color w:val="234A58"/>
        </w:rPr>
        <w:t>legitimat</w:t>
      </w:r>
      <w:r>
        <w:rPr>
          <w:color w:val="234A58"/>
        </w:rPr>
        <w:t>e</w:t>
      </w:r>
      <w:r>
        <w:rPr>
          <w:color w:val="234A58"/>
          <w:spacing w:val="-6"/>
        </w:rPr>
        <w:t xml:space="preserve"> </w:t>
      </w:r>
      <w:r>
        <w:rPr>
          <w:color w:val="234A58"/>
        </w:rPr>
        <w:t>uses.</w:t>
      </w:r>
      <w:r>
        <w:rPr>
          <w:color w:val="234A58"/>
          <w:spacing w:val="-7"/>
        </w:rPr>
        <w:t xml:space="preserve"> </w:t>
      </w:r>
      <w:r>
        <w:rPr>
          <w:color w:val="234A58"/>
        </w:rPr>
        <w:t>Many</w:t>
      </w:r>
      <w:r>
        <w:rPr>
          <w:color w:val="234A58"/>
          <w:spacing w:val="-6"/>
        </w:rPr>
        <w:t xml:space="preserve"> </w:t>
      </w:r>
      <w:r>
        <w:rPr>
          <w:color w:val="234A58"/>
        </w:rPr>
        <w:t>state legislatures have attempted to deter youth who</w:t>
      </w:r>
      <w:r>
        <w:rPr>
          <w:color w:val="234A58"/>
          <w:spacing w:val="-1"/>
        </w:rPr>
        <w:t xml:space="preserve"> </w:t>
      </w:r>
      <w:r>
        <w:rPr>
          <w:color w:val="234A58"/>
        </w:rPr>
        <w:t>buy</w:t>
      </w:r>
      <w:r>
        <w:rPr>
          <w:color w:val="234A58"/>
          <w:spacing w:val="-1"/>
        </w:rPr>
        <w:t xml:space="preserve"> </w:t>
      </w:r>
      <w:r>
        <w:rPr>
          <w:color w:val="234A58"/>
        </w:rPr>
        <w:t>legal products</w:t>
      </w:r>
      <w:r>
        <w:rPr>
          <w:color w:val="234A58"/>
          <w:spacing w:val="-1"/>
        </w:rPr>
        <w:t xml:space="preserve"> </w:t>
      </w:r>
      <w:r>
        <w:rPr>
          <w:color w:val="234A58"/>
        </w:rPr>
        <w:t>to</w:t>
      </w:r>
      <w:r>
        <w:rPr>
          <w:color w:val="234A58"/>
          <w:spacing w:val="-1"/>
        </w:rPr>
        <w:t xml:space="preserve"> </w:t>
      </w:r>
      <w:r>
        <w:rPr>
          <w:color w:val="234A58"/>
        </w:rPr>
        <w:t>get</w:t>
      </w:r>
      <w:r>
        <w:rPr>
          <w:color w:val="234A58"/>
          <w:spacing w:val="-2"/>
        </w:rPr>
        <w:t xml:space="preserve"> </w:t>
      </w:r>
      <w:r>
        <w:rPr>
          <w:color w:val="234A58"/>
        </w:rPr>
        <w:t>high</w:t>
      </w:r>
      <w:r>
        <w:rPr>
          <w:color w:val="234A58"/>
          <w:spacing w:val="-1"/>
        </w:rPr>
        <w:t xml:space="preserve"> </w:t>
      </w:r>
      <w:r>
        <w:rPr>
          <w:color w:val="234A58"/>
        </w:rPr>
        <w:t>by</w:t>
      </w:r>
      <w:r>
        <w:rPr>
          <w:color w:val="234A58"/>
          <w:spacing w:val="40"/>
        </w:rPr>
        <w:t xml:space="preserve"> </w:t>
      </w:r>
      <w:r>
        <w:rPr>
          <w:color w:val="234A58"/>
        </w:rPr>
        <w:t>placing</w:t>
      </w:r>
    </w:p>
    <w:p w14:paraId="51E276A5" w14:textId="77777777" w:rsidR="00B07341" w:rsidRDefault="00895636">
      <w:pPr>
        <w:pStyle w:val="BodyText"/>
        <w:spacing w:before="1"/>
        <w:ind w:left="783" w:hanging="178"/>
      </w:pPr>
      <w:r>
        <w:rPr>
          <w:color w:val="234A58"/>
        </w:rPr>
        <w:t>restriction</w:t>
      </w:r>
      <w:r>
        <w:rPr>
          <w:color w:val="234A58"/>
          <w:spacing w:val="-6"/>
        </w:rPr>
        <w:t xml:space="preserve"> </w:t>
      </w:r>
      <w:r>
        <w:rPr>
          <w:color w:val="234A58"/>
        </w:rPr>
        <w:t>on</w:t>
      </w:r>
      <w:r>
        <w:rPr>
          <w:color w:val="234A58"/>
          <w:spacing w:val="-5"/>
        </w:rPr>
        <w:t xml:space="preserve"> </w:t>
      </w:r>
      <w:r>
        <w:rPr>
          <w:color w:val="234A58"/>
        </w:rPr>
        <w:t>the</w:t>
      </w:r>
      <w:r>
        <w:rPr>
          <w:color w:val="234A58"/>
          <w:spacing w:val="-5"/>
        </w:rPr>
        <w:t xml:space="preserve"> </w:t>
      </w:r>
      <w:r>
        <w:rPr>
          <w:color w:val="234A58"/>
        </w:rPr>
        <w:t>sale</w:t>
      </w:r>
      <w:r>
        <w:rPr>
          <w:color w:val="234A58"/>
          <w:spacing w:val="-6"/>
        </w:rPr>
        <w:t xml:space="preserve"> </w:t>
      </w:r>
      <w:r>
        <w:rPr>
          <w:color w:val="234A58"/>
        </w:rPr>
        <w:t>of</w:t>
      </w:r>
      <w:r>
        <w:rPr>
          <w:color w:val="234A58"/>
          <w:spacing w:val="-6"/>
        </w:rPr>
        <w:t xml:space="preserve"> </w:t>
      </w:r>
      <w:r>
        <w:rPr>
          <w:color w:val="234A58"/>
        </w:rPr>
        <w:t>these</w:t>
      </w:r>
      <w:r>
        <w:rPr>
          <w:color w:val="234A58"/>
          <w:spacing w:val="-4"/>
        </w:rPr>
        <w:t xml:space="preserve"> </w:t>
      </w:r>
      <w:r>
        <w:rPr>
          <w:color w:val="234A58"/>
        </w:rPr>
        <w:t>products</w:t>
      </w:r>
      <w:r>
        <w:rPr>
          <w:color w:val="234A58"/>
          <w:spacing w:val="-5"/>
        </w:rPr>
        <w:t xml:space="preserve"> </w:t>
      </w:r>
      <w:r>
        <w:rPr>
          <w:color w:val="234A58"/>
        </w:rPr>
        <w:t>to</w:t>
      </w:r>
      <w:r>
        <w:rPr>
          <w:color w:val="234A58"/>
          <w:spacing w:val="-8"/>
        </w:rPr>
        <w:t xml:space="preserve"> </w:t>
      </w:r>
      <w:r>
        <w:rPr>
          <w:color w:val="234A58"/>
          <w:spacing w:val="-2"/>
        </w:rPr>
        <w:t>minors.</w:t>
      </w:r>
    </w:p>
    <w:p w14:paraId="77EE6E68" w14:textId="77777777" w:rsidR="00B07341" w:rsidRDefault="00895636">
      <w:pPr>
        <w:pStyle w:val="BodyText"/>
        <w:spacing w:before="78" w:line="316" w:lineRule="auto"/>
        <w:ind w:left="605" w:right="1218" w:firstLine="177"/>
      </w:pPr>
      <w:r>
        <w:rPr>
          <w:color w:val="234A58"/>
        </w:rPr>
        <w:t>Even</w:t>
      </w:r>
      <w:r>
        <w:rPr>
          <w:color w:val="234A58"/>
          <w:spacing w:val="-6"/>
        </w:rPr>
        <w:t xml:space="preserve"> </w:t>
      </w:r>
      <w:r>
        <w:rPr>
          <w:color w:val="234A58"/>
        </w:rPr>
        <w:t>though</w:t>
      </w:r>
      <w:r>
        <w:rPr>
          <w:color w:val="234A58"/>
          <w:spacing w:val="-6"/>
        </w:rPr>
        <w:t xml:space="preserve"> </w:t>
      </w:r>
      <w:r>
        <w:rPr>
          <w:color w:val="234A58"/>
        </w:rPr>
        <w:t>some</w:t>
      </w:r>
      <w:r>
        <w:rPr>
          <w:color w:val="234A58"/>
          <w:spacing w:val="-6"/>
        </w:rPr>
        <w:t xml:space="preserve"> </w:t>
      </w:r>
      <w:r>
        <w:rPr>
          <w:color w:val="234A58"/>
        </w:rPr>
        <w:t>substances</w:t>
      </w:r>
      <w:r>
        <w:rPr>
          <w:color w:val="234A58"/>
          <w:spacing w:val="-6"/>
        </w:rPr>
        <w:t xml:space="preserve"> </w:t>
      </w:r>
      <w:r>
        <w:rPr>
          <w:color w:val="234A58"/>
        </w:rPr>
        <w:t>are</w:t>
      </w:r>
      <w:r>
        <w:rPr>
          <w:color w:val="234A58"/>
          <w:spacing w:val="-7"/>
        </w:rPr>
        <w:t xml:space="preserve"> </w:t>
      </w:r>
      <w:r>
        <w:rPr>
          <w:color w:val="234A58"/>
        </w:rPr>
        <w:t>not</w:t>
      </w:r>
      <w:r>
        <w:rPr>
          <w:color w:val="234A58"/>
          <w:spacing w:val="-7"/>
        </w:rPr>
        <w:t xml:space="preserve"> </w:t>
      </w:r>
      <w:r>
        <w:rPr>
          <w:color w:val="234A58"/>
        </w:rPr>
        <w:t>currently controlled by</w:t>
      </w:r>
      <w:r>
        <w:rPr>
          <w:color w:val="234A58"/>
          <w:spacing w:val="40"/>
        </w:rPr>
        <w:t xml:space="preserve"> </w:t>
      </w:r>
      <w:r>
        <w:rPr>
          <w:color w:val="234A58"/>
        </w:rPr>
        <w:t>the</w:t>
      </w:r>
      <w:r>
        <w:rPr>
          <w:color w:val="234A58"/>
          <w:spacing w:val="40"/>
        </w:rPr>
        <w:t xml:space="preserve"> </w:t>
      </w:r>
      <w:r>
        <w:rPr>
          <w:color w:val="234A58"/>
        </w:rPr>
        <w:t>Controlled</w:t>
      </w:r>
      <w:r>
        <w:rPr>
          <w:color w:val="234A58"/>
          <w:spacing w:val="40"/>
        </w:rPr>
        <w:t xml:space="preserve"> </w:t>
      </w:r>
      <w:r>
        <w:rPr>
          <w:color w:val="234A58"/>
        </w:rPr>
        <w:t>Substances Act, they pose risks to individuals who abuse</w:t>
      </w:r>
      <w:r>
        <w:rPr>
          <w:color w:val="234A58"/>
          <w:spacing w:val="40"/>
        </w:rPr>
        <w:t xml:space="preserve"> </w:t>
      </w:r>
      <w:r>
        <w:rPr>
          <w:color w:val="234A58"/>
        </w:rPr>
        <w:t>them.</w:t>
      </w:r>
    </w:p>
    <w:p w14:paraId="110E7D27" w14:textId="77777777" w:rsidR="00B07341" w:rsidRDefault="00895636">
      <w:pPr>
        <w:pStyle w:val="BodyText"/>
        <w:spacing w:before="3" w:line="314" w:lineRule="auto"/>
        <w:ind w:left="605" w:right="1348"/>
      </w:pPr>
      <w:r>
        <w:rPr>
          <w:color w:val="234A58"/>
        </w:rPr>
        <w:t>The</w:t>
      </w:r>
      <w:r>
        <w:rPr>
          <w:color w:val="234A58"/>
          <w:spacing w:val="-7"/>
        </w:rPr>
        <w:t xml:space="preserve"> </w:t>
      </w:r>
      <w:r>
        <w:rPr>
          <w:color w:val="234A58"/>
        </w:rPr>
        <w:t>following</w:t>
      </w:r>
      <w:r>
        <w:rPr>
          <w:color w:val="234A58"/>
          <w:spacing w:val="-7"/>
        </w:rPr>
        <w:t xml:space="preserve"> </w:t>
      </w:r>
      <w:r>
        <w:rPr>
          <w:color w:val="234A58"/>
        </w:rPr>
        <w:t>section</w:t>
      </w:r>
      <w:r>
        <w:rPr>
          <w:color w:val="234A58"/>
          <w:spacing w:val="-7"/>
        </w:rPr>
        <w:t xml:space="preserve"> </w:t>
      </w:r>
      <w:r>
        <w:rPr>
          <w:color w:val="234A58"/>
        </w:rPr>
        <w:t>describes</w:t>
      </w:r>
      <w:r>
        <w:rPr>
          <w:color w:val="234A58"/>
          <w:spacing w:val="-7"/>
        </w:rPr>
        <w:t xml:space="preserve"> </w:t>
      </w:r>
      <w:r>
        <w:rPr>
          <w:color w:val="234A58"/>
        </w:rPr>
        <w:t>these</w:t>
      </w:r>
      <w:r>
        <w:rPr>
          <w:color w:val="234A58"/>
          <w:spacing w:val="-6"/>
        </w:rPr>
        <w:t xml:space="preserve"> </w:t>
      </w:r>
      <w:r>
        <w:rPr>
          <w:color w:val="234A58"/>
        </w:rPr>
        <w:t>drugs</w:t>
      </w:r>
      <w:r>
        <w:rPr>
          <w:color w:val="234A58"/>
          <w:spacing w:val="-7"/>
        </w:rPr>
        <w:t xml:space="preserve"> </w:t>
      </w:r>
      <w:r>
        <w:rPr>
          <w:color w:val="234A58"/>
        </w:rPr>
        <w:t>of concern and their associated risks.</w:t>
      </w:r>
    </w:p>
    <w:p w14:paraId="73E3EDE6" w14:textId="77777777" w:rsidR="00B07341" w:rsidRDefault="00B07341">
      <w:pPr>
        <w:pStyle w:val="BodyText"/>
        <w:rPr>
          <w:sz w:val="24"/>
        </w:rPr>
      </w:pPr>
    </w:p>
    <w:p w14:paraId="0A2A7B42" w14:textId="77777777" w:rsidR="00B07341" w:rsidRDefault="00B07341">
      <w:pPr>
        <w:pStyle w:val="BodyText"/>
        <w:rPr>
          <w:sz w:val="24"/>
        </w:rPr>
      </w:pPr>
    </w:p>
    <w:p w14:paraId="1AC73944" w14:textId="77777777" w:rsidR="00B07341" w:rsidRDefault="00B07341">
      <w:pPr>
        <w:pStyle w:val="BodyText"/>
        <w:spacing w:before="3"/>
        <w:rPr>
          <w:sz w:val="35"/>
        </w:rPr>
      </w:pPr>
    </w:p>
    <w:p w14:paraId="67ECB892" w14:textId="77777777" w:rsidR="00B07341" w:rsidRDefault="00895636">
      <w:pPr>
        <w:ind w:left="418"/>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95</w:t>
      </w:r>
    </w:p>
    <w:p w14:paraId="7F71B531"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747" w:space="40"/>
            <w:col w:w="6453"/>
          </w:cols>
        </w:sectPr>
      </w:pPr>
    </w:p>
    <w:p w14:paraId="4841182E" w14:textId="77777777" w:rsidR="00B07341" w:rsidRDefault="00B07341">
      <w:pPr>
        <w:pStyle w:val="BodyText"/>
        <w:rPr>
          <w:rFonts w:ascii="Book Antiqua"/>
          <w:sz w:val="20"/>
        </w:rPr>
      </w:pPr>
    </w:p>
    <w:p w14:paraId="04496E76" w14:textId="77777777" w:rsidR="00B07341" w:rsidRDefault="00B07341">
      <w:pPr>
        <w:pStyle w:val="BodyText"/>
        <w:rPr>
          <w:rFonts w:ascii="Book Antiqua"/>
          <w:sz w:val="20"/>
        </w:rPr>
      </w:pPr>
    </w:p>
    <w:p w14:paraId="101F5EDD" w14:textId="77777777" w:rsidR="00B07341" w:rsidRDefault="00B07341">
      <w:pPr>
        <w:pStyle w:val="BodyText"/>
        <w:rPr>
          <w:rFonts w:ascii="Book Antiqua"/>
          <w:sz w:val="20"/>
        </w:rPr>
      </w:pPr>
    </w:p>
    <w:p w14:paraId="1E870E64" w14:textId="77777777" w:rsidR="00B07341" w:rsidRDefault="00B07341">
      <w:pPr>
        <w:pStyle w:val="BodyText"/>
        <w:rPr>
          <w:rFonts w:ascii="Book Antiqua"/>
          <w:sz w:val="20"/>
        </w:rPr>
      </w:pPr>
    </w:p>
    <w:p w14:paraId="3E3FDE75" w14:textId="77777777" w:rsidR="00B07341" w:rsidRDefault="00B07341">
      <w:pPr>
        <w:pStyle w:val="BodyText"/>
        <w:rPr>
          <w:rFonts w:ascii="Book Antiqua"/>
          <w:sz w:val="20"/>
        </w:rPr>
      </w:pPr>
    </w:p>
    <w:p w14:paraId="3345F6F6" w14:textId="77777777" w:rsidR="00B07341" w:rsidRDefault="00B07341">
      <w:pPr>
        <w:pStyle w:val="BodyText"/>
        <w:rPr>
          <w:rFonts w:ascii="Book Antiqua"/>
          <w:sz w:val="20"/>
        </w:rPr>
      </w:pPr>
    </w:p>
    <w:p w14:paraId="1E2007A6" w14:textId="77777777" w:rsidR="00B07341" w:rsidRDefault="00B07341">
      <w:pPr>
        <w:pStyle w:val="BodyText"/>
        <w:rPr>
          <w:rFonts w:ascii="Book Antiqua"/>
          <w:sz w:val="20"/>
        </w:rPr>
      </w:pPr>
    </w:p>
    <w:p w14:paraId="4DD21B55" w14:textId="77777777" w:rsidR="00B07341" w:rsidRDefault="00B07341">
      <w:pPr>
        <w:pStyle w:val="BodyText"/>
        <w:rPr>
          <w:rFonts w:ascii="Book Antiqua"/>
          <w:sz w:val="20"/>
        </w:rPr>
      </w:pPr>
    </w:p>
    <w:p w14:paraId="106F7648" w14:textId="77777777" w:rsidR="00B07341" w:rsidRDefault="00B07341">
      <w:pPr>
        <w:pStyle w:val="BodyText"/>
        <w:rPr>
          <w:rFonts w:ascii="Book Antiqua"/>
          <w:sz w:val="20"/>
        </w:rPr>
      </w:pPr>
    </w:p>
    <w:p w14:paraId="1F1958F0" w14:textId="77777777" w:rsidR="00B07341" w:rsidRDefault="00B07341">
      <w:pPr>
        <w:pStyle w:val="BodyText"/>
        <w:rPr>
          <w:rFonts w:ascii="Book Antiqua"/>
          <w:sz w:val="20"/>
        </w:rPr>
      </w:pPr>
    </w:p>
    <w:p w14:paraId="2A75AC2E" w14:textId="77777777" w:rsidR="00B07341" w:rsidRDefault="00B07341">
      <w:pPr>
        <w:pStyle w:val="BodyText"/>
        <w:rPr>
          <w:rFonts w:ascii="Book Antiqua"/>
          <w:sz w:val="20"/>
        </w:rPr>
      </w:pPr>
    </w:p>
    <w:p w14:paraId="7F5B3500" w14:textId="77777777" w:rsidR="00B07341" w:rsidRDefault="00B07341">
      <w:pPr>
        <w:pStyle w:val="BodyText"/>
        <w:rPr>
          <w:rFonts w:ascii="Book Antiqua"/>
          <w:sz w:val="20"/>
        </w:rPr>
      </w:pPr>
    </w:p>
    <w:p w14:paraId="690D4E76" w14:textId="77777777" w:rsidR="00B07341" w:rsidRDefault="00B07341">
      <w:pPr>
        <w:pStyle w:val="BodyText"/>
        <w:rPr>
          <w:rFonts w:ascii="Book Antiqua"/>
          <w:sz w:val="20"/>
        </w:rPr>
      </w:pPr>
    </w:p>
    <w:p w14:paraId="3E8802AC" w14:textId="77777777" w:rsidR="00B07341" w:rsidRDefault="00B07341">
      <w:pPr>
        <w:pStyle w:val="BodyText"/>
        <w:rPr>
          <w:rFonts w:ascii="Book Antiqua"/>
          <w:sz w:val="20"/>
        </w:rPr>
      </w:pPr>
    </w:p>
    <w:p w14:paraId="02DB595A" w14:textId="77777777" w:rsidR="00B07341" w:rsidRDefault="00B07341">
      <w:pPr>
        <w:pStyle w:val="BodyText"/>
        <w:rPr>
          <w:rFonts w:ascii="Book Antiqua"/>
          <w:sz w:val="20"/>
        </w:rPr>
      </w:pPr>
    </w:p>
    <w:p w14:paraId="33FF9582" w14:textId="77777777" w:rsidR="00B07341" w:rsidRDefault="00B07341">
      <w:pPr>
        <w:pStyle w:val="BodyText"/>
        <w:rPr>
          <w:rFonts w:ascii="Book Antiqua"/>
          <w:sz w:val="20"/>
        </w:rPr>
      </w:pPr>
    </w:p>
    <w:p w14:paraId="6F175E77" w14:textId="77777777" w:rsidR="00B07341" w:rsidRDefault="00B07341">
      <w:pPr>
        <w:pStyle w:val="BodyText"/>
        <w:rPr>
          <w:rFonts w:ascii="Book Antiqua"/>
          <w:sz w:val="20"/>
        </w:rPr>
      </w:pPr>
    </w:p>
    <w:p w14:paraId="6E8FDB96" w14:textId="77777777" w:rsidR="00B07341" w:rsidRDefault="00B07341">
      <w:pPr>
        <w:pStyle w:val="BodyText"/>
        <w:rPr>
          <w:rFonts w:ascii="Book Antiqua"/>
          <w:sz w:val="20"/>
        </w:rPr>
      </w:pPr>
    </w:p>
    <w:p w14:paraId="1FE7FA1D" w14:textId="77777777" w:rsidR="00B07341" w:rsidRDefault="00B07341">
      <w:pPr>
        <w:pStyle w:val="BodyText"/>
        <w:rPr>
          <w:rFonts w:ascii="Book Antiqua"/>
          <w:sz w:val="20"/>
        </w:rPr>
      </w:pPr>
    </w:p>
    <w:p w14:paraId="2172DE50" w14:textId="77777777" w:rsidR="00B07341" w:rsidRDefault="00B07341">
      <w:pPr>
        <w:pStyle w:val="BodyText"/>
        <w:rPr>
          <w:rFonts w:ascii="Book Antiqua"/>
          <w:sz w:val="20"/>
        </w:rPr>
      </w:pPr>
    </w:p>
    <w:p w14:paraId="4EC76A3E" w14:textId="77777777" w:rsidR="00B07341" w:rsidRDefault="00B07341">
      <w:pPr>
        <w:pStyle w:val="BodyText"/>
        <w:rPr>
          <w:rFonts w:ascii="Book Antiqua"/>
          <w:sz w:val="20"/>
        </w:rPr>
      </w:pPr>
    </w:p>
    <w:p w14:paraId="5343BBCB" w14:textId="77777777" w:rsidR="00B07341" w:rsidRDefault="00B07341">
      <w:pPr>
        <w:pStyle w:val="BodyText"/>
        <w:rPr>
          <w:rFonts w:ascii="Book Antiqua"/>
          <w:sz w:val="20"/>
        </w:rPr>
      </w:pPr>
    </w:p>
    <w:p w14:paraId="68882A78" w14:textId="77777777" w:rsidR="00B07341" w:rsidRDefault="00B07341">
      <w:pPr>
        <w:pStyle w:val="BodyText"/>
        <w:rPr>
          <w:rFonts w:ascii="Book Antiqua"/>
          <w:sz w:val="20"/>
        </w:rPr>
      </w:pPr>
    </w:p>
    <w:p w14:paraId="4AD2219F" w14:textId="77777777" w:rsidR="00B07341" w:rsidRDefault="00B07341">
      <w:pPr>
        <w:pStyle w:val="BodyText"/>
        <w:rPr>
          <w:rFonts w:ascii="Book Antiqua"/>
          <w:sz w:val="20"/>
        </w:rPr>
      </w:pPr>
    </w:p>
    <w:p w14:paraId="7A60BD68" w14:textId="77777777" w:rsidR="00B07341" w:rsidRDefault="00B07341">
      <w:pPr>
        <w:pStyle w:val="BodyText"/>
        <w:rPr>
          <w:rFonts w:ascii="Book Antiqua"/>
          <w:sz w:val="20"/>
        </w:rPr>
      </w:pPr>
    </w:p>
    <w:p w14:paraId="6C4F2727" w14:textId="77777777" w:rsidR="00B07341" w:rsidRDefault="00B07341">
      <w:pPr>
        <w:pStyle w:val="BodyText"/>
        <w:spacing w:before="7"/>
        <w:rPr>
          <w:rFonts w:ascii="Book Antiqua"/>
          <w:sz w:val="23"/>
        </w:rPr>
      </w:pPr>
    </w:p>
    <w:p w14:paraId="339E046C" w14:textId="77777777" w:rsidR="00B07341" w:rsidRDefault="00B07341">
      <w:pPr>
        <w:rPr>
          <w:rFonts w:ascii="Book Antiqua"/>
          <w:sz w:val="23"/>
        </w:rPr>
        <w:sectPr w:rsidR="00B07341">
          <w:headerReference w:type="default" r:id="rId142"/>
          <w:pgSz w:w="12240" w:h="15840"/>
          <w:pgMar w:top="0" w:right="0" w:bottom="280" w:left="0" w:header="0" w:footer="0" w:gutter="0"/>
          <w:cols w:space="720"/>
        </w:sectPr>
      </w:pPr>
    </w:p>
    <w:p w14:paraId="501C6373" w14:textId="77777777" w:rsidR="00B07341" w:rsidRDefault="00895636">
      <w:pPr>
        <w:pStyle w:val="BodyText"/>
        <w:spacing w:before="94" w:line="314" w:lineRule="auto"/>
        <w:ind w:left="1080" w:right="3973"/>
      </w:pPr>
      <w:bookmarkStart w:id="40" w:name="_bookmark40"/>
      <w:bookmarkEnd w:id="40"/>
      <w:r>
        <w:rPr>
          <w:color w:val="234A58"/>
        </w:rPr>
        <w:t>of drugs. Synthetic cathinones are central nervous</w:t>
      </w:r>
      <w:r>
        <w:rPr>
          <w:color w:val="234A58"/>
          <w:spacing w:val="-7"/>
        </w:rPr>
        <w:t xml:space="preserve"> </w:t>
      </w:r>
      <w:r>
        <w:rPr>
          <w:color w:val="234A58"/>
        </w:rPr>
        <w:t>stimulants</w:t>
      </w:r>
      <w:r>
        <w:rPr>
          <w:color w:val="234A58"/>
          <w:spacing w:val="-7"/>
        </w:rPr>
        <w:t xml:space="preserve"> </w:t>
      </w:r>
      <w:r>
        <w:rPr>
          <w:color w:val="234A58"/>
        </w:rPr>
        <w:t>and</w:t>
      </w:r>
      <w:r>
        <w:rPr>
          <w:color w:val="234A58"/>
          <w:spacing w:val="-6"/>
        </w:rPr>
        <w:t xml:space="preserve"> </w:t>
      </w:r>
      <w:r>
        <w:rPr>
          <w:color w:val="234A58"/>
        </w:rPr>
        <w:t>are</w:t>
      </w:r>
      <w:r>
        <w:rPr>
          <w:color w:val="234A58"/>
          <w:spacing w:val="-7"/>
        </w:rPr>
        <w:t xml:space="preserve"> </w:t>
      </w:r>
      <w:r>
        <w:rPr>
          <w:color w:val="234A58"/>
        </w:rPr>
        <w:t>designed</w:t>
      </w:r>
      <w:r>
        <w:rPr>
          <w:color w:val="234A58"/>
          <w:spacing w:val="-7"/>
        </w:rPr>
        <w:t xml:space="preserve"> </w:t>
      </w:r>
      <w:r>
        <w:rPr>
          <w:color w:val="234A58"/>
        </w:rPr>
        <w:t>to</w:t>
      </w:r>
      <w:r>
        <w:rPr>
          <w:color w:val="234A58"/>
          <w:spacing w:val="-7"/>
        </w:rPr>
        <w:t xml:space="preserve"> </w:t>
      </w:r>
      <w:r>
        <w:rPr>
          <w:color w:val="234A58"/>
        </w:rPr>
        <w:t>mimic</w:t>
      </w:r>
    </w:p>
    <w:p w14:paraId="6C1FFFCD" w14:textId="77777777" w:rsidR="00B07341" w:rsidRDefault="00895636">
      <w:pPr>
        <w:tabs>
          <w:tab w:val="left" w:pos="6300"/>
        </w:tabs>
        <w:spacing w:line="263" w:lineRule="exact"/>
        <w:ind w:left="1080"/>
        <w:rPr>
          <w:b/>
          <w:sz w:val="26"/>
        </w:rPr>
      </w:pPr>
      <w:r>
        <w:rPr>
          <w:color w:val="234A58"/>
          <w:position w:val="1"/>
          <w:sz w:val="21"/>
        </w:rPr>
        <w:t>effects</w:t>
      </w:r>
      <w:r>
        <w:rPr>
          <w:color w:val="234A58"/>
          <w:spacing w:val="-7"/>
          <w:position w:val="1"/>
          <w:sz w:val="21"/>
        </w:rPr>
        <w:t xml:space="preserve"> </w:t>
      </w:r>
      <w:r>
        <w:rPr>
          <w:color w:val="234A58"/>
          <w:position w:val="1"/>
          <w:sz w:val="21"/>
        </w:rPr>
        <w:t>similar</w:t>
      </w:r>
      <w:r>
        <w:rPr>
          <w:color w:val="234A58"/>
          <w:spacing w:val="-7"/>
          <w:position w:val="1"/>
          <w:sz w:val="21"/>
        </w:rPr>
        <w:t xml:space="preserve"> </w:t>
      </w:r>
      <w:r>
        <w:rPr>
          <w:color w:val="234A58"/>
          <w:position w:val="1"/>
          <w:sz w:val="21"/>
        </w:rPr>
        <w:t>to</w:t>
      </w:r>
      <w:r>
        <w:rPr>
          <w:color w:val="234A58"/>
          <w:spacing w:val="-6"/>
          <w:position w:val="1"/>
          <w:sz w:val="21"/>
        </w:rPr>
        <w:t xml:space="preserve"> </w:t>
      </w:r>
      <w:r>
        <w:rPr>
          <w:color w:val="234A58"/>
          <w:position w:val="1"/>
          <w:sz w:val="21"/>
        </w:rPr>
        <w:t>those</w:t>
      </w:r>
      <w:r>
        <w:rPr>
          <w:color w:val="234A58"/>
          <w:spacing w:val="-6"/>
          <w:position w:val="1"/>
          <w:sz w:val="21"/>
        </w:rPr>
        <w:t xml:space="preserve"> </w:t>
      </w:r>
      <w:r>
        <w:rPr>
          <w:color w:val="234A58"/>
          <w:position w:val="1"/>
          <w:sz w:val="21"/>
        </w:rPr>
        <w:t>produced</w:t>
      </w:r>
      <w:r>
        <w:rPr>
          <w:color w:val="234A58"/>
          <w:spacing w:val="-6"/>
          <w:position w:val="1"/>
          <w:sz w:val="21"/>
        </w:rPr>
        <w:t xml:space="preserve"> </w:t>
      </w:r>
      <w:r>
        <w:rPr>
          <w:color w:val="234A58"/>
          <w:position w:val="1"/>
          <w:sz w:val="21"/>
        </w:rPr>
        <w:t>by</w:t>
      </w:r>
      <w:r>
        <w:rPr>
          <w:color w:val="234A58"/>
          <w:spacing w:val="-2"/>
          <w:position w:val="1"/>
          <w:sz w:val="21"/>
        </w:rPr>
        <w:t xml:space="preserve"> cocaine,</w:t>
      </w:r>
      <w:r>
        <w:rPr>
          <w:color w:val="234A58"/>
          <w:position w:val="1"/>
          <w:sz w:val="21"/>
        </w:rPr>
        <w:tab/>
      </w:r>
      <w:r>
        <w:rPr>
          <w:b/>
          <w:color w:val="006E6C"/>
          <w:w w:val="80"/>
          <w:sz w:val="26"/>
        </w:rPr>
        <w:t>What</w:t>
      </w:r>
      <w:r>
        <w:rPr>
          <w:b/>
          <w:color w:val="006E6C"/>
          <w:spacing w:val="-2"/>
          <w:w w:val="80"/>
          <w:sz w:val="26"/>
        </w:rPr>
        <w:t xml:space="preserve"> </w:t>
      </w:r>
      <w:r>
        <w:rPr>
          <w:b/>
          <w:color w:val="006E6C"/>
          <w:w w:val="80"/>
          <w:sz w:val="26"/>
        </w:rPr>
        <w:t>are</w:t>
      </w:r>
      <w:r>
        <w:rPr>
          <w:b/>
          <w:color w:val="006E6C"/>
          <w:spacing w:val="-11"/>
          <w:sz w:val="26"/>
        </w:rPr>
        <w:t xml:space="preserve"> </w:t>
      </w:r>
      <w:r>
        <w:rPr>
          <w:b/>
          <w:color w:val="006E6C"/>
          <w:w w:val="80"/>
          <w:sz w:val="26"/>
        </w:rPr>
        <w:t>common</w:t>
      </w:r>
      <w:r>
        <w:rPr>
          <w:b/>
          <w:color w:val="006E6C"/>
          <w:spacing w:val="-10"/>
          <w:sz w:val="26"/>
        </w:rPr>
        <w:t xml:space="preserve"> </w:t>
      </w:r>
      <w:r>
        <w:rPr>
          <w:b/>
          <w:color w:val="006E6C"/>
          <w:w w:val="80"/>
          <w:sz w:val="26"/>
        </w:rPr>
        <w:t>street</w:t>
      </w:r>
      <w:r>
        <w:rPr>
          <w:b/>
          <w:color w:val="006E6C"/>
          <w:spacing w:val="-4"/>
          <w:w w:val="80"/>
          <w:sz w:val="26"/>
        </w:rPr>
        <w:t xml:space="preserve"> </w:t>
      </w:r>
      <w:r>
        <w:rPr>
          <w:b/>
          <w:color w:val="006E6C"/>
          <w:spacing w:val="-2"/>
          <w:w w:val="80"/>
          <w:sz w:val="26"/>
        </w:rPr>
        <w:t>names?</w:t>
      </w:r>
    </w:p>
    <w:p w14:paraId="22A55130" w14:textId="77777777" w:rsidR="00B07341" w:rsidRDefault="00895636">
      <w:pPr>
        <w:spacing w:before="119"/>
        <w:ind w:left="391"/>
        <w:rPr>
          <w:i/>
          <w:sz w:val="15"/>
        </w:rPr>
      </w:pPr>
      <w:r>
        <w:br w:type="column"/>
      </w:r>
      <w:r>
        <w:rPr>
          <w:i/>
          <w:color w:val="003B3B"/>
          <w:sz w:val="15"/>
        </w:rPr>
        <w:t>Bath</w:t>
      </w:r>
      <w:r>
        <w:rPr>
          <w:i/>
          <w:color w:val="003B3B"/>
          <w:spacing w:val="-6"/>
          <w:sz w:val="15"/>
        </w:rPr>
        <w:t xml:space="preserve"> </w:t>
      </w:r>
      <w:r>
        <w:rPr>
          <w:i/>
          <w:color w:val="003B3B"/>
          <w:spacing w:val="-2"/>
          <w:sz w:val="15"/>
        </w:rPr>
        <w:t>salts</w:t>
      </w:r>
    </w:p>
    <w:p w14:paraId="3B285FB3" w14:textId="77777777" w:rsidR="00B07341" w:rsidRDefault="00B07341">
      <w:pPr>
        <w:rPr>
          <w:sz w:val="15"/>
        </w:rPr>
        <w:sectPr w:rsidR="00B07341">
          <w:type w:val="continuous"/>
          <w:pgSz w:w="12240" w:h="15840"/>
          <w:pgMar w:top="1500" w:right="0" w:bottom="280" w:left="0" w:header="0" w:footer="0" w:gutter="0"/>
          <w:cols w:num="2" w:space="720" w:equalWidth="0">
            <w:col w:w="9644" w:space="40"/>
            <w:col w:w="2556"/>
          </w:cols>
        </w:sectPr>
      </w:pPr>
    </w:p>
    <w:p w14:paraId="16EC37E3" w14:textId="77777777" w:rsidR="00B07341" w:rsidRDefault="00895636">
      <w:pPr>
        <w:pStyle w:val="BodyText"/>
        <w:spacing w:before="65" w:line="316" w:lineRule="auto"/>
        <w:ind w:left="1080"/>
      </w:pPr>
      <w:r>
        <w:rPr>
          <w:color w:val="234A58"/>
        </w:rPr>
        <w:t>methamphetamine, and MDMA (ecstasy). These substances are often marketed as “bath salts,” “research</w:t>
      </w:r>
      <w:r>
        <w:rPr>
          <w:color w:val="234A58"/>
          <w:spacing w:val="-14"/>
        </w:rPr>
        <w:t xml:space="preserve"> </w:t>
      </w:r>
      <w:r>
        <w:rPr>
          <w:color w:val="234A58"/>
        </w:rPr>
        <w:t>chemicals,”</w:t>
      </w:r>
      <w:r>
        <w:rPr>
          <w:color w:val="234A58"/>
          <w:spacing w:val="-15"/>
        </w:rPr>
        <w:t xml:space="preserve"> </w:t>
      </w:r>
      <w:r>
        <w:rPr>
          <w:color w:val="234A58"/>
        </w:rPr>
        <w:t>“plant</w:t>
      </w:r>
      <w:r>
        <w:rPr>
          <w:color w:val="234A58"/>
          <w:spacing w:val="-15"/>
        </w:rPr>
        <w:t xml:space="preserve"> </w:t>
      </w:r>
      <w:r>
        <w:rPr>
          <w:color w:val="234A58"/>
        </w:rPr>
        <w:t>food,”</w:t>
      </w:r>
      <w:r>
        <w:rPr>
          <w:color w:val="234A58"/>
          <w:spacing w:val="-14"/>
        </w:rPr>
        <w:t xml:space="preserve"> </w:t>
      </w:r>
      <w:r>
        <w:rPr>
          <w:color w:val="234A58"/>
        </w:rPr>
        <w:t>“glass</w:t>
      </w:r>
      <w:r>
        <w:rPr>
          <w:color w:val="234A58"/>
          <w:spacing w:val="-12"/>
        </w:rPr>
        <w:t xml:space="preserve"> </w:t>
      </w:r>
      <w:r>
        <w:rPr>
          <w:color w:val="234A58"/>
        </w:rPr>
        <w:t>cleaner,” and labeled “not for human consumption,”</w:t>
      </w:r>
      <w:r>
        <w:rPr>
          <w:color w:val="234A58"/>
          <w:spacing w:val="40"/>
        </w:rPr>
        <w:t xml:space="preserve"> </w:t>
      </w:r>
      <w:r>
        <w:rPr>
          <w:color w:val="234A58"/>
        </w:rPr>
        <w:t xml:space="preserve">in order to circumvent application of the Controlled Substance Analogue </w:t>
      </w:r>
      <w:r>
        <w:rPr>
          <w:color w:val="234A58"/>
        </w:rPr>
        <w:t>Enforcement Act. Marketing in this manner attempts to hide the true reason</w:t>
      </w:r>
    </w:p>
    <w:p w14:paraId="7F28BB7B" w14:textId="77777777" w:rsidR="00B07341" w:rsidRDefault="00895636">
      <w:pPr>
        <w:pStyle w:val="BodyText"/>
        <w:spacing w:line="316" w:lineRule="auto"/>
        <w:ind w:left="1080"/>
      </w:pPr>
      <w:r>
        <w:rPr>
          <w:color w:val="234A58"/>
        </w:rPr>
        <w:t>for</w:t>
      </w:r>
      <w:r>
        <w:rPr>
          <w:color w:val="234A58"/>
          <w:spacing w:val="-7"/>
        </w:rPr>
        <w:t xml:space="preserve"> </w:t>
      </w:r>
      <w:r>
        <w:rPr>
          <w:color w:val="234A58"/>
        </w:rPr>
        <w:t>the</w:t>
      </w:r>
      <w:r>
        <w:rPr>
          <w:color w:val="234A58"/>
          <w:spacing w:val="-6"/>
        </w:rPr>
        <w:t xml:space="preserve"> </w:t>
      </w:r>
      <w:r>
        <w:rPr>
          <w:color w:val="234A58"/>
        </w:rPr>
        <w:t>products’</w:t>
      </w:r>
      <w:r>
        <w:rPr>
          <w:color w:val="234A58"/>
          <w:spacing w:val="-5"/>
        </w:rPr>
        <w:t xml:space="preserve"> </w:t>
      </w:r>
      <w:r>
        <w:rPr>
          <w:color w:val="234A58"/>
        </w:rPr>
        <w:t>existence—the</w:t>
      </w:r>
      <w:r>
        <w:rPr>
          <w:color w:val="234A58"/>
          <w:spacing w:val="-6"/>
        </w:rPr>
        <w:t xml:space="preserve"> </w:t>
      </w:r>
      <w:r>
        <w:rPr>
          <w:color w:val="234A58"/>
        </w:rPr>
        <w:t>distribution</w:t>
      </w:r>
      <w:r>
        <w:rPr>
          <w:color w:val="234A58"/>
          <w:spacing w:val="-6"/>
        </w:rPr>
        <w:t xml:space="preserve"> </w:t>
      </w:r>
      <w:r>
        <w:rPr>
          <w:color w:val="234A58"/>
        </w:rPr>
        <w:t>of</w:t>
      </w:r>
      <w:r>
        <w:rPr>
          <w:color w:val="234A58"/>
          <w:spacing w:val="-7"/>
        </w:rPr>
        <w:t xml:space="preserve"> </w:t>
      </w:r>
      <w:r>
        <w:rPr>
          <w:color w:val="234A58"/>
        </w:rPr>
        <w:t>a psychoactive/stimulant substance for abuse.</w:t>
      </w:r>
    </w:p>
    <w:p w14:paraId="58AD4A7A" w14:textId="77777777" w:rsidR="00B07341" w:rsidRDefault="00B07341">
      <w:pPr>
        <w:pStyle w:val="BodyText"/>
        <w:spacing w:before="5"/>
        <w:rPr>
          <w:sz w:val="22"/>
        </w:rPr>
      </w:pPr>
    </w:p>
    <w:p w14:paraId="0B0F20A3" w14:textId="77777777" w:rsidR="00B07341" w:rsidRDefault="00895636">
      <w:pPr>
        <w:pStyle w:val="Heading5"/>
        <w:spacing w:before="0"/>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5E63B96C" w14:textId="77777777" w:rsidR="00B07341" w:rsidRDefault="00895636">
      <w:pPr>
        <w:pStyle w:val="BodyText"/>
        <w:spacing w:before="65" w:line="316" w:lineRule="auto"/>
        <w:ind w:left="1080" w:right="24"/>
      </w:pPr>
      <w:r>
        <w:rPr>
          <w:color w:val="234A58"/>
        </w:rPr>
        <w:t>Synthetic</w:t>
      </w:r>
      <w:r>
        <w:rPr>
          <w:color w:val="234A58"/>
          <w:spacing w:val="-6"/>
        </w:rPr>
        <w:t xml:space="preserve"> </w:t>
      </w:r>
      <w:r>
        <w:rPr>
          <w:color w:val="234A58"/>
        </w:rPr>
        <w:t>cathinones</w:t>
      </w:r>
      <w:r>
        <w:rPr>
          <w:color w:val="234A58"/>
          <w:spacing w:val="-8"/>
        </w:rPr>
        <w:t xml:space="preserve"> </w:t>
      </w:r>
      <w:r>
        <w:rPr>
          <w:color w:val="234A58"/>
        </w:rPr>
        <w:t>are</w:t>
      </w:r>
      <w:r>
        <w:rPr>
          <w:color w:val="234A58"/>
          <w:spacing w:val="-7"/>
        </w:rPr>
        <w:t xml:space="preserve"> </w:t>
      </w:r>
      <w:r>
        <w:rPr>
          <w:color w:val="234A58"/>
        </w:rPr>
        <w:t>manufactured</w:t>
      </w:r>
      <w:r>
        <w:rPr>
          <w:color w:val="234A58"/>
          <w:spacing w:val="-6"/>
        </w:rPr>
        <w:t xml:space="preserve"> </w:t>
      </w:r>
      <w:r>
        <w:rPr>
          <w:color w:val="234A58"/>
        </w:rPr>
        <w:t>in</w:t>
      </w:r>
      <w:r>
        <w:rPr>
          <w:color w:val="234A58"/>
          <w:spacing w:val="-9"/>
        </w:rPr>
        <w:t xml:space="preserve"> </w:t>
      </w:r>
      <w:r>
        <w:rPr>
          <w:color w:val="234A58"/>
        </w:rPr>
        <w:t>East Asia and have been</w:t>
      </w:r>
      <w:r>
        <w:rPr>
          <w:color w:val="234A58"/>
        </w:rPr>
        <w:t xml:space="preserve"> distributed at wholesale levels throughout Europe, North America, Australia, and other parts of the world.</w:t>
      </w:r>
    </w:p>
    <w:p w14:paraId="32CD4485" w14:textId="77777777" w:rsidR="00B07341" w:rsidRDefault="00895636">
      <w:pPr>
        <w:pStyle w:val="ListParagraph"/>
        <w:numPr>
          <w:ilvl w:val="0"/>
          <w:numId w:val="7"/>
        </w:numPr>
        <w:tabs>
          <w:tab w:val="left" w:pos="711"/>
        </w:tabs>
        <w:spacing w:before="65" w:line="319" w:lineRule="auto"/>
        <w:ind w:left="710" w:right="1444" w:hanging="140"/>
        <w:rPr>
          <w:sz w:val="21"/>
        </w:rPr>
      </w:pPr>
      <w:r>
        <w:rPr>
          <w:color w:val="006E6C"/>
          <w:sz w:val="21"/>
        </w:rPr>
        <w:br w:type="column"/>
      </w:r>
      <w:r>
        <w:rPr>
          <w:color w:val="006E6C"/>
          <w:sz w:val="21"/>
        </w:rPr>
        <w:t>Bliss, Blue Silk, Cloud Nine, Drone, Energy-1, Ivory Wave, Lunar Wave, Meow Meow, Ocean Burst, Pure Ivory,</w:t>
      </w:r>
      <w:r>
        <w:rPr>
          <w:color w:val="006E6C"/>
          <w:spacing w:val="-5"/>
          <w:sz w:val="21"/>
        </w:rPr>
        <w:t xml:space="preserve"> </w:t>
      </w:r>
      <w:r>
        <w:rPr>
          <w:color w:val="006E6C"/>
          <w:sz w:val="21"/>
        </w:rPr>
        <w:t>Purple</w:t>
      </w:r>
      <w:r>
        <w:rPr>
          <w:color w:val="006E6C"/>
          <w:spacing w:val="-4"/>
          <w:sz w:val="21"/>
        </w:rPr>
        <w:t xml:space="preserve"> </w:t>
      </w:r>
      <w:r>
        <w:rPr>
          <w:color w:val="006E6C"/>
          <w:sz w:val="21"/>
        </w:rPr>
        <w:t>Wave,</w:t>
      </w:r>
      <w:r>
        <w:rPr>
          <w:color w:val="006E6C"/>
          <w:spacing w:val="-5"/>
          <w:sz w:val="21"/>
        </w:rPr>
        <w:t xml:space="preserve"> </w:t>
      </w:r>
      <w:r>
        <w:rPr>
          <w:color w:val="006E6C"/>
          <w:sz w:val="21"/>
        </w:rPr>
        <w:t>Red</w:t>
      </w:r>
      <w:r>
        <w:rPr>
          <w:color w:val="006E6C"/>
          <w:spacing w:val="-7"/>
          <w:sz w:val="21"/>
        </w:rPr>
        <w:t xml:space="preserve"> </w:t>
      </w:r>
      <w:r>
        <w:rPr>
          <w:color w:val="006E6C"/>
          <w:sz w:val="21"/>
        </w:rPr>
        <w:t>Dove,</w:t>
      </w:r>
      <w:r>
        <w:rPr>
          <w:color w:val="006E6C"/>
          <w:spacing w:val="-7"/>
          <w:sz w:val="21"/>
        </w:rPr>
        <w:t xml:space="preserve"> </w:t>
      </w:r>
      <w:r>
        <w:rPr>
          <w:color w:val="006E6C"/>
          <w:sz w:val="21"/>
        </w:rPr>
        <w:t>Snow</w:t>
      </w:r>
      <w:r>
        <w:rPr>
          <w:color w:val="006E6C"/>
          <w:spacing w:val="-4"/>
          <w:sz w:val="21"/>
        </w:rPr>
        <w:t xml:space="preserve"> </w:t>
      </w:r>
      <w:r>
        <w:rPr>
          <w:color w:val="006E6C"/>
          <w:sz w:val="21"/>
        </w:rPr>
        <w:t>Leopard,</w:t>
      </w:r>
      <w:r>
        <w:rPr>
          <w:color w:val="006E6C"/>
          <w:spacing w:val="-5"/>
          <w:sz w:val="21"/>
        </w:rPr>
        <w:t xml:space="preserve"> </w:t>
      </w:r>
      <w:r>
        <w:rPr>
          <w:color w:val="006E6C"/>
          <w:sz w:val="21"/>
        </w:rPr>
        <w:t>Stardust, Vanilla Sky, White Dove, White Knight, White Lightning</w:t>
      </w:r>
    </w:p>
    <w:p w14:paraId="07CA6575" w14:textId="77777777" w:rsidR="00B07341" w:rsidRDefault="00B07341">
      <w:pPr>
        <w:pStyle w:val="BodyText"/>
        <w:spacing w:before="5"/>
        <w:rPr>
          <w:rFonts w:ascii="Arial Narrow"/>
          <w:sz w:val="23"/>
        </w:rPr>
      </w:pPr>
    </w:p>
    <w:p w14:paraId="7AA2E363" w14:textId="77777777" w:rsidR="00B07341" w:rsidRDefault="00895636">
      <w:pPr>
        <w:pStyle w:val="Heading8"/>
        <w:ind w:left="530"/>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55FA3B68" w14:textId="77777777" w:rsidR="00B07341" w:rsidRDefault="00895636">
      <w:pPr>
        <w:pStyle w:val="BodyText"/>
        <w:spacing w:before="68" w:line="316" w:lineRule="auto"/>
        <w:ind w:left="530" w:right="1278"/>
      </w:pPr>
      <w:r>
        <w:rPr>
          <w:color w:val="234A58"/>
        </w:rPr>
        <w:t>Websites have listed products containing these synthetic</w:t>
      </w:r>
      <w:r>
        <w:rPr>
          <w:color w:val="234A58"/>
          <w:spacing w:val="-5"/>
        </w:rPr>
        <w:t xml:space="preserve"> </w:t>
      </w:r>
      <w:r>
        <w:rPr>
          <w:color w:val="234A58"/>
        </w:rPr>
        <w:t>stimulants</w:t>
      </w:r>
      <w:r>
        <w:rPr>
          <w:color w:val="234A58"/>
          <w:spacing w:val="-5"/>
        </w:rPr>
        <w:t xml:space="preserve"> </w:t>
      </w:r>
      <w:r>
        <w:rPr>
          <w:color w:val="234A58"/>
        </w:rPr>
        <w:t>as</w:t>
      </w:r>
      <w:r>
        <w:rPr>
          <w:color w:val="234A58"/>
          <w:spacing w:val="-5"/>
        </w:rPr>
        <w:t xml:space="preserve"> </w:t>
      </w:r>
      <w:r>
        <w:rPr>
          <w:color w:val="234A58"/>
        </w:rPr>
        <w:t>“plant</w:t>
      </w:r>
      <w:r>
        <w:rPr>
          <w:color w:val="234A58"/>
          <w:spacing w:val="-6"/>
        </w:rPr>
        <w:t xml:space="preserve"> </w:t>
      </w:r>
      <w:r>
        <w:rPr>
          <w:color w:val="234A58"/>
        </w:rPr>
        <w:t>food”</w:t>
      </w:r>
      <w:r>
        <w:rPr>
          <w:color w:val="234A58"/>
          <w:spacing w:val="-5"/>
        </w:rPr>
        <w:t xml:space="preserve"> </w:t>
      </w:r>
      <w:r>
        <w:rPr>
          <w:color w:val="234A58"/>
        </w:rPr>
        <w:t>or</w:t>
      </w:r>
      <w:r>
        <w:rPr>
          <w:color w:val="234A58"/>
          <w:spacing w:val="-6"/>
        </w:rPr>
        <w:t xml:space="preserve"> </w:t>
      </w:r>
      <w:r>
        <w:rPr>
          <w:color w:val="234A58"/>
        </w:rPr>
        <w:t>“bath</w:t>
      </w:r>
      <w:r>
        <w:rPr>
          <w:color w:val="234A58"/>
          <w:spacing w:val="-5"/>
        </w:rPr>
        <w:t xml:space="preserve"> </w:t>
      </w:r>
      <w:r>
        <w:rPr>
          <w:color w:val="234A58"/>
        </w:rPr>
        <w:t xml:space="preserve">salts,” however, the powdered form is also compressed in gelatin capsules. The synthetic stimulants are sold at smoke shops, head shops, convenience stores, adult </w:t>
      </w:r>
      <w:r>
        <w:rPr>
          <w:color w:val="234A58"/>
        </w:rPr>
        <w:t xml:space="preserve">book stores, gas stations, and on Internet sites and often labeled “not for human </w:t>
      </w:r>
      <w:r>
        <w:rPr>
          <w:color w:val="234A58"/>
          <w:spacing w:val="-2"/>
        </w:rPr>
        <w:t>consumption.”</w:t>
      </w:r>
    </w:p>
    <w:p w14:paraId="7BC5FB17" w14:textId="77777777" w:rsidR="00B07341" w:rsidRDefault="00B07341">
      <w:pPr>
        <w:spacing w:line="316" w:lineRule="auto"/>
        <w:sectPr w:rsidR="00B07341">
          <w:type w:val="continuous"/>
          <w:pgSz w:w="12240" w:h="15840"/>
          <w:pgMar w:top="1500" w:right="0" w:bottom="280" w:left="0" w:header="0" w:footer="0" w:gutter="0"/>
          <w:cols w:num="2" w:space="720" w:equalWidth="0">
            <w:col w:w="5731" w:space="40"/>
            <w:col w:w="6469"/>
          </w:cols>
        </w:sectPr>
      </w:pPr>
    </w:p>
    <w:p w14:paraId="753E9A49" w14:textId="77777777" w:rsidR="00B07341" w:rsidRDefault="00895636">
      <w:pPr>
        <w:pStyle w:val="BodyText"/>
        <w:rPr>
          <w:sz w:val="20"/>
        </w:rPr>
      </w:pPr>
      <w:r>
        <w:pict w14:anchorId="3AE65D40">
          <v:group id="docshapegroup295" o:spid="_x0000_s2113" style="position:absolute;margin-left:0;margin-top:0;width:612pt;height:326.2pt;z-index:15783936;mso-position-horizontal-relative:page;mso-position-vertical-relative:page" coordsize="12240,6524">
            <v:rect id="docshape296" o:spid="_x0000_s2120" style="position:absolute;top:1160;width:12240;height:4041" fillcolor="#c2c1b3" stroked="f"/>
            <v:shape id="docshape297" o:spid="_x0000_s2119" type="#_x0000_t75" style="position:absolute;left:6788;top:1504;width:4381;height:4922">
              <v:imagedata r:id="rId143" o:title=""/>
            </v:shape>
            <v:shape id="docshape298" o:spid="_x0000_s2118" style="position:absolute;left:6778;top:1494;width:4401;height:4942" coordorigin="6778,1494" coordsize="4401,4942" path="m7004,1494r-71,11l6871,1538r-49,48l6790,1648r-12,72l6778,6210r12,71l6822,6343r49,49l6933,6424r71,12l10953,6436r71,-12l11086,6392r49,-49l11167,6281r12,-71l11179,1720r-12,-72l11135,1586r-49,-48l11024,1505r-71,-11l7004,1494xe" filled="f" strokecolor="#cccabb" strokeweight="1pt">
              <v:path arrowok="t"/>
            </v:shape>
            <v:rect id="docshape299" o:spid="_x0000_s2117" style="position:absolute;width:12240;height:1160" fillcolor="#1f392c" stroked="f"/>
            <v:shape id="docshape300" o:spid="_x0000_s2116" type="#_x0000_t202" style="position:absolute;left:1108;top:343;width:3451;height:568" filled="f" stroked="f">
              <v:textbox inset="0,0,0,0">
                <w:txbxContent>
                  <w:p w14:paraId="65260B41" w14:textId="77777777" w:rsidR="00B07341" w:rsidRDefault="00895636">
                    <w:pPr>
                      <w:spacing w:line="567" w:lineRule="exact"/>
                      <w:rPr>
                        <w:rFonts w:ascii="Georgia"/>
                        <w:sz w:val="50"/>
                      </w:rPr>
                    </w:pPr>
                    <w:r>
                      <w:rPr>
                        <w:rFonts w:ascii="Georgia"/>
                        <w:color w:val="EDF7F8"/>
                        <w:sz w:val="50"/>
                      </w:rPr>
                      <w:t>Designer</w:t>
                    </w:r>
                    <w:r>
                      <w:rPr>
                        <w:rFonts w:ascii="Georgia"/>
                        <w:color w:val="EDF7F8"/>
                        <w:spacing w:val="-23"/>
                        <w:sz w:val="50"/>
                      </w:rPr>
                      <w:t xml:space="preserve"> </w:t>
                    </w:r>
                    <w:r>
                      <w:rPr>
                        <w:rFonts w:ascii="Georgia"/>
                        <w:color w:val="EDF7F8"/>
                        <w:spacing w:val="-2"/>
                        <w:sz w:val="50"/>
                      </w:rPr>
                      <w:t>Drugs</w:t>
                    </w:r>
                  </w:p>
                </w:txbxContent>
              </v:textbox>
            </v:shape>
            <v:shape id="docshape301" o:spid="_x0000_s2115" type="#_x0000_t202" style="position:absolute;left:1029;top:1482;width:5251;height:3619" filled="f" stroked="f">
              <v:textbox inset="0,0,0,0">
                <w:txbxContent>
                  <w:p w14:paraId="080774C6" w14:textId="77777777" w:rsidR="00B07341" w:rsidRDefault="00895636">
                    <w:pPr>
                      <w:spacing w:line="304" w:lineRule="auto"/>
                      <w:ind w:left="50" w:right="18"/>
                      <w:rPr>
                        <w:b/>
                      </w:rPr>
                    </w:pPr>
                    <w:r>
                      <w:rPr>
                        <w:b/>
                        <w:color w:val="006E6C"/>
                        <w:w w:val="85"/>
                      </w:rPr>
                      <w:t>Recently,</w:t>
                    </w:r>
                    <w:r>
                      <w:rPr>
                        <w:b/>
                        <w:color w:val="006E6C"/>
                        <w:spacing w:val="-22"/>
                        <w:w w:val="85"/>
                      </w:rPr>
                      <w:t xml:space="preserve"> </w:t>
                    </w:r>
                    <w:r>
                      <w:rPr>
                        <w:b/>
                        <w:color w:val="006E6C"/>
                        <w:w w:val="85"/>
                      </w:rPr>
                      <w:t>the</w:t>
                    </w:r>
                    <w:r>
                      <w:rPr>
                        <w:b/>
                        <w:color w:val="006E6C"/>
                        <w:spacing w:val="-24"/>
                        <w:w w:val="85"/>
                      </w:rPr>
                      <w:t xml:space="preserve"> </w:t>
                    </w:r>
                    <w:r>
                      <w:rPr>
                        <w:b/>
                        <w:color w:val="006E6C"/>
                        <w:w w:val="85"/>
                      </w:rPr>
                      <w:t>abuse</w:t>
                    </w:r>
                    <w:r>
                      <w:rPr>
                        <w:b/>
                        <w:color w:val="006E6C"/>
                        <w:spacing w:val="-20"/>
                        <w:w w:val="85"/>
                      </w:rPr>
                      <w:t xml:space="preserve"> </w:t>
                    </w:r>
                    <w:r>
                      <w:rPr>
                        <w:b/>
                        <w:color w:val="006E6C"/>
                        <w:w w:val="85"/>
                      </w:rPr>
                      <w:t>of</w:t>
                    </w:r>
                    <w:r>
                      <w:rPr>
                        <w:b/>
                        <w:color w:val="006E6C"/>
                        <w:spacing w:val="-23"/>
                        <w:w w:val="85"/>
                      </w:rPr>
                      <w:t xml:space="preserve"> </w:t>
                    </w:r>
                    <w:r>
                      <w:rPr>
                        <w:b/>
                        <w:color w:val="006E6C"/>
                        <w:w w:val="85"/>
                      </w:rPr>
                      <w:t>clandestinely</w:t>
                    </w:r>
                    <w:r>
                      <w:rPr>
                        <w:b/>
                        <w:color w:val="006E6C"/>
                        <w:spacing w:val="-20"/>
                        <w:w w:val="85"/>
                      </w:rPr>
                      <w:t xml:space="preserve"> </w:t>
                    </w:r>
                    <w:r>
                      <w:rPr>
                        <w:b/>
                        <w:color w:val="006E6C"/>
                        <w:w w:val="85"/>
                      </w:rPr>
                      <w:t>synthesized</w:t>
                    </w:r>
                    <w:r>
                      <w:rPr>
                        <w:b/>
                        <w:color w:val="006E6C"/>
                        <w:spacing w:val="-20"/>
                        <w:w w:val="85"/>
                      </w:rPr>
                      <w:t xml:space="preserve"> </w:t>
                    </w:r>
                    <w:r>
                      <w:rPr>
                        <w:b/>
                        <w:color w:val="006E6C"/>
                        <w:w w:val="85"/>
                      </w:rPr>
                      <w:t>drugs</w:t>
                    </w:r>
                    <w:r>
                      <w:rPr>
                        <w:b/>
                        <w:color w:val="006E6C"/>
                        <w:spacing w:val="-21"/>
                        <w:w w:val="85"/>
                      </w:rPr>
                      <w:t xml:space="preserve"> </w:t>
                    </w:r>
                    <w:r>
                      <w:rPr>
                        <w:b/>
                        <w:color w:val="006E6C"/>
                        <w:w w:val="85"/>
                      </w:rPr>
                      <w:t>has re-emerged</w:t>
                    </w:r>
                    <w:r>
                      <w:rPr>
                        <w:b/>
                        <w:color w:val="006E6C"/>
                        <w:spacing w:val="-19"/>
                        <w:w w:val="85"/>
                      </w:rPr>
                      <w:t xml:space="preserve"> </w:t>
                    </w:r>
                    <w:r>
                      <w:rPr>
                        <w:b/>
                        <w:color w:val="006E6C"/>
                        <w:w w:val="85"/>
                      </w:rPr>
                      <w:t>as</w:t>
                    </w:r>
                    <w:r>
                      <w:rPr>
                        <w:b/>
                        <w:color w:val="006E6C"/>
                        <w:spacing w:val="-19"/>
                        <w:w w:val="85"/>
                      </w:rPr>
                      <w:t xml:space="preserve"> </w:t>
                    </w:r>
                    <w:r>
                      <w:rPr>
                        <w:b/>
                        <w:color w:val="006E6C"/>
                        <w:w w:val="85"/>
                      </w:rPr>
                      <w:t>a</w:t>
                    </w:r>
                    <w:r>
                      <w:rPr>
                        <w:b/>
                        <w:color w:val="006E6C"/>
                        <w:spacing w:val="-21"/>
                        <w:w w:val="85"/>
                      </w:rPr>
                      <w:t xml:space="preserve"> </w:t>
                    </w:r>
                    <w:r>
                      <w:rPr>
                        <w:b/>
                        <w:color w:val="006E6C"/>
                        <w:w w:val="85"/>
                      </w:rPr>
                      <w:t>major</w:t>
                    </w:r>
                    <w:r>
                      <w:rPr>
                        <w:b/>
                        <w:color w:val="006E6C"/>
                        <w:spacing w:val="-19"/>
                        <w:w w:val="85"/>
                      </w:rPr>
                      <w:t xml:space="preserve"> </w:t>
                    </w:r>
                    <w:r>
                      <w:rPr>
                        <w:b/>
                        <w:color w:val="006E6C"/>
                        <w:w w:val="85"/>
                      </w:rPr>
                      <w:t>worldwide</w:t>
                    </w:r>
                    <w:r>
                      <w:rPr>
                        <w:b/>
                        <w:color w:val="006E6C"/>
                        <w:spacing w:val="-21"/>
                        <w:w w:val="85"/>
                      </w:rPr>
                      <w:t xml:space="preserve"> </w:t>
                    </w:r>
                    <w:r>
                      <w:rPr>
                        <w:b/>
                        <w:color w:val="006E6C"/>
                        <w:w w:val="85"/>
                      </w:rPr>
                      <w:t>problem.</w:t>
                    </w:r>
                    <w:r>
                      <w:rPr>
                        <w:b/>
                        <w:color w:val="006E6C"/>
                        <w:spacing w:val="-6"/>
                        <w:w w:val="85"/>
                      </w:rPr>
                      <w:t xml:space="preserve"> </w:t>
                    </w:r>
                    <w:r>
                      <w:rPr>
                        <w:b/>
                        <w:color w:val="006E6C"/>
                        <w:w w:val="85"/>
                      </w:rPr>
                      <w:t>These</w:t>
                    </w:r>
                    <w:r>
                      <w:rPr>
                        <w:b/>
                        <w:color w:val="006E6C"/>
                        <w:spacing w:val="-19"/>
                        <w:w w:val="85"/>
                      </w:rPr>
                      <w:t xml:space="preserve"> </w:t>
                    </w:r>
                    <w:r>
                      <w:rPr>
                        <w:b/>
                        <w:color w:val="006E6C"/>
                        <w:w w:val="85"/>
                      </w:rPr>
                      <w:t>drugs</w:t>
                    </w:r>
                    <w:r>
                      <w:rPr>
                        <w:b/>
                        <w:color w:val="006E6C"/>
                        <w:spacing w:val="-18"/>
                        <w:w w:val="85"/>
                      </w:rPr>
                      <w:t xml:space="preserve"> </w:t>
                    </w:r>
                    <w:r>
                      <w:rPr>
                        <w:b/>
                        <w:color w:val="006E6C"/>
                        <w:w w:val="85"/>
                      </w:rPr>
                      <w:t>are illicitly</w:t>
                    </w:r>
                    <w:r>
                      <w:rPr>
                        <w:b/>
                        <w:color w:val="006E6C"/>
                        <w:spacing w:val="-2"/>
                        <w:w w:val="85"/>
                      </w:rPr>
                      <w:t xml:space="preserve"> </w:t>
                    </w:r>
                    <w:r>
                      <w:rPr>
                        <w:b/>
                        <w:color w:val="006E6C"/>
                        <w:w w:val="85"/>
                      </w:rPr>
                      <w:t>produced</w:t>
                    </w:r>
                    <w:r>
                      <w:rPr>
                        <w:b/>
                        <w:color w:val="006E6C"/>
                        <w:spacing w:val="-3"/>
                        <w:w w:val="85"/>
                      </w:rPr>
                      <w:t xml:space="preserve"> </w:t>
                    </w:r>
                    <w:r>
                      <w:rPr>
                        <w:b/>
                        <w:color w:val="006E6C"/>
                        <w:w w:val="85"/>
                      </w:rPr>
                      <w:t>with</w:t>
                    </w:r>
                    <w:r>
                      <w:rPr>
                        <w:b/>
                        <w:color w:val="006E6C"/>
                        <w:spacing w:val="-3"/>
                        <w:w w:val="85"/>
                      </w:rPr>
                      <w:t xml:space="preserve"> </w:t>
                    </w:r>
                    <w:r>
                      <w:rPr>
                        <w:b/>
                        <w:color w:val="006E6C"/>
                        <w:w w:val="85"/>
                      </w:rPr>
                      <w:t>the</w:t>
                    </w:r>
                    <w:r>
                      <w:rPr>
                        <w:b/>
                        <w:color w:val="006E6C"/>
                        <w:spacing w:val="-2"/>
                        <w:w w:val="85"/>
                      </w:rPr>
                      <w:t xml:space="preserve"> </w:t>
                    </w:r>
                    <w:r>
                      <w:rPr>
                        <w:b/>
                        <w:color w:val="006E6C"/>
                        <w:w w:val="85"/>
                      </w:rPr>
                      <w:t>intent of</w:t>
                    </w:r>
                    <w:r>
                      <w:rPr>
                        <w:b/>
                        <w:color w:val="006E6C"/>
                        <w:spacing w:val="-2"/>
                        <w:w w:val="85"/>
                      </w:rPr>
                      <w:t xml:space="preserve"> </w:t>
                    </w:r>
                    <w:r>
                      <w:rPr>
                        <w:b/>
                        <w:color w:val="006E6C"/>
                        <w:w w:val="85"/>
                      </w:rPr>
                      <w:t>developing</w:t>
                    </w:r>
                    <w:r>
                      <w:rPr>
                        <w:b/>
                        <w:color w:val="006E6C"/>
                        <w:spacing w:val="-3"/>
                        <w:w w:val="85"/>
                      </w:rPr>
                      <w:t xml:space="preserve"> </w:t>
                    </w:r>
                    <w:r>
                      <w:rPr>
                        <w:b/>
                        <w:color w:val="006E6C"/>
                        <w:w w:val="85"/>
                      </w:rPr>
                      <w:t xml:space="preserve">substances </w:t>
                    </w:r>
                    <w:r>
                      <w:rPr>
                        <w:b/>
                        <w:color w:val="006E6C"/>
                        <w:w w:val="90"/>
                      </w:rPr>
                      <w:t xml:space="preserve">that differ slightly from controlled substances in their </w:t>
                    </w:r>
                    <w:r>
                      <w:rPr>
                        <w:b/>
                        <w:color w:val="006E6C"/>
                        <w:w w:val="85"/>
                      </w:rPr>
                      <w:t xml:space="preserve">chemical structure while retaining their pharmacological </w:t>
                    </w:r>
                    <w:r>
                      <w:rPr>
                        <w:b/>
                        <w:color w:val="006E6C"/>
                        <w:w w:val="80"/>
                      </w:rPr>
                      <w:t>effects.</w:t>
                    </w:r>
                    <w:r>
                      <w:rPr>
                        <w:b/>
                        <w:color w:val="006E6C"/>
                        <w:spacing w:val="-3"/>
                        <w:w w:val="80"/>
                      </w:rPr>
                      <w:t xml:space="preserve"> </w:t>
                    </w:r>
                    <w:r>
                      <w:rPr>
                        <w:b/>
                        <w:color w:val="006E6C"/>
                        <w:w w:val="80"/>
                      </w:rPr>
                      <w:t>These</w:t>
                    </w:r>
                    <w:r>
                      <w:rPr>
                        <w:b/>
                        <w:color w:val="006E6C"/>
                        <w:spacing w:val="-7"/>
                        <w:w w:val="80"/>
                      </w:rPr>
                      <w:t xml:space="preserve"> </w:t>
                    </w:r>
                    <w:r>
                      <w:rPr>
                        <w:b/>
                        <w:color w:val="006E6C"/>
                        <w:w w:val="80"/>
                      </w:rPr>
                      <w:t>substances</w:t>
                    </w:r>
                    <w:r>
                      <w:rPr>
                        <w:b/>
                        <w:color w:val="006E6C"/>
                        <w:spacing w:val="-7"/>
                        <w:w w:val="80"/>
                      </w:rPr>
                      <w:t xml:space="preserve"> </w:t>
                    </w:r>
                    <w:r>
                      <w:rPr>
                        <w:b/>
                        <w:color w:val="006E6C"/>
                        <w:w w:val="80"/>
                      </w:rPr>
                      <w:t>are</w:t>
                    </w:r>
                    <w:r>
                      <w:rPr>
                        <w:b/>
                        <w:color w:val="006E6C"/>
                        <w:spacing w:val="-9"/>
                        <w:w w:val="80"/>
                      </w:rPr>
                      <w:t xml:space="preserve"> </w:t>
                    </w:r>
                    <w:r>
                      <w:rPr>
                        <w:b/>
                        <w:color w:val="006E6C"/>
                        <w:w w:val="80"/>
                      </w:rPr>
                      <w:t>commonly</w:t>
                    </w:r>
                    <w:r>
                      <w:rPr>
                        <w:b/>
                        <w:color w:val="006E6C"/>
                        <w:spacing w:val="-5"/>
                        <w:w w:val="80"/>
                      </w:rPr>
                      <w:t xml:space="preserve"> </w:t>
                    </w:r>
                    <w:r>
                      <w:rPr>
                        <w:b/>
                        <w:color w:val="006E6C"/>
                        <w:w w:val="80"/>
                      </w:rPr>
                      <w:t>known</w:t>
                    </w:r>
                    <w:r>
                      <w:rPr>
                        <w:b/>
                        <w:color w:val="006E6C"/>
                        <w:spacing w:val="-9"/>
                        <w:w w:val="80"/>
                      </w:rPr>
                      <w:t xml:space="preserve"> </w:t>
                    </w:r>
                    <w:r>
                      <w:rPr>
                        <w:b/>
                        <w:color w:val="006E6C"/>
                        <w:w w:val="80"/>
                      </w:rPr>
                      <w:t>as</w:t>
                    </w:r>
                    <w:r>
                      <w:rPr>
                        <w:b/>
                        <w:color w:val="006E6C"/>
                        <w:spacing w:val="-3"/>
                        <w:w w:val="80"/>
                      </w:rPr>
                      <w:t xml:space="preserve"> </w:t>
                    </w:r>
                    <w:r>
                      <w:rPr>
                        <w:b/>
                        <w:color w:val="006E6C"/>
                        <w:w w:val="80"/>
                      </w:rPr>
                      <w:t xml:space="preserve">designer </w:t>
                    </w:r>
                    <w:r>
                      <w:rPr>
                        <w:b/>
                        <w:color w:val="006E6C"/>
                        <w:w w:val="85"/>
                      </w:rPr>
                      <w:t>drugs</w:t>
                    </w:r>
                    <w:r>
                      <w:rPr>
                        <w:b/>
                        <w:color w:val="006E6C"/>
                        <w:spacing w:val="-14"/>
                        <w:w w:val="85"/>
                      </w:rPr>
                      <w:t xml:space="preserve"> </w:t>
                    </w:r>
                    <w:r>
                      <w:rPr>
                        <w:b/>
                        <w:color w:val="006E6C"/>
                        <w:w w:val="85"/>
                      </w:rPr>
                      <w:t>and</w:t>
                    </w:r>
                    <w:r>
                      <w:rPr>
                        <w:b/>
                        <w:color w:val="006E6C"/>
                        <w:spacing w:val="-17"/>
                        <w:w w:val="85"/>
                      </w:rPr>
                      <w:t xml:space="preserve"> </w:t>
                    </w:r>
                    <w:r>
                      <w:rPr>
                        <w:b/>
                        <w:color w:val="006E6C"/>
                        <w:w w:val="85"/>
                      </w:rPr>
                      <w:t>fall</w:t>
                    </w:r>
                    <w:r>
                      <w:rPr>
                        <w:b/>
                        <w:color w:val="006E6C"/>
                        <w:spacing w:val="-13"/>
                        <w:w w:val="85"/>
                      </w:rPr>
                      <w:t xml:space="preserve"> </w:t>
                    </w:r>
                    <w:r>
                      <w:rPr>
                        <w:b/>
                        <w:color w:val="006E6C"/>
                        <w:w w:val="85"/>
                      </w:rPr>
                      <w:t>under</w:t>
                    </w:r>
                    <w:r>
                      <w:rPr>
                        <w:b/>
                        <w:color w:val="006E6C"/>
                        <w:spacing w:val="-16"/>
                        <w:w w:val="85"/>
                      </w:rPr>
                      <w:t xml:space="preserve"> </w:t>
                    </w:r>
                    <w:r>
                      <w:rPr>
                        <w:b/>
                        <w:color w:val="006E6C"/>
                        <w:w w:val="85"/>
                      </w:rPr>
                      <w:t>several</w:t>
                    </w:r>
                    <w:r>
                      <w:rPr>
                        <w:b/>
                        <w:color w:val="006E6C"/>
                        <w:spacing w:val="-14"/>
                        <w:w w:val="85"/>
                      </w:rPr>
                      <w:t xml:space="preserve"> </w:t>
                    </w:r>
                    <w:r>
                      <w:rPr>
                        <w:b/>
                        <w:color w:val="006E6C"/>
                        <w:w w:val="85"/>
                      </w:rPr>
                      <w:t>drug</w:t>
                    </w:r>
                    <w:r>
                      <w:rPr>
                        <w:b/>
                        <w:color w:val="006E6C"/>
                        <w:spacing w:val="-16"/>
                        <w:w w:val="85"/>
                      </w:rPr>
                      <w:t xml:space="preserve"> </w:t>
                    </w:r>
                    <w:r>
                      <w:rPr>
                        <w:b/>
                        <w:color w:val="006E6C"/>
                        <w:w w:val="85"/>
                      </w:rPr>
                      <w:t>categories.</w:t>
                    </w:r>
                    <w:r>
                      <w:rPr>
                        <w:b/>
                        <w:color w:val="006E6C"/>
                        <w:spacing w:val="-13"/>
                        <w:w w:val="85"/>
                      </w:rPr>
                      <w:t xml:space="preserve"> </w:t>
                    </w:r>
                    <w:r>
                      <w:rPr>
                        <w:b/>
                        <w:color w:val="006E6C"/>
                        <w:w w:val="85"/>
                      </w:rPr>
                      <w:t>The</w:t>
                    </w:r>
                    <w:r>
                      <w:rPr>
                        <w:b/>
                        <w:color w:val="006E6C"/>
                        <w:spacing w:val="-16"/>
                        <w:w w:val="85"/>
                      </w:rPr>
                      <w:t xml:space="preserve"> </w:t>
                    </w:r>
                    <w:r>
                      <w:rPr>
                        <w:b/>
                        <w:color w:val="006E6C"/>
                        <w:w w:val="85"/>
                      </w:rPr>
                      <w:t xml:space="preserve">following </w:t>
                    </w:r>
                    <w:r>
                      <w:rPr>
                        <w:b/>
                        <w:color w:val="006E6C"/>
                        <w:w w:val="90"/>
                      </w:rPr>
                      <w:t xml:space="preserve">section describes these drugs of concern and their </w:t>
                    </w:r>
                    <w:r>
                      <w:rPr>
                        <w:b/>
                        <w:color w:val="006E6C"/>
                        <w:w w:val="95"/>
                      </w:rPr>
                      <w:t>associated risks.</w:t>
                    </w:r>
                  </w:p>
                  <w:p w14:paraId="21178E7F" w14:textId="77777777" w:rsidR="00B07341" w:rsidRDefault="00895636">
                    <w:pPr>
                      <w:spacing w:before="159"/>
                      <w:rPr>
                        <w:rFonts w:ascii="Georgia"/>
                        <w:sz w:val="50"/>
                      </w:rPr>
                    </w:pPr>
                    <w:r>
                      <w:rPr>
                        <w:rFonts w:ascii="Georgia"/>
                        <w:color w:val="003B3B"/>
                        <w:sz w:val="50"/>
                      </w:rPr>
                      <w:t>Bath</w:t>
                    </w:r>
                    <w:r>
                      <w:rPr>
                        <w:rFonts w:ascii="Georgia"/>
                        <w:color w:val="003B3B"/>
                        <w:spacing w:val="-12"/>
                        <w:sz w:val="50"/>
                      </w:rPr>
                      <w:t xml:space="preserve"> </w:t>
                    </w:r>
                    <w:r>
                      <w:rPr>
                        <w:rFonts w:ascii="Georgia"/>
                        <w:color w:val="003B3B"/>
                        <w:spacing w:val="-4"/>
                        <w:sz w:val="50"/>
                      </w:rPr>
                      <w:t>Salts</w:t>
                    </w:r>
                  </w:p>
                </w:txbxContent>
              </v:textbox>
            </v:shape>
            <v:shape id="docshape302" o:spid="_x0000_s2114" type="#_x0000_t202" style="position:absolute;left:1080;top:5588;width:4258;height:935" filled="f" stroked="f">
              <v:textbox inset="0,0,0,0">
                <w:txbxContent>
                  <w:p w14:paraId="009BB95A" w14:textId="77777777" w:rsidR="00B07341" w:rsidRDefault="00895636">
                    <w:pPr>
                      <w:spacing w:line="314" w:lineRule="exact"/>
                      <w:rPr>
                        <w:b/>
                        <w:sz w:val="28"/>
                      </w:rPr>
                    </w:pPr>
                    <w:r>
                      <w:rPr>
                        <w:b/>
                        <w:color w:val="006E6C"/>
                        <w:sz w:val="28"/>
                      </w:rPr>
                      <w:t>WHAT</w:t>
                    </w:r>
                    <w:r>
                      <w:rPr>
                        <w:b/>
                        <w:color w:val="006E6C"/>
                        <w:spacing w:val="-5"/>
                        <w:sz w:val="28"/>
                      </w:rPr>
                      <w:t xml:space="preserve"> </w:t>
                    </w:r>
                    <w:r>
                      <w:rPr>
                        <w:b/>
                        <w:color w:val="006E6C"/>
                        <w:sz w:val="28"/>
                      </w:rPr>
                      <w:t>ARE</w:t>
                    </w:r>
                    <w:r>
                      <w:rPr>
                        <w:b/>
                        <w:color w:val="006E6C"/>
                        <w:spacing w:val="-7"/>
                        <w:sz w:val="28"/>
                      </w:rPr>
                      <w:t xml:space="preserve"> </w:t>
                    </w:r>
                    <w:r>
                      <w:rPr>
                        <w:b/>
                        <w:color w:val="006E6C"/>
                        <w:sz w:val="28"/>
                      </w:rPr>
                      <w:t>“BATH</w:t>
                    </w:r>
                    <w:r>
                      <w:rPr>
                        <w:b/>
                        <w:color w:val="006E6C"/>
                        <w:spacing w:val="-5"/>
                        <w:sz w:val="28"/>
                      </w:rPr>
                      <w:t xml:space="preserve"> </w:t>
                    </w:r>
                    <w:r>
                      <w:rPr>
                        <w:b/>
                        <w:color w:val="006E6C"/>
                        <w:spacing w:val="-2"/>
                        <w:sz w:val="28"/>
                      </w:rPr>
                      <w:t>SALTS?”</w:t>
                    </w:r>
                  </w:p>
                  <w:p w14:paraId="71226AA3" w14:textId="77777777" w:rsidR="00B07341" w:rsidRDefault="00895636">
                    <w:pPr>
                      <w:spacing w:line="316" w:lineRule="exact"/>
                      <w:rPr>
                        <w:sz w:val="21"/>
                      </w:rPr>
                    </w:pPr>
                    <w:r>
                      <w:rPr>
                        <w:color w:val="234A58"/>
                        <w:sz w:val="21"/>
                      </w:rPr>
                      <w:t>Synthetic</w:t>
                    </w:r>
                    <w:r>
                      <w:rPr>
                        <w:color w:val="234A58"/>
                        <w:spacing w:val="-6"/>
                        <w:sz w:val="21"/>
                      </w:rPr>
                      <w:t xml:space="preserve"> </w:t>
                    </w:r>
                    <w:r>
                      <w:rPr>
                        <w:color w:val="234A58"/>
                        <w:sz w:val="21"/>
                      </w:rPr>
                      <w:t>stimulants</w:t>
                    </w:r>
                    <w:r>
                      <w:rPr>
                        <w:color w:val="234A58"/>
                        <w:spacing w:val="-6"/>
                        <w:sz w:val="21"/>
                      </w:rPr>
                      <w:t xml:space="preserve"> </w:t>
                    </w:r>
                    <w:r>
                      <w:rPr>
                        <w:color w:val="234A58"/>
                        <w:sz w:val="21"/>
                      </w:rPr>
                      <w:t>often</w:t>
                    </w:r>
                    <w:r>
                      <w:rPr>
                        <w:color w:val="234A58"/>
                        <w:spacing w:val="-8"/>
                        <w:sz w:val="21"/>
                      </w:rPr>
                      <w:t xml:space="preserve"> </w:t>
                    </w:r>
                    <w:r>
                      <w:rPr>
                        <w:color w:val="234A58"/>
                        <w:sz w:val="21"/>
                      </w:rPr>
                      <w:t>referred</w:t>
                    </w:r>
                    <w:r>
                      <w:rPr>
                        <w:color w:val="234A58"/>
                        <w:spacing w:val="-6"/>
                        <w:sz w:val="21"/>
                      </w:rPr>
                      <w:t xml:space="preserve"> </w:t>
                    </w:r>
                    <w:r>
                      <w:rPr>
                        <w:color w:val="234A58"/>
                        <w:sz w:val="21"/>
                      </w:rPr>
                      <w:t>to</w:t>
                    </w:r>
                    <w:r>
                      <w:rPr>
                        <w:color w:val="234A58"/>
                        <w:spacing w:val="-6"/>
                        <w:sz w:val="21"/>
                      </w:rPr>
                      <w:t xml:space="preserve"> </w:t>
                    </w:r>
                    <w:r>
                      <w:rPr>
                        <w:color w:val="234A58"/>
                        <w:sz w:val="21"/>
                      </w:rPr>
                      <w:t>as</w:t>
                    </w:r>
                    <w:r>
                      <w:rPr>
                        <w:color w:val="234A58"/>
                        <w:spacing w:val="-6"/>
                        <w:sz w:val="21"/>
                      </w:rPr>
                      <w:t xml:space="preserve"> </w:t>
                    </w:r>
                    <w:r>
                      <w:rPr>
                        <w:color w:val="234A58"/>
                        <w:sz w:val="21"/>
                      </w:rPr>
                      <w:t>“bath salts” are from the synthetic cathinone class</w:t>
                    </w:r>
                  </w:p>
                </w:txbxContent>
              </v:textbox>
            </v:shape>
            <w10:wrap anchorx="page" anchory="page"/>
          </v:group>
        </w:pict>
      </w:r>
    </w:p>
    <w:p w14:paraId="7DB1E950" w14:textId="77777777" w:rsidR="00B07341" w:rsidRDefault="00B07341">
      <w:pPr>
        <w:pStyle w:val="BodyText"/>
        <w:rPr>
          <w:sz w:val="20"/>
        </w:rPr>
      </w:pPr>
    </w:p>
    <w:p w14:paraId="2D509993" w14:textId="77777777" w:rsidR="00B07341" w:rsidRDefault="00B07341">
      <w:pPr>
        <w:pStyle w:val="BodyText"/>
        <w:rPr>
          <w:sz w:val="20"/>
        </w:rPr>
      </w:pPr>
    </w:p>
    <w:p w14:paraId="08206B75" w14:textId="77777777" w:rsidR="00B07341" w:rsidRDefault="00B07341">
      <w:pPr>
        <w:pStyle w:val="BodyText"/>
        <w:rPr>
          <w:sz w:val="20"/>
        </w:rPr>
      </w:pPr>
    </w:p>
    <w:p w14:paraId="5EC70CD1" w14:textId="77777777" w:rsidR="00B07341" w:rsidRDefault="00B07341">
      <w:pPr>
        <w:pStyle w:val="BodyText"/>
        <w:rPr>
          <w:sz w:val="20"/>
        </w:rPr>
      </w:pPr>
    </w:p>
    <w:p w14:paraId="1543994D" w14:textId="77777777" w:rsidR="00B07341" w:rsidRDefault="00B07341">
      <w:pPr>
        <w:pStyle w:val="BodyText"/>
        <w:rPr>
          <w:sz w:val="20"/>
        </w:rPr>
      </w:pPr>
    </w:p>
    <w:p w14:paraId="5D5CDD9C" w14:textId="77777777" w:rsidR="00B07341" w:rsidRDefault="00B07341">
      <w:pPr>
        <w:pStyle w:val="BodyText"/>
        <w:rPr>
          <w:sz w:val="20"/>
        </w:rPr>
      </w:pPr>
    </w:p>
    <w:p w14:paraId="4EAEA42E" w14:textId="77777777" w:rsidR="00B07341" w:rsidRDefault="00B07341">
      <w:pPr>
        <w:pStyle w:val="BodyText"/>
        <w:rPr>
          <w:sz w:val="20"/>
        </w:rPr>
      </w:pPr>
    </w:p>
    <w:p w14:paraId="1CDD51E1" w14:textId="77777777" w:rsidR="00B07341" w:rsidRDefault="00B07341">
      <w:pPr>
        <w:pStyle w:val="BodyText"/>
        <w:rPr>
          <w:sz w:val="20"/>
        </w:rPr>
      </w:pPr>
    </w:p>
    <w:p w14:paraId="719ADE0E" w14:textId="77777777" w:rsidR="00B07341" w:rsidRDefault="00B07341">
      <w:pPr>
        <w:pStyle w:val="BodyText"/>
        <w:rPr>
          <w:sz w:val="20"/>
        </w:rPr>
      </w:pPr>
    </w:p>
    <w:p w14:paraId="5D45BD90" w14:textId="77777777" w:rsidR="00B07341" w:rsidRDefault="00B07341">
      <w:pPr>
        <w:pStyle w:val="BodyText"/>
        <w:spacing w:before="7"/>
      </w:pPr>
    </w:p>
    <w:p w14:paraId="57862E87" w14:textId="77777777" w:rsidR="00B07341" w:rsidRDefault="00895636">
      <w:pPr>
        <w:ind w:left="1080"/>
        <w:rPr>
          <w:rFonts w:ascii="Book Antiqua"/>
          <w:sz w:val="20"/>
        </w:rPr>
      </w:pPr>
      <w:r>
        <w:rPr>
          <w:rFonts w:ascii="Book Antiqua"/>
          <w:color w:val="221F1F"/>
          <w:sz w:val="20"/>
        </w:rPr>
        <w:t>96</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51B3DC7D"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7C1E9361" w14:textId="77777777" w:rsidR="00B07341" w:rsidRDefault="00B07341">
      <w:pPr>
        <w:pStyle w:val="BodyText"/>
        <w:rPr>
          <w:rFonts w:ascii="Book Antiqua"/>
          <w:sz w:val="20"/>
        </w:rPr>
      </w:pPr>
    </w:p>
    <w:p w14:paraId="3C08E6A0" w14:textId="77777777" w:rsidR="00B07341" w:rsidRDefault="00B07341">
      <w:pPr>
        <w:pStyle w:val="BodyText"/>
        <w:rPr>
          <w:rFonts w:ascii="Book Antiqua"/>
          <w:sz w:val="20"/>
        </w:rPr>
      </w:pPr>
    </w:p>
    <w:p w14:paraId="3C8461AA" w14:textId="77777777" w:rsidR="00B07341" w:rsidRDefault="00B07341">
      <w:pPr>
        <w:pStyle w:val="BodyText"/>
        <w:rPr>
          <w:rFonts w:ascii="Book Antiqua"/>
          <w:sz w:val="20"/>
        </w:rPr>
      </w:pPr>
    </w:p>
    <w:p w14:paraId="3DA392EC" w14:textId="77777777" w:rsidR="00B07341" w:rsidRDefault="00B07341">
      <w:pPr>
        <w:pStyle w:val="BodyText"/>
        <w:rPr>
          <w:rFonts w:ascii="Book Antiqua"/>
          <w:sz w:val="20"/>
        </w:rPr>
      </w:pPr>
    </w:p>
    <w:p w14:paraId="47482B3F" w14:textId="77777777" w:rsidR="00B07341" w:rsidRDefault="00B07341">
      <w:pPr>
        <w:pStyle w:val="BodyText"/>
        <w:rPr>
          <w:rFonts w:ascii="Book Antiqua"/>
          <w:sz w:val="20"/>
        </w:rPr>
      </w:pPr>
    </w:p>
    <w:p w14:paraId="36AFDC9D" w14:textId="77777777" w:rsidR="00B07341" w:rsidRDefault="00B07341">
      <w:pPr>
        <w:pStyle w:val="BodyText"/>
        <w:rPr>
          <w:rFonts w:ascii="Book Antiqua"/>
          <w:sz w:val="20"/>
        </w:rPr>
      </w:pPr>
    </w:p>
    <w:p w14:paraId="13AF4CE1" w14:textId="77777777" w:rsidR="00B07341" w:rsidRDefault="00B07341">
      <w:pPr>
        <w:pStyle w:val="BodyText"/>
        <w:rPr>
          <w:rFonts w:ascii="Book Antiqua"/>
          <w:sz w:val="20"/>
        </w:rPr>
      </w:pPr>
    </w:p>
    <w:p w14:paraId="4724FF0C" w14:textId="77777777" w:rsidR="00B07341" w:rsidRDefault="00B07341">
      <w:pPr>
        <w:pStyle w:val="BodyText"/>
        <w:spacing w:before="10"/>
        <w:rPr>
          <w:rFonts w:ascii="Book Antiqua"/>
          <w:sz w:val="19"/>
        </w:rPr>
      </w:pPr>
    </w:p>
    <w:p w14:paraId="715948BF" w14:textId="77777777" w:rsidR="00B07341" w:rsidRDefault="00B07341">
      <w:pPr>
        <w:rPr>
          <w:rFonts w:ascii="Book Antiqua"/>
          <w:sz w:val="19"/>
        </w:rPr>
        <w:sectPr w:rsidR="00B07341">
          <w:headerReference w:type="default" r:id="rId144"/>
          <w:pgSz w:w="12240" w:h="15840"/>
          <w:pgMar w:top="0" w:right="0" w:bottom="280" w:left="0" w:header="0" w:footer="0" w:gutter="0"/>
          <w:cols w:space="720"/>
        </w:sectPr>
      </w:pPr>
    </w:p>
    <w:p w14:paraId="0948BBFB" w14:textId="77777777" w:rsidR="00B07341" w:rsidRDefault="00895636">
      <w:pPr>
        <w:pStyle w:val="Heading8"/>
        <w:spacing w:before="91"/>
        <w:ind w:left="1130"/>
      </w:pPr>
      <w:r>
        <w:pict w14:anchorId="32942FFA">
          <v:rect id="docshape303" o:spid="_x0000_s2112" style="position:absolute;left:0;text-align:left;margin-left:0;margin-top:0;width:612pt;height:58pt;z-index:15784448;mso-position-horizontal-relative:page;mso-position-vertical-relative:page" fillcolor="#1f392c" stroked="f">
            <w10:wrap anchorx="page" anchory="page"/>
          </v:rect>
        </w:pict>
      </w:r>
      <w:r>
        <w:rPr>
          <w:color w:val="006E6C"/>
          <w:w w:val="90"/>
        </w:rPr>
        <w:t>How</w:t>
      </w:r>
      <w:r>
        <w:rPr>
          <w:color w:val="006E6C"/>
          <w:spacing w:val="-3"/>
          <w:w w:val="90"/>
        </w:rPr>
        <w:t xml:space="preserve"> </w:t>
      </w:r>
      <w:r>
        <w:rPr>
          <w:color w:val="006E6C"/>
          <w:w w:val="90"/>
        </w:rPr>
        <w:t>are</w:t>
      </w:r>
      <w:r>
        <w:rPr>
          <w:color w:val="006E6C"/>
          <w:spacing w:val="-5"/>
          <w:w w:val="90"/>
        </w:rPr>
        <w:t xml:space="preserve"> </w:t>
      </w:r>
      <w:r>
        <w:rPr>
          <w:color w:val="006E6C"/>
          <w:w w:val="90"/>
        </w:rPr>
        <w:t>they</w:t>
      </w:r>
      <w:r>
        <w:rPr>
          <w:color w:val="006E6C"/>
          <w:spacing w:val="-3"/>
          <w:w w:val="90"/>
        </w:rPr>
        <w:t xml:space="preserve"> </w:t>
      </w:r>
      <w:r>
        <w:rPr>
          <w:color w:val="006E6C"/>
          <w:spacing w:val="-2"/>
          <w:w w:val="90"/>
        </w:rPr>
        <w:t>abused?</w:t>
      </w:r>
    </w:p>
    <w:p w14:paraId="46603193" w14:textId="77777777" w:rsidR="00B07341" w:rsidRDefault="00895636">
      <w:pPr>
        <w:pStyle w:val="BodyText"/>
        <w:spacing w:before="67" w:line="316" w:lineRule="auto"/>
        <w:ind w:left="1130"/>
      </w:pPr>
      <w:r>
        <w:rPr>
          <w:color w:val="234A58"/>
        </w:rPr>
        <w:t>“Bath salts” are usually ingested by sniffing/ snorting.</w:t>
      </w:r>
      <w:r>
        <w:rPr>
          <w:color w:val="234A58"/>
          <w:spacing w:val="-6"/>
        </w:rPr>
        <w:t xml:space="preserve"> </w:t>
      </w:r>
      <w:r>
        <w:rPr>
          <w:color w:val="234A58"/>
        </w:rPr>
        <w:t>They</w:t>
      </w:r>
      <w:r>
        <w:rPr>
          <w:color w:val="234A58"/>
          <w:spacing w:val="-5"/>
        </w:rPr>
        <w:t xml:space="preserve"> </w:t>
      </w:r>
      <w:r>
        <w:rPr>
          <w:color w:val="234A58"/>
        </w:rPr>
        <w:t>can</w:t>
      </w:r>
      <w:r>
        <w:rPr>
          <w:color w:val="234A58"/>
          <w:spacing w:val="-5"/>
        </w:rPr>
        <w:t xml:space="preserve"> </w:t>
      </w:r>
      <w:r>
        <w:rPr>
          <w:color w:val="234A58"/>
        </w:rPr>
        <w:t>also</w:t>
      </w:r>
      <w:r>
        <w:rPr>
          <w:color w:val="234A58"/>
          <w:spacing w:val="-5"/>
        </w:rPr>
        <w:t xml:space="preserve"> </w:t>
      </w:r>
      <w:r>
        <w:rPr>
          <w:color w:val="234A58"/>
        </w:rPr>
        <w:t>be</w:t>
      </w:r>
      <w:r>
        <w:rPr>
          <w:color w:val="234A58"/>
          <w:spacing w:val="-5"/>
        </w:rPr>
        <w:t xml:space="preserve"> </w:t>
      </w:r>
      <w:r>
        <w:rPr>
          <w:color w:val="234A58"/>
        </w:rPr>
        <w:t>taken</w:t>
      </w:r>
      <w:r>
        <w:rPr>
          <w:color w:val="234A58"/>
          <w:spacing w:val="-4"/>
        </w:rPr>
        <w:t xml:space="preserve"> </w:t>
      </w:r>
      <w:r>
        <w:rPr>
          <w:color w:val="234A58"/>
        </w:rPr>
        <w:t>orally,</w:t>
      </w:r>
      <w:r>
        <w:rPr>
          <w:color w:val="234A58"/>
          <w:spacing w:val="-6"/>
        </w:rPr>
        <w:t xml:space="preserve"> </w:t>
      </w:r>
      <w:r>
        <w:rPr>
          <w:color w:val="234A58"/>
        </w:rPr>
        <w:t>smoked,</w:t>
      </w:r>
      <w:r>
        <w:rPr>
          <w:color w:val="234A58"/>
          <w:spacing w:val="-6"/>
        </w:rPr>
        <w:t xml:space="preserve"> </w:t>
      </w:r>
      <w:r>
        <w:rPr>
          <w:color w:val="234A58"/>
        </w:rPr>
        <w:t>or put into a solution and injected into veins.</w:t>
      </w:r>
    </w:p>
    <w:p w14:paraId="735AA060" w14:textId="77777777" w:rsidR="00B07341" w:rsidRDefault="00B07341">
      <w:pPr>
        <w:pStyle w:val="BodyText"/>
        <w:rPr>
          <w:sz w:val="24"/>
        </w:rPr>
      </w:pPr>
    </w:p>
    <w:p w14:paraId="76C78A1E" w14:textId="77777777" w:rsidR="00B07341" w:rsidRDefault="00895636">
      <w:pPr>
        <w:pStyle w:val="Heading8"/>
        <w:ind w:left="1130"/>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their</w:t>
      </w:r>
      <w:r>
        <w:rPr>
          <w:color w:val="006E6C"/>
          <w:spacing w:val="-3"/>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3"/>
          <w:w w:val="90"/>
        </w:rPr>
        <w:t xml:space="preserve"> </w:t>
      </w:r>
      <w:r>
        <w:rPr>
          <w:color w:val="006E6C"/>
          <w:spacing w:val="-4"/>
          <w:w w:val="90"/>
        </w:rPr>
        <w:t>mind?</w:t>
      </w:r>
    </w:p>
    <w:p w14:paraId="600A9BDB" w14:textId="77777777" w:rsidR="00B07341" w:rsidRDefault="00895636">
      <w:pPr>
        <w:pStyle w:val="BodyText"/>
        <w:spacing w:before="67" w:line="316" w:lineRule="auto"/>
        <w:ind w:left="1130" w:right="140"/>
      </w:pPr>
      <w:r>
        <w:rPr>
          <w:color w:val="234A58"/>
        </w:rPr>
        <w:t>These</w:t>
      </w:r>
      <w:r>
        <w:rPr>
          <w:color w:val="234A58"/>
          <w:spacing w:val="-6"/>
        </w:rPr>
        <w:t xml:space="preserve"> </w:t>
      </w:r>
      <w:r>
        <w:rPr>
          <w:color w:val="234A58"/>
        </w:rPr>
        <w:t>synthetic</w:t>
      </w:r>
      <w:r>
        <w:rPr>
          <w:color w:val="234A58"/>
          <w:spacing w:val="-6"/>
        </w:rPr>
        <w:t xml:space="preserve"> </w:t>
      </w:r>
      <w:r>
        <w:rPr>
          <w:color w:val="234A58"/>
        </w:rPr>
        <w:t>substances</w:t>
      </w:r>
      <w:r>
        <w:rPr>
          <w:color w:val="234A58"/>
          <w:spacing w:val="-6"/>
        </w:rPr>
        <w:t xml:space="preserve"> </w:t>
      </w:r>
      <w:r>
        <w:rPr>
          <w:color w:val="234A58"/>
        </w:rPr>
        <w:t>are</w:t>
      </w:r>
      <w:r>
        <w:rPr>
          <w:color w:val="234A58"/>
          <w:spacing w:val="-7"/>
        </w:rPr>
        <w:t xml:space="preserve"> </w:t>
      </w:r>
      <w:r>
        <w:rPr>
          <w:color w:val="234A58"/>
        </w:rPr>
        <w:t>abused</w:t>
      </w:r>
      <w:r>
        <w:rPr>
          <w:color w:val="234A58"/>
          <w:spacing w:val="-6"/>
        </w:rPr>
        <w:t xml:space="preserve"> </w:t>
      </w:r>
      <w:r>
        <w:rPr>
          <w:color w:val="234A58"/>
        </w:rPr>
        <w:t>for</w:t>
      </w:r>
      <w:r>
        <w:rPr>
          <w:color w:val="234A58"/>
          <w:spacing w:val="-7"/>
        </w:rPr>
        <w:t xml:space="preserve"> </w:t>
      </w:r>
      <w:r>
        <w:rPr>
          <w:color w:val="234A58"/>
        </w:rPr>
        <w:t>their desired</w:t>
      </w:r>
      <w:r>
        <w:rPr>
          <w:color w:val="234A58"/>
          <w:spacing w:val="-5"/>
        </w:rPr>
        <w:t xml:space="preserve"> </w:t>
      </w:r>
      <w:r>
        <w:rPr>
          <w:color w:val="234A58"/>
        </w:rPr>
        <w:t>effects,</w:t>
      </w:r>
      <w:r>
        <w:rPr>
          <w:color w:val="234A58"/>
          <w:spacing w:val="-6"/>
        </w:rPr>
        <w:t xml:space="preserve"> </w:t>
      </w:r>
      <w:r>
        <w:rPr>
          <w:color w:val="234A58"/>
        </w:rPr>
        <w:t>such</w:t>
      </w:r>
      <w:r>
        <w:rPr>
          <w:color w:val="234A58"/>
          <w:spacing w:val="-5"/>
        </w:rPr>
        <w:t xml:space="preserve"> </w:t>
      </w:r>
      <w:r>
        <w:rPr>
          <w:color w:val="234A58"/>
        </w:rPr>
        <w:t>as</w:t>
      </w:r>
      <w:r>
        <w:rPr>
          <w:color w:val="234A58"/>
          <w:spacing w:val="-5"/>
        </w:rPr>
        <w:t xml:space="preserve"> </w:t>
      </w:r>
      <w:r>
        <w:rPr>
          <w:color w:val="234A58"/>
        </w:rPr>
        <w:t>euphoria</w:t>
      </w:r>
      <w:r>
        <w:rPr>
          <w:color w:val="234A58"/>
          <w:spacing w:val="-5"/>
        </w:rPr>
        <w:t xml:space="preserve"> </w:t>
      </w:r>
      <w:r>
        <w:rPr>
          <w:color w:val="234A58"/>
        </w:rPr>
        <w:t>and</w:t>
      </w:r>
      <w:r>
        <w:rPr>
          <w:color w:val="234A58"/>
          <w:spacing w:val="-5"/>
        </w:rPr>
        <w:t xml:space="preserve"> </w:t>
      </w:r>
      <w:r>
        <w:rPr>
          <w:color w:val="234A58"/>
        </w:rPr>
        <w:t>alertness. Other effects that have been reported from the use</w:t>
      </w:r>
      <w:r>
        <w:rPr>
          <w:color w:val="234A58"/>
          <w:spacing w:val="-3"/>
        </w:rPr>
        <w:t xml:space="preserve"> </w:t>
      </w:r>
      <w:r>
        <w:rPr>
          <w:color w:val="234A58"/>
        </w:rPr>
        <w:t>of</w:t>
      </w:r>
      <w:r>
        <w:rPr>
          <w:color w:val="234A58"/>
          <w:spacing w:val="-4"/>
        </w:rPr>
        <w:t xml:space="preserve"> </w:t>
      </w:r>
      <w:r>
        <w:rPr>
          <w:color w:val="234A58"/>
        </w:rPr>
        <w:t>these</w:t>
      </w:r>
      <w:r>
        <w:rPr>
          <w:color w:val="234A58"/>
          <w:spacing w:val="-2"/>
        </w:rPr>
        <w:t xml:space="preserve"> </w:t>
      </w:r>
      <w:r>
        <w:rPr>
          <w:color w:val="234A58"/>
        </w:rPr>
        <w:t>drugs</w:t>
      </w:r>
      <w:r>
        <w:rPr>
          <w:color w:val="234A58"/>
          <w:spacing w:val="-3"/>
        </w:rPr>
        <w:t xml:space="preserve"> </w:t>
      </w:r>
      <w:r>
        <w:rPr>
          <w:color w:val="234A58"/>
        </w:rPr>
        <w:t>include</w:t>
      </w:r>
      <w:r>
        <w:rPr>
          <w:color w:val="234A58"/>
          <w:spacing w:val="-5"/>
        </w:rPr>
        <w:t xml:space="preserve"> </w:t>
      </w:r>
      <w:r>
        <w:rPr>
          <w:color w:val="234A58"/>
        </w:rPr>
        <w:t>psychological</w:t>
      </w:r>
      <w:r>
        <w:rPr>
          <w:color w:val="234A58"/>
          <w:spacing w:val="-2"/>
        </w:rPr>
        <w:t xml:space="preserve"> </w:t>
      </w:r>
      <w:r>
        <w:rPr>
          <w:color w:val="234A58"/>
        </w:rPr>
        <w:t>effects such as confusion, acute psychosis, agitation, combativeness, aggressive, violent, and self- destructive behavior.</w:t>
      </w:r>
    </w:p>
    <w:p w14:paraId="1209FD3F" w14:textId="77777777" w:rsidR="00B07341" w:rsidRDefault="00B07341">
      <w:pPr>
        <w:pStyle w:val="BodyText"/>
        <w:spacing w:before="3"/>
        <w:rPr>
          <w:sz w:val="24"/>
        </w:rPr>
      </w:pPr>
    </w:p>
    <w:p w14:paraId="244527D0" w14:textId="77777777" w:rsidR="00B07341" w:rsidRDefault="00895636">
      <w:pPr>
        <w:pStyle w:val="BodyText"/>
        <w:spacing w:line="314" w:lineRule="auto"/>
        <w:ind w:left="1130" w:right="103"/>
      </w:pPr>
      <w:r>
        <w:rPr>
          <w:b/>
          <w:color w:val="006E6C"/>
          <w:sz w:val="26"/>
        </w:rPr>
        <w:t xml:space="preserve">What is their effect on the body? </w:t>
      </w:r>
      <w:r>
        <w:rPr>
          <w:color w:val="234A58"/>
        </w:rPr>
        <w:t>Adverse or toxic effects associated with the</w:t>
      </w:r>
      <w:r>
        <w:rPr>
          <w:color w:val="234A58"/>
          <w:spacing w:val="40"/>
        </w:rPr>
        <w:t xml:space="preserve"> </w:t>
      </w:r>
      <w:r>
        <w:rPr>
          <w:color w:val="234A58"/>
        </w:rPr>
        <w:t>abuse of cathinones, including synthetic cathinones,</w:t>
      </w:r>
      <w:r>
        <w:rPr>
          <w:color w:val="234A58"/>
          <w:spacing w:val="-10"/>
        </w:rPr>
        <w:t xml:space="preserve"> </w:t>
      </w:r>
      <w:r>
        <w:rPr>
          <w:color w:val="234A58"/>
        </w:rPr>
        <w:t>include</w:t>
      </w:r>
      <w:r>
        <w:rPr>
          <w:color w:val="234A58"/>
          <w:spacing w:val="-9"/>
        </w:rPr>
        <w:t xml:space="preserve"> </w:t>
      </w:r>
      <w:r>
        <w:rPr>
          <w:color w:val="234A58"/>
        </w:rPr>
        <w:t>rapid</w:t>
      </w:r>
      <w:r>
        <w:rPr>
          <w:color w:val="234A58"/>
          <w:spacing w:val="-11"/>
        </w:rPr>
        <w:t xml:space="preserve"> </w:t>
      </w:r>
      <w:r>
        <w:rPr>
          <w:color w:val="234A58"/>
        </w:rPr>
        <w:t>heartbeat;</w:t>
      </w:r>
      <w:r>
        <w:rPr>
          <w:color w:val="234A58"/>
          <w:spacing w:val="-10"/>
        </w:rPr>
        <w:t xml:space="preserve"> </w:t>
      </w:r>
      <w:r>
        <w:rPr>
          <w:color w:val="234A58"/>
        </w:rPr>
        <w:t>hypertension; hyperthermia; prolonged dilation of the</w:t>
      </w:r>
      <w:r>
        <w:rPr>
          <w:color w:val="234A58"/>
          <w:spacing w:val="40"/>
        </w:rPr>
        <w:t xml:space="preserve"> </w:t>
      </w:r>
      <w:r>
        <w:rPr>
          <w:color w:val="234A58"/>
        </w:rPr>
        <w:t>pupil</w:t>
      </w:r>
      <w:r>
        <w:rPr>
          <w:color w:val="234A58"/>
          <w:spacing w:val="40"/>
        </w:rPr>
        <w:t xml:space="preserve"> </w:t>
      </w:r>
      <w:r>
        <w:rPr>
          <w:color w:val="234A58"/>
        </w:rPr>
        <w:t>of the eye; breakdown of muscle fibers that leads to release</w:t>
      </w:r>
      <w:r>
        <w:rPr>
          <w:color w:val="234A58"/>
          <w:spacing w:val="-4"/>
        </w:rPr>
        <w:t xml:space="preserve"> </w:t>
      </w:r>
      <w:r>
        <w:rPr>
          <w:color w:val="234A58"/>
        </w:rPr>
        <w:t>of</w:t>
      </w:r>
      <w:r>
        <w:rPr>
          <w:color w:val="234A58"/>
          <w:spacing w:val="-5"/>
        </w:rPr>
        <w:t xml:space="preserve"> </w:t>
      </w:r>
      <w:r>
        <w:rPr>
          <w:color w:val="234A58"/>
        </w:rPr>
        <w:t>muscle</w:t>
      </w:r>
      <w:r>
        <w:rPr>
          <w:color w:val="234A58"/>
          <w:spacing w:val="-4"/>
        </w:rPr>
        <w:t xml:space="preserve"> </w:t>
      </w:r>
      <w:r>
        <w:rPr>
          <w:color w:val="234A58"/>
        </w:rPr>
        <w:t>fiber</w:t>
      </w:r>
      <w:r>
        <w:rPr>
          <w:color w:val="234A58"/>
          <w:spacing w:val="-5"/>
        </w:rPr>
        <w:t xml:space="preserve"> </w:t>
      </w:r>
      <w:r>
        <w:rPr>
          <w:color w:val="234A58"/>
        </w:rPr>
        <w:t>contents</w:t>
      </w:r>
      <w:r>
        <w:rPr>
          <w:color w:val="234A58"/>
          <w:spacing w:val="-4"/>
        </w:rPr>
        <w:t xml:space="preserve"> </w:t>
      </w:r>
      <w:r>
        <w:rPr>
          <w:color w:val="234A58"/>
        </w:rPr>
        <w:t>into</w:t>
      </w:r>
      <w:r>
        <w:rPr>
          <w:color w:val="234A58"/>
          <w:spacing w:val="-4"/>
        </w:rPr>
        <w:t xml:space="preserve"> </w:t>
      </w:r>
      <w:r>
        <w:rPr>
          <w:color w:val="234A58"/>
        </w:rPr>
        <w:t>bloodstream; teeth grinding; sweating; headaches; palpitations; seizures; as well as paranoia, hallucinat</w:t>
      </w:r>
      <w:r>
        <w:rPr>
          <w:color w:val="234A58"/>
        </w:rPr>
        <w:t xml:space="preserve">ions, and </w:t>
      </w:r>
      <w:r>
        <w:rPr>
          <w:color w:val="234A58"/>
          <w:spacing w:val="-2"/>
        </w:rPr>
        <w:t>delusions.</w:t>
      </w:r>
    </w:p>
    <w:p w14:paraId="0C152CCF" w14:textId="77777777" w:rsidR="00B07341" w:rsidRDefault="00B07341">
      <w:pPr>
        <w:pStyle w:val="BodyText"/>
        <w:spacing w:before="8"/>
        <w:rPr>
          <w:sz w:val="23"/>
        </w:rPr>
      </w:pPr>
    </w:p>
    <w:p w14:paraId="2364B74D" w14:textId="77777777" w:rsidR="00B07341" w:rsidRDefault="00895636">
      <w:pPr>
        <w:pStyle w:val="Heading8"/>
        <w:ind w:left="1130"/>
      </w:pPr>
      <w:r>
        <w:rPr>
          <w:color w:val="006E6C"/>
          <w:w w:val="85"/>
        </w:rPr>
        <w:t>What</w:t>
      </w:r>
      <w:r>
        <w:rPr>
          <w:color w:val="006E6C"/>
          <w:spacing w:val="23"/>
        </w:rPr>
        <w:t xml:space="preserve"> </w:t>
      </w:r>
      <w:r>
        <w:rPr>
          <w:color w:val="006E6C"/>
          <w:w w:val="85"/>
        </w:rPr>
        <w:t>are</w:t>
      </w:r>
      <w:r>
        <w:rPr>
          <w:color w:val="006E6C"/>
          <w:spacing w:val="22"/>
        </w:rPr>
        <w:t xml:space="preserve"> </w:t>
      </w:r>
      <w:r>
        <w:rPr>
          <w:color w:val="006E6C"/>
          <w:w w:val="85"/>
        </w:rPr>
        <w:t>their</w:t>
      </w:r>
      <w:r>
        <w:rPr>
          <w:color w:val="006E6C"/>
          <w:spacing w:val="23"/>
        </w:rPr>
        <w:t xml:space="preserve"> </w:t>
      </w:r>
      <w:r>
        <w:rPr>
          <w:color w:val="006E6C"/>
          <w:w w:val="85"/>
        </w:rPr>
        <w:t>overdose</w:t>
      </w:r>
      <w:r>
        <w:rPr>
          <w:color w:val="006E6C"/>
          <w:spacing w:val="25"/>
        </w:rPr>
        <w:t xml:space="preserve"> </w:t>
      </w:r>
      <w:r>
        <w:rPr>
          <w:color w:val="006E6C"/>
          <w:spacing w:val="-2"/>
          <w:w w:val="85"/>
        </w:rPr>
        <w:t>effects?</w:t>
      </w:r>
    </w:p>
    <w:p w14:paraId="69D8BDFE" w14:textId="77777777" w:rsidR="00B07341" w:rsidRDefault="00895636">
      <w:pPr>
        <w:pStyle w:val="BodyText"/>
        <w:spacing w:before="67" w:line="316" w:lineRule="auto"/>
        <w:ind w:left="1130" w:right="175"/>
      </w:pPr>
      <w:r>
        <w:rPr>
          <w:color w:val="234A58"/>
        </w:rPr>
        <w:t>In</w:t>
      </w:r>
      <w:r>
        <w:rPr>
          <w:color w:val="234A58"/>
          <w:spacing w:val="-5"/>
        </w:rPr>
        <w:t xml:space="preserve"> </w:t>
      </w:r>
      <w:r>
        <w:rPr>
          <w:color w:val="234A58"/>
        </w:rPr>
        <w:t>addition</w:t>
      </w:r>
      <w:r>
        <w:rPr>
          <w:color w:val="234A58"/>
          <w:spacing w:val="-5"/>
        </w:rPr>
        <w:t xml:space="preserve"> </w:t>
      </w:r>
      <w:r>
        <w:rPr>
          <w:color w:val="234A58"/>
        </w:rPr>
        <w:t>to</w:t>
      </w:r>
      <w:r>
        <w:rPr>
          <w:color w:val="234A58"/>
          <w:spacing w:val="-5"/>
        </w:rPr>
        <w:t xml:space="preserve"> </w:t>
      </w:r>
      <w:r>
        <w:rPr>
          <w:color w:val="234A58"/>
        </w:rPr>
        <w:t>effects</w:t>
      </w:r>
      <w:r>
        <w:rPr>
          <w:color w:val="234A58"/>
          <w:spacing w:val="-5"/>
        </w:rPr>
        <w:t xml:space="preserve"> </w:t>
      </w:r>
      <w:r>
        <w:rPr>
          <w:color w:val="234A58"/>
        </w:rPr>
        <w:t>above,</w:t>
      </w:r>
      <w:r>
        <w:rPr>
          <w:color w:val="234A58"/>
          <w:spacing w:val="-6"/>
        </w:rPr>
        <w:t xml:space="preserve"> </w:t>
      </w:r>
      <w:r>
        <w:rPr>
          <w:color w:val="234A58"/>
        </w:rPr>
        <w:t>reports</w:t>
      </w:r>
      <w:r>
        <w:rPr>
          <w:color w:val="234A58"/>
          <w:spacing w:val="-5"/>
        </w:rPr>
        <w:t xml:space="preserve"> </w:t>
      </w:r>
      <w:r>
        <w:rPr>
          <w:color w:val="234A58"/>
        </w:rPr>
        <w:t>of</w:t>
      </w:r>
      <w:r>
        <w:rPr>
          <w:color w:val="234A58"/>
          <w:spacing w:val="-6"/>
        </w:rPr>
        <w:t xml:space="preserve"> </w:t>
      </w:r>
      <w:r>
        <w:rPr>
          <w:color w:val="234A58"/>
        </w:rPr>
        <w:t>death</w:t>
      </w:r>
      <w:r>
        <w:rPr>
          <w:color w:val="234A58"/>
          <w:spacing w:val="-6"/>
        </w:rPr>
        <w:t xml:space="preserve"> </w:t>
      </w:r>
      <w:r>
        <w:rPr>
          <w:color w:val="234A58"/>
        </w:rPr>
        <w:t>from individuals abusing drugs in this class indicate the</w:t>
      </w:r>
      <w:r>
        <w:rPr>
          <w:color w:val="234A58"/>
          <w:spacing w:val="-1"/>
        </w:rPr>
        <w:t xml:space="preserve"> </w:t>
      </w:r>
      <w:r>
        <w:rPr>
          <w:color w:val="234A58"/>
        </w:rPr>
        <w:t>seriousness</w:t>
      </w:r>
      <w:r>
        <w:rPr>
          <w:color w:val="234A58"/>
          <w:spacing w:val="-1"/>
        </w:rPr>
        <w:t xml:space="preserve"> </w:t>
      </w:r>
      <w:r>
        <w:rPr>
          <w:color w:val="234A58"/>
        </w:rPr>
        <w:t>of</w:t>
      </w:r>
      <w:r>
        <w:rPr>
          <w:color w:val="234A58"/>
          <w:spacing w:val="-2"/>
        </w:rPr>
        <w:t xml:space="preserve"> </w:t>
      </w:r>
      <w:r>
        <w:rPr>
          <w:color w:val="234A58"/>
        </w:rPr>
        <w:t>the</w:t>
      </w:r>
      <w:r>
        <w:rPr>
          <w:color w:val="234A58"/>
          <w:spacing w:val="-1"/>
        </w:rPr>
        <w:t xml:space="preserve"> </w:t>
      </w:r>
      <w:r>
        <w:rPr>
          <w:color w:val="234A58"/>
        </w:rPr>
        <w:t>risk</w:t>
      </w:r>
      <w:r>
        <w:rPr>
          <w:color w:val="234A58"/>
          <w:spacing w:val="-4"/>
        </w:rPr>
        <w:t xml:space="preserve"> </w:t>
      </w:r>
      <w:r>
        <w:rPr>
          <w:color w:val="234A58"/>
        </w:rPr>
        <w:t>users</w:t>
      </w:r>
      <w:r>
        <w:rPr>
          <w:color w:val="234A58"/>
          <w:spacing w:val="-2"/>
        </w:rPr>
        <w:t xml:space="preserve"> </w:t>
      </w:r>
      <w:r>
        <w:rPr>
          <w:color w:val="234A58"/>
        </w:rPr>
        <w:t>are</w:t>
      </w:r>
      <w:r>
        <w:rPr>
          <w:color w:val="234A58"/>
          <w:spacing w:val="-2"/>
        </w:rPr>
        <w:t xml:space="preserve"> </w:t>
      </w:r>
      <w:r>
        <w:rPr>
          <w:color w:val="234A58"/>
        </w:rPr>
        <w:t>taking</w:t>
      </w:r>
      <w:r>
        <w:rPr>
          <w:color w:val="234A58"/>
          <w:spacing w:val="-3"/>
        </w:rPr>
        <w:t xml:space="preserve"> </w:t>
      </w:r>
      <w:r>
        <w:rPr>
          <w:color w:val="234A58"/>
        </w:rPr>
        <w:t>when ingesting these products.</w:t>
      </w:r>
    </w:p>
    <w:p w14:paraId="3AFD9BE1" w14:textId="77777777" w:rsidR="00B07341" w:rsidRDefault="00895636">
      <w:pPr>
        <w:spacing w:before="91" w:line="309" w:lineRule="auto"/>
        <w:ind w:left="506" w:right="1439"/>
        <w:rPr>
          <w:sz w:val="21"/>
        </w:rPr>
      </w:pPr>
      <w:r>
        <w:br w:type="column"/>
      </w:r>
      <w:r>
        <w:rPr>
          <w:b/>
          <w:color w:val="006E6C"/>
          <w:w w:val="90"/>
          <w:sz w:val="26"/>
        </w:rPr>
        <w:t xml:space="preserve">Which drugs cause similar effects? </w:t>
      </w:r>
      <w:r>
        <w:rPr>
          <w:color w:val="234A58"/>
          <w:sz w:val="21"/>
        </w:rPr>
        <w:t>They cause effects similar to those of other stimulants</w:t>
      </w:r>
      <w:r>
        <w:rPr>
          <w:color w:val="234A58"/>
          <w:spacing w:val="-9"/>
          <w:sz w:val="21"/>
        </w:rPr>
        <w:t xml:space="preserve"> </w:t>
      </w:r>
      <w:r>
        <w:rPr>
          <w:color w:val="234A58"/>
          <w:sz w:val="21"/>
        </w:rPr>
        <w:t>such</w:t>
      </w:r>
      <w:r>
        <w:rPr>
          <w:color w:val="234A58"/>
          <w:spacing w:val="-9"/>
          <w:sz w:val="21"/>
        </w:rPr>
        <w:t xml:space="preserve"> </w:t>
      </w:r>
      <w:r>
        <w:rPr>
          <w:color w:val="234A58"/>
          <w:sz w:val="21"/>
        </w:rPr>
        <w:t>as</w:t>
      </w:r>
      <w:r>
        <w:rPr>
          <w:color w:val="234A58"/>
          <w:spacing w:val="-11"/>
          <w:sz w:val="21"/>
        </w:rPr>
        <w:t xml:space="preserve"> </w:t>
      </w:r>
      <w:r>
        <w:rPr>
          <w:color w:val="234A58"/>
          <w:sz w:val="21"/>
        </w:rPr>
        <w:t>methamphetamine,</w:t>
      </w:r>
      <w:r>
        <w:rPr>
          <w:color w:val="234A58"/>
          <w:spacing w:val="-9"/>
          <w:sz w:val="21"/>
        </w:rPr>
        <w:t xml:space="preserve"> </w:t>
      </w:r>
      <w:r>
        <w:rPr>
          <w:color w:val="234A58"/>
          <w:sz w:val="21"/>
        </w:rPr>
        <w:t>MDMA, and cocaine.</w:t>
      </w:r>
    </w:p>
    <w:p w14:paraId="2E51E214" w14:textId="77777777" w:rsidR="00B07341" w:rsidRDefault="00B07341">
      <w:pPr>
        <w:pStyle w:val="BodyText"/>
        <w:spacing w:before="2"/>
        <w:rPr>
          <w:sz w:val="24"/>
        </w:rPr>
      </w:pPr>
    </w:p>
    <w:p w14:paraId="165ADCDB" w14:textId="77777777" w:rsidR="00B07341" w:rsidRDefault="00895636">
      <w:pPr>
        <w:pStyle w:val="BodyText"/>
        <w:spacing w:line="314" w:lineRule="auto"/>
        <w:ind w:left="506" w:right="1106"/>
      </w:pPr>
      <w:r>
        <w:rPr>
          <w:b/>
          <w:color w:val="006E6C"/>
          <w:w w:val="80"/>
          <w:sz w:val="26"/>
        </w:rPr>
        <w:t xml:space="preserve">What is their legal status in the United States? </w:t>
      </w:r>
      <w:r>
        <w:rPr>
          <w:color w:val="234A58"/>
        </w:rPr>
        <w:t>In July 2012, the U.S. Government passe</w:t>
      </w:r>
      <w:r>
        <w:rPr>
          <w:color w:val="234A58"/>
        </w:rPr>
        <w:t>d Pub.L. 112-</w:t>
      </w:r>
      <w:r>
        <w:rPr>
          <w:color w:val="234A58"/>
          <w:spacing w:val="40"/>
        </w:rPr>
        <w:t xml:space="preserve"> </w:t>
      </w:r>
      <w:r>
        <w:rPr>
          <w:color w:val="234A58"/>
        </w:rPr>
        <w:t>144, the Synthetic Drug Abuse Prevention Act</w:t>
      </w:r>
      <w:r>
        <w:rPr>
          <w:color w:val="234A58"/>
          <w:spacing w:val="-1"/>
        </w:rPr>
        <w:t xml:space="preserve"> </w:t>
      </w:r>
      <w:r>
        <w:rPr>
          <w:color w:val="234A58"/>
        </w:rPr>
        <w:t>(SDAPA),</w:t>
      </w:r>
      <w:r>
        <w:rPr>
          <w:color w:val="234A58"/>
          <w:spacing w:val="-1"/>
        </w:rPr>
        <w:t xml:space="preserve"> </w:t>
      </w:r>
      <w:r>
        <w:rPr>
          <w:color w:val="234A58"/>
        </w:rPr>
        <w:t>that</w:t>
      </w:r>
      <w:r>
        <w:rPr>
          <w:color w:val="234A58"/>
          <w:spacing w:val="-1"/>
        </w:rPr>
        <w:t xml:space="preserve"> </w:t>
      </w:r>
      <w:r>
        <w:rPr>
          <w:color w:val="234A58"/>
        </w:rPr>
        <w:t>classified a number</w:t>
      </w:r>
      <w:r>
        <w:rPr>
          <w:color w:val="234A58"/>
          <w:spacing w:val="-1"/>
        </w:rPr>
        <w:t xml:space="preserve"> </w:t>
      </w:r>
      <w:r>
        <w:rPr>
          <w:color w:val="234A58"/>
        </w:rPr>
        <w:t>of</w:t>
      </w:r>
      <w:r>
        <w:rPr>
          <w:color w:val="234A58"/>
          <w:spacing w:val="-1"/>
        </w:rPr>
        <w:t xml:space="preserve"> </w:t>
      </w:r>
      <w:r>
        <w:rPr>
          <w:color w:val="234A58"/>
        </w:rPr>
        <w:t>synthetic substances under Schedule I of the Controlled Substances Act. SDAPA</w:t>
      </w:r>
      <w:r>
        <w:rPr>
          <w:color w:val="234A58"/>
          <w:spacing w:val="-7"/>
        </w:rPr>
        <w:t xml:space="preserve"> </w:t>
      </w:r>
      <w:r>
        <w:rPr>
          <w:color w:val="234A58"/>
        </w:rPr>
        <w:t>placed these substances in the most restrictive category of controlled substances.</w:t>
      </w:r>
      <w:r>
        <w:rPr>
          <w:color w:val="234A58"/>
        </w:rPr>
        <w:t xml:space="preserve"> Cannabimimetic agents,</w:t>
      </w:r>
      <w:r>
        <w:rPr>
          <w:color w:val="234A58"/>
          <w:spacing w:val="40"/>
        </w:rPr>
        <w:t xml:space="preserve"> </w:t>
      </w:r>
      <w:r>
        <w:rPr>
          <w:color w:val="234A58"/>
        </w:rPr>
        <w:t>including</w:t>
      </w:r>
    </w:p>
    <w:p w14:paraId="36D76AE4" w14:textId="77777777" w:rsidR="00B07341" w:rsidRDefault="00895636">
      <w:pPr>
        <w:pStyle w:val="BodyText"/>
        <w:spacing w:line="316" w:lineRule="auto"/>
        <w:ind w:left="506" w:right="1175"/>
      </w:pPr>
      <w:r>
        <w:rPr>
          <w:color w:val="234A58"/>
        </w:rPr>
        <w:t>15 synthetic cannabinoid</w:t>
      </w:r>
      <w:r>
        <w:rPr>
          <w:color w:val="234A58"/>
          <w:spacing w:val="40"/>
        </w:rPr>
        <w:t xml:space="preserve"> </w:t>
      </w:r>
      <w:r>
        <w:rPr>
          <w:color w:val="234A58"/>
        </w:rPr>
        <w:t>compounds</w:t>
      </w:r>
      <w:r>
        <w:rPr>
          <w:color w:val="234A58"/>
          <w:spacing w:val="40"/>
        </w:rPr>
        <w:t xml:space="preserve"> </w:t>
      </w:r>
      <w:r>
        <w:rPr>
          <w:color w:val="234A58"/>
        </w:rPr>
        <w:t>identified by name, two synthetic cathinone compounds (mephedrone and MDPV), and nine synthetic hallucinogens known as the 2C family, were restricted by this law. In addition, methylone a</w:t>
      </w:r>
      <w:r>
        <w:rPr>
          <w:color w:val="234A58"/>
        </w:rPr>
        <w:t>nd ten (10) synthetic cathinones that were subject to temporary</w:t>
      </w:r>
      <w:r>
        <w:rPr>
          <w:color w:val="234A58"/>
          <w:spacing w:val="-7"/>
        </w:rPr>
        <w:t xml:space="preserve"> </w:t>
      </w:r>
      <w:r>
        <w:rPr>
          <w:color w:val="234A58"/>
        </w:rPr>
        <w:t>control</w:t>
      </w:r>
      <w:r>
        <w:rPr>
          <w:color w:val="234A58"/>
          <w:spacing w:val="-9"/>
        </w:rPr>
        <w:t xml:space="preserve"> </w:t>
      </w:r>
      <w:r>
        <w:rPr>
          <w:color w:val="234A58"/>
        </w:rPr>
        <w:t>were</w:t>
      </w:r>
      <w:r>
        <w:rPr>
          <w:color w:val="234A58"/>
          <w:spacing w:val="-8"/>
        </w:rPr>
        <w:t xml:space="preserve"> </w:t>
      </w:r>
      <w:r>
        <w:rPr>
          <w:color w:val="234A58"/>
        </w:rPr>
        <w:t>permanently</w:t>
      </w:r>
      <w:r>
        <w:rPr>
          <w:color w:val="234A58"/>
          <w:spacing w:val="-7"/>
        </w:rPr>
        <w:t xml:space="preserve"> </w:t>
      </w:r>
      <w:r>
        <w:rPr>
          <w:color w:val="234A58"/>
        </w:rPr>
        <w:t>controlled</w:t>
      </w:r>
      <w:r>
        <w:rPr>
          <w:color w:val="234A58"/>
          <w:spacing w:val="-7"/>
        </w:rPr>
        <w:t xml:space="preserve"> </w:t>
      </w:r>
      <w:r>
        <w:rPr>
          <w:color w:val="234A58"/>
        </w:rPr>
        <w:t>by DEA through the administrative process. Another synthetic cathinone, N-ethylbentylone, was temporarily controlled in 2018.</w:t>
      </w:r>
    </w:p>
    <w:p w14:paraId="012C828D" w14:textId="77777777" w:rsidR="00B07341" w:rsidRDefault="00895636">
      <w:pPr>
        <w:pStyle w:val="BodyText"/>
        <w:spacing w:before="3" w:line="314" w:lineRule="auto"/>
        <w:ind w:left="506" w:right="1439" w:firstLine="180"/>
      </w:pPr>
      <w:r>
        <w:rPr>
          <w:color w:val="234A58"/>
        </w:rPr>
        <w:t>Other synthetic cathinones may</w:t>
      </w:r>
      <w:r>
        <w:rPr>
          <w:color w:val="234A58"/>
          <w:spacing w:val="40"/>
        </w:rPr>
        <w:t xml:space="preserve"> </w:t>
      </w:r>
      <w:r>
        <w:rPr>
          <w:color w:val="234A58"/>
        </w:rPr>
        <w:t>be</w:t>
      </w:r>
      <w:r>
        <w:rPr>
          <w:color w:val="234A58"/>
          <w:spacing w:val="40"/>
        </w:rPr>
        <w:t xml:space="preserve"> </w:t>
      </w:r>
      <w:r>
        <w:rPr>
          <w:color w:val="234A58"/>
        </w:rPr>
        <w:t>subject to</w:t>
      </w:r>
      <w:r>
        <w:rPr>
          <w:color w:val="234A58"/>
          <w:spacing w:val="-7"/>
        </w:rPr>
        <w:t xml:space="preserve"> </w:t>
      </w:r>
      <w:r>
        <w:rPr>
          <w:color w:val="234A58"/>
        </w:rPr>
        <w:t>prosecution</w:t>
      </w:r>
      <w:r>
        <w:rPr>
          <w:color w:val="234A58"/>
          <w:spacing w:val="-7"/>
        </w:rPr>
        <w:t xml:space="preserve"> </w:t>
      </w:r>
      <w:r>
        <w:rPr>
          <w:color w:val="234A58"/>
        </w:rPr>
        <w:t>under</w:t>
      </w:r>
      <w:r>
        <w:rPr>
          <w:color w:val="234A58"/>
          <w:spacing w:val="-7"/>
        </w:rPr>
        <w:t xml:space="preserve"> </w:t>
      </w:r>
      <w:r>
        <w:rPr>
          <w:color w:val="234A58"/>
        </w:rPr>
        <w:t>the</w:t>
      </w:r>
      <w:r>
        <w:rPr>
          <w:color w:val="234A58"/>
          <w:spacing w:val="-9"/>
        </w:rPr>
        <w:t xml:space="preserve"> </w:t>
      </w:r>
      <w:r>
        <w:rPr>
          <w:color w:val="234A58"/>
        </w:rPr>
        <w:t>Controlled</w:t>
      </w:r>
      <w:r>
        <w:rPr>
          <w:color w:val="234A58"/>
          <w:spacing w:val="-7"/>
        </w:rPr>
        <w:t xml:space="preserve"> </w:t>
      </w:r>
      <w:r>
        <w:rPr>
          <w:color w:val="234A58"/>
        </w:rPr>
        <w:t>Substance Analogue</w:t>
      </w:r>
      <w:r>
        <w:rPr>
          <w:color w:val="234A58"/>
          <w:spacing w:val="-9"/>
        </w:rPr>
        <w:t xml:space="preserve"> </w:t>
      </w:r>
      <w:r>
        <w:rPr>
          <w:color w:val="234A58"/>
        </w:rPr>
        <w:t>Enforcement</w:t>
      </w:r>
      <w:r>
        <w:rPr>
          <w:color w:val="234A58"/>
          <w:spacing w:val="-9"/>
        </w:rPr>
        <w:t xml:space="preserve"> </w:t>
      </w:r>
      <w:r>
        <w:rPr>
          <w:color w:val="234A58"/>
        </w:rPr>
        <w:t>Act</w:t>
      </w:r>
      <w:r>
        <w:rPr>
          <w:color w:val="234A58"/>
          <w:spacing w:val="-8"/>
        </w:rPr>
        <w:t xml:space="preserve"> </w:t>
      </w:r>
      <w:r>
        <w:rPr>
          <w:color w:val="234A58"/>
        </w:rPr>
        <w:t>which</w:t>
      </w:r>
      <w:r>
        <w:rPr>
          <w:color w:val="234A58"/>
          <w:spacing w:val="-7"/>
        </w:rPr>
        <w:t xml:space="preserve"> </w:t>
      </w:r>
      <w:r>
        <w:rPr>
          <w:color w:val="234A58"/>
        </w:rPr>
        <w:t>allows</w:t>
      </w:r>
      <w:r>
        <w:rPr>
          <w:color w:val="234A58"/>
          <w:spacing w:val="4"/>
        </w:rPr>
        <w:t xml:space="preserve"> </w:t>
      </w:r>
      <w:r>
        <w:rPr>
          <w:color w:val="234A58"/>
          <w:spacing w:val="-4"/>
        </w:rPr>
        <w:t>thes</w:t>
      </w:r>
      <w:r>
        <w:rPr>
          <w:color w:val="234A58"/>
          <w:spacing w:val="-4"/>
        </w:rPr>
        <w:t>e</w:t>
      </w:r>
    </w:p>
    <w:p w14:paraId="239906E8" w14:textId="77777777" w:rsidR="00B07341" w:rsidRDefault="00895636">
      <w:pPr>
        <w:pStyle w:val="BodyText"/>
        <w:spacing w:before="8" w:line="314" w:lineRule="auto"/>
        <w:ind w:left="506" w:right="241"/>
      </w:pPr>
      <w:r>
        <w:rPr>
          <w:color w:val="234A58"/>
        </w:rPr>
        <w:t>dangerous substances to</w:t>
      </w:r>
      <w:r>
        <w:rPr>
          <w:color w:val="234A58"/>
          <w:spacing w:val="-1"/>
        </w:rPr>
        <w:t xml:space="preserve"> </w:t>
      </w:r>
      <w:r>
        <w:rPr>
          <w:color w:val="234A58"/>
        </w:rPr>
        <w:t>be treated as</w:t>
      </w:r>
      <w:r>
        <w:rPr>
          <w:color w:val="234A58"/>
          <w:spacing w:val="-1"/>
        </w:rPr>
        <w:t xml:space="preserve"> </w:t>
      </w:r>
      <w:r>
        <w:rPr>
          <w:color w:val="234A58"/>
        </w:rPr>
        <w:t>Schedule I controlled</w:t>
      </w:r>
      <w:r>
        <w:rPr>
          <w:color w:val="234A58"/>
          <w:spacing w:val="-5"/>
        </w:rPr>
        <w:t xml:space="preserve"> </w:t>
      </w:r>
      <w:r>
        <w:rPr>
          <w:color w:val="234A58"/>
        </w:rPr>
        <w:t>substances</w:t>
      </w:r>
      <w:r>
        <w:rPr>
          <w:color w:val="234A58"/>
          <w:spacing w:val="-5"/>
        </w:rPr>
        <w:t xml:space="preserve"> </w:t>
      </w:r>
      <w:r>
        <w:rPr>
          <w:color w:val="234A58"/>
        </w:rPr>
        <w:t>if</w:t>
      </w:r>
      <w:r>
        <w:rPr>
          <w:color w:val="234A58"/>
          <w:spacing w:val="-6"/>
        </w:rPr>
        <w:t xml:space="preserve"> </w:t>
      </w:r>
      <w:r>
        <w:rPr>
          <w:color w:val="234A58"/>
        </w:rPr>
        <w:t>certain</w:t>
      </w:r>
      <w:r>
        <w:rPr>
          <w:color w:val="234A58"/>
          <w:spacing w:val="-5"/>
        </w:rPr>
        <w:t xml:space="preserve"> </w:t>
      </w:r>
      <w:r>
        <w:rPr>
          <w:color w:val="234A58"/>
        </w:rPr>
        <w:t>criteria</w:t>
      </w:r>
      <w:r>
        <w:rPr>
          <w:color w:val="234A58"/>
          <w:spacing w:val="-5"/>
        </w:rPr>
        <w:t xml:space="preserve"> </w:t>
      </w:r>
      <w:r>
        <w:rPr>
          <w:color w:val="234A58"/>
        </w:rPr>
        <w:t>can</w:t>
      </w:r>
      <w:r>
        <w:rPr>
          <w:color w:val="234A58"/>
          <w:spacing w:val="-5"/>
        </w:rPr>
        <w:t xml:space="preserve"> </w:t>
      </w:r>
      <w:r>
        <w:rPr>
          <w:color w:val="234A58"/>
        </w:rPr>
        <w:t>be</w:t>
      </w:r>
      <w:r>
        <w:rPr>
          <w:color w:val="234A58"/>
          <w:spacing w:val="-7"/>
        </w:rPr>
        <w:t xml:space="preserve"> </w:t>
      </w:r>
      <w:r>
        <w:rPr>
          <w:color w:val="234A58"/>
        </w:rPr>
        <w:t>met.</w:t>
      </w:r>
    </w:p>
    <w:p w14:paraId="40AAC827" w14:textId="77777777" w:rsidR="00B07341" w:rsidRDefault="00B07341">
      <w:pPr>
        <w:pStyle w:val="BodyText"/>
        <w:rPr>
          <w:sz w:val="24"/>
        </w:rPr>
      </w:pPr>
    </w:p>
    <w:p w14:paraId="72CD4549" w14:textId="77777777" w:rsidR="00B07341" w:rsidRDefault="00B07341">
      <w:pPr>
        <w:pStyle w:val="BodyText"/>
        <w:rPr>
          <w:sz w:val="24"/>
        </w:rPr>
      </w:pPr>
    </w:p>
    <w:p w14:paraId="47E80432" w14:textId="77777777" w:rsidR="00B07341" w:rsidRDefault="00B07341">
      <w:pPr>
        <w:pStyle w:val="BodyText"/>
        <w:rPr>
          <w:sz w:val="24"/>
        </w:rPr>
      </w:pPr>
    </w:p>
    <w:p w14:paraId="2AF5C39D" w14:textId="77777777" w:rsidR="00B07341" w:rsidRDefault="00B07341">
      <w:pPr>
        <w:pStyle w:val="BodyText"/>
        <w:rPr>
          <w:sz w:val="24"/>
        </w:rPr>
      </w:pPr>
    </w:p>
    <w:p w14:paraId="315E2285" w14:textId="77777777" w:rsidR="00B07341" w:rsidRDefault="00B07341">
      <w:pPr>
        <w:pStyle w:val="BodyText"/>
        <w:rPr>
          <w:sz w:val="24"/>
        </w:rPr>
      </w:pPr>
    </w:p>
    <w:p w14:paraId="035F22E9" w14:textId="77777777" w:rsidR="00B07341" w:rsidRDefault="00B07341">
      <w:pPr>
        <w:pStyle w:val="BodyText"/>
        <w:rPr>
          <w:sz w:val="24"/>
        </w:rPr>
      </w:pPr>
    </w:p>
    <w:p w14:paraId="73CAE8E8" w14:textId="77777777" w:rsidR="00B07341" w:rsidRDefault="00B07341">
      <w:pPr>
        <w:pStyle w:val="BodyText"/>
        <w:rPr>
          <w:sz w:val="24"/>
        </w:rPr>
      </w:pPr>
    </w:p>
    <w:p w14:paraId="4A560930" w14:textId="77777777" w:rsidR="00B07341" w:rsidRDefault="00B07341">
      <w:pPr>
        <w:pStyle w:val="BodyText"/>
        <w:rPr>
          <w:sz w:val="24"/>
        </w:rPr>
      </w:pPr>
    </w:p>
    <w:p w14:paraId="61AB487B" w14:textId="77777777" w:rsidR="00B07341" w:rsidRDefault="00B07341">
      <w:pPr>
        <w:pStyle w:val="BodyText"/>
        <w:rPr>
          <w:sz w:val="24"/>
        </w:rPr>
      </w:pPr>
    </w:p>
    <w:p w14:paraId="030892EB" w14:textId="77777777" w:rsidR="00B07341" w:rsidRDefault="00B07341">
      <w:pPr>
        <w:pStyle w:val="BodyText"/>
        <w:rPr>
          <w:sz w:val="24"/>
        </w:rPr>
      </w:pPr>
    </w:p>
    <w:p w14:paraId="7AF8FAFD" w14:textId="77777777" w:rsidR="00B07341" w:rsidRDefault="00B07341">
      <w:pPr>
        <w:pStyle w:val="BodyText"/>
        <w:rPr>
          <w:sz w:val="24"/>
        </w:rPr>
      </w:pPr>
    </w:p>
    <w:p w14:paraId="3CC1AFE7" w14:textId="77777777" w:rsidR="00B07341" w:rsidRDefault="00B07341">
      <w:pPr>
        <w:pStyle w:val="BodyText"/>
        <w:rPr>
          <w:sz w:val="24"/>
        </w:rPr>
      </w:pPr>
    </w:p>
    <w:p w14:paraId="6D86025D" w14:textId="77777777" w:rsidR="00B07341" w:rsidRDefault="00B07341">
      <w:pPr>
        <w:pStyle w:val="BodyText"/>
        <w:rPr>
          <w:sz w:val="24"/>
        </w:rPr>
      </w:pPr>
    </w:p>
    <w:p w14:paraId="491594A2" w14:textId="77777777" w:rsidR="00B07341" w:rsidRDefault="00B07341">
      <w:pPr>
        <w:pStyle w:val="BodyText"/>
        <w:spacing w:before="4"/>
      </w:pPr>
    </w:p>
    <w:p w14:paraId="5BF3E597" w14:textId="77777777" w:rsidR="00B07341" w:rsidRDefault="00895636">
      <w:pPr>
        <w:ind w:left="283"/>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97</w:t>
      </w:r>
    </w:p>
    <w:p w14:paraId="36BBAA6C"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82" w:space="40"/>
            <w:col w:w="6318"/>
          </w:cols>
        </w:sectPr>
      </w:pPr>
    </w:p>
    <w:p w14:paraId="5885BF89" w14:textId="77777777" w:rsidR="00B07341" w:rsidRDefault="00B07341">
      <w:pPr>
        <w:pStyle w:val="BodyText"/>
        <w:rPr>
          <w:rFonts w:ascii="Book Antiqua"/>
          <w:sz w:val="20"/>
        </w:rPr>
      </w:pPr>
    </w:p>
    <w:p w14:paraId="1E11BD7E" w14:textId="77777777" w:rsidR="00B07341" w:rsidRDefault="00B07341">
      <w:pPr>
        <w:pStyle w:val="BodyText"/>
        <w:rPr>
          <w:rFonts w:ascii="Book Antiqua"/>
          <w:sz w:val="20"/>
        </w:rPr>
      </w:pPr>
    </w:p>
    <w:p w14:paraId="299F52A2" w14:textId="77777777" w:rsidR="00B07341" w:rsidRDefault="00B07341">
      <w:pPr>
        <w:pStyle w:val="BodyText"/>
        <w:rPr>
          <w:rFonts w:ascii="Book Antiqua"/>
          <w:sz w:val="20"/>
        </w:rPr>
      </w:pPr>
    </w:p>
    <w:p w14:paraId="6031CBBE" w14:textId="77777777" w:rsidR="00B07341" w:rsidRDefault="00B07341">
      <w:pPr>
        <w:pStyle w:val="BodyText"/>
        <w:rPr>
          <w:rFonts w:ascii="Book Antiqua"/>
          <w:sz w:val="20"/>
        </w:rPr>
      </w:pPr>
    </w:p>
    <w:p w14:paraId="71622F62" w14:textId="77777777" w:rsidR="00B07341" w:rsidRDefault="00B07341">
      <w:pPr>
        <w:pStyle w:val="BodyText"/>
        <w:rPr>
          <w:rFonts w:ascii="Book Antiqua"/>
          <w:sz w:val="20"/>
        </w:rPr>
      </w:pPr>
    </w:p>
    <w:p w14:paraId="5EC0AA00" w14:textId="77777777" w:rsidR="00B07341" w:rsidRDefault="00B07341">
      <w:pPr>
        <w:pStyle w:val="BodyText"/>
        <w:rPr>
          <w:rFonts w:ascii="Book Antiqua"/>
          <w:sz w:val="20"/>
        </w:rPr>
      </w:pPr>
    </w:p>
    <w:p w14:paraId="2046B551" w14:textId="77777777" w:rsidR="00B07341" w:rsidRDefault="00B07341">
      <w:pPr>
        <w:pStyle w:val="BodyText"/>
        <w:rPr>
          <w:rFonts w:ascii="Book Antiqua"/>
          <w:sz w:val="20"/>
        </w:rPr>
      </w:pPr>
    </w:p>
    <w:p w14:paraId="53A6ACCE" w14:textId="77777777" w:rsidR="00B07341" w:rsidRDefault="00B07341">
      <w:pPr>
        <w:pStyle w:val="BodyText"/>
        <w:spacing w:before="1"/>
        <w:rPr>
          <w:rFonts w:ascii="Book Antiqua"/>
          <w:sz w:val="18"/>
        </w:rPr>
      </w:pPr>
    </w:p>
    <w:p w14:paraId="3C404682" w14:textId="77777777" w:rsidR="00B07341" w:rsidRDefault="00B07341">
      <w:pPr>
        <w:rPr>
          <w:rFonts w:ascii="Book Antiqua"/>
          <w:sz w:val="18"/>
        </w:rPr>
        <w:sectPr w:rsidR="00B07341">
          <w:headerReference w:type="default" r:id="rId145"/>
          <w:pgSz w:w="12240" w:h="15840"/>
          <w:pgMar w:top="0" w:right="0" w:bottom="280" w:left="0" w:header="0" w:footer="0" w:gutter="0"/>
          <w:cols w:space="720"/>
        </w:sectPr>
      </w:pPr>
    </w:p>
    <w:p w14:paraId="08DDC3BE" w14:textId="77777777" w:rsidR="00B07341" w:rsidRDefault="00895636">
      <w:pPr>
        <w:pStyle w:val="Heading5"/>
      </w:pPr>
      <w:bookmarkStart w:id="41" w:name="_bookmark41"/>
      <w:bookmarkEnd w:id="41"/>
      <w:r>
        <w:rPr>
          <w:color w:val="006E6C"/>
        </w:rPr>
        <w:t>WHAT</w:t>
      </w:r>
      <w:r>
        <w:rPr>
          <w:color w:val="006E6C"/>
          <w:spacing w:val="-4"/>
        </w:rPr>
        <w:t xml:space="preserve"> </w:t>
      </w:r>
      <w:r>
        <w:rPr>
          <w:color w:val="006E6C"/>
        </w:rPr>
        <w:t>IS</w:t>
      </w:r>
      <w:r>
        <w:rPr>
          <w:color w:val="006E6C"/>
          <w:spacing w:val="-5"/>
        </w:rPr>
        <w:t xml:space="preserve"> K2?</w:t>
      </w:r>
    </w:p>
    <w:p w14:paraId="3EAB13AF" w14:textId="77777777" w:rsidR="00B07341" w:rsidRDefault="00895636">
      <w:pPr>
        <w:pStyle w:val="BodyText"/>
        <w:spacing w:before="68" w:line="316" w:lineRule="auto"/>
        <w:ind w:left="1080"/>
      </w:pPr>
      <w:r>
        <w:rPr>
          <w:color w:val="234A58"/>
          <w:spacing w:val="-2"/>
        </w:rPr>
        <w:t>K2</w:t>
      </w:r>
      <w:r>
        <w:rPr>
          <w:color w:val="234A58"/>
          <w:spacing w:val="-7"/>
        </w:rPr>
        <w:t xml:space="preserve"> </w:t>
      </w:r>
      <w:r>
        <w:rPr>
          <w:color w:val="234A58"/>
          <w:spacing w:val="-2"/>
        </w:rPr>
        <w:t>and</w:t>
      </w:r>
      <w:r>
        <w:rPr>
          <w:color w:val="234A58"/>
          <w:spacing w:val="-11"/>
        </w:rPr>
        <w:t xml:space="preserve"> </w:t>
      </w:r>
      <w:r>
        <w:rPr>
          <w:color w:val="234A58"/>
          <w:spacing w:val="-2"/>
        </w:rPr>
        <w:t>Spice</w:t>
      </w:r>
      <w:r>
        <w:rPr>
          <w:color w:val="234A58"/>
          <w:spacing w:val="-13"/>
        </w:rPr>
        <w:t xml:space="preserve"> </w:t>
      </w:r>
      <w:r>
        <w:rPr>
          <w:color w:val="234A58"/>
          <w:spacing w:val="-2"/>
        </w:rPr>
        <w:t>are</w:t>
      </w:r>
      <w:r>
        <w:rPr>
          <w:color w:val="234A58"/>
          <w:spacing w:val="-11"/>
        </w:rPr>
        <w:t xml:space="preserve"> </w:t>
      </w:r>
      <w:r>
        <w:rPr>
          <w:color w:val="234A58"/>
          <w:spacing w:val="-2"/>
        </w:rPr>
        <w:t>just</w:t>
      </w:r>
      <w:r>
        <w:rPr>
          <w:color w:val="234A58"/>
          <w:spacing w:val="-11"/>
        </w:rPr>
        <w:t xml:space="preserve"> </w:t>
      </w:r>
      <w:r>
        <w:rPr>
          <w:color w:val="234A58"/>
          <w:spacing w:val="-2"/>
        </w:rPr>
        <w:t>two</w:t>
      </w:r>
      <w:r>
        <w:rPr>
          <w:color w:val="234A58"/>
          <w:spacing w:val="-12"/>
        </w:rPr>
        <w:t xml:space="preserve"> </w:t>
      </w:r>
      <w:r>
        <w:rPr>
          <w:color w:val="234A58"/>
          <w:spacing w:val="-2"/>
        </w:rPr>
        <w:t>of</w:t>
      </w:r>
      <w:r>
        <w:rPr>
          <w:color w:val="234A58"/>
          <w:spacing w:val="-6"/>
        </w:rPr>
        <w:t xml:space="preserve"> </w:t>
      </w:r>
      <w:r>
        <w:rPr>
          <w:color w:val="234A58"/>
          <w:spacing w:val="-2"/>
        </w:rPr>
        <w:t>the</w:t>
      </w:r>
      <w:r>
        <w:rPr>
          <w:color w:val="234A58"/>
          <w:spacing w:val="-12"/>
        </w:rPr>
        <w:t xml:space="preserve"> </w:t>
      </w:r>
      <w:r>
        <w:rPr>
          <w:color w:val="234A58"/>
          <w:spacing w:val="-2"/>
        </w:rPr>
        <w:t>many</w:t>
      </w:r>
      <w:r>
        <w:rPr>
          <w:color w:val="234A58"/>
          <w:spacing w:val="-9"/>
        </w:rPr>
        <w:t xml:space="preserve"> </w:t>
      </w:r>
      <w:r>
        <w:rPr>
          <w:color w:val="234A58"/>
          <w:spacing w:val="-2"/>
        </w:rPr>
        <w:t>trade</w:t>
      </w:r>
      <w:r>
        <w:rPr>
          <w:color w:val="234A58"/>
          <w:spacing w:val="-13"/>
        </w:rPr>
        <w:t xml:space="preserve"> </w:t>
      </w:r>
      <w:r>
        <w:rPr>
          <w:color w:val="234A58"/>
          <w:spacing w:val="-2"/>
        </w:rPr>
        <w:t xml:space="preserve">names </w:t>
      </w:r>
      <w:r>
        <w:rPr>
          <w:color w:val="234A58"/>
        </w:rPr>
        <w:t>or brands</w:t>
      </w:r>
      <w:r>
        <w:rPr>
          <w:color w:val="234A58"/>
          <w:spacing w:val="-7"/>
        </w:rPr>
        <w:t xml:space="preserve"> </w:t>
      </w:r>
      <w:r>
        <w:rPr>
          <w:color w:val="234A58"/>
        </w:rPr>
        <w:t>for</w:t>
      </w:r>
      <w:r>
        <w:rPr>
          <w:color w:val="234A58"/>
          <w:spacing w:val="-2"/>
        </w:rPr>
        <w:t xml:space="preserve"> </w:t>
      </w:r>
      <w:r>
        <w:rPr>
          <w:color w:val="234A58"/>
        </w:rPr>
        <w:t>synthetic</w:t>
      </w:r>
      <w:r>
        <w:rPr>
          <w:color w:val="234A58"/>
          <w:spacing w:val="-3"/>
        </w:rPr>
        <w:t xml:space="preserve"> </w:t>
      </w:r>
      <w:r>
        <w:rPr>
          <w:color w:val="234A58"/>
        </w:rPr>
        <w:t>designer</w:t>
      </w:r>
      <w:r>
        <w:rPr>
          <w:color w:val="234A58"/>
          <w:spacing w:val="-8"/>
        </w:rPr>
        <w:t xml:space="preserve"> </w:t>
      </w:r>
      <w:r>
        <w:rPr>
          <w:color w:val="234A58"/>
        </w:rPr>
        <w:t>drugs</w:t>
      </w:r>
      <w:r>
        <w:rPr>
          <w:color w:val="234A58"/>
          <w:spacing w:val="-5"/>
        </w:rPr>
        <w:t xml:space="preserve"> </w:t>
      </w:r>
      <w:r>
        <w:rPr>
          <w:color w:val="234A58"/>
        </w:rPr>
        <w:t>that</w:t>
      </w:r>
      <w:r>
        <w:rPr>
          <w:color w:val="234A58"/>
          <w:spacing w:val="-2"/>
        </w:rPr>
        <w:t xml:space="preserve"> </w:t>
      </w:r>
      <w:r>
        <w:rPr>
          <w:color w:val="234A58"/>
        </w:rPr>
        <w:t>are intended</w:t>
      </w:r>
      <w:r>
        <w:rPr>
          <w:color w:val="234A58"/>
          <w:spacing w:val="-5"/>
        </w:rPr>
        <w:t xml:space="preserve"> </w:t>
      </w:r>
      <w:r>
        <w:rPr>
          <w:color w:val="234A58"/>
        </w:rPr>
        <w:t>to mimic</w:t>
      </w:r>
      <w:r>
        <w:rPr>
          <w:color w:val="234A58"/>
          <w:spacing w:val="-6"/>
        </w:rPr>
        <w:t xml:space="preserve"> </w:t>
      </w:r>
      <w:r>
        <w:rPr>
          <w:color w:val="234A58"/>
        </w:rPr>
        <w:t>THC,</w:t>
      </w:r>
      <w:r>
        <w:rPr>
          <w:color w:val="234A58"/>
          <w:spacing w:val="-1"/>
        </w:rPr>
        <w:t xml:space="preserve"> </w:t>
      </w:r>
      <w:r>
        <w:rPr>
          <w:color w:val="234A58"/>
        </w:rPr>
        <w:t>the</w:t>
      </w:r>
      <w:r>
        <w:rPr>
          <w:color w:val="234A58"/>
          <w:spacing w:val="-2"/>
        </w:rPr>
        <w:t xml:space="preserve"> </w:t>
      </w:r>
      <w:r>
        <w:rPr>
          <w:color w:val="234A58"/>
        </w:rPr>
        <w:t>main psychoactive ingredient</w:t>
      </w:r>
      <w:r>
        <w:rPr>
          <w:color w:val="234A58"/>
          <w:spacing w:val="-11"/>
        </w:rPr>
        <w:t xml:space="preserve"> </w:t>
      </w:r>
      <w:r>
        <w:rPr>
          <w:color w:val="234A58"/>
        </w:rPr>
        <w:t>of marijuana.</w:t>
      </w:r>
      <w:r>
        <w:rPr>
          <w:color w:val="234A58"/>
          <w:spacing w:val="-11"/>
        </w:rPr>
        <w:t xml:space="preserve"> </w:t>
      </w:r>
      <w:r>
        <w:rPr>
          <w:color w:val="234A58"/>
        </w:rPr>
        <w:t>These</w:t>
      </w:r>
      <w:r>
        <w:rPr>
          <w:color w:val="234A58"/>
          <w:spacing w:val="-10"/>
        </w:rPr>
        <w:t xml:space="preserve"> </w:t>
      </w:r>
      <w:r>
        <w:rPr>
          <w:color w:val="234A58"/>
        </w:rPr>
        <w:t>designer</w:t>
      </w:r>
      <w:r>
        <w:rPr>
          <w:color w:val="234A58"/>
          <w:spacing w:val="-8"/>
        </w:rPr>
        <w:t xml:space="preserve"> </w:t>
      </w:r>
      <w:r>
        <w:rPr>
          <w:color w:val="234A58"/>
        </w:rPr>
        <w:t>synthetic drugs</w:t>
      </w:r>
      <w:r>
        <w:rPr>
          <w:color w:val="234A58"/>
          <w:spacing w:val="-8"/>
        </w:rPr>
        <w:t xml:space="preserve"> </w:t>
      </w:r>
      <w:r>
        <w:rPr>
          <w:color w:val="234A58"/>
        </w:rPr>
        <w:t>are</w:t>
      </w:r>
      <w:r>
        <w:rPr>
          <w:color w:val="234A58"/>
          <w:spacing w:val="-3"/>
        </w:rPr>
        <w:t xml:space="preserve"> </w:t>
      </w:r>
      <w:r>
        <w:rPr>
          <w:color w:val="234A58"/>
        </w:rPr>
        <w:t>from</w:t>
      </w:r>
      <w:r>
        <w:rPr>
          <w:color w:val="234A58"/>
          <w:spacing w:val="-1"/>
        </w:rPr>
        <w:t xml:space="preserve"> </w:t>
      </w:r>
      <w:r>
        <w:rPr>
          <w:color w:val="234A58"/>
        </w:rPr>
        <w:t>the</w:t>
      </w:r>
      <w:r>
        <w:rPr>
          <w:color w:val="234A58"/>
          <w:spacing w:val="-2"/>
        </w:rPr>
        <w:t xml:space="preserve"> </w:t>
      </w:r>
      <w:r>
        <w:rPr>
          <w:color w:val="234A58"/>
        </w:rPr>
        <w:t>synthetic</w:t>
      </w:r>
      <w:r>
        <w:rPr>
          <w:color w:val="234A58"/>
          <w:spacing w:val="-9"/>
        </w:rPr>
        <w:t xml:space="preserve"> </w:t>
      </w:r>
      <w:r>
        <w:rPr>
          <w:color w:val="234A58"/>
        </w:rPr>
        <w:t>cannabinoid</w:t>
      </w:r>
      <w:r>
        <w:rPr>
          <w:color w:val="234A58"/>
          <w:spacing w:val="-9"/>
        </w:rPr>
        <w:t xml:space="preserve"> </w:t>
      </w:r>
      <w:r>
        <w:rPr>
          <w:color w:val="234A58"/>
        </w:rPr>
        <w:t>class</w:t>
      </w:r>
      <w:r>
        <w:rPr>
          <w:color w:val="234A58"/>
          <w:spacing w:val="-6"/>
        </w:rPr>
        <w:t xml:space="preserve"> </w:t>
      </w:r>
      <w:r>
        <w:rPr>
          <w:color w:val="234A58"/>
        </w:rPr>
        <w:t>of drugs</w:t>
      </w:r>
      <w:r>
        <w:rPr>
          <w:color w:val="234A58"/>
          <w:spacing w:val="-6"/>
        </w:rPr>
        <w:t xml:space="preserve"> </w:t>
      </w:r>
      <w:r>
        <w:rPr>
          <w:color w:val="234A58"/>
        </w:rPr>
        <w:t>that</w:t>
      </w:r>
      <w:r>
        <w:rPr>
          <w:color w:val="234A58"/>
          <w:spacing w:val="-2"/>
        </w:rPr>
        <w:t xml:space="preserve"> </w:t>
      </w:r>
      <w:r>
        <w:rPr>
          <w:color w:val="234A58"/>
        </w:rPr>
        <w:t>are often</w:t>
      </w:r>
      <w:r>
        <w:rPr>
          <w:color w:val="234A58"/>
          <w:spacing w:val="-7"/>
        </w:rPr>
        <w:t xml:space="preserve"> </w:t>
      </w:r>
      <w:r>
        <w:rPr>
          <w:color w:val="234A58"/>
        </w:rPr>
        <w:t>marketed</w:t>
      </w:r>
      <w:r>
        <w:rPr>
          <w:color w:val="234A58"/>
          <w:spacing w:val="-6"/>
        </w:rPr>
        <w:t xml:space="preserve"> </w:t>
      </w:r>
      <w:r>
        <w:rPr>
          <w:color w:val="234A58"/>
        </w:rPr>
        <w:t>and</w:t>
      </w:r>
      <w:r>
        <w:rPr>
          <w:color w:val="234A58"/>
          <w:spacing w:val="-3"/>
        </w:rPr>
        <w:t xml:space="preserve"> </w:t>
      </w:r>
      <w:r>
        <w:rPr>
          <w:color w:val="234A58"/>
        </w:rPr>
        <w:t>sold under</w:t>
      </w:r>
      <w:r>
        <w:rPr>
          <w:color w:val="234A58"/>
          <w:spacing w:val="-8"/>
        </w:rPr>
        <w:t xml:space="preserve"> </w:t>
      </w:r>
      <w:r>
        <w:rPr>
          <w:color w:val="234A58"/>
        </w:rPr>
        <w:t>the guise</w:t>
      </w:r>
      <w:r>
        <w:rPr>
          <w:color w:val="234A58"/>
          <w:spacing w:val="-3"/>
        </w:rPr>
        <w:t xml:space="preserve"> </w:t>
      </w:r>
      <w:r>
        <w:rPr>
          <w:color w:val="234A58"/>
        </w:rPr>
        <w:t>of “herbal</w:t>
      </w:r>
      <w:r>
        <w:rPr>
          <w:color w:val="234A58"/>
          <w:spacing w:val="-3"/>
        </w:rPr>
        <w:t xml:space="preserve"> </w:t>
      </w:r>
      <w:r>
        <w:rPr>
          <w:color w:val="234A58"/>
        </w:rPr>
        <w:t>incense”</w:t>
      </w:r>
      <w:r>
        <w:rPr>
          <w:color w:val="234A58"/>
          <w:spacing w:val="-4"/>
        </w:rPr>
        <w:t xml:space="preserve"> </w:t>
      </w:r>
      <w:r>
        <w:rPr>
          <w:color w:val="234A58"/>
        </w:rPr>
        <w:t>or “potpourri.”</w:t>
      </w:r>
    </w:p>
    <w:p w14:paraId="441EFB3D" w14:textId="77777777" w:rsidR="00B07341" w:rsidRDefault="00895636">
      <w:pPr>
        <w:pStyle w:val="BodyText"/>
        <w:spacing w:before="1" w:line="316" w:lineRule="auto"/>
        <w:ind w:left="1080" w:firstLine="180"/>
      </w:pPr>
      <w:r>
        <w:rPr>
          <w:color w:val="234A58"/>
        </w:rPr>
        <w:t>Synthetic</w:t>
      </w:r>
      <w:r>
        <w:rPr>
          <w:color w:val="234A58"/>
          <w:spacing w:val="-4"/>
        </w:rPr>
        <w:t xml:space="preserve"> </w:t>
      </w:r>
      <w:r>
        <w:rPr>
          <w:color w:val="234A58"/>
        </w:rPr>
        <w:t>cannabinoids</w:t>
      </w:r>
      <w:r>
        <w:rPr>
          <w:color w:val="234A58"/>
          <w:spacing w:val="-8"/>
        </w:rPr>
        <w:t xml:space="preserve"> </w:t>
      </w:r>
      <w:r>
        <w:rPr>
          <w:color w:val="234A58"/>
        </w:rPr>
        <w:t>are</w:t>
      </w:r>
      <w:r>
        <w:rPr>
          <w:color w:val="234A58"/>
          <w:spacing w:val="-2"/>
        </w:rPr>
        <w:t xml:space="preserve"> </w:t>
      </w:r>
      <w:r>
        <w:rPr>
          <w:color w:val="234A58"/>
        </w:rPr>
        <w:t>not</w:t>
      </w:r>
      <w:r>
        <w:rPr>
          <w:color w:val="234A58"/>
          <w:spacing w:val="-2"/>
        </w:rPr>
        <w:t xml:space="preserve"> </w:t>
      </w:r>
      <w:r>
        <w:rPr>
          <w:color w:val="234A58"/>
        </w:rPr>
        <w:t>organic,</w:t>
      </w:r>
      <w:r>
        <w:rPr>
          <w:color w:val="234A58"/>
          <w:spacing w:val="-9"/>
        </w:rPr>
        <w:t xml:space="preserve"> </w:t>
      </w:r>
      <w:r>
        <w:rPr>
          <w:color w:val="234A58"/>
        </w:rPr>
        <w:t>but</w:t>
      </w:r>
      <w:r>
        <w:rPr>
          <w:color w:val="234A58"/>
          <w:spacing w:val="-3"/>
        </w:rPr>
        <w:t xml:space="preserve"> </w:t>
      </w:r>
      <w:r>
        <w:rPr>
          <w:color w:val="234A58"/>
        </w:rPr>
        <w:t xml:space="preserve">are </w:t>
      </w:r>
      <w:r>
        <w:rPr>
          <w:color w:val="234A58"/>
          <w:spacing w:val="-4"/>
        </w:rPr>
        <w:t>chemical</w:t>
      </w:r>
      <w:r>
        <w:rPr>
          <w:color w:val="234A58"/>
          <w:spacing w:val="-10"/>
        </w:rPr>
        <w:t xml:space="preserve"> </w:t>
      </w:r>
      <w:r>
        <w:rPr>
          <w:color w:val="234A58"/>
          <w:spacing w:val="-4"/>
        </w:rPr>
        <w:t>compounds</w:t>
      </w:r>
      <w:r>
        <w:rPr>
          <w:color w:val="234A58"/>
          <w:spacing w:val="-11"/>
        </w:rPr>
        <w:t xml:space="preserve"> </w:t>
      </w:r>
      <w:r>
        <w:rPr>
          <w:color w:val="234A58"/>
          <w:spacing w:val="-4"/>
        </w:rPr>
        <w:t>created</w:t>
      </w:r>
      <w:r>
        <w:rPr>
          <w:color w:val="234A58"/>
          <w:spacing w:val="-10"/>
        </w:rPr>
        <w:t xml:space="preserve"> </w:t>
      </w:r>
      <w:r>
        <w:rPr>
          <w:color w:val="234A58"/>
          <w:spacing w:val="-4"/>
        </w:rPr>
        <w:t>in a laboratory.</w:t>
      </w:r>
      <w:r>
        <w:rPr>
          <w:color w:val="234A58"/>
          <w:spacing w:val="-14"/>
        </w:rPr>
        <w:t xml:space="preserve"> </w:t>
      </w:r>
      <w:r>
        <w:rPr>
          <w:color w:val="234A58"/>
          <w:spacing w:val="-4"/>
        </w:rPr>
        <w:t xml:space="preserve">Since </w:t>
      </w:r>
      <w:r>
        <w:rPr>
          <w:color w:val="234A58"/>
          <w:spacing w:val="-2"/>
        </w:rPr>
        <w:t>2009,</w:t>
      </w:r>
      <w:r>
        <w:rPr>
          <w:color w:val="234A58"/>
          <w:spacing w:val="-13"/>
        </w:rPr>
        <w:t xml:space="preserve"> </w:t>
      </w:r>
      <w:r>
        <w:rPr>
          <w:color w:val="234A58"/>
          <w:spacing w:val="-2"/>
        </w:rPr>
        <w:t>law</w:t>
      </w:r>
      <w:r>
        <w:rPr>
          <w:color w:val="234A58"/>
          <w:spacing w:val="-8"/>
        </w:rPr>
        <w:t xml:space="preserve"> </w:t>
      </w:r>
      <w:r>
        <w:rPr>
          <w:color w:val="234A58"/>
          <w:spacing w:val="-2"/>
        </w:rPr>
        <w:t>enforcement</w:t>
      </w:r>
      <w:r>
        <w:rPr>
          <w:color w:val="234A58"/>
          <w:spacing w:val="-13"/>
        </w:rPr>
        <w:t xml:space="preserve"> </w:t>
      </w:r>
      <w:r>
        <w:rPr>
          <w:color w:val="234A58"/>
          <w:spacing w:val="-2"/>
        </w:rPr>
        <w:t>has</w:t>
      </w:r>
      <w:r>
        <w:rPr>
          <w:color w:val="234A58"/>
          <w:spacing w:val="-10"/>
        </w:rPr>
        <w:t xml:space="preserve"> </w:t>
      </w:r>
      <w:r>
        <w:rPr>
          <w:color w:val="234A58"/>
          <w:spacing w:val="-2"/>
        </w:rPr>
        <w:t>encountered</w:t>
      </w:r>
      <w:r>
        <w:rPr>
          <w:color w:val="234A58"/>
          <w:spacing w:val="-10"/>
        </w:rPr>
        <w:t xml:space="preserve"> </w:t>
      </w:r>
      <w:r>
        <w:rPr>
          <w:color w:val="234A58"/>
          <w:spacing w:val="-2"/>
        </w:rPr>
        <w:t xml:space="preserve">hundreds </w:t>
      </w:r>
      <w:r>
        <w:rPr>
          <w:color w:val="234A58"/>
        </w:rPr>
        <w:t>of different</w:t>
      </w:r>
      <w:r>
        <w:rPr>
          <w:color w:val="234A58"/>
          <w:spacing w:val="-8"/>
        </w:rPr>
        <w:t xml:space="preserve"> </w:t>
      </w:r>
      <w:r>
        <w:rPr>
          <w:color w:val="234A58"/>
        </w:rPr>
        <w:t>synthetic</w:t>
      </w:r>
      <w:r>
        <w:rPr>
          <w:color w:val="234A58"/>
          <w:spacing w:val="-9"/>
        </w:rPr>
        <w:t xml:space="preserve"> </w:t>
      </w:r>
      <w:r>
        <w:rPr>
          <w:color w:val="234A58"/>
        </w:rPr>
        <w:t>cannabinoids</w:t>
      </w:r>
      <w:r>
        <w:rPr>
          <w:color w:val="234A58"/>
          <w:spacing w:val="-8"/>
        </w:rPr>
        <w:t xml:space="preserve"> </w:t>
      </w:r>
      <w:r>
        <w:rPr>
          <w:color w:val="234A58"/>
        </w:rPr>
        <w:t>that</w:t>
      </w:r>
      <w:r>
        <w:rPr>
          <w:color w:val="234A58"/>
          <w:spacing w:val="-5"/>
        </w:rPr>
        <w:t xml:space="preserve"> </w:t>
      </w:r>
      <w:r>
        <w:rPr>
          <w:color w:val="234A58"/>
        </w:rPr>
        <w:t>are</w:t>
      </w:r>
      <w:r>
        <w:rPr>
          <w:color w:val="234A58"/>
          <w:spacing w:val="-3"/>
        </w:rPr>
        <w:t xml:space="preserve"> </w:t>
      </w:r>
      <w:r>
        <w:rPr>
          <w:color w:val="234A58"/>
        </w:rPr>
        <w:t>being sold</w:t>
      </w:r>
      <w:r>
        <w:rPr>
          <w:color w:val="234A58"/>
          <w:spacing w:val="-4"/>
        </w:rPr>
        <w:t xml:space="preserve"> </w:t>
      </w:r>
      <w:r>
        <w:rPr>
          <w:color w:val="234A58"/>
        </w:rPr>
        <w:t>as “legal”</w:t>
      </w:r>
      <w:r>
        <w:rPr>
          <w:color w:val="234A58"/>
          <w:spacing w:val="-9"/>
        </w:rPr>
        <w:t xml:space="preserve"> </w:t>
      </w:r>
      <w:r>
        <w:rPr>
          <w:color w:val="234A58"/>
        </w:rPr>
        <w:t>alternatives</w:t>
      </w:r>
      <w:r>
        <w:rPr>
          <w:color w:val="234A58"/>
          <w:spacing w:val="-2"/>
        </w:rPr>
        <w:t xml:space="preserve"> </w:t>
      </w:r>
      <w:r>
        <w:rPr>
          <w:color w:val="234A58"/>
        </w:rPr>
        <w:t>to marijuana.</w:t>
      </w:r>
      <w:r>
        <w:rPr>
          <w:color w:val="234A58"/>
          <w:spacing w:val="-9"/>
        </w:rPr>
        <w:t xml:space="preserve"> </w:t>
      </w:r>
      <w:r>
        <w:rPr>
          <w:color w:val="234A58"/>
        </w:rPr>
        <w:t>These products</w:t>
      </w:r>
      <w:r>
        <w:rPr>
          <w:color w:val="234A58"/>
          <w:spacing w:val="-6"/>
        </w:rPr>
        <w:t xml:space="preserve"> </w:t>
      </w:r>
      <w:r>
        <w:rPr>
          <w:color w:val="234A58"/>
        </w:rPr>
        <w:t>are</w:t>
      </w:r>
      <w:r>
        <w:rPr>
          <w:color w:val="234A58"/>
          <w:spacing w:val="-4"/>
        </w:rPr>
        <w:t xml:space="preserve"> </w:t>
      </w:r>
      <w:r>
        <w:rPr>
          <w:color w:val="234A58"/>
        </w:rPr>
        <w:t>being</w:t>
      </w:r>
      <w:r>
        <w:rPr>
          <w:color w:val="234A58"/>
          <w:spacing w:val="-9"/>
        </w:rPr>
        <w:t xml:space="preserve"> </w:t>
      </w:r>
      <w:r>
        <w:rPr>
          <w:color w:val="234A58"/>
        </w:rPr>
        <w:t>abused</w:t>
      </w:r>
      <w:r>
        <w:rPr>
          <w:color w:val="234A58"/>
          <w:spacing w:val="-6"/>
        </w:rPr>
        <w:t xml:space="preserve"> </w:t>
      </w:r>
      <w:r>
        <w:rPr>
          <w:color w:val="234A58"/>
        </w:rPr>
        <w:t>for</w:t>
      </w:r>
      <w:r>
        <w:rPr>
          <w:color w:val="234A58"/>
          <w:spacing w:val="-5"/>
        </w:rPr>
        <w:t xml:space="preserve"> </w:t>
      </w:r>
      <w:r>
        <w:rPr>
          <w:color w:val="234A58"/>
        </w:rPr>
        <w:t>their</w:t>
      </w:r>
      <w:r>
        <w:rPr>
          <w:color w:val="234A58"/>
          <w:spacing w:val="-10"/>
        </w:rPr>
        <w:t xml:space="preserve"> </w:t>
      </w:r>
      <w:r>
        <w:rPr>
          <w:color w:val="234A58"/>
        </w:rPr>
        <w:t xml:space="preserve">psychoactive </w:t>
      </w:r>
      <w:r>
        <w:rPr>
          <w:color w:val="234A58"/>
          <w:spacing w:val="-4"/>
        </w:rPr>
        <w:t>properties</w:t>
      </w:r>
      <w:r>
        <w:rPr>
          <w:color w:val="234A58"/>
          <w:spacing w:val="-10"/>
        </w:rPr>
        <w:t xml:space="preserve"> </w:t>
      </w:r>
      <w:r>
        <w:rPr>
          <w:color w:val="234A58"/>
          <w:spacing w:val="-4"/>
        </w:rPr>
        <w:t>and</w:t>
      </w:r>
      <w:r>
        <w:rPr>
          <w:color w:val="234A58"/>
          <w:spacing w:val="-6"/>
        </w:rPr>
        <w:t xml:space="preserve"> </w:t>
      </w:r>
      <w:r>
        <w:rPr>
          <w:color w:val="234A58"/>
          <w:spacing w:val="-4"/>
        </w:rPr>
        <w:t>are</w:t>
      </w:r>
      <w:r>
        <w:rPr>
          <w:color w:val="234A58"/>
          <w:spacing w:val="-5"/>
        </w:rPr>
        <w:t xml:space="preserve"> </w:t>
      </w:r>
      <w:r>
        <w:rPr>
          <w:color w:val="234A58"/>
          <w:spacing w:val="-4"/>
        </w:rPr>
        <w:t>packaged</w:t>
      </w:r>
      <w:r>
        <w:rPr>
          <w:color w:val="234A58"/>
          <w:spacing w:val="-11"/>
        </w:rPr>
        <w:t xml:space="preserve"> </w:t>
      </w:r>
      <w:r>
        <w:rPr>
          <w:color w:val="234A58"/>
          <w:spacing w:val="-4"/>
        </w:rPr>
        <w:t>without</w:t>
      </w:r>
      <w:r>
        <w:rPr>
          <w:color w:val="234A58"/>
          <w:spacing w:val="-10"/>
        </w:rPr>
        <w:t xml:space="preserve"> </w:t>
      </w:r>
      <w:r>
        <w:rPr>
          <w:color w:val="234A58"/>
          <w:spacing w:val="-4"/>
        </w:rPr>
        <w:t>information</w:t>
      </w:r>
      <w:r>
        <w:rPr>
          <w:color w:val="234A58"/>
          <w:spacing w:val="-11"/>
        </w:rPr>
        <w:t xml:space="preserve"> </w:t>
      </w:r>
      <w:r>
        <w:rPr>
          <w:color w:val="234A58"/>
          <w:spacing w:val="-4"/>
        </w:rPr>
        <w:t xml:space="preserve">as </w:t>
      </w:r>
      <w:r>
        <w:rPr>
          <w:color w:val="234A58"/>
        </w:rPr>
        <w:t>to their health and safety</w:t>
      </w:r>
      <w:r>
        <w:rPr>
          <w:color w:val="234A58"/>
          <w:spacing w:val="-1"/>
        </w:rPr>
        <w:t xml:space="preserve"> </w:t>
      </w:r>
      <w:r>
        <w:rPr>
          <w:color w:val="234A58"/>
        </w:rPr>
        <w:t>risks.</w:t>
      </w:r>
    </w:p>
    <w:p w14:paraId="739924C1" w14:textId="77777777" w:rsidR="00B07341" w:rsidRDefault="00895636">
      <w:pPr>
        <w:pStyle w:val="BodyText"/>
        <w:spacing w:before="4" w:line="316" w:lineRule="auto"/>
        <w:ind w:left="1080" w:right="68" w:firstLine="180"/>
      </w:pPr>
      <w:r>
        <w:rPr>
          <w:color w:val="234A58"/>
        </w:rPr>
        <w:t>Synthetic</w:t>
      </w:r>
      <w:r>
        <w:rPr>
          <w:color w:val="234A58"/>
          <w:spacing w:val="-1"/>
        </w:rPr>
        <w:t xml:space="preserve"> </w:t>
      </w:r>
      <w:r>
        <w:rPr>
          <w:color w:val="234A58"/>
        </w:rPr>
        <w:t>cannabinoids</w:t>
      </w:r>
      <w:r>
        <w:rPr>
          <w:color w:val="234A58"/>
          <w:spacing w:val="-5"/>
        </w:rPr>
        <w:t xml:space="preserve"> </w:t>
      </w:r>
      <w:r>
        <w:rPr>
          <w:color w:val="234A58"/>
        </w:rPr>
        <w:t>are sold as “herbal incense”</w:t>
      </w:r>
      <w:r>
        <w:rPr>
          <w:color w:val="234A58"/>
          <w:spacing w:val="-7"/>
        </w:rPr>
        <w:t xml:space="preserve"> </w:t>
      </w:r>
      <w:r>
        <w:rPr>
          <w:color w:val="234A58"/>
        </w:rPr>
        <w:t>and</w:t>
      </w:r>
      <w:r>
        <w:rPr>
          <w:color w:val="234A58"/>
          <w:spacing w:val="-2"/>
        </w:rPr>
        <w:t xml:space="preserve"> </w:t>
      </w:r>
      <w:r>
        <w:rPr>
          <w:color w:val="234A58"/>
        </w:rPr>
        <w:t>“potpourri”</w:t>
      </w:r>
      <w:r>
        <w:rPr>
          <w:color w:val="234A58"/>
          <w:spacing w:val="-8"/>
        </w:rPr>
        <w:t xml:space="preserve"> </w:t>
      </w:r>
      <w:r>
        <w:rPr>
          <w:color w:val="234A58"/>
        </w:rPr>
        <w:t>under</w:t>
      </w:r>
      <w:r>
        <w:rPr>
          <w:color w:val="234A58"/>
          <w:spacing w:val="40"/>
        </w:rPr>
        <w:t xml:space="preserve"> </w:t>
      </w:r>
      <w:r>
        <w:rPr>
          <w:color w:val="234A58"/>
        </w:rPr>
        <w:t>names</w:t>
      </w:r>
      <w:r>
        <w:rPr>
          <w:color w:val="234A58"/>
          <w:spacing w:val="40"/>
        </w:rPr>
        <w:t xml:space="preserve"> </w:t>
      </w:r>
      <w:r>
        <w:rPr>
          <w:color w:val="234A58"/>
        </w:rPr>
        <w:t>like</w:t>
      </w:r>
      <w:r>
        <w:rPr>
          <w:color w:val="234A58"/>
          <w:spacing w:val="40"/>
        </w:rPr>
        <w:t xml:space="preserve"> </w:t>
      </w:r>
      <w:r>
        <w:rPr>
          <w:color w:val="234A58"/>
        </w:rPr>
        <w:t xml:space="preserve">K2 </w:t>
      </w:r>
      <w:r>
        <w:rPr>
          <w:color w:val="234A58"/>
          <w:spacing w:val="-2"/>
        </w:rPr>
        <w:t>and</w:t>
      </w:r>
      <w:r>
        <w:rPr>
          <w:color w:val="234A58"/>
          <w:spacing w:val="-13"/>
        </w:rPr>
        <w:t xml:space="preserve"> </w:t>
      </w:r>
      <w:r>
        <w:rPr>
          <w:color w:val="234A58"/>
          <w:spacing w:val="-2"/>
        </w:rPr>
        <w:t>Spice,</w:t>
      </w:r>
      <w:r>
        <w:rPr>
          <w:color w:val="234A58"/>
          <w:spacing w:val="-13"/>
        </w:rPr>
        <w:t xml:space="preserve"> </w:t>
      </w:r>
      <w:r>
        <w:rPr>
          <w:color w:val="234A58"/>
          <w:spacing w:val="-2"/>
        </w:rPr>
        <w:t>as</w:t>
      </w:r>
      <w:r>
        <w:rPr>
          <w:color w:val="234A58"/>
          <w:spacing w:val="-9"/>
        </w:rPr>
        <w:t xml:space="preserve"> </w:t>
      </w:r>
      <w:r>
        <w:rPr>
          <w:color w:val="234A58"/>
          <w:spacing w:val="-2"/>
        </w:rPr>
        <w:t>well</w:t>
      </w:r>
      <w:r>
        <w:rPr>
          <w:color w:val="234A58"/>
          <w:spacing w:val="-11"/>
        </w:rPr>
        <w:t xml:space="preserve"> </w:t>
      </w:r>
      <w:r>
        <w:rPr>
          <w:color w:val="234A58"/>
          <w:spacing w:val="-2"/>
        </w:rPr>
        <w:t>as</w:t>
      </w:r>
      <w:r>
        <w:rPr>
          <w:color w:val="234A58"/>
          <w:spacing w:val="-9"/>
        </w:rPr>
        <w:t xml:space="preserve"> </w:t>
      </w:r>
      <w:r>
        <w:rPr>
          <w:color w:val="234A58"/>
          <w:spacing w:val="-2"/>
        </w:rPr>
        <w:t>many</w:t>
      </w:r>
      <w:r>
        <w:rPr>
          <w:color w:val="234A58"/>
          <w:spacing w:val="-11"/>
        </w:rPr>
        <w:t xml:space="preserve"> </w:t>
      </w:r>
      <w:r>
        <w:rPr>
          <w:color w:val="234A58"/>
          <w:spacing w:val="-2"/>
        </w:rPr>
        <w:t>other</w:t>
      </w:r>
      <w:r>
        <w:rPr>
          <w:color w:val="234A58"/>
          <w:spacing w:val="-13"/>
        </w:rPr>
        <w:t xml:space="preserve"> </w:t>
      </w:r>
      <w:r>
        <w:rPr>
          <w:color w:val="234A58"/>
          <w:spacing w:val="-2"/>
        </w:rPr>
        <w:t>names,</w:t>
      </w:r>
      <w:r>
        <w:rPr>
          <w:color w:val="234A58"/>
          <w:spacing w:val="-13"/>
        </w:rPr>
        <w:t xml:space="preserve"> </w:t>
      </w:r>
      <w:r>
        <w:rPr>
          <w:color w:val="234A58"/>
          <w:spacing w:val="-2"/>
        </w:rPr>
        <w:t>at</w:t>
      </w:r>
      <w:r>
        <w:rPr>
          <w:color w:val="234A58"/>
          <w:spacing w:val="-6"/>
        </w:rPr>
        <w:t xml:space="preserve"> </w:t>
      </w:r>
      <w:r>
        <w:rPr>
          <w:color w:val="234A58"/>
          <w:spacing w:val="-2"/>
        </w:rPr>
        <w:t xml:space="preserve">small </w:t>
      </w:r>
      <w:r>
        <w:rPr>
          <w:color w:val="234A58"/>
        </w:rPr>
        <w:t>convenience</w:t>
      </w:r>
      <w:r>
        <w:rPr>
          <w:color w:val="234A58"/>
          <w:spacing w:val="-6"/>
        </w:rPr>
        <w:t xml:space="preserve"> </w:t>
      </w:r>
      <w:r>
        <w:rPr>
          <w:color w:val="234A58"/>
        </w:rPr>
        <w:t>stores,</w:t>
      </w:r>
      <w:r>
        <w:rPr>
          <w:color w:val="234A58"/>
          <w:spacing w:val="-6"/>
        </w:rPr>
        <w:t xml:space="preserve"> </w:t>
      </w:r>
      <w:r>
        <w:rPr>
          <w:color w:val="234A58"/>
        </w:rPr>
        <w:t>head</w:t>
      </w:r>
      <w:r>
        <w:rPr>
          <w:color w:val="234A58"/>
          <w:spacing w:val="-3"/>
        </w:rPr>
        <w:t xml:space="preserve"> </w:t>
      </w:r>
      <w:r>
        <w:rPr>
          <w:color w:val="234A58"/>
        </w:rPr>
        <w:t>shops,</w:t>
      </w:r>
      <w:r>
        <w:rPr>
          <w:color w:val="234A58"/>
          <w:spacing w:val="-6"/>
        </w:rPr>
        <w:t xml:space="preserve"> </w:t>
      </w:r>
      <w:r>
        <w:rPr>
          <w:color w:val="234A58"/>
        </w:rPr>
        <w:t>gas</w:t>
      </w:r>
      <w:r>
        <w:rPr>
          <w:color w:val="234A58"/>
          <w:spacing w:val="-1"/>
        </w:rPr>
        <w:t xml:space="preserve"> </w:t>
      </w:r>
      <w:r>
        <w:rPr>
          <w:color w:val="234A58"/>
        </w:rPr>
        <w:t>stations, and via the Internet</w:t>
      </w:r>
      <w:r>
        <w:rPr>
          <w:color w:val="234A58"/>
          <w:spacing w:val="-3"/>
        </w:rPr>
        <w:t xml:space="preserve"> </w:t>
      </w:r>
      <w:r>
        <w:rPr>
          <w:color w:val="234A58"/>
        </w:rPr>
        <w:t>from both domestic</w:t>
      </w:r>
      <w:r>
        <w:rPr>
          <w:color w:val="234A58"/>
          <w:spacing w:val="-5"/>
        </w:rPr>
        <w:t xml:space="preserve"> </w:t>
      </w:r>
      <w:r>
        <w:rPr>
          <w:color w:val="234A58"/>
        </w:rPr>
        <w:t xml:space="preserve">and </w:t>
      </w:r>
      <w:r>
        <w:rPr>
          <w:color w:val="234A58"/>
          <w:spacing w:val="-2"/>
        </w:rPr>
        <w:t>international</w:t>
      </w:r>
      <w:r>
        <w:rPr>
          <w:color w:val="234A58"/>
          <w:spacing w:val="-13"/>
        </w:rPr>
        <w:t xml:space="preserve"> </w:t>
      </w:r>
      <w:r>
        <w:rPr>
          <w:color w:val="234A58"/>
          <w:spacing w:val="-2"/>
        </w:rPr>
        <w:t>sources.</w:t>
      </w:r>
      <w:r>
        <w:rPr>
          <w:color w:val="234A58"/>
          <w:spacing w:val="-13"/>
        </w:rPr>
        <w:t xml:space="preserve"> </w:t>
      </w:r>
      <w:r>
        <w:rPr>
          <w:color w:val="234A58"/>
          <w:spacing w:val="-2"/>
        </w:rPr>
        <w:t>These</w:t>
      </w:r>
      <w:r>
        <w:rPr>
          <w:color w:val="234A58"/>
          <w:spacing w:val="-12"/>
        </w:rPr>
        <w:t xml:space="preserve"> </w:t>
      </w:r>
      <w:r>
        <w:rPr>
          <w:color w:val="234A58"/>
          <w:spacing w:val="-2"/>
        </w:rPr>
        <w:t>products</w:t>
      </w:r>
      <w:r>
        <w:rPr>
          <w:color w:val="234A58"/>
          <w:spacing w:val="-13"/>
        </w:rPr>
        <w:t xml:space="preserve"> </w:t>
      </w:r>
      <w:r>
        <w:rPr>
          <w:color w:val="234A58"/>
          <w:spacing w:val="-2"/>
        </w:rPr>
        <w:t>are</w:t>
      </w:r>
      <w:r>
        <w:rPr>
          <w:color w:val="234A58"/>
          <w:spacing w:val="-4"/>
        </w:rPr>
        <w:t xml:space="preserve"> </w:t>
      </w:r>
      <w:r>
        <w:rPr>
          <w:color w:val="234A58"/>
          <w:spacing w:val="-2"/>
        </w:rPr>
        <w:t>labeled</w:t>
      </w:r>
    </w:p>
    <w:p w14:paraId="5523F8E6" w14:textId="77777777" w:rsidR="00B07341" w:rsidRDefault="00895636">
      <w:pPr>
        <w:pStyle w:val="BodyText"/>
        <w:spacing w:before="3" w:line="316" w:lineRule="auto"/>
        <w:ind w:left="1080"/>
      </w:pPr>
      <w:r>
        <w:rPr>
          <w:color w:val="234A58"/>
          <w:spacing w:val="-2"/>
        </w:rPr>
        <w:t>“not</w:t>
      </w:r>
      <w:r>
        <w:rPr>
          <w:color w:val="234A58"/>
          <w:spacing w:val="-13"/>
        </w:rPr>
        <w:t xml:space="preserve"> </w:t>
      </w:r>
      <w:r>
        <w:rPr>
          <w:color w:val="234A58"/>
          <w:spacing w:val="-2"/>
        </w:rPr>
        <w:t>for</w:t>
      </w:r>
      <w:r>
        <w:rPr>
          <w:color w:val="234A58"/>
          <w:spacing w:val="-13"/>
        </w:rPr>
        <w:t xml:space="preserve"> </w:t>
      </w:r>
      <w:r>
        <w:rPr>
          <w:color w:val="234A58"/>
          <w:spacing w:val="-2"/>
        </w:rPr>
        <w:t>human</w:t>
      </w:r>
      <w:r>
        <w:rPr>
          <w:color w:val="234A58"/>
          <w:spacing w:val="-12"/>
        </w:rPr>
        <w:t xml:space="preserve"> </w:t>
      </w:r>
      <w:r>
        <w:rPr>
          <w:color w:val="234A58"/>
          <w:spacing w:val="-2"/>
        </w:rPr>
        <w:t>consumption”</w:t>
      </w:r>
      <w:r>
        <w:rPr>
          <w:color w:val="234A58"/>
          <w:spacing w:val="-13"/>
        </w:rPr>
        <w:t xml:space="preserve"> </w:t>
      </w:r>
      <w:r>
        <w:rPr>
          <w:color w:val="234A58"/>
          <w:spacing w:val="-2"/>
        </w:rPr>
        <w:t>in</w:t>
      </w:r>
      <w:r>
        <w:rPr>
          <w:color w:val="234A58"/>
          <w:spacing w:val="-12"/>
        </w:rPr>
        <w:t xml:space="preserve"> </w:t>
      </w:r>
      <w:r>
        <w:rPr>
          <w:color w:val="234A58"/>
          <w:spacing w:val="-2"/>
        </w:rPr>
        <w:t>an</w:t>
      </w:r>
      <w:r>
        <w:rPr>
          <w:color w:val="234A58"/>
          <w:spacing w:val="-13"/>
        </w:rPr>
        <w:t xml:space="preserve"> </w:t>
      </w:r>
      <w:r>
        <w:rPr>
          <w:color w:val="234A58"/>
          <w:spacing w:val="-2"/>
        </w:rPr>
        <w:t>attempt</w:t>
      </w:r>
      <w:r>
        <w:rPr>
          <w:color w:val="234A58"/>
          <w:spacing w:val="-13"/>
        </w:rPr>
        <w:t xml:space="preserve"> </w:t>
      </w:r>
      <w:r>
        <w:rPr>
          <w:color w:val="234A58"/>
          <w:spacing w:val="-2"/>
        </w:rPr>
        <w:t>to</w:t>
      </w:r>
      <w:r>
        <w:rPr>
          <w:color w:val="234A58"/>
          <w:spacing w:val="-12"/>
        </w:rPr>
        <w:t xml:space="preserve"> </w:t>
      </w:r>
      <w:r>
        <w:rPr>
          <w:color w:val="234A58"/>
          <w:spacing w:val="-2"/>
        </w:rPr>
        <w:t xml:space="preserve">shield </w:t>
      </w:r>
      <w:r>
        <w:rPr>
          <w:color w:val="234A58"/>
        </w:rPr>
        <w:t>the</w:t>
      </w:r>
      <w:r>
        <w:rPr>
          <w:color w:val="234A58"/>
          <w:spacing w:val="-10"/>
        </w:rPr>
        <w:t xml:space="preserve"> </w:t>
      </w:r>
      <w:r>
        <w:rPr>
          <w:color w:val="234A58"/>
        </w:rPr>
        <w:t>manufacturers,</w:t>
      </w:r>
      <w:r>
        <w:rPr>
          <w:color w:val="234A58"/>
          <w:spacing w:val="-12"/>
        </w:rPr>
        <w:t xml:space="preserve"> </w:t>
      </w:r>
      <w:r>
        <w:rPr>
          <w:color w:val="234A58"/>
        </w:rPr>
        <w:t>distributors,</w:t>
      </w:r>
      <w:r>
        <w:rPr>
          <w:color w:val="234A58"/>
          <w:spacing w:val="-11"/>
        </w:rPr>
        <w:t xml:space="preserve"> </w:t>
      </w:r>
      <w:r>
        <w:rPr>
          <w:color w:val="234A58"/>
        </w:rPr>
        <w:t>and</w:t>
      </w:r>
      <w:r>
        <w:rPr>
          <w:color w:val="234A58"/>
          <w:spacing w:val="-7"/>
        </w:rPr>
        <w:t xml:space="preserve"> </w:t>
      </w:r>
      <w:r>
        <w:rPr>
          <w:color w:val="234A58"/>
        </w:rPr>
        <w:t>retail</w:t>
      </w:r>
      <w:r>
        <w:rPr>
          <w:color w:val="234A58"/>
          <w:spacing w:val="-12"/>
        </w:rPr>
        <w:t xml:space="preserve"> </w:t>
      </w:r>
      <w:r>
        <w:rPr>
          <w:color w:val="234A58"/>
        </w:rPr>
        <w:t>sellers from</w:t>
      </w:r>
      <w:r>
        <w:rPr>
          <w:color w:val="234A58"/>
          <w:spacing w:val="-1"/>
        </w:rPr>
        <w:t xml:space="preserve"> </w:t>
      </w:r>
      <w:r>
        <w:rPr>
          <w:color w:val="234A58"/>
        </w:rPr>
        <w:t>criminal</w:t>
      </w:r>
      <w:r>
        <w:rPr>
          <w:color w:val="234A58"/>
          <w:spacing w:val="-8"/>
        </w:rPr>
        <w:t xml:space="preserve"> </w:t>
      </w:r>
      <w:r>
        <w:rPr>
          <w:color w:val="234A58"/>
        </w:rPr>
        <w:t>prosecution.</w:t>
      </w:r>
      <w:r>
        <w:rPr>
          <w:color w:val="234A58"/>
          <w:spacing w:val="-8"/>
        </w:rPr>
        <w:t xml:space="preserve"> </w:t>
      </w:r>
      <w:r>
        <w:rPr>
          <w:color w:val="234A58"/>
        </w:rPr>
        <w:t>This</w:t>
      </w:r>
      <w:r>
        <w:rPr>
          <w:color w:val="234A58"/>
          <w:spacing w:val="-4"/>
        </w:rPr>
        <w:t xml:space="preserve"> </w:t>
      </w:r>
      <w:r>
        <w:rPr>
          <w:color w:val="234A58"/>
        </w:rPr>
        <w:t>type</w:t>
      </w:r>
      <w:r>
        <w:rPr>
          <w:color w:val="234A58"/>
          <w:spacing w:val="-3"/>
        </w:rPr>
        <w:t xml:space="preserve"> </w:t>
      </w:r>
      <w:r>
        <w:rPr>
          <w:color w:val="234A58"/>
        </w:rPr>
        <w:t>of</w:t>
      </w:r>
      <w:r>
        <w:rPr>
          <w:color w:val="234A58"/>
          <w:spacing w:val="33"/>
        </w:rPr>
        <w:t xml:space="preserve"> </w:t>
      </w:r>
      <w:r>
        <w:rPr>
          <w:color w:val="234A58"/>
        </w:rPr>
        <w:t>marketing</w:t>
      </w:r>
    </w:p>
    <w:p w14:paraId="601061E6" w14:textId="77777777" w:rsidR="00B07341" w:rsidRDefault="00895636">
      <w:pPr>
        <w:pStyle w:val="BodyText"/>
        <w:spacing w:line="316" w:lineRule="auto"/>
        <w:ind w:left="1080"/>
      </w:pPr>
      <w:r>
        <w:rPr>
          <w:color w:val="234A58"/>
        </w:rPr>
        <w:t>is</w:t>
      </w:r>
      <w:r>
        <w:rPr>
          <w:color w:val="234A58"/>
          <w:spacing w:val="-4"/>
        </w:rPr>
        <w:t xml:space="preserve"> </w:t>
      </w:r>
      <w:r>
        <w:rPr>
          <w:color w:val="234A58"/>
        </w:rPr>
        <w:t>nothing</w:t>
      </w:r>
      <w:r>
        <w:rPr>
          <w:color w:val="234A58"/>
          <w:spacing w:val="-6"/>
        </w:rPr>
        <w:t xml:space="preserve"> </w:t>
      </w:r>
      <w:r>
        <w:rPr>
          <w:color w:val="234A58"/>
        </w:rPr>
        <w:t>more</w:t>
      </w:r>
      <w:r>
        <w:rPr>
          <w:color w:val="234A58"/>
          <w:spacing w:val="-5"/>
        </w:rPr>
        <w:t xml:space="preserve"> </w:t>
      </w:r>
      <w:r>
        <w:rPr>
          <w:color w:val="234A58"/>
        </w:rPr>
        <w:t>than</w:t>
      </w:r>
      <w:r>
        <w:rPr>
          <w:color w:val="234A58"/>
          <w:spacing w:val="-3"/>
        </w:rPr>
        <w:t xml:space="preserve"> </w:t>
      </w:r>
      <w:r>
        <w:rPr>
          <w:color w:val="234A58"/>
        </w:rPr>
        <w:t>a</w:t>
      </w:r>
      <w:r>
        <w:rPr>
          <w:color w:val="234A58"/>
          <w:spacing w:val="-7"/>
        </w:rPr>
        <w:t xml:space="preserve"> </w:t>
      </w:r>
      <w:r>
        <w:rPr>
          <w:color w:val="234A58"/>
        </w:rPr>
        <w:t>means</w:t>
      </w:r>
      <w:r>
        <w:rPr>
          <w:color w:val="234A58"/>
          <w:spacing w:val="-4"/>
        </w:rPr>
        <w:t xml:space="preserve"> </w:t>
      </w:r>
      <w:r>
        <w:rPr>
          <w:color w:val="234A58"/>
        </w:rPr>
        <w:t>to</w:t>
      </w:r>
      <w:r>
        <w:rPr>
          <w:color w:val="234A58"/>
          <w:spacing w:val="-4"/>
        </w:rPr>
        <w:t xml:space="preserve"> </w:t>
      </w:r>
      <w:r>
        <w:rPr>
          <w:color w:val="234A58"/>
        </w:rPr>
        <w:t>make</w:t>
      </w:r>
      <w:r>
        <w:rPr>
          <w:color w:val="234A58"/>
          <w:spacing w:val="-4"/>
        </w:rPr>
        <w:t xml:space="preserve"> </w:t>
      </w:r>
      <w:r>
        <w:rPr>
          <w:color w:val="234A58"/>
        </w:rPr>
        <w:t xml:space="preserve">dangerous, psychoactive substances widely available to the </w:t>
      </w:r>
      <w:r>
        <w:rPr>
          <w:color w:val="234A58"/>
          <w:spacing w:val="-2"/>
        </w:rPr>
        <w:t>public.</w:t>
      </w:r>
    </w:p>
    <w:p w14:paraId="6F88A64B" w14:textId="77777777" w:rsidR="00B07341" w:rsidRDefault="00B07341">
      <w:pPr>
        <w:pStyle w:val="BodyText"/>
        <w:spacing w:before="3"/>
        <w:rPr>
          <w:sz w:val="22"/>
        </w:rPr>
      </w:pPr>
    </w:p>
    <w:p w14:paraId="6860811B" w14:textId="77777777" w:rsidR="00B07341" w:rsidRDefault="00895636">
      <w:pPr>
        <w:pStyle w:val="Heading5"/>
        <w:spacing w:before="0"/>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5945DE5F" w14:textId="77777777" w:rsidR="00B07341" w:rsidRDefault="00895636">
      <w:pPr>
        <w:pStyle w:val="BodyText"/>
        <w:spacing w:before="66" w:line="316" w:lineRule="auto"/>
        <w:ind w:left="1080" w:right="68"/>
      </w:pPr>
      <w:r>
        <w:rPr>
          <w:color w:val="234A58"/>
        </w:rPr>
        <w:t>The</w:t>
      </w:r>
      <w:r>
        <w:rPr>
          <w:color w:val="234A58"/>
          <w:spacing w:val="-13"/>
        </w:rPr>
        <w:t xml:space="preserve"> </w:t>
      </w:r>
      <w:r>
        <w:rPr>
          <w:color w:val="234A58"/>
        </w:rPr>
        <w:t>vast</w:t>
      </w:r>
      <w:r>
        <w:rPr>
          <w:color w:val="234A58"/>
          <w:spacing w:val="-11"/>
        </w:rPr>
        <w:t xml:space="preserve"> </w:t>
      </w:r>
      <w:r>
        <w:rPr>
          <w:color w:val="234A58"/>
        </w:rPr>
        <w:t>majority</w:t>
      </w:r>
      <w:r>
        <w:rPr>
          <w:color w:val="234A58"/>
          <w:spacing w:val="-15"/>
        </w:rPr>
        <w:t xml:space="preserve"> </w:t>
      </w:r>
      <w:r>
        <w:rPr>
          <w:color w:val="234A58"/>
        </w:rPr>
        <w:t>of</w:t>
      </w:r>
      <w:r>
        <w:rPr>
          <w:color w:val="234A58"/>
          <w:spacing w:val="-8"/>
        </w:rPr>
        <w:t xml:space="preserve"> </w:t>
      </w:r>
      <w:r>
        <w:rPr>
          <w:color w:val="234A58"/>
        </w:rPr>
        <w:t>synthetic</w:t>
      </w:r>
      <w:r>
        <w:rPr>
          <w:color w:val="234A58"/>
          <w:spacing w:val="-13"/>
        </w:rPr>
        <w:t xml:space="preserve"> </w:t>
      </w:r>
      <w:r>
        <w:rPr>
          <w:color w:val="234A58"/>
        </w:rPr>
        <w:t>cannabinoids</w:t>
      </w:r>
      <w:r>
        <w:rPr>
          <w:color w:val="234A58"/>
          <w:spacing w:val="-13"/>
        </w:rPr>
        <w:t xml:space="preserve"> </w:t>
      </w:r>
      <w:r>
        <w:rPr>
          <w:color w:val="234A58"/>
        </w:rPr>
        <w:t>are manufactured</w:t>
      </w:r>
      <w:r>
        <w:rPr>
          <w:color w:val="234A58"/>
          <w:spacing w:val="-12"/>
        </w:rPr>
        <w:t xml:space="preserve"> </w:t>
      </w:r>
      <w:r>
        <w:rPr>
          <w:color w:val="234A58"/>
        </w:rPr>
        <w:t>in</w:t>
      </w:r>
      <w:r>
        <w:rPr>
          <w:color w:val="234A58"/>
          <w:spacing w:val="-8"/>
        </w:rPr>
        <w:t xml:space="preserve"> </w:t>
      </w:r>
      <w:r>
        <w:rPr>
          <w:color w:val="234A58"/>
        </w:rPr>
        <w:t>Asia</w:t>
      </w:r>
      <w:r>
        <w:rPr>
          <w:color w:val="234A58"/>
          <w:spacing w:val="-15"/>
        </w:rPr>
        <w:t xml:space="preserve"> </w:t>
      </w:r>
      <w:r>
        <w:rPr>
          <w:color w:val="234A58"/>
        </w:rPr>
        <w:t>without</w:t>
      </w:r>
      <w:r>
        <w:rPr>
          <w:color w:val="234A58"/>
          <w:spacing w:val="-14"/>
        </w:rPr>
        <w:t xml:space="preserve"> </w:t>
      </w:r>
      <w:r>
        <w:rPr>
          <w:color w:val="234A58"/>
        </w:rPr>
        <w:t>manufacturing requirements</w:t>
      </w:r>
      <w:r>
        <w:rPr>
          <w:color w:val="234A58"/>
          <w:spacing w:val="-15"/>
        </w:rPr>
        <w:t xml:space="preserve"> </w:t>
      </w:r>
      <w:r>
        <w:rPr>
          <w:color w:val="234A58"/>
        </w:rPr>
        <w:t>or</w:t>
      </w:r>
      <w:r>
        <w:rPr>
          <w:color w:val="234A58"/>
          <w:spacing w:val="-10"/>
        </w:rPr>
        <w:t xml:space="preserve"> </w:t>
      </w:r>
      <w:r>
        <w:rPr>
          <w:color w:val="234A58"/>
        </w:rPr>
        <w:t>quality</w:t>
      </w:r>
      <w:r>
        <w:rPr>
          <w:color w:val="234A58"/>
          <w:spacing w:val="-14"/>
        </w:rPr>
        <w:t xml:space="preserve"> </w:t>
      </w:r>
      <w:r>
        <w:rPr>
          <w:color w:val="234A58"/>
        </w:rPr>
        <w:t>control</w:t>
      </w:r>
      <w:r>
        <w:rPr>
          <w:color w:val="234A58"/>
          <w:spacing w:val="38"/>
        </w:rPr>
        <w:t xml:space="preserve"> </w:t>
      </w:r>
      <w:r>
        <w:rPr>
          <w:color w:val="234A58"/>
        </w:rPr>
        <w:t>standards.</w:t>
      </w:r>
      <w:r>
        <w:rPr>
          <w:color w:val="234A58"/>
          <w:spacing w:val="36"/>
        </w:rPr>
        <w:t xml:space="preserve"> </w:t>
      </w:r>
      <w:r>
        <w:rPr>
          <w:color w:val="234A58"/>
        </w:rPr>
        <w:t xml:space="preserve">The </w:t>
      </w:r>
      <w:r>
        <w:rPr>
          <w:color w:val="234A58"/>
          <w:spacing w:val="-4"/>
        </w:rPr>
        <w:t>bulk</w:t>
      </w:r>
      <w:r>
        <w:rPr>
          <w:color w:val="234A58"/>
          <w:spacing w:val="-11"/>
        </w:rPr>
        <w:t xml:space="preserve"> </w:t>
      </w:r>
      <w:r>
        <w:rPr>
          <w:color w:val="234A58"/>
          <w:spacing w:val="-4"/>
        </w:rPr>
        <w:t>products</w:t>
      </w:r>
      <w:r>
        <w:rPr>
          <w:color w:val="234A58"/>
          <w:spacing w:val="-11"/>
        </w:rPr>
        <w:t xml:space="preserve"> </w:t>
      </w:r>
      <w:r>
        <w:rPr>
          <w:color w:val="234A58"/>
          <w:spacing w:val="-4"/>
        </w:rPr>
        <w:t>are</w:t>
      </w:r>
      <w:r>
        <w:rPr>
          <w:color w:val="234A58"/>
          <w:spacing w:val="-11"/>
        </w:rPr>
        <w:t xml:space="preserve"> </w:t>
      </w:r>
      <w:r>
        <w:rPr>
          <w:color w:val="234A58"/>
          <w:spacing w:val="-4"/>
        </w:rPr>
        <w:t>smuggled</w:t>
      </w:r>
      <w:r>
        <w:rPr>
          <w:color w:val="234A58"/>
          <w:spacing w:val="-11"/>
        </w:rPr>
        <w:t xml:space="preserve"> </w:t>
      </w:r>
      <w:r>
        <w:rPr>
          <w:color w:val="234A58"/>
          <w:spacing w:val="-4"/>
        </w:rPr>
        <w:t>into</w:t>
      </w:r>
      <w:r>
        <w:rPr>
          <w:color w:val="234A58"/>
          <w:spacing w:val="-11"/>
        </w:rPr>
        <w:t xml:space="preserve"> </w:t>
      </w:r>
      <w:r>
        <w:rPr>
          <w:color w:val="234A58"/>
          <w:spacing w:val="-4"/>
        </w:rPr>
        <w:t>the</w:t>
      </w:r>
      <w:r>
        <w:rPr>
          <w:color w:val="234A58"/>
          <w:spacing w:val="-10"/>
        </w:rPr>
        <w:t xml:space="preserve"> </w:t>
      </w:r>
      <w:r>
        <w:rPr>
          <w:color w:val="234A58"/>
          <w:spacing w:val="-4"/>
        </w:rPr>
        <w:t>United</w:t>
      </w:r>
      <w:r>
        <w:rPr>
          <w:color w:val="234A58"/>
          <w:spacing w:val="-13"/>
        </w:rPr>
        <w:t xml:space="preserve"> </w:t>
      </w:r>
      <w:r>
        <w:rPr>
          <w:color w:val="234A58"/>
          <w:spacing w:val="-4"/>
        </w:rPr>
        <w:t xml:space="preserve">States </w:t>
      </w:r>
      <w:r>
        <w:rPr>
          <w:color w:val="234A58"/>
        </w:rPr>
        <w:t>typically</w:t>
      </w:r>
      <w:r>
        <w:rPr>
          <w:color w:val="234A58"/>
          <w:spacing w:val="-10"/>
        </w:rPr>
        <w:t xml:space="preserve"> </w:t>
      </w:r>
      <w:r>
        <w:rPr>
          <w:color w:val="234A58"/>
        </w:rPr>
        <w:t>as</w:t>
      </w:r>
      <w:r>
        <w:rPr>
          <w:color w:val="234A58"/>
          <w:spacing w:val="-7"/>
        </w:rPr>
        <w:t xml:space="preserve"> </w:t>
      </w:r>
      <w:r>
        <w:rPr>
          <w:color w:val="234A58"/>
        </w:rPr>
        <w:t>misbranded</w:t>
      </w:r>
      <w:r>
        <w:rPr>
          <w:color w:val="234A58"/>
          <w:spacing w:val="-10"/>
        </w:rPr>
        <w:t xml:space="preserve"> </w:t>
      </w:r>
      <w:r>
        <w:rPr>
          <w:color w:val="234A58"/>
        </w:rPr>
        <w:t>imports</w:t>
      </w:r>
      <w:r>
        <w:rPr>
          <w:color w:val="234A58"/>
          <w:spacing w:val="-10"/>
        </w:rPr>
        <w:t xml:space="preserve"> </w:t>
      </w:r>
      <w:r>
        <w:rPr>
          <w:color w:val="234A58"/>
        </w:rPr>
        <w:t>and</w:t>
      </w:r>
      <w:r>
        <w:rPr>
          <w:color w:val="234A58"/>
          <w:spacing w:val="-10"/>
        </w:rPr>
        <w:t xml:space="preserve"> </w:t>
      </w:r>
      <w:r>
        <w:rPr>
          <w:color w:val="234A58"/>
        </w:rPr>
        <w:t>have</w:t>
      </w:r>
      <w:r>
        <w:rPr>
          <w:color w:val="234A58"/>
          <w:spacing w:val="-9"/>
        </w:rPr>
        <w:t xml:space="preserve"> </w:t>
      </w:r>
      <w:r>
        <w:rPr>
          <w:color w:val="234A58"/>
        </w:rPr>
        <w:t>no legitimate</w:t>
      </w:r>
      <w:r>
        <w:rPr>
          <w:color w:val="234A58"/>
          <w:spacing w:val="-10"/>
        </w:rPr>
        <w:t xml:space="preserve"> </w:t>
      </w:r>
      <w:r>
        <w:rPr>
          <w:color w:val="234A58"/>
        </w:rPr>
        <w:t>medical</w:t>
      </w:r>
      <w:r>
        <w:rPr>
          <w:color w:val="234A58"/>
          <w:spacing w:val="-9"/>
        </w:rPr>
        <w:t xml:space="preserve"> </w:t>
      </w:r>
      <w:r>
        <w:rPr>
          <w:color w:val="234A58"/>
        </w:rPr>
        <w:t>or</w:t>
      </w:r>
      <w:r>
        <w:rPr>
          <w:color w:val="234A58"/>
          <w:spacing w:val="-3"/>
        </w:rPr>
        <w:t xml:space="preserve"> </w:t>
      </w:r>
      <w:r>
        <w:rPr>
          <w:color w:val="234A58"/>
        </w:rPr>
        <w:t>industrial</w:t>
      </w:r>
      <w:r>
        <w:rPr>
          <w:color w:val="234A58"/>
          <w:spacing w:val="-9"/>
        </w:rPr>
        <w:t xml:space="preserve"> </w:t>
      </w:r>
      <w:r>
        <w:rPr>
          <w:color w:val="234A58"/>
        </w:rPr>
        <w:t>use.</w:t>
      </w:r>
    </w:p>
    <w:p w14:paraId="6870BC20" w14:textId="77777777" w:rsidR="00B07341" w:rsidRDefault="00895636">
      <w:pPr>
        <w:rPr>
          <w:sz w:val="18"/>
        </w:rPr>
      </w:pPr>
      <w:r>
        <w:br w:type="column"/>
      </w:r>
    </w:p>
    <w:p w14:paraId="47EDFAC1" w14:textId="77777777" w:rsidR="00B07341" w:rsidRDefault="00B07341">
      <w:pPr>
        <w:pStyle w:val="BodyText"/>
        <w:rPr>
          <w:sz w:val="18"/>
        </w:rPr>
      </w:pPr>
    </w:p>
    <w:p w14:paraId="0FB9A3DF" w14:textId="77777777" w:rsidR="00B07341" w:rsidRDefault="00B07341">
      <w:pPr>
        <w:pStyle w:val="BodyText"/>
        <w:rPr>
          <w:sz w:val="18"/>
        </w:rPr>
      </w:pPr>
    </w:p>
    <w:p w14:paraId="5FD048BF" w14:textId="77777777" w:rsidR="00B07341" w:rsidRDefault="00B07341">
      <w:pPr>
        <w:pStyle w:val="BodyText"/>
        <w:rPr>
          <w:sz w:val="18"/>
        </w:rPr>
      </w:pPr>
    </w:p>
    <w:p w14:paraId="5483C411" w14:textId="77777777" w:rsidR="00B07341" w:rsidRDefault="00B07341">
      <w:pPr>
        <w:pStyle w:val="BodyText"/>
        <w:rPr>
          <w:sz w:val="18"/>
        </w:rPr>
      </w:pPr>
    </w:p>
    <w:p w14:paraId="5E05A39B" w14:textId="77777777" w:rsidR="00B07341" w:rsidRDefault="00B07341">
      <w:pPr>
        <w:pStyle w:val="BodyText"/>
        <w:rPr>
          <w:sz w:val="18"/>
        </w:rPr>
      </w:pPr>
    </w:p>
    <w:p w14:paraId="19624C93" w14:textId="77777777" w:rsidR="00B07341" w:rsidRDefault="00B07341">
      <w:pPr>
        <w:pStyle w:val="BodyText"/>
        <w:rPr>
          <w:sz w:val="18"/>
        </w:rPr>
      </w:pPr>
    </w:p>
    <w:p w14:paraId="6B206004" w14:textId="77777777" w:rsidR="00B07341" w:rsidRDefault="00B07341">
      <w:pPr>
        <w:pStyle w:val="BodyText"/>
        <w:rPr>
          <w:sz w:val="18"/>
        </w:rPr>
      </w:pPr>
    </w:p>
    <w:p w14:paraId="541077A2" w14:textId="77777777" w:rsidR="00B07341" w:rsidRDefault="00B07341">
      <w:pPr>
        <w:pStyle w:val="BodyText"/>
        <w:rPr>
          <w:sz w:val="18"/>
        </w:rPr>
      </w:pPr>
    </w:p>
    <w:p w14:paraId="16CA5733" w14:textId="77777777" w:rsidR="00B07341" w:rsidRDefault="00B07341">
      <w:pPr>
        <w:pStyle w:val="BodyText"/>
        <w:rPr>
          <w:sz w:val="18"/>
        </w:rPr>
      </w:pPr>
    </w:p>
    <w:p w14:paraId="6B7FEEBB" w14:textId="77777777" w:rsidR="00B07341" w:rsidRDefault="00B07341">
      <w:pPr>
        <w:pStyle w:val="BodyText"/>
        <w:rPr>
          <w:sz w:val="18"/>
        </w:rPr>
      </w:pPr>
    </w:p>
    <w:p w14:paraId="25F66669" w14:textId="77777777" w:rsidR="00B07341" w:rsidRDefault="00B07341">
      <w:pPr>
        <w:pStyle w:val="BodyText"/>
        <w:rPr>
          <w:sz w:val="18"/>
        </w:rPr>
      </w:pPr>
    </w:p>
    <w:p w14:paraId="78C381F7" w14:textId="77777777" w:rsidR="00B07341" w:rsidRDefault="00B07341">
      <w:pPr>
        <w:pStyle w:val="BodyText"/>
        <w:rPr>
          <w:sz w:val="18"/>
        </w:rPr>
      </w:pPr>
    </w:p>
    <w:p w14:paraId="7F5DC6EE" w14:textId="77777777" w:rsidR="00B07341" w:rsidRDefault="00B07341">
      <w:pPr>
        <w:pStyle w:val="BodyText"/>
        <w:spacing w:before="6"/>
        <w:rPr>
          <w:sz w:val="24"/>
        </w:rPr>
      </w:pPr>
    </w:p>
    <w:p w14:paraId="4BA58F5F" w14:textId="77777777" w:rsidR="00B07341" w:rsidRDefault="00895636">
      <w:pPr>
        <w:ind w:left="1056"/>
        <w:rPr>
          <w:rFonts w:ascii="Times New Roman"/>
          <w:i/>
          <w:sz w:val="17"/>
        </w:rPr>
      </w:pPr>
      <w:r>
        <w:pict w14:anchorId="7A01477C">
          <v:group id="docshapegroup304" o:spid="_x0000_s2109" alt="Photo of K2/Spice in a chopped/ground up state. Murky green color.     " style="position:absolute;left:0;text-align:left;margin-left:429.1pt;margin-top:-166.65pt;width:163.45pt;height:159.85pt;z-index:15785472;mso-position-horizontal-relative:page" coordorigin="8582,-3333" coordsize="3269,3197">
            <v:shape id="docshape305" o:spid="_x0000_s2111" type="#_x0000_t75" alt="Photo of K2/Spice in a chopped/ground up state. Murky green color.     " style="position:absolute;left:8609;top:-3304;width:3222;height:3147">
              <v:imagedata r:id="rId146" o:title=""/>
            </v:shape>
            <v:shape id="docshape306" o:spid="_x0000_s2110" style="position:absolute;left:8592;top:-3324;width:3249;height:3177" coordorigin="8592,-3323" coordsize="3249,3177" path="m8818,-3323r-71,12l8685,-3279r-49,49l8604,-3168r-12,71l8592,-372r12,72l8636,-238r49,49l8747,-157r71,11l11615,-146r72,-11l11749,-189r49,-49l11830,-300r11,-72l11841,-3097r-11,-71l11798,-3230r-49,-49l11687,-3311r-72,-12l8818,-3323xe" filled="f" strokecolor="#cccabb" strokeweight="1pt">
              <v:path arrowok="t"/>
            </v:shape>
            <w10:wrap anchorx="page"/>
          </v:group>
        </w:pict>
      </w:r>
      <w:r>
        <w:pict w14:anchorId="1E204CB2">
          <v:group id="docshapegroup307" o:spid="_x0000_s2106" alt="Photo of a packet labeled &quot;Spice 99.&quot;     " style="position:absolute;left:0;text-align:left;margin-left:315pt;margin-top:-166.8pt;width:110.5pt;height:159.85pt;z-index:15785984;mso-position-horizontal-relative:page" coordorigin="6300,-3336" coordsize="2210,3197">
            <v:shape id="docshape308" o:spid="_x0000_s2108" type="#_x0000_t75" alt="Photo of a packet labeled &quot;Spice 99.&quot;     " style="position:absolute;left:6327;top:-3307;width:2164;height:3147">
              <v:imagedata r:id="rId147" o:title=""/>
            </v:shape>
            <v:shape id="docshape309" o:spid="_x0000_s2107" style="position:absolute;left:6310;top:-3327;width:2190;height:3177" coordorigin="6310,-3326" coordsize="2190,3177" path="m6536,-3326r-71,12l6403,-3282r-49,49l6322,-3171r-12,71l6310,-375r12,71l6354,-242r49,49l6465,-161r71,12l8274,-149r72,-12l8408,-193r49,-49l8489,-304r11,-71l8500,-3100r-11,-71l8457,-3233r-49,-49l8346,-3314r-72,-12l6536,-3326xe" filled="f" strokecolor="#cccabb" strokeweight="1pt">
              <v:path arrowok="t"/>
            </v:shape>
            <w10:wrap anchorx="page"/>
          </v:group>
        </w:pict>
      </w:r>
      <w:r>
        <w:rPr>
          <w:rFonts w:ascii="Times New Roman"/>
          <w:i/>
          <w:color w:val="221F1F"/>
          <w:spacing w:val="-2"/>
          <w:sz w:val="17"/>
        </w:rPr>
        <w:t>K2/Spice</w:t>
      </w:r>
    </w:p>
    <w:p w14:paraId="297A138B" w14:textId="77777777" w:rsidR="00B07341" w:rsidRDefault="00895636">
      <w:pPr>
        <w:pStyle w:val="Heading8"/>
        <w:spacing w:before="144"/>
        <w:ind w:left="592"/>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4B4C81C7" w14:textId="77777777" w:rsidR="00B07341" w:rsidRDefault="00895636">
      <w:pPr>
        <w:pStyle w:val="BodyText"/>
        <w:spacing w:before="67" w:line="316" w:lineRule="auto"/>
        <w:ind w:left="592" w:right="1081"/>
      </w:pPr>
      <w:r>
        <w:rPr>
          <w:color w:val="234A58"/>
        </w:rPr>
        <w:t>There</w:t>
      </w:r>
      <w:r>
        <w:rPr>
          <w:color w:val="234A58"/>
          <w:spacing w:val="-9"/>
        </w:rPr>
        <w:t xml:space="preserve"> </w:t>
      </w:r>
      <w:r>
        <w:rPr>
          <w:color w:val="234A58"/>
        </w:rPr>
        <w:t>are</w:t>
      </w:r>
      <w:r>
        <w:rPr>
          <w:color w:val="234A58"/>
          <w:spacing w:val="-6"/>
        </w:rPr>
        <w:t xml:space="preserve"> </w:t>
      </w:r>
      <w:r>
        <w:rPr>
          <w:color w:val="234A58"/>
        </w:rPr>
        <w:t>numerous</w:t>
      </w:r>
      <w:r>
        <w:rPr>
          <w:color w:val="234A58"/>
          <w:spacing w:val="-9"/>
        </w:rPr>
        <w:t xml:space="preserve"> </w:t>
      </w:r>
      <w:r>
        <w:rPr>
          <w:color w:val="234A58"/>
        </w:rPr>
        <w:t>and</w:t>
      </w:r>
      <w:r>
        <w:rPr>
          <w:color w:val="234A58"/>
          <w:spacing w:val="-9"/>
        </w:rPr>
        <w:t xml:space="preserve"> </w:t>
      </w:r>
      <w:r>
        <w:rPr>
          <w:color w:val="234A58"/>
        </w:rPr>
        <w:t>various</w:t>
      </w:r>
      <w:r>
        <w:rPr>
          <w:color w:val="234A58"/>
          <w:spacing w:val="-9"/>
        </w:rPr>
        <w:t xml:space="preserve"> </w:t>
      </w:r>
      <w:r>
        <w:rPr>
          <w:color w:val="234A58"/>
        </w:rPr>
        <w:t>street</w:t>
      </w:r>
      <w:r>
        <w:rPr>
          <w:color w:val="234A58"/>
          <w:spacing w:val="-9"/>
        </w:rPr>
        <w:t xml:space="preserve"> </w:t>
      </w:r>
      <w:r>
        <w:rPr>
          <w:color w:val="234A58"/>
        </w:rPr>
        <w:t>names</w:t>
      </w:r>
      <w:r>
        <w:rPr>
          <w:color w:val="234A58"/>
          <w:spacing w:val="-9"/>
        </w:rPr>
        <w:t xml:space="preserve"> </w:t>
      </w:r>
      <w:r>
        <w:rPr>
          <w:color w:val="234A58"/>
        </w:rPr>
        <w:t>of synthetic</w:t>
      </w:r>
      <w:r>
        <w:rPr>
          <w:color w:val="234A58"/>
          <w:spacing w:val="-15"/>
        </w:rPr>
        <w:t xml:space="preserve"> </w:t>
      </w:r>
      <w:r>
        <w:rPr>
          <w:color w:val="234A58"/>
        </w:rPr>
        <w:t>cannabinoids</w:t>
      </w:r>
      <w:r>
        <w:rPr>
          <w:color w:val="234A58"/>
          <w:spacing w:val="-15"/>
        </w:rPr>
        <w:t xml:space="preserve"> </w:t>
      </w:r>
      <w:r>
        <w:rPr>
          <w:color w:val="234A58"/>
        </w:rPr>
        <w:t>as</w:t>
      </w:r>
      <w:r>
        <w:rPr>
          <w:color w:val="234A58"/>
          <w:spacing w:val="-11"/>
        </w:rPr>
        <w:t xml:space="preserve"> </w:t>
      </w:r>
      <w:r>
        <w:rPr>
          <w:color w:val="234A58"/>
        </w:rPr>
        <w:t>drug</w:t>
      </w:r>
      <w:r>
        <w:rPr>
          <w:color w:val="234A58"/>
          <w:spacing w:val="37"/>
        </w:rPr>
        <w:t xml:space="preserve"> </w:t>
      </w:r>
      <w:r>
        <w:rPr>
          <w:color w:val="234A58"/>
        </w:rPr>
        <w:t>manufacturers</w:t>
      </w:r>
      <w:r>
        <w:rPr>
          <w:color w:val="234A58"/>
          <w:spacing w:val="35"/>
        </w:rPr>
        <w:t xml:space="preserve"> </w:t>
      </w:r>
      <w:r>
        <w:rPr>
          <w:color w:val="234A58"/>
        </w:rPr>
        <w:t>try to</w:t>
      </w:r>
      <w:r>
        <w:rPr>
          <w:color w:val="234A58"/>
          <w:spacing w:val="-2"/>
        </w:rPr>
        <w:t xml:space="preserve"> </w:t>
      </w:r>
      <w:r>
        <w:rPr>
          <w:color w:val="234A58"/>
        </w:rPr>
        <w:t>appeal</w:t>
      </w:r>
      <w:r>
        <w:rPr>
          <w:color w:val="234A58"/>
          <w:spacing w:val="-6"/>
        </w:rPr>
        <w:t xml:space="preserve"> </w:t>
      </w:r>
      <w:r>
        <w:rPr>
          <w:color w:val="234A58"/>
        </w:rPr>
        <w:t>and</w:t>
      </w:r>
      <w:r>
        <w:rPr>
          <w:color w:val="234A58"/>
          <w:spacing w:val="-8"/>
        </w:rPr>
        <w:t xml:space="preserve"> </w:t>
      </w:r>
      <w:r>
        <w:rPr>
          <w:color w:val="234A58"/>
        </w:rPr>
        <w:t>entice</w:t>
      </w:r>
      <w:r>
        <w:rPr>
          <w:color w:val="234A58"/>
          <w:spacing w:val="-8"/>
        </w:rPr>
        <w:t xml:space="preserve"> </w:t>
      </w:r>
      <w:r>
        <w:rPr>
          <w:color w:val="234A58"/>
        </w:rPr>
        <w:t>youth</w:t>
      </w:r>
      <w:r>
        <w:rPr>
          <w:color w:val="234A58"/>
          <w:spacing w:val="-8"/>
        </w:rPr>
        <w:t xml:space="preserve"> </w:t>
      </w:r>
      <w:r>
        <w:rPr>
          <w:color w:val="234A58"/>
        </w:rPr>
        <w:t>and</w:t>
      </w:r>
      <w:r>
        <w:rPr>
          <w:color w:val="234A58"/>
          <w:spacing w:val="-8"/>
        </w:rPr>
        <w:t xml:space="preserve"> </w:t>
      </w:r>
      <w:r>
        <w:rPr>
          <w:color w:val="234A58"/>
        </w:rPr>
        <w:t>young</w:t>
      </w:r>
      <w:r>
        <w:rPr>
          <w:color w:val="234A58"/>
          <w:spacing w:val="-7"/>
        </w:rPr>
        <w:t xml:space="preserve"> </w:t>
      </w:r>
      <w:r>
        <w:rPr>
          <w:color w:val="234A58"/>
        </w:rPr>
        <w:t>adults</w:t>
      </w:r>
      <w:r>
        <w:rPr>
          <w:color w:val="234A58"/>
          <w:spacing w:val="-8"/>
        </w:rPr>
        <w:t xml:space="preserve"> </w:t>
      </w:r>
      <w:r>
        <w:rPr>
          <w:color w:val="234A58"/>
        </w:rPr>
        <w:t xml:space="preserve">by </w:t>
      </w:r>
      <w:r>
        <w:rPr>
          <w:color w:val="234A58"/>
          <w:spacing w:val="-2"/>
        </w:rPr>
        <w:t>labeling</w:t>
      </w:r>
      <w:r>
        <w:rPr>
          <w:color w:val="234A58"/>
          <w:spacing w:val="-9"/>
        </w:rPr>
        <w:t xml:space="preserve"> </w:t>
      </w:r>
      <w:r>
        <w:rPr>
          <w:color w:val="234A58"/>
          <w:spacing w:val="-2"/>
        </w:rPr>
        <w:t>these</w:t>
      </w:r>
      <w:r>
        <w:rPr>
          <w:color w:val="234A58"/>
          <w:spacing w:val="-9"/>
        </w:rPr>
        <w:t xml:space="preserve"> </w:t>
      </w:r>
      <w:r>
        <w:rPr>
          <w:color w:val="234A58"/>
          <w:spacing w:val="-2"/>
        </w:rPr>
        <w:t>products</w:t>
      </w:r>
      <w:r>
        <w:rPr>
          <w:color w:val="234A58"/>
          <w:spacing w:val="-9"/>
        </w:rPr>
        <w:t xml:space="preserve"> </w:t>
      </w:r>
      <w:r>
        <w:rPr>
          <w:color w:val="234A58"/>
          <w:spacing w:val="-2"/>
        </w:rPr>
        <w:t>with</w:t>
      </w:r>
      <w:r>
        <w:rPr>
          <w:color w:val="234A58"/>
          <w:spacing w:val="-10"/>
        </w:rPr>
        <w:t xml:space="preserve"> </w:t>
      </w:r>
      <w:r>
        <w:rPr>
          <w:color w:val="234A58"/>
          <w:spacing w:val="-2"/>
        </w:rPr>
        <w:t>exotic</w:t>
      </w:r>
      <w:r>
        <w:rPr>
          <w:color w:val="234A58"/>
          <w:spacing w:val="-9"/>
        </w:rPr>
        <w:t xml:space="preserve"> </w:t>
      </w:r>
      <w:r>
        <w:rPr>
          <w:color w:val="234A58"/>
          <w:spacing w:val="-2"/>
        </w:rPr>
        <w:t>and</w:t>
      </w:r>
      <w:r>
        <w:rPr>
          <w:color w:val="234A58"/>
          <w:spacing w:val="-9"/>
        </w:rPr>
        <w:t xml:space="preserve"> </w:t>
      </w:r>
      <w:r>
        <w:rPr>
          <w:color w:val="234A58"/>
          <w:spacing w:val="-2"/>
        </w:rPr>
        <w:t xml:space="preserve">extravagant </w:t>
      </w:r>
      <w:r>
        <w:rPr>
          <w:color w:val="234A58"/>
          <w:spacing w:val="-4"/>
        </w:rPr>
        <w:t>names.</w:t>
      </w:r>
      <w:r>
        <w:rPr>
          <w:color w:val="234A58"/>
          <w:spacing w:val="-12"/>
        </w:rPr>
        <w:t xml:space="preserve"> </w:t>
      </w:r>
      <w:r>
        <w:rPr>
          <w:color w:val="234A58"/>
          <w:spacing w:val="-4"/>
        </w:rPr>
        <w:t>Some</w:t>
      </w:r>
      <w:r>
        <w:rPr>
          <w:color w:val="234A58"/>
          <w:spacing w:val="-11"/>
        </w:rPr>
        <w:t xml:space="preserve"> </w:t>
      </w:r>
      <w:r>
        <w:rPr>
          <w:color w:val="234A58"/>
          <w:spacing w:val="-4"/>
        </w:rPr>
        <w:t>of</w:t>
      </w:r>
      <w:r>
        <w:rPr>
          <w:color w:val="234A58"/>
          <w:spacing w:val="-7"/>
        </w:rPr>
        <w:t xml:space="preserve"> </w:t>
      </w:r>
      <w:r>
        <w:rPr>
          <w:color w:val="234A58"/>
          <w:spacing w:val="-4"/>
        </w:rPr>
        <w:t>the</w:t>
      </w:r>
      <w:r>
        <w:rPr>
          <w:color w:val="234A58"/>
          <w:spacing w:val="-11"/>
        </w:rPr>
        <w:t xml:space="preserve"> </w:t>
      </w:r>
      <w:r>
        <w:rPr>
          <w:color w:val="234A58"/>
          <w:spacing w:val="-4"/>
        </w:rPr>
        <w:t>many</w:t>
      </w:r>
      <w:r>
        <w:rPr>
          <w:color w:val="234A58"/>
          <w:spacing w:val="-11"/>
        </w:rPr>
        <w:t xml:space="preserve"> </w:t>
      </w:r>
      <w:r>
        <w:rPr>
          <w:color w:val="234A58"/>
          <w:spacing w:val="-4"/>
        </w:rPr>
        <w:t>street</w:t>
      </w:r>
      <w:r>
        <w:rPr>
          <w:color w:val="234A58"/>
          <w:spacing w:val="-12"/>
        </w:rPr>
        <w:t xml:space="preserve"> </w:t>
      </w:r>
      <w:r>
        <w:rPr>
          <w:color w:val="234A58"/>
          <w:spacing w:val="-4"/>
        </w:rPr>
        <w:t>names</w:t>
      </w:r>
      <w:r>
        <w:rPr>
          <w:color w:val="234A58"/>
          <w:spacing w:val="-10"/>
        </w:rPr>
        <w:t xml:space="preserve"> </w:t>
      </w:r>
      <w:r>
        <w:rPr>
          <w:color w:val="234A58"/>
          <w:spacing w:val="-4"/>
        </w:rPr>
        <w:t>of</w:t>
      </w:r>
      <w:r>
        <w:rPr>
          <w:color w:val="234A58"/>
          <w:spacing w:val="-9"/>
        </w:rPr>
        <w:t xml:space="preserve"> </w:t>
      </w:r>
      <w:r>
        <w:rPr>
          <w:color w:val="234A58"/>
          <w:spacing w:val="-4"/>
        </w:rPr>
        <w:t xml:space="preserve">K2/Spice </w:t>
      </w:r>
      <w:r>
        <w:rPr>
          <w:color w:val="234A58"/>
        </w:rPr>
        <w:t>synthetic marijuana are:</w:t>
      </w:r>
    </w:p>
    <w:p w14:paraId="511B97AB" w14:textId="77777777" w:rsidR="00B07341" w:rsidRDefault="00895636">
      <w:pPr>
        <w:pStyle w:val="ListParagraph"/>
        <w:numPr>
          <w:ilvl w:val="0"/>
          <w:numId w:val="5"/>
        </w:numPr>
        <w:tabs>
          <w:tab w:val="left" w:pos="1003"/>
        </w:tabs>
        <w:spacing w:before="5" w:line="319" w:lineRule="auto"/>
        <w:ind w:right="1246" w:hanging="180"/>
        <w:rPr>
          <w:sz w:val="21"/>
        </w:rPr>
      </w:pPr>
      <w:r>
        <w:tab/>
      </w:r>
      <w:r>
        <w:rPr>
          <w:color w:val="006E6C"/>
          <w:sz w:val="21"/>
        </w:rPr>
        <w:t>“Spice, K2, Blaze, RedX Dawn, Paradise, Demon, Black</w:t>
      </w:r>
      <w:r>
        <w:rPr>
          <w:color w:val="006E6C"/>
          <w:spacing w:val="-4"/>
          <w:sz w:val="21"/>
        </w:rPr>
        <w:t xml:space="preserve"> </w:t>
      </w:r>
      <w:r>
        <w:rPr>
          <w:color w:val="006E6C"/>
          <w:sz w:val="21"/>
        </w:rPr>
        <w:t>Magic,</w:t>
      </w:r>
      <w:r>
        <w:rPr>
          <w:color w:val="006E6C"/>
          <w:spacing w:val="-4"/>
          <w:sz w:val="21"/>
        </w:rPr>
        <w:t xml:space="preserve"> </w:t>
      </w:r>
      <w:r>
        <w:rPr>
          <w:color w:val="006E6C"/>
          <w:sz w:val="21"/>
        </w:rPr>
        <w:t>Spike,</w:t>
      </w:r>
      <w:r>
        <w:rPr>
          <w:color w:val="006E6C"/>
          <w:spacing w:val="-5"/>
          <w:sz w:val="21"/>
        </w:rPr>
        <w:t xml:space="preserve"> </w:t>
      </w:r>
      <w:r>
        <w:rPr>
          <w:color w:val="006E6C"/>
          <w:sz w:val="21"/>
        </w:rPr>
        <w:t>Mr.</w:t>
      </w:r>
      <w:r>
        <w:rPr>
          <w:color w:val="006E6C"/>
          <w:spacing w:val="-5"/>
          <w:sz w:val="21"/>
        </w:rPr>
        <w:t xml:space="preserve"> </w:t>
      </w:r>
      <w:r>
        <w:rPr>
          <w:color w:val="006E6C"/>
          <w:sz w:val="21"/>
        </w:rPr>
        <w:t>Nice</w:t>
      </w:r>
      <w:r>
        <w:rPr>
          <w:color w:val="006E6C"/>
          <w:spacing w:val="-5"/>
          <w:sz w:val="21"/>
        </w:rPr>
        <w:t xml:space="preserve"> </w:t>
      </w:r>
      <w:r>
        <w:rPr>
          <w:color w:val="006E6C"/>
          <w:sz w:val="21"/>
        </w:rPr>
        <w:t>Guy,</w:t>
      </w:r>
      <w:r>
        <w:rPr>
          <w:color w:val="006E6C"/>
          <w:spacing w:val="-5"/>
          <w:sz w:val="21"/>
        </w:rPr>
        <w:t xml:space="preserve"> </w:t>
      </w:r>
      <w:r>
        <w:rPr>
          <w:color w:val="006E6C"/>
          <w:sz w:val="21"/>
        </w:rPr>
        <w:t>Ninja,</w:t>
      </w:r>
      <w:r>
        <w:rPr>
          <w:color w:val="006E6C"/>
          <w:spacing w:val="-5"/>
          <w:sz w:val="21"/>
        </w:rPr>
        <w:t xml:space="preserve"> </w:t>
      </w:r>
      <w:r>
        <w:rPr>
          <w:color w:val="006E6C"/>
          <w:sz w:val="21"/>
        </w:rPr>
        <w:t>Zohai,</w:t>
      </w:r>
      <w:r>
        <w:rPr>
          <w:color w:val="006E6C"/>
          <w:spacing w:val="-7"/>
          <w:sz w:val="21"/>
        </w:rPr>
        <w:t xml:space="preserve"> </w:t>
      </w:r>
      <w:r>
        <w:rPr>
          <w:color w:val="006E6C"/>
          <w:sz w:val="21"/>
        </w:rPr>
        <w:t>Dream, Genie, Sence, Smoke, Skunk, Serenity, Yucatan, Fire, and Crazy Clown.</w:t>
      </w:r>
    </w:p>
    <w:p w14:paraId="2A9655F0" w14:textId="77777777" w:rsidR="00B07341" w:rsidRDefault="00B07341">
      <w:pPr>
        <w:pStyle w:val="BodyText"/>
        <w:spacing w:before="6"/>
        <w:rPr>
          <w:rFonts w:ascii="Arial Narrow"/>
          <w:sz w:val="23"/>
        </w:rPr>
      </w:pPr>
    </w:p>
    <w:p w14:paraId="646B915B" w14:textId="77777777" w:rsidR="00B07341" w:rsidRDefault="00895636">
      <w:pPr>
        <w:pStyle w:val="Heading8"/>
        <w:ind w:left="592"/>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0DB4409B" w14:textId="77777777" w:rsidR="00B07341" w:rsidRDefault="00895636">
      <w:pPr>
        <w:pStyle w:val="BodyText"/>
        <w:spacing w:before="67" w:line="316" w:lineRule="auto"/>
        <w:ind w:left="592" w:right="1359"/>
      </w:pPr>
      <w:r>
        <w:rPr>
          <w:color w:val="234A58"/>
          <w:spacing w:val="-4"/>
        </w:rPr>
        <w:t>These</w:t>
      </w:r>
      <w:r>
        <w:rPr>
          <w:color w:val="234A58"/>
          <w:spacing w:val="-11"/>
        </w:rPr>
        <w:t xml:space="preserve"> </w:t>
      </w:r>
      <w:r>
        <w:rPr>
          <w:color w:val="234A58"/>
          <w:spacing w:val="-4"/>
        </w:rPr>
        <w:t>chemical</w:t>
      </w:r>
      <w:r>
        <w:rPr>
          <w:color w:val="234A58"/>
          <w:spacing w:val="-11"/>
        </w:rPr>
        <w:t xml:space="preserve"> </w:t>
      </w:r>
      <w:r>
        <w:rPr>
          <w:color w:val="234A58"/>
          <w:spacing w:val="-4"/>
        </w:rPr>
        <w:t>compounds</w:t>
      </w:r>
      <w:r>
        <w:rPr>
          <w:color w:val="234A58"/>
          <w:spacing w:val="-11"/>
        </w:rPr>
        <w:t xml:space="preserve"> </w:t>
      </w:r>
      <w:r>
        <w:rPr>
          <w:color w:val="234A58"/>
          <w:spacing w:val="-4"/>
        </w:rPr>
        <w:t>are</w:t>
      </w:r>
      <w:r>
        <w:rPr>
          <w:color w:val="234A58"/>
          <w:spacing w:val="-11"/>
        </w:rPr>
        <w:t xml:space="preserve"> </w:t>
      </w:r>
      <w:r>
        <w:rPr>
          <w:color w:val="234A58"/>
          <w:spacing w:val="-4"/>
        </w:rPr>
        <w:t>generally</w:t>
      </w:r>
      <w:r>
        <w:rPr>
          <w:color w:val="234A58"/>
          <w:spacing w:val="-10"/>
        </w:rPr>
        <w:t xml:space="preserve"> </w:t>
      </w:r>
      <w:r>
        <w:rPr>
          <w:color w:val="234A58"/>
          <w:spacing w:val="-4"/>
        </w:rPr>
        <w:t>found</w:t>
      </w:r>
      <w:r>
        <w:rPr>
          <w:color w:val="234A58"/>
          <w:spacing w:val="-11"/>
        </w:rPr>
        <w:t xml:space="preserve"> </w:t>
      </w:r>
      <w:r>
        <w:rPr>
          <w:color w:val="234A58"/>
          <w:spacing w:val="-4"/>
        </w:rPr>
        <w:t xml:space="preserve">in </w:t>
      </w:r>
      <w:r>
        <w:rPr>
          <w:color w:val="234A58"/>
          <w:spacing w:val="-2"/>
        </w:rPr>
        <w:t>bulk</w:t>
      </w:r>
      <w:r>
        <w:rPr>
          <w:color w:val="234A58"/>
          <w:spacing w:val="-9"/>
        </w:rPr>
        <w:t xml:space="preserve"> </w:t>
      </w:r>
      <w:r>
        <w:rPr>
          <w:color w:val="234A58"/>
          <w:spacing w:val="-2"/>
        </w:rPr>
        <w:t>powder</w:t>
      </w:r>
      <w:r>
        <w:rPr>
          <w:color w:val="234A58"/>
          <w:spacing w:val="-10"/>
        </w:rPr>
        <w:t xml:space="preserve"> </w:t>
      </w:r>
      <w:r>
        <w:rPr>
          <w:color w:val="234A58"/>
          <w:spacing w:val="-2"/>
        </w:rPr>
        <w:t>form,</w:t>
      </w:r>
      <w:r>
        <w:rPr>
          <w:color w:val="234A58"/>
          <w:spacing w:val="-11"/>
        </w:rPr>
        <w:t xml:space="preserve"> </w:t>
      </w:r>
      <w:r>
        <w:rPr>
          <w:color w:val="234A58"/>
          <w:spacing w:val="-2"/>
        </w:rPr>
        <w:t>and</w:t>
      </w:r>
      <w:r>
        <w:rPr>
          <w:color w:val="234A58"/>
          <w:spacing w:val="-7"/>
        </w:rPr>
        <w:t xml:space="preserve"> </w:t>
      </w:r>
      <w:r>
        <w:rPr>
          <w:color w:val="234A58"/>
          <w:spacing w:val="-2"/>
        </w:rPr>
        <w:t>then</w:t>
      </w:r>
      <w:r>
        <w:rPr>
          <w:color w:val="234A58"/>
          <w:spacing w:val="-7"/>
        </w:rPr>
        <w:t xml:space="preserve"> </w:t>
      </w:r>
      <w:r>
        <w:rPr>
          <w:color w:val="234A58"/>
          <w:spacing w:val="-2"/>
        </w:rPr>
        <w:t>dissolved</w:t>
      </w:r>
      <w:r>
        <w:rPr>
          <w:color w:val="234A58"/>
          <w:spacing w:val="-12"/>
        </w:rPr>
        <w:t xml:space="preserve"> </w:t>
      </w:r>
      <w:r>
        <w:rPr>
          <w:color w:val="234A58"/>
          <w:spacing w:val="-2"/>
        </w:rPr>
        <w:t>in</w:t>
      </w:r>
      <w:r>
        <w:rPr>
          <w:color w:val="234A58"/>
          <w:spacing w:val="-7"/>
        </w:rPr>
        <w:t xml:space="preserve"> </w:t>
      </w:r>
      <w:r>
        <w:rPr>
          <w:color w:val="234A58"/>
          <w:spacing w:val="-2"/>
        </w:rPr>
        <w:t>solvents, such</w:t>
      </w:r>
      <w:r>
        <w:rPr>
          <w:color w:val="234A58"/>
          <w:spacing w:val="-13"/>
        </w:rPr>
        <w:t xml:space="preserve"> </w:t>
      </w:r>
      <w:r>
        <w:rPr>
          <w:color w:val="234A58"/>
          <w:spacing w:val="-2"/>
        </w:rPr>
        <w:t>as</w:t>
      </w:r>
      <w:r>
        <w:rPr>
          <w:color w:val="234A58"/>
          <w:spacing w:val="-13"/>
        </w:rPr>
        <w:t xml:space="preserve"> </w:t>
      </w:r>
      <w:r>
        <w:rPr>
          <w:color w:val="234A58"/>
          <w:spacing w:val="-2"/>
        </w:rPr>
        <w:t>acetone,</w:t>
      </w:r>
      <w:r>
        <w:rPr>
          <w:color w:val="234A58"/>
          <w:spacing w:val="-12"/>
        </w:rPr>
        <w:t xml:space="preserve"> </w:t>
      </w:r>
      <w:r>
        <w:rPr>
          <w:color w:val="234A58"/>
          <w:spacing w:val="-2"/>
        </w:rPr>
        <w:t>before</w:t>
      </w:r>
      <w:r>
        <w:rPr>
          <w:color w:val="234A58"/>
          <w:spacing w:val="-13"/>
        </w:rPr>
        <w:t xml:space="preserve"> </w:t>
      </w:r>
      <w:r>
        <w:rPr>
          <w:color w:val="234A58"/>
          <w:spacing w:val="-2"/>
        </w:rPr>
        <w:t>being</w:t>
      </w:r>
      <w:r>
        <w:rPr>
          <w:color w:val="234A58"/>
          <w:spacing w:val="-12"/>
        </w:rPr>
        <w:t xml:space="preserve"> </w:t>
      </w:r>
      <w:r>
        <w:rPr>
          <w:color w:val="234A58"/>
          <w:spacing w:val="-2"/>
        </w:rPr>
        <w:t>applied</w:t>
      </w:r>
      <w:r>
        <w:rPr>
          <w:color w:val="234A58"/>
          <w:spacing w:val="-13"/>
        </w:rPr>
        <w:t xml:space="preserve"> </w:t>
      </w:r>
      <w:r>
        <w:rPr>
          <w:color w:val="234A58"/>
          <w:spacing w:val="-2"/>
        </w:rPr>
        <w:t>to</w:t>
      </w:r>
      <w:r>
        <w:rPr>
          <w:color w:val="234A58"/>
          <w:spacing w:val="-13"/>
        </w:rPr>
        <w:t xml:space="preserve"> </w:t>
      </w:r>
      <w:r>
        <w:rPr>
          <w:color w:val="234A58"/>
          <w:spacing w:val="-2"/>
        </w:rPr>
        <w:t>dry</w:t>
      </w:r>
      <w:r>
        <w:rPr>
          <w:color w:val="234A58"/>
          <w:spacing w:val="-12"/>
        </w:rPr>
        <w:t xml:space="preserve"> </w:t>
      </w:r>
      <w:r>
        <w:rPr>
          <w:color w:val="234A58"/>
          <w:spacing w:val="-2"/>
        </w:rPr>
        <w:t xml:space="preserve">plant </w:t>
      </w:r>
      <w:r>
        <w:rPr>
          <w:color w:val="234A58"/>
        </w:rPr>
        <w:t>material</w:t>
      </w:r>
      <w:r>
        <w:rPr>
          <w:color w:val="234A58"/>
          <w:spacing w:val="-10"/>
        </w:rPr>
        <w:t xml:space="preserve"> </w:t>
      </w:r>
      <w:r>
        <w:rPr>
          <w:color w:val="234A58"/>
        </w:rPr>
        <w:t>to</w:t>
      </w:r>
      <w:r>
        <w:rPr>
          <w:color w:val="234A58"/>
          <w:spacing w:val="-7"/>
        </w:rPr>
        <w:t xml:space="preserve"> </w:t>
      </w:r>
      <w:r>
        <w:rPr>
          <w:color w:val="234A58"/>
        </w:rPr>
        <w:t>make</w:t>
      </w:r>
      <w:r>
        <w:rPr>
          <w:color w:val="234A58"/>
          <w:spacing w:val="-12"/>
        </w:rPr>
        <w:t xml:space="preserve"> </w:t>
      </w:r>
      <w:r>
        <w:rPr>
          <w:color w:val="234A58"/>
        </w:rPr>
        <w:t>the</w:t>
      </w:r>
      <w:r>
        <w:rPr>
          <w:color w:val="234A58"/>
          <w:spacing w:val="-12"/>
        </w:rPr>
        <w:t xml:space="preserve"> </w:t>
      </w:r>
      <w:r>
        <w:rPr>
          <w:color w:val="234A58"/>
        </w:rPr>
        <w:t>“herbal</w:t>
      </w:r>
      <w:r>
        <w:rPr>
          <w:color w:val="234A58"/>
          <w:spacing w:val="-11"/>
        </w:rPr>
        <w:t xml:space="preserve"> </w:t>
      </w:r>
      <w:r>
        <w:rPr>
          <w:color w:val="234A58"/>
        </w:rPr>
        <w:t>incense”</w:t>
      </w:r>
      <w:r>
        <w:rPr>
          <w:color w:val="234A58"/>
          <w:spacing w:val="-15"/>
        </w:rPr>
        <w:t xml:space="preserve"> </w:t>
      </w:r>
      <w:r>
        <w:rPr>
          <w:color w:val="234A58"/>
        </w:rPr>
        <w:t>products.</w:t>
      </w:r>
    </w:p>
    <w:p w14:paraId="571F270A" w14:textId="77777777" w:rsidR="00B07341" w:rsidRDefault="00895636">
      <w:pPr>
        <w:pStyle w:val="BodyText"/>
        <w:spacing w:before="2" w:line="316" w:lineRule="auto"/>
        <w:ind w:left="592" w:right="1266"/>
      </w:pPr>
      <w:r>
        <w:rPr>
          <w:color w:val="234A58"/>
        </w:rPr>
        <w:t>After</w:t>
      </w:r>
      <w:r>
        <w:rPr>
          <w:color w:val="234A58"/>
          <w:spacing w:val="-8"/>
        </w:rPr>
        <w:t xml:space="preserve"> </w:t>
      </w:r>
      <w:r>
        <w:rPr>
          <w:color w:val="234A58"/>
        </w:rPr>
        <w:t>local</w:t>
      </w:r>
      <w:r>
        <w:rPr>
          <w:color w:val="234A58"/>
          <w:spacing w:val="-8"/>
        </w:rPr>
        <w:t xml:space="preserve"> </w:t>
      </w:r>
      <w:r>
        <w:rPr>
          <w:color w:val="234A58"/>
        </w:rPr>
        <w:t>distributors</w:t>
      </w:r>
      <w:r>
        <w:rPr>
          <w:color w:val="234A58"/>
          <w:spacing w:val="-10"/>
        </w:rPr>
        <w:t xml:space="preserve"> </w:t>
      </w:r>
      <w:r>
        <w:rPr>
          <w:color w:val="234A58"/>
        </w:rPr>
        <w:t>apply</w:t>
      </w:r>
      <w:r>
        <w:rPr>
          <w:color w:val="234A58"/>
          <w:spacing w:val="-12"/>
        </w:rPr>
        <w:t xml:space="preserve"> </w:t>
      </w:r>
      <w:r>
        <w:rPr>
          <w:color w:val="234A58"/>
        </w:rPr>
        <w:t>the</w:t>
      </w:r>
      <w:r>
        <w:rPr>
          <w:color w:val="234A58"/>
          <w:spacing w:val="-7"/>
        </w:rPr>
        <w:t xml:space="preserve"> </w:t>
      </w:r>
      <w:r>
        <w:rPr>
          <w:color w:val="234A58"/>
        </w:rPr>
        <w:t>drug</w:t>
      </w:r>
      <w:r>
        <w:rPr>
          <w:color w:val="234A58"/>
          <w:spacing w:val="-7"/>
        </w:rPr>
        <w:t xml:space="preserve"> </w:t>
      </w:r>
      <w:r>
        <w:rPr>
          <w:color w:val="234A58"/>
        </w:rPr>
        <w:t>to</w:t>
      </w:r>
      <w:r>
        <w:rPr>
          <w:color w:val="234A58"/>
          <w:spacing w:val="-5"/>
        </w:rPr>
        <w:t xml:space="preserve"> </w:t>
      </w:r>
      <w:r>
        <w:rPr>
          <w:color w:val="234A58"/>
        </w:rPr>
        <w:t>the</w:t>
      </w:r>
      <w:r>
        <w:rPr>
          <w:color w:val="234A58"/>
          <w:spacing w:val="-7"/>
        </w:rPr>
        <w:t xml:space="preserve"> </w:t>
      </w:r>
      <w:r>
        <w:rPr>
          <w:color w:val="234A58"/>
        </w:rPr>
        <w:t xml:space="preserve">dry </w:t>
      </w:r>
      <w:r>
        <w:rPr>
          <w:color w:val="234A58"/>
          <w:spacing w:val="-2"/>
        </w:rPr>
        <w:t>plant</w:t>
      </w:r>
      <w:r>
        <w:rPr>
          <w:color w:val="234A58"/>
          <w:spacing w:val="-13"/>
        </w:rPr>
        <w:t xml:space="preserve"> </w:t>
      </w:r>
      <w:r>
        <w:rPr>
          <w:color w:val="234A58"/>
          <w:spacing w:val="-2"/>
        </w:rPr>
        <w:t>material,</w:t>
      </w:r>
      <w:r>
        <w:rPr>
          <w:color w:val="234A58"/>
          <w:spacing w:val="-13"/>
        </w:rPr>
        <w:t xml:space="preserve"> </w:t>
      </w:r>
      <w:r>
        <w:rPr>
          <w:color w:val="234A58"/>
          <w:spacing w:val="-2"/>
        </w:rPr>
        <w:t>they</w:t>
      </w:r>
      <w:r>
        <w:rPr>
          <w:color w:val="234A58"/>
          <w:spacing w:val="-12"/>
        </w:rPr>
        <w:t xml:space="preserve"> </w:t>
      </w:r>
      <w:r>
        <w:rPr>
          <w:color w:val="234A58"/>
          <w:spacing w:val="-2"/>
        </w:rPr>
        <w:t>package</w:t>
      </w:r>
      <w:r>
        <w:rPr>
          <w:color w:val="234A58"/>
          <w:spacing w:val="-13"/>
        </w:rPr>
        <w:t xml:space="preserve"> </w:t>
      </w:r>
      <w:r>
        <w:rPr>
          <w:color w:val="234A58"/>
          <w:spacing w:val="-2"/>
        </w:rPr>
        <w:t>it</w:t>
      </w:r>
      <w:r>
        <w:rPr>
          <w:color w:val="234A58"/>
          <w:spacing w:val="-12"/>
        </w:rPr>
        <w:t xml:space="preserve"> </w:t>
      </w:r>
      <w:r>
        <w:rPr>
          <w:color w:val="234A58"/>
          <w:spacing w:val="-2"/>
        </w:rPr>
        <w:t>for</w:t>
      </w:r>
      <w:r>
        <w:rPr>
          <w:color w:val="234A58"/>
          <w:spacing w:val="-13"/>
        </w:rPr>
        <w:t xml:space="preserve"> </w:t>
      </w:r>
      <w:r>
        <w:rPr>
          <w:color w:val="234A58"/>
          <w:spacing w:val="-2"/>
        </w:rPr>
        <w:t>retail</w:t>
      </w:r>
      <w:r>
        <w:rPr>
          <w:color w:val="234A58"/>
          <w:spacing w:val="-13"/>
        </w:rPr>
        <w:t xml:space="preserve"> </w:t>
      </w:r>
      <w:r>
        <w:rPr>
          <w:color w:val="234A58"/>
          <w:spacing w:val="-2"/>
        </w:rPr>
        <w:t xml:space="preserve">distribution, </w:t>
      </w:r>
      <w:r>
        <w:rPr>
          <w:color w:val="234A58"/>
          <w:spacing w:val="-4"/>
        </w:rPr>
        <w:t>again</w:t>
      </w:r>
      <w:r>
        <w:rPr>
          <w:color w:val="234A58"/>
          <w:spacing w:val="-11"/>
        </w:rPr>
        <w:t xml:space="preserve"> </w:t>
      </w:r>
      <w:r>
        <w:rPr>
          <w:color w:val="234A58"/>
          <w:spacing w:val="-4"/>
        </w:rPr>
        <w:t>without</w:t>
      </w:r>
      <w:r>
        <w:rPr>
          <w:color w:val="234A58"/>
          <w:spacing w:val="-12"/>
        </w:rPr>
        <w:t xml:space="preserve"> </w:t>
      </w:r>
      <w:r>
        <w:rPr>
          <w:color w:val="234A58"/>
          <w:spacing w:val="-4"/>
        </w:rPr>
        <w:t>pharmaceutical-grade</w:t>
      </w:r>
      <w:r>
        <w:rPr>
          <w:color w:val="234A58"/>
          <w:spacing w:val="-11"/>
        </w:rPr>
        <w:t xml:space="preserve"> </w:t>
      </w:r>
      <w:r>
        <w:rPr>
          <w:color w:val="234A58"/>
          <w:spacing w:val="-4"/>
        </w:rPr>
        <w:t>chemical</w:t>
      </w:r>
      <w:r>
        <w:rPr>
          <w:color w:val="234A58"/>
          <w:spacing w:val="-11"/>
        </w:rPr>
        <w:t xml:space="preserve"> </w:t>
      </w:r>
      <w:r>
        <w:rPr>
          <w:color w:val="234A58"/>
          <w:spacing w:val="-4"/>
        </w:rPr>
        <w:t>purity standards,</w:t>
      </w:r>
      <w:r>
        <w:rPr>
          <w:color w:val="234A58"/>
          <w:spacing w:val="-14"/>
        </w:rPr>
        <w:t xml:space="preserve"> </w:t>
      </w:r>
      <w:r>
        <w:rPr>
          <w:color w:val="234A58"/>
          <w:spacing w:val="-4"/>
        </w:rPr>
        <w:t>as</w:t>
      </w:r>
      <w:r>
        <w:rPr>
          <w:color w:val="234A58"/>
          <w:spacing w:val="-11"/>
        </w:rPr>
        <w:t xml:space="preserve"> </w:t>
      </w:r>
      <w:r>
        <w:rPr>
          <w:color w:val="234A58"/>
          <w:spacing w:val="-4"/>
        </w:rPr>
        <w:t>these</w:t>
      </w:r>
      <w:r>
        <w:rPr>
          <w:color w:val="234A58"/>
          <w:spacing w:val="-11"/>
        </w:rPr>
        <w:t xml:space="preserve"> </w:t>
      </w:r>
      <w:r>
        <w:rPr>
          <w:color w:val="234A58"/>
          <w:spacing w:val="-4"/>
        </w:rPr>
        <w:t>have</w:t>
      </w:r>
      <w:r>
        <w:rPr>
          <w:color w:val="234A58"/>
          <w:spacing w:val="-11"/>
        </w:rPr>
        <w:t xml:space="preserve"> </w:t>
      </w:r>
      <w:r>
        <w:rPr>
          <w:color w:val="234A58"/>
          <w:spacing w:val="-4"/>
        </w:rPr>
        <w:t>no</w:t>
      </w:r>
      <w:r>
        <w:rPr>
          <w:color w:val="234A58"/>
          <w:spacing w:val="-10"/>
        </w:rPr>
        <w:t xml:space="preserve"> </w:t>
      </w:r>
      <w:r>
        <w:rPr>
          <w:color w:val="234A58"/>
          <w:spacing w:val="-4"/>
        </w:rPr>
        <w:t>accepted</w:t>
      </w:r>
      <w:r>
        <w:rPr>
          <w:color w:val="234A58"/>
          <w:spacing w:val="-13"/>
        </w:rPr>
        <w:t xml:space="preserve"> </w:t>
      </w:r>
      <w:r>
        <w:rPr>
          <w:color w:val="234A58"/>
          <w:spacing w:val="-4"/>
        </w:rPr>
        <w:t>medical</w:t>
      </w:r>
      <w:r>
        <w:rPr>
          <w:color w:val="234A58"/>
          <w:spacing w:val="-11"/>
        </w:rPr>
        <w:t xml:space="preserve"> </w:t>
      </w:r>
      <w:r>
        <w:rPr>
          <w:color w:val="234A58"/>
          <w:spacing w:val="-4"/>
        </w:rPr>
        <w:t xml:space="preserve">use, </w:t>
      </w:r>
      <w:r>
        <w:rPr>
          <w:color w:val="234A58"/>
        </w:rPr>
        <w:t>and</w:t>
      </w:r>
      <w:r>
        <w:rPr>
          <w:color w:val="234A58"/>
          <w:spacing w:val="-12"/>
        </w:rPr>
        <w:t xml:space="preserve"> </w:t>
      </w:r>
      <w:r>
        <w:rPr>
          <w:color w:val="234A58"/>
        </w:rPr>
        <w:t>ignoring</w:t>
      </w:r>
      <w:r>
        <w:rPr>
          <w:color w:val="234A58"/>
          <w:spacing w:val="-11"/>
        </w:rPr>
        <w:t xml:space="preserve"> </w:t>
      </w:r>
      <w:r>
        <w:rPr>
          <w:color w:val="234A58"/>
        </w:rPr>
        <w:t>any</w:t>
      </w:r>
      <w:r>
        <w:rPr>
          <w:color w:val="234A58"/>
          <w:spacing w:val="-12"/>
        </w:rPr>
        <w:t xml:space="preserve"> </w:t>
      </w:r>
      <w:r>
        <w:rPr>
          <w:color w:val="234A58"/>
        </w:rPr>
        <w:t>control</w:t>
      </w:r>
      <w:r>
        <w:rPr>
          <w:color w:val="234A58"/>
          <w:spacing w:val="-13"/>
        </w:rPr>
        <w:t xml:space="preserve"> </w:t>
      </w:r>
      <w:r>
        <w:rPr>
          <w:color w:val="234A58"/>
        </w:rPr>
        <w:t>mechanisms</w:t>
      </w:r>
      <w:r>
        <w:rPr>
          <w:color w:val="234A58"/>
          <w:spacing w:val="-12"/>
        </w:rPr>
        <w:t xml:space="preserve"> </w:t>
      </w:r>
      <w:r>
        <w:rPr>
          <w:color w:val="234A58"/>
        </w:rPr>
        <w:t>to</w:t>
      </w:r>
      <w:r>
        <w:rPr>
          <w:color w:val="234A58"/>
          <w:spacing w:val="-7"/>
        </w:rPr>
        <w:t xml:space="preserve"> </w:t>
      </w:r>
      <w:r>
        <w:rPr>
          <w:color w:val="234A58"/>
        </w:rPr>
        <w:t>prevent contamination</w:t>
      </w:r>
      <w:r>
        <w:rPr>
          <w:color w:val="234A58"/>
          <w:spacing w:val="-15"/>
        </w:rPr>
        <w:t xml:space="preserve"> </w:t>
      </w:r>
      <w:r>
        <w:rPr>
          <w:color w:val="234A58"/>
        </w:rPr>
        <w:t>or</w:t>
      </w:r>
      <w:r>
        <w:rPr>
          <w:color w:val="234A58"/>
          <w:spacing w:val="-10"/>
        </w:rPr>
        <w:t xml:space="preserve"> </w:t>
      </w:r>
      <w:r>
        <w:rPr>
          <w:color w:val="234A58"/>
        </w:rPr>
        <w:t>to</w:t>
      </w:r>
      <w:r>
        <w:rPr>
          <w:color w:val="234A58"/>
          <w:spacing w:val="-11"/>
        </w:rPr>
        <w:t xml:space="preserve"> </w:t>
      </w:r>
      <w:r>
        <w:rPr>
          <w:color w:val="234A58"/>
        </w:rPr>
        <w:t>ensure</w:t>
      </w:r>
      <w:r>
        <w:rPr>
          <w:color w:val="234A58"/>
          <w:spacing w:val="-15"/>
        </w:rPr>
        <w:t xml:space="preserve"> </w:t>
      </w:r>
      <w:r>
        <w:rPr>
          <w:color w:val="234A58"/>
        </w:rPr>
        <w:t>a</w:t>
      </w:r>
      <w:r>
        <w:rPr>
          <w:color w:val="234A58"/>
          <w:spacing w:val="-4"/>
        </w:rPr>
        <w:t xml:space="preserve"> </w:t>
      </w:r>
      <w:r>
        <w:rPr>
          <w:color w:val="234A58"/>
        </w:rPr>
        <w:t>consistent,</w:t>
      </w:r>
      <w:r>
        <w:rPr>
          <w:color w:val="234A58"/>
          <w:spacing w:val="-15"/>
        </w:rPr>
        <w:t xml:space="preserve"> </w:t>
      </w:r>
      <w:r>
        <w:rPr>
          <w:color w:val="234A58"/>
        </w:rPr>
        <w:t>uniform concentration</w:t>
      </w:r>
      <w:r>
        <w:rPr>
          <w:color w:val="234A58"/>
          <w:spacing w:val="-10"/>
        </w:rPr>
        <w:t xml:space="preserve"> </w:t>
      </w:r>
      <w:r>
        <w:rPr>
          <w:color w:val="234A58"/>
        </w:rPr>
        <w:t>of</w:t>
      </w:r>
      <w:r>
        <w:rPr>
          <w:color w:val="234A58"/>
          <w:spacing w:val="-7"/>
        </w:rPr>
        <w:t xml:space="preserve"> </w:t>
      </w:r>
      <w:r>
        <w:rPr>
          <w:color w:val="234A58"/>
        </w:rPr>
        <w:t>the</w:t>
      </w:r>
      <w:r>
        <w:rPr>
          <w:color w:val="234A58"/>
          <w:spacing w:val="-11"/>
        </w:rPr>
        <w:t xml:space="preserve"> </w:t>
      </w:r>
      <w:r>
        <w:rPr>
          <w:color w:val="234A58"/>
        </w:rPr>
        <w:t>powerful</w:t>
      </w:r>
      <w:r>
        <w:rPr>
          <w:color w:val="234A58"/>
          <w:spacing w:val="-10"/>
        </w:rPr>
        <w:t xml:space="preserve"> </w:t>
      </w:r>
      <w:r>
        <w:rPr>
          <w:color w:val="234A58"/>
        </w:rPr>
        <w:t>and dangerous</w:t>
      </w:r>
    </w:p>
    <w:p w14:paraId="61299554" w14:textId="77777777" w:rsidR="00B07341" w:rsidRDefault="00895636">
      <w:pPr>
        <w:pStyle w:val="BodyText"/>
        <w:spacing w:before="3" w:line="314" w:lineRule="auto"/>
        <w:ind w:left="592" w:right="1379"/>
      </w:pPr>
      <w:r>
        <w:rPr>
          <w:color w:val="234A58"/>
          <w:spacing w:val="-4"/>
        </w:rPr>
        <w:t>drug</w:t>
      </w:r>
      <w:r>
        <w:rPr>
          <w:color w:val="234A58"/>
          <w:spacing w:val="-10"/>
        </w:rPr>
        <w:t xml:space="preserve"> </w:t>
      </w:r>
      <w:r>
        <w:rPr>
          <w:color w:val="234A58"/>
          <w:spacing w:val="-4"/>
        </w:rPr>
        <w:t>in</w:t>
      </w:r>
      <w:r>
        <w:rPr>
          <w:color w:val="234A58"/>
          <w:spacing w:val="-6"/>
        </w:rPr>
        <w:t xml:space="preserve"> </w:t>
      </w:r>
      <w:r>
        <w:rPr>
          <w:color w:val="234A58"/>
          <w:spacing w:val="-4"/>
        </w:rPr>
        <w:t>each</w:t>
      </w:r>
      <w:r>
        <w:rPr>
          <w:color w:val="234A58"/>
          <w:spacing w:val="-11"/>
        </w:rPr>
        <w:t xml:space="preserve"> </w:t>
      </w:r>
      <w:r>
        <w:rPr>
          <w:color w:val="234A58"/>
          <w:spacing w:val="-4"/>
        </w:rPr>
        <w:t>package.</w:t>
      </w:r>
      <w:r>
        <w:rPr>
          <w:color w:val="234A58"/>
          <w:spacing w:val="-12"/>
        </w:rPr>
        <w:t xml:space="preserve"> </w:t>
      </w:r>
      <w:r>
        <w:rPr>
          <w:color w:val="234A58"/>
          <w:spacing w:val="-4"/>
        </w:rPr>
        <w:t>The</w:t>
      </w:r>
      <w:r>
        <w:rPr>
          <w:color w:val="234A58"/>
          <w:spacing w:val="-11"/>
        </w:rPr>
        <w:t xml:space="preserve"> </w:t>
      </w:r>
      <w:r>
        <w:rPr>
          <w:color w:val="234A58"/>
          <w:spacing w:val="-4"/>
        </w:rPr>
        <w:t>bulk</w:t>
      </w:r>
      <w:r>
        <w:rPr>
          <w:color w:val="234A58"/>
          <w:spacing w:val="-11"/>
        </w:rPr>
        <w:t xml:space="preserve"> </w:t>
      </w:r>
      <w:r>
        <w:rPr>
          <w:color w:val="234A58"/>
          <w:spacing w:val="-4"/>
        </w:rPr>
        <w:t>powder</w:t>
      </w:r>
      <w:r>
        <w:rPr>
          <w:color w:val="234A58"/>
          <w:spacing w:val="-11"/>
        </w:rPr>
        <w:t xml:space="preserve"> </w:t>
      </w:r>
      <w:r>
        <w:rPr>
          <w:color w:val="234A58"/>
          <w:spacing w:val="-4"/>
        </w:rPr>
        <w:t>can</w:t>
      </w:r>
      <w:r>
        <w:rPr>
          <w:color w:val="234A58"/>
          <w:spacing w:val="-11"/>
        </w:rPr>
        <w:t xml:space="preserve"> </w:t>
      </w:r>
      <w:r>
        <w:rPr>
          <w:color w:val="234A58"/>
          <w:spacing w:val="-4"/>
        </w:rPr>
        <w:t xml:space="preserve">also </w:t>
      </w:r>
      <w:r>
        <w:rPr>
          <w:color w:val="234A58"/>
        </w:rPr>
        <w:t>be</w:t>
      </w:r>
      <w:r>
        <w:rPr>
          <w:color w:val="234A58"/>
          <w:spacing w:val="-6"/>
        </w:rPr>
        <w:t xml:space="preserve"> </w:t>
      </w:r>
      <w:r>
        <w:rPr>
          <w:color w:val="234A58"/>
        </w:rPr>
        <w:t>dissolved</w:t>
      </w:r>
      <w:r>
        <w:rPr>
          <w:color w:val="234A58"/>
          <w:spacing w:val="-11"/>
        </w:rPr>
        <w:t xml:space="preserve"> </w:t>
      </w:r>
      <w:r>
        <w:rPr>
          <w:color w:val="234A58"/>
        </w:rPr>
        <w:t>in</w:t>
      </w:r>
      <w:r>
        <w:rPr>
          <w:color w:val="234A58"/>
          <w:spacing w:val="-4"/>
        </w:rPr>
        <w:t xml:space="preserve"> </w:t>
      </w:r>
      <w:r>
        <w:rPr>
          <w:color w:val="234A58"/>
        </w:rPr>
        <w:t>solution</w:t>
      </w:r>
      <w:r>
        <w:rPr>
          <w:color w:val="234A58"/>
          <w:spacing w:val="-11"/>
        </w:rPr>
        <w:t xml:space="preserve"> </w:t>
      </w:r>
      <w:r>
        <w:rPr>
          <w:color w:val="234A58"/>
        </w:rPr>
        <w:t>intended</w:t>
      </w:r>
      <w:r>
        <w:rPr>
          <w:color w:val="234A58"/>
          <w:spacing w:val="-9"/>
        </w:rPr>
        <w:t xml:space="preserve"> </w:t>
      </w:r>
      <w:r>
        <w:rPr>
          <w:color w:val="234A58"/>
        </w:rPr>
        <w:t>to</w:t>
      </w:r>
      <w:r>
        <w:rPr>
          <w:color w:val="234A58"/>
          <w:spacing w:val="-4"/>
        </w:rPr>
        <w:t xml:space="preserve"> </w:t>
      </w:r>
      <w:r>
        <w:rPr>
          <w:color w:val="234A58"/>
        </w:rPr>
        <w:t>be</w:t>
      </w:r>
      <w:r>
        <w:rPr>
          <w:color w:val="234A58"/>
          <w:spacing w:val="-3"/>
        </w:rPr>
        <w:t xml:space="preserve"> </w:t>
      </w:r>
      <w:r>
        <w:rPr>
          <w:color w:val="234A58"/>
        </w:rPr>
        <w:t>used</w:t>
      </w:r>
      <w:r>
        <w:rPr>
          <w:color w:val="234A58"/>
          <w:spacing w:val="-9"/>
        </w:rPr>
        <w:t xml:space="preserve"> </w:t>
      </w:r>
      <w:r>
        <w:rPr>
          <w:color w:val="234A58"/>
        </w:rPr>
        <w:t>in</w:t>
      </w:r>
    </w:p>
    <w:p w14:paraId="1352AA89" w14:textId="77777777" w:rsidR="00B07341" w:rsidRDefault="00895636">
      <w:pPr>
        <w:pStyle w:val="BodyText"/>
        <w:spacing w:before="4"/>
        <w:ind w:left="592"/>
      </w:pPr>
      <w:r>
        <w:rPr>
          <w:color w:val="234A58"/>
        </w:rPr>
        <w:t>e-cigarette</w:t>
      </w:r>
      <w:r>
        <w:rPr>
          <w:color w:val="234A58"/>
          <w:spacing w:val="-9"/>
        </w:rPr>
        <w:t xml:space="preserve"> </w:t>
      </w:r>
      <w:r>
        <w:rPr>
          <w:color w:val="234A58"/>
        </w:rPr>
        <w:t>or</w:t>
      </w:r>
      <w:r>
        <w:rPr>
          <w:color w:val="234A58"/>
          <w:spacing w:val="-8"/>
        </w:rPr>
        <w:t xml:space="preserve"> </w:t>
      </w:r>
      <w:r>
        <w:rPr>
          <w:color w:val="234A58"/>
        </w:rPr>
        <w:t>other</w:t>
      </w:r>
      <w:r>
        <w:rPr>
          <w:color w:val="234A58"/>
          <w:spacing w:val="-7"/>
        </w:rPr>
        <w:t xml:space="preserve"> </w:t>
      </w:r>
      <w:r>
        <w:rPr>
          <w:color w:val="234A58"/>
        </w:rPr>
        <w:t>vaping</w:t>
      </w:r>
      <w:r>
        <w:rPr>
          <w:color w:val="234A58"/>
          <w:spacing w:val="-9"/>
        </w:rPr>
        <w:t xml:space="preserve"> </w:t>
      </w:r>
      <w:r>
        <w:rPr>
          <w:color w:val="234A58"/>
          <w:spacing w:val="-2"/>
        </w:rPr>
        <w:t>devices.</w:t>
      </w:r>
    </w:p>
    <w:p w14:paraId="6564F646" w14:textId="77777777" w:rsidR="00B07341" w:rsidRDefault="00B07341">
      <w:pPr>
        <w:sectPr w:rsidR="00B07341">
          <w:type w:val="continuous"/>
          <w:pgSz w:w="12240" w:h="15840"/>
          <w:pgMar w:top="1500" w:right="0" w:bottom="280" w:left="0" w:header="0" w:footer="0" w:gutter="0"/>
          <w:cols w:num="2" w:space="720" w:equalWidth="0">
            <w:col w:w="5765" w:space="40"/>
            <w:col w:w="6435"/>
          </w:cols>
        </w:sectPr>
      </w:pPr>
    </w:p>
    <w:p w14:paraId="6D48D795" w14:textId="77777777" w:rsidR="00B07341" w:rsidRDefault="00895636">
      <w:pPr>
        <w:pStyle w:val="BodyText"/>
        <w:rPr>
          <w:sz w:val="20"/>
        </w:rPr>
      </w:pPr>
      <w:r>
        <w:pict w14:anchorId="582B0AD3">
          <v:group id="docshapegroup310" o:spid="_x0000_s2103" style="position:absolute;margin-left:0;margin-top:0;width:612pt;height:58pt;z-index:15784960;mso-position-horizontal-relative:page;mso-position-vertical-relative:page" coordsize="12240,1160">
            <v:rect id="docshape311" o:spid="_x0000_s2105" style="position:absolute;width:12240;height:1160" fillcolor="#1f392c" stroked="f"/>
            <v:shape id="docshape312" o:spid="_x0000_s2104" type="#_x0000_t202" style="position:absolute;width:12240;height:1160" filled="f" stroked="f">
              <v:textbox inset="0,0,0,0">
                <w:txbxContent>
                  <w:p w14:paraId="586FB60D" w14:textId="77777777" w:rsidR="00B07341" w:rsidRDefault="00895636">
                    <w:pPr>
                      <w:spacing w:before="343"/>
                      <w:ind w:left="1108"/>
                      <w:rPr>
                        <w:rFonts w:ascii="Georgia"/>
                        <w:sz w:val="50"/>
                      </w:rPr>
                    </w:pPr>
                    <w:r>
                      <w:rPr>
                        <w:rFonts w:ascii="Georgia"/>
                        <w:color w:val="EDF7F8"/>
                        <w:spacing w:val="-2"/>
                        <w:sz w:val="50"/>
                      </w:rPr>
                      <w:t>K2/Spice</w:t>
                    </w:r>
                  </w:p>
                </w:txbxContent>
              </v:textbox>
            </v:shape>
            <w10:wrap anchorx="page" anchory="page"/>
          </v:group>
        </w:pict>
      </w:r>
    </w:p>
    <w:p w14:paraId="1E836E82" w14:textId="77777777" w:rsidR="00B07341" w:rsidRDefault="00B07341">
      <w:pPr>
        <w:pStyle w:val="BodyText"/>
        <w:rPr>
          <w:sz w:val="20"/>
        </w:rPr>
      </w:pPr>
    </w:p>
    <w:p w14:paraId="333342F9" w14:textId="77777777" w:rsidR="00B07341" w:rsidRDefault="00B07341">
      <w:pPr>
        <w:pStyle w:val="BodyText"/>
        <w:rPr>
          <w:sz w:val="20"/>
        </w:rPr>
      </w:pPr>
    </w:p>
    <w:p w14:paraId="509D2AD0" w14:textId="77777777" w:rsidR="00B07341" w:rsidRDefault="00B07341">
      <w:pPr>
        <w:pStyle w:val="BodyText"/>
        <w:spacing w:before="9"/>
        <w:rPr>
          <w:sz w:val="22"/>
        </w:rPr>
      </w:pPr>
    </w:p>
    <w:p w14:paraId="38805E08" w14:textId="77777777" w:rsidR="00B07341" w:rsidRDefault="00895636">
      <w:pPr>
        <w:spacing w:before="75"/>
        <w:ind w:left="1080"/>
        <w:rPr>
          <w:rFonts w:ascii="Book Antiqua"/>
          <w:sz w:val="20"/>
        </w:rPr>
      </w:pPr>
      <w:r>
        <w:rPr>
          <w:rFonts w:ascii="Book Antiqua"/>
          <w:color w:val="221F1F"/>
          <w:sz w:val="20"/>
        </w:rPr>
        <w:t>98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2"/>
          <w:sz w:val="20"/>
        </w:rPr>
        <w:t xml:space="preserve"> </w:t>
      </w:r>
      <w:r>
        <w:rPr>
          <w:rFonts w:ascii="Gill Sans MT"/>
          <w:b/>
          <w:color w:val="221F1F"/>
          <w:sz w:val="20"/>
        </w:rPr>
        <w:t>|</w:t>
      </w:r>
      <w:r>
        <w:rPr>
          <w:rFonts w:ascii="Gill Sans MT"/>
          <w:b/>
          <w:color w:val="221F1F"/>
          <w:spacing w:val="-6"/>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pacing w:val="-2"/>
          <w:sz w:val="20"/>
        </w:rPr>
        <w:t>EDITION</w:t>
      </w:r>
    </w:p>
    <w:p w14:paraId="2FA42509"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472D92BA" w14:textId="77777777" w:rsidR="00B07341" w:rsidRDefault="00B07341">
      <w:pPr>
        <w:pStyle w:val="BodyText"/>
        <w:rPr>
          <w:rFonts w:ascii="Book Antiqua"/>
          <w:sz w:val="20"/>
        </w:rPr>
      </w:pPr>
    </w:p>
    <w:p w14:paraId="3A62B5D9" w14:textId="77777777" w:rsidR="00B07341" w:rsidRDefault="00B07341">
      <w:pPr>
        <w:pStyle w:val="BodyText"/>
        <w:rPr>
          <w:rFonts w:ascii="Book Antiqua"/>
          <w:sz w:val="20"/>
        </w:rPr>
      </w:pPr>
    </w:p>
    <w:p w14:paraId="77E71C39" w14:textId="77777777" w:rsidR="00B07341" w:rsidRDefault="00B07341">
      <w:pPr>
        <w:pStyle w:val="BodyText"/>
        <w:rPr>
          <w:rFonts w:ascii="Book Antiqua"/>
          <w:sz w:val="20"/>
        </w:rPr>
      </w:pPr>
    </w:p>
    <w:p w14:paraId="7832A11A" w14:textId="77777777" w:rsidR="00B07341" w:rsidRDefault="00B07341">
      <w:pPr>
        <w:pStyle w:val="BodyText"/>
        <w:rPr>
          <w:rFonts w:ascii="Book Antiqua"/>
          <w:sz w:val="20"/>
        </w:rPr>
      </w:pPr>
    </w:p>
    <w:p w14:paraId="495B5FF3" w14:textId="77777777" w:rsidR="00B07341" w:rsidRDefault="00B07341">
      <w:pPr>
        <w:pStyle w:val="BodyText"/>
        <w:rPr>
          <w:rFonts w:ascii="Book Antiqua"/>
          <w:sz w:val="20"/>
        </w:rPr>
      </w:pPr>
    </w:p>
    <w:p w14:paraId="517CD0B5" w14:textId="77777777" w:rsidR="00B07341" w:rsidRDefault="00B07341">
      <w:pPr>
        <w:pStyle w:val="BodyText"/>
        <w:rPr>
          <w:rFonts w:ascii="Book Antiqua"/>
          <w:sz w:val="20"/>
        </w:rPr>
      </w:pPr>
    </w:p>
    <w:p w14:paraId="3C5F8B04" w14:textId="77777777" w:rsidR="00B07341" w:rsidRDefault="00B07341">
      <w:pPr>
        <w:pStyle w:val="BodyText"/>
        <w:rPr>
          <w:rFonts w:ascii="Book Antiqua"/>
          <w:sz w:val="20"/>
        </w:rPr>
      </w:pPr>
    </w:p>
    <w:p w14:paraId="3864FB6F" w14:textId="77777777" w:rsidR="00B07341" w:rsidRDefault="00B07341">
      <w:pPr>
        <w:pStyle w:val="BodyText"/>
        <w:spacing w:before="10"/>
        <w:rPr>
          <w:rFonts w:ascii="Book Antiqua"/>
          <w:sz w:val="19"/>
        </w:rPr>
      </w:pPr>
    </w:p>
    <w:p w14:paraId="150EA925" w14:textId="77777777" w:rsidR="00B07341" w:rsidRDefault="00B07341">
      <w:pPr>
        <w:rPr>
          <w:rFonts w:ascii="Book Antiqua"/>
          <w:sz w:val="19"/>
        </w:rPr>
        <w:sectPr w:rsidR="00B07341">
          <w:headerReference w:type="default" r:id="rId148"/>
          <w:pgSz w:w="12240" w:h="15840"/>
          <w:pgMar w:top="0" w:right="0" w:bottom="280" w:left="0" w:header="0" w:footer="0" w:gutter="0"/>
          <w:cols w:space="720"/>
        </w:sectPr>
      </w:pPr>
    </w:p>
    <w:p w14:paraId="6E7B9F6B" w14:textId="77777777" w:rsidR="00B07341" w:rsidRDefault="00895636">
      <w:pPr>
        <w:pStyle w:val="Heading8"/>
        <w:spacing w:before="91"/>
        <w:ind w:left="1171"/>
      </w:pPr>
      <w:r>
        <w:pict w14:anchorId="064B2968">
          <v:rect id="docshape313" o:spid="_x0000_s2102" style="position:absolute;left:0;text-align:left;margin-left:0;margin-top:0;width:612pt;height:58pt;z-index:15786496;mso-position-horizontal-relative:page;mso-position-vertical-relative:page" fillcolor="#1f392c" stroked="f">
            <w10:wrap anchorx="page" anchory="page"/>
          </v:rect>
        </w:pict>
      </w: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179FC7CE" w14:textId="77777777" w:rsidR="00B07341" w:rsidRDefault="00895636">
      <w:pPr>
        <w:pStyle w:val="BodyText"/>
        <w:spacing w:before="67" w:line="316" w:lineRule="auto"/>
        <w:ind w:left="1171"/>
      </w:pPr>
      <w:r>
        <w:rPr>
          <w:color w:val="234A58"/>
        </w:rPr>
        <w:t>Spraying</w:t>
      </w:r>
      <w:r>
        <w:rPr>
          <w:color w:val="234A58"/>
          <w:spacing w:val="-7"/>
        </w:rPr>
        <w:t xml:space="preserve"> </w:t>
      </w:r>
      <w:r>
        <w:rPr>
          <w:color w:val="234A58"/>
        </w:rPr>
        <w:t>or mixing</w:t>
      </w:r>
      <w:r>
        <w:rPr>
          <w:color w:val="234A58"/>
          <w:spacing w:val="-8"/>
        </w:rPr>
        <w:t xml:space="preserve"> </w:t>
      </w:r>
      <w:r>
        <w:rPr>
          <w:color w:val="234A58"/>
        </w:rPr>
        <w:t>the</w:t>
      </w:r>
      <w:r>
        <w:rPr>
          <w:color w:val="234A58"/>
          <w:spacing w:val="40"/>
        </w:rPr>
        <w:t xml:space="preserve"> </w:t>
      </w:r>
      <w:r>
        <w:rPr>
          <w:color w:val="234A58"/>
        </w:rPr>
        <w:t>synthetic</w:t>
      </w:r>
      <w:r>
        <w:rPr>
          <w:color w:val="234A58"/>
          <w:spacing w:val="40"/>
        </w:rPr>
        <w:t xml:space="preserve"> </w:t>
      </w:r>
      <w:r>
        <w:rPr>
          <w:color w:val="234A58"/>
        </w:rPr>
        <w:t>cannabinoids on plant</w:t>
      </w:r>
      <w:r>
        <w:rPr>
          <w:color w:val="234A58"/>
          <w:spacing w:val="-8"/>
        </w:rPr>
        <w:t xml:space="preserve"> </w:t>
      </w:r>
      <w:r>
        <w:rPr>
          <w:color w:val="234A58"/>
        </w:rPr>
        <w:t>material</w:t>
      </w:r>
      <w:r>
        <w:rPr>
          <w:color w:val="234A58"/>
          <w:spacing w:val="-6"/>
        </w:rPr>
        <w:t xml:space="preserve"> </w:t>
      </w:r>
      <w:r>
        <w:rPr>
          <w:color w:val="234A58"/>
        </w:rPr>
        <w:t>provides</w:t>
      </w:r>
      <w:r>
        <w:rPr>
          <w:color w:val="234A58"/>
          <w:spacing w:val="-5"/>
        </w:rPr>
        <w:t xml:space="preserve"> </w:t>
      </w:r>
      <w:r>
        <w:rPr>
          <w:color w:val="234A58"/>
        </w:rPr>
        <w:t>a vehicle</w:t>
      </w:r>
      <w:r>
        <w:rPr>
          <w:color w:val="234A58"/>
          <w:spacing w:val="-6"/>
        </w:rPr>
        <w:t xml:space="preserve"> </w:t>
      </w:r>
      <w:r>
        <w:rPr>
          <w:color w:val="234A58"/>
        </w:rPr>
        <w:t>for</w:t>
      </w:r>
      <w:r>
        <w:rPr>
          <w:color w:val="234A58"/>
          <w:spacing w:val="-3"/>
        </w:rPr>
        <w:t xml:space="preserve"> </w:t>
      </w:r>
      <w:r>
        <w:rPr>
          <w:color w:val="234A58"/>
        </w:rPr>
        <w:t>the</w:t>
      </w:r>
      <w:r>
        <w:rPr>
          <w:color w:val="234A58"/>
          <w:spacing w:val="-4"/>
        </w:rPr>
        <w:t xml:space="preserve"> </w:t>
      </w:r>
      <w:r>
        <w:rPr>
          <w:color w:val="234A58"/>
        </w:rPr>
        <w:t>most common</w:t>
      </w:r>
      <w:r>
        <w:rPr>
          <w:color w:val="234A58"/>
          <w:spacing w:val="-15"/>
        </w:rPr>
        <w:t xml:space="preserve"> </w:t>
      </w:r>
      <w:r>
        <w:rPr>
          <w:color w:val="234A58"/>
        </w:rPr>
        <w:t>route</w:t>
      </w:r>
      <w:r>
        <w:rPr>
          <w:color w:val="234A58"/>
          <w:spacing w:val="-15"/>
        </w:rPr>
        <w:t xml:space="preserve"> </w:t>
      </w:r>
      <w:r>
        <w:rPr>
          <w:color w:val="234A58"/>
        </w:rPr>
        <w:t>of</w:t>
      </w:r>
      <w:r>
        <w:rPr>
          <w:color w:val="234A58"/>
          <w:spacing w:val="-14"/>
        </w:rPr>
        <w:t xml:space="preserve"> </w:t>
      </w:r>
      <w:r>
        <w:rPr>
          <w:color w:val="234A58"/>
        </w:rPr>
        <w:t>administration</w:t>
      </w:r>
      <w:r>
        <w:rPr>
          <w:color w:val="234A58"/>
          <w:spacing w:val="-15"/>
        </w:rPr>
        <w:t xml:space="preserve"> </w:t>
      </w:r>
      <w:r>
        <w:rPr>
          <w:color w:val="234A58"/>
        </w:rPr>
        <w:t>-</w:t>
      </w:r>
      <w:r>
        <w:rPr>
          <w:color w:val="234A58"/>
          <w:spacing w:val="-14"/>
        </w:rPr>
        <w:t xml:space="preserve"> </w:t>
      </w:r>
      <w:r>
        <w:rPr>
          <w:color w:val="234A58"/>
        </w:rPr>
        <w:t>smoking</w:t>
      </w:r>
      <w:r>
        <w:rPr>
          <w:color w:val="234A58"/>
          <w:spacing w:val="-10"/>
        </w:rPr>
        <w:t xml:space="preserve"> </w:t>
      </w:r>
      <w:r>
        <w:rPr>
          <w:color w:val="234A58"/>
        </w:rPr>
        <w:t xml:space="preserve">(using </w:t>
      </w:r>
      <w:r>
        <w:rPr>
          <w:color w:val="234A58"/>
          <w:spacing w:val="-2"/>
        </w:rPr>
        <w:t>a</w:t>
      </w:r>
      <w:r>
        <w:rPr>
          <w:color w:val="234A58"/>
          <w:spacing w:val="-13"/>
        </w:rPr>
        <w:t xml:space="preserve"> </w:t>
      </w:r>
      <w:r>
        <w:rPr>
          <w:color w:val="234A58"/>
          <w:spacing w:val="-2"/>
        </w:rPr>
        <w:t>pipe,</w:t>
      </w:r>
      <w:r>
        <w:rPr>
          <w:color w:val="234A58"/>
          <w:spacing w:val="-13"/>
        </w:rPr>
        <w:t xml:space="preserve"> </w:t>
      </w:r>
      <w:r>
        <w:rPr>
          <w:color w:val="234A58"/>
          <w:spacing w:val="-2"/>
        </w:rPr>
        <w:t>a</w:t>
      </w:r>
      <w:r>
        <w:rPr>
          <w:color w:val="234A58"/>
          <w:spacing w:val="-12"/>
        </w:rPr>
        <w:t xml:space="preserve"> </w:t>
      </w:r>
      <w:r>
        <w:rPr>
          <w:color w:val="234A58"/>
          <w:spacing w:val="-2"/>
        </w:rPr>
        <w:t>water</w:t>
      </w:r>
      <w:r>
        <w:rPr>
          <w:color w:val="234A58"/>
          <w:spacing w:val="-13"/>
        </w:rPr>
        <w:t xml:space="preserve"> </w:t>
      </w:r>
      <w:r>
        <w:rPr>
          <w:color w:val="234A58"/>
          <w:spacing w:val="-2"/>
        </w:rPr>
        <w:t>pipe,</w:t>
      </w:r>
      <w:r>
        <w:rPr>
          <w:color w:val="234A58"/>
          <w:spacing w:val="-12"/>
        </w:rPr>
        <w:t xml:space="preserve"> </w:t>
      </w:r>
      <w:r>
        <w:rPr>
          <w:color w:val="234A58"/>
          <w:spacing w:val="-2"/>
        </w:rPr>
        <w:t>or</w:t>
      </w:r>
      <w:r>
        <w:rPr>
          <w:color w:val="234A58"/>
          <w:spacing w:val="-13"/>
        </w:rPr>
        <w:t xml:space="preserve"> </w:t>
      </w:r>
      <w:r>
        <w:rPr>
          <w:color w:val="234A58"/>
          <w:spacing w:val="-2"/>
        </w:rPr>
        <w:t>rolling</w:t>
      </w:r>
      <w:r>
        <w:rPr>
          <w:color w:val="234A58"/>
          <w:spacing w:val="-13"/>
        </w:rPr>
        <w:t xml:space="preserve"> </w:t>
      </w:r>
      <w:r>
        <w:rPr>
          <w:color w:val="234A58"/>
          <w:spacing w:val="-2"/>
        </w:rPr>
        <w:t>the</w:t>
      </w:r>
      <w:r>
        <w:rPr>
          <w:color w:val="234A58"/>
          <w:spacing w:val="-12"/>
        </w:rPr>
        <w:t xml:space="preserve"> </w:t>
      </w:r>
      <w:r>
        <w:rPr>
          <w:color w:val="234A58"/>
          <w:spacing w:val="-2"/>
        </w:rPr>
        <w:t>drug-laced</w:t>
      </w:r>
      <w:r>
        <w:rPr>
          <w:color w:val="234A58"/>
          <w:spacing w:val="-13"/>
        </w:rPr>
        <w:t xml:space="preserve"> </w:t>
      </w:r>
      <w:r>
        <w:rPr>
          <w:color w:val="234A58"/>
          <w:spacing w:val="-2"/>
        </w:rPr>
        <w:t xml:space="preserve">plant </w:t>
      </w:r>
      <w:r>
        <w:rPr>
          <w:color w:val="234A58"/>
        </w:rPr>
        <w:t>material</w:t>
      </w:r>
      <w:r>
        <w:rPr>
          <w:color w:val="234A58"/>
          <w:spacing w:val="-6"/>
        </w:rPr>
        <w:t xml:space="preserve"> </w:t>
      </w:r>
      <w:r>
        <w:rPr>
          <w:color w:val="234A58"/>
        </w:rPr>
        <w:t>in cigarette</w:t>
      </w:r>
      <w:r>
        <w:rPr>
          <w:color w:val="234A58"/>
          <w:spacing w:val="-8"/>
        </w:rPr>
        <w:t xml:space="preserve"> </w:t>
      </w:r>
      <w:r>
        <w:rPr>
          <w:color w:val="234A58"/>
        </w:rPr>
        <w:t>papers).</w:t>
      </w:r>
      <w:r>
        <w:rPr>
          <w:color w:val="234A58"/>
          <w:spacing w:val="-6"/>
        </w:rPr>
        <w:t xml:space="preserve"> </w:t>
      </w:r>
      <w:r>
        <w:rPr>
          <w:color w:val="234A58"/>
        </w:rPr>
        <w:t>In addition</w:t>
      </w:r>
      <w:r>
        <w:rPr>
          <w:color w:val="234A58"/>
          <w:spacing w:val="-5"/>
        </w:rPr>
        <w:t xml:space="preserve"> </w:t>
      </w:r>
      <w:r>
        <w:rPr>
          <w:color w:val="234A58"/>
        </w:rPr>
        <w:t>to the cannabinoids</w:t>
      </w:r>
      <w:r>
        <w:rPr>
          <w:color w:val="234A58"/>
          <w:spacing w:val="-15"/>
        </w:rPr>
        <w:t xml:space="preserve"> </w:t>
      </w:r>
      <w:r>
        <w:rPr>
          <w:color w:val="234A58"/>
        </w:rPr>
        <w:t>laced</w:t>
      </w:r>
      <w:r>
        <w:rPr>
          <w:color w:val="234A58"/>
          <w:spacing w:val="-15"/>
        </w:rPr>
        <w:t xml:space="preserve"> </w:t>
      </w:r>
      <w:r>
        <w:rPr>
          <w:color w:val="234A58"/>
        </w:rPr>
        <w:t>on</w:t>
      </w:r>
      <w:r>
        <w:rPr>
          <w:color w:val="234A58"/>
          <w:spacing w:val="-9"/>
        </w:rPr>
        <w:t xml:space="preserve"> </w:t>
      </w:r>
      <w:r>
        <w:rPr>
          <w:color w:val="234A58"/>
        </w:rPr>
        <w:t>plant</w:t>
      </w:r>
      <w:r>
        <w:rPr>
          <w:color w:val="234A58"/>
          <w:spacing w:val="-15"/>
        </w:rPr>
        <w:t xml:space="preserve"> </w:t>
      </w:r>
      <w:r>
        <w:rPr>
          <w:color w:val="234A58"/>
        </w:rPr>
        <w:t>material</w:t>
      </w:r>
      <w:r>
        <w:rPr>
          <w:color w:val="234A58"/>
          <w:spacing w:val="-14"/>
        </w:rPr>
        <w:t xml:space="preserve"> </w:t>
      </w:r>
      <w:r>
        <w:rPr>
          <w:color w:val="234A58"/>
        </w:rPr>
        <w:t>and</w:t>
      </w:r>
      <w:r>
        <w:rPr>
          <w:color w:val="234A58"/>
          <w:spacing w:val="-12"/>
        </w:rPr>
        <w:t xml:space="preserve"> </w:t>
      </w:r>
      <w:r>
        <w:rPr>
          <w:color w:val="234A58"/>
        </w:rPr>
        <w:t>sold</w:t>
      </w:r>
      <w:r>
        <w:rPr>
          <w:color w:val="234A58"/>
          <w:spacing w:val="-11"/>
        </w:rPr>
        <w:t xml:space="preserve"> </w:t>
      </w:r>
      <w:r>
        <w:rPr>
          <w:color w:val="234A58"/>
        </w:rPr>
        <w:t>as potpourri</w:t>
      </w:r>
      <w:r>
        <w:rPr>
          <w:color w:val="234A58"/>
          <w:spacing w:val="-7"/>
        </w:rPr>
        <w:t xml:space="preserve"> </w:t>
      </w:r>
      <w:r>
        <w:rPr>
          <w:color w:val="234A58"/>
        </w:rPr>
        <w:t>and</w:t>
      </w:r>
      <w:r>
        <w:rPr>
          <w:color w:val="234A58"/>
          <w:spacing w:val="-4"/>
        </w:rPr>
        <w:t xml:space="preserve"> </w:t>
      </w:r>
      <w:r>
        <w:rPr>
          <w:color w:val="234A58"/>
        </w:rPr>
        <w:t>incense,</w:t>
      </w:r>
      <w:r>
        <w:rPr>
          <w:color w:val="234A58"/>
          <w:spacing w:val="-10"/>
        </w:rPr>
        <w:t xml:space="preserve"> </w:t>
      </w:r>
      <w:r>
        <w:rPr>
          <w:color w:val="234A58"/>
        </w:rPr>
        <w:t>liquid</w:t>
      </w:r>
      <w:r>
        <w:rPr>
          <w:color w:val="234A58"/>
          <w:spacing w:val="-9"/>
        </w:rPr>
        <w:t xml:space="preserve"> </w:t>
      </w:r>
      <w:r>
        <w:rPr>
          <w:color w:val="234A58"/>
        </w:rPr>
        <w:t>cannabinoids</w:t>
      </w:r>
      <w:r>
        <w:rPr>
          <w:color w:val="234A58"/>
          <w:spacing w:val="-9"/>
        </w:rPr>
        <w:t xml:space="preserve"> </w:t>
      </w:r>
      <w:r>
        <w:rPr>
          <w:color w:val="234A58"/>
        </w:rPr>
        <w:t>have been designed</w:t>
      </w:r>
      <w:r>
        <w:rPr>
          <w:color w:val="234A58"/>
          <w:spacing w:val="-4"/>
        </w:rPr>
        <w:t xml:space="preserve"> </w:t>
      </w:r>
      <w:r>
        <w:rPr>
          <w:color w:val="234A58"/>
        </w:rPr>
        <w:t>to be vaporized</w:t>
      </w:r>
      <w:r>
        <w:rPr>
          <w:color w:val="234A58"/>
          <w:spacing w:val="-4"/>
        </w:rPr>
        <w:t xml:space="preserve"> </w:t>
      </w:r>
      <w:r>
        <w:rPr>
          <w:color w:val="234A58"/>
        </w:rPr>
        <w:t>through</w:t>
      </w:r>
      <w:r>
        <w:rPr>
          <w:color w:val="234A58"/>
          <w:spacing w:val="-4"/>
        </w:rPr>
        <w:t xml:space="preserve"> </w:t>
      </w:r>
      <w:r>
        <w:rPr>
          <w:color w:val="234A58"/>
        </w:rPr>
        <w:t>both disposable</w:t>
      </w:r>
      <w:r>
        <w:rPr>
          <w:color w:val="234A58"/>
          <w:spacing w:val="-10"/>
        </w:rPr>
        <w:t xml:space="preserve"> </w:t>
      </w:r>
      <w:r>
        <w:rPr>
          <w:color w:val="234A58"/>
        </w:rPr>
        <w:t>and</w:t>
      </w:r>
      <w:r>
        <w:rPr>
          <w:color w:val="234A58"/>
          <w:spacing w:val="-6"/>
        </w:rPr>
        <w:t xml:space="preserve"> </w:t>
      </w:r>
      <w:r>
        <w:rPr>
          <w:color w:val="234A58"/>
        </w:rPr>
        <w:t>reusable</w:t>
      </w:r>
      <w:r>
        <w:rPr>
          <w:color w:val="234A58"/>
          <w:spacing w:val="-11"/>
        </w:rPr>
        <w:t xml:space="preserve"> </w:t>
      </w:r>
      <w:r>
        <w:rPr>
          <w:color w:val="234A58"/>
        </w:rPr>
        <w:t>electronic</w:t>
      </w:r>
      <w:r>
        <w:rPr>
          <w:color w:val="234A58"/>
          <w:spacing w:val="-8"/>
        </w:rPr>
        <w:t xml:space="preserve"> </w:t>
      </w:r>
      <w:r>
        <w:rPr>
          <w:color w:val="234A58"/>
        </w:rPr>
        <w:t>cigarettes.</w:t>
      </w:r>
    </w:p>
    <w:p w14:paraId="67C0EE18" w14:textId="77777777" w:rsidR="00B07341" w:rsidRDefault="00B07341">
      <w:pPr>
        <w:pStyle w:val="BodyText"/>
        <w:spacing w:before="3"/>
        <w:rPr>
          <w:sz w:val="24"/>
        </w:rPr>
      </w:pPr>
    </w:p>
    <w:p w14:paraId="6F7AFAC3" w14:textId="77777777" w:rsidR="00B07341" w:rsidRDefault="00895636">
      <w:pPr>
        <w:pStyle w:val="Heading8"/>
        <w:spacing w:before="1"/>
        <w:ind w:left="1171"/>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5BF30832" w14:textId="77777777" w:rsidR="00B07341" w:rsidRDefault="00895636">
      <w:pPr>
        <w:pStyle w:val="BodyText"/>
        <w:spacing w:before="67" w:line="316" w:lineRule="auto"/>
        <w:ind w:left="1171" w:right="42"/>
      </w:pPr>
      <w:r>
        <w:rPr>
          <w:color w:val="234A58"/>
        </w:rPr>
        <w:t>Severe</w:t>
      </w:r>
      <w:r>
        <w:rPr>
          <w:color w:val="234A58"/>
          <w:spacing w:val="-8"/>
        </w:rPr>
        <w:t xml:space="preserve"> </w:t>
      </w:r>
      <w:r>
        <w:rPr>
          <w:color w:val="234A58"/>
        </w:rPr>
        <w:t>adverse</w:t>
      </w:r>
      <w:r>
        <w:rPr>
          <w:color w:val="234A58"/>
          <w:spacing w:val="-8"/>
        </w:rPr>
        <w:t xml:space="preserve"> </w:t>
      </w:r>
      <w:r>
        <w:rPr>
          <w:color w:val="234A58"/>
        </w:rPr>
        <w:t>effects</w:t>
      </w:r>
      <w:r>
        <w:rPr>
          <w:color w:val="234A58"/>
          <w:spacing w:val="40"/>
        </w:rPr>
        <w:t xml:space="preserve"> </w:t>
      </w:r>
      <w:r>
        <w:rPr>
          <w:color w:val="234A58"/>
        </w:rPr>
        <w:t>have</w:t>
      </w:r>
      <w:r>
        <w:rPr>
          <w:color w:val="234A58"/>
          <w:spacing w:val="-5"/>
        </w:rPr>
        <w:t xml:space="preserve"> </w:t>
      </w:r>
      <w:r>
        <w:rPr>
          <w:color w:val="234A58"/>
        </w:rPr>
        <w:t>been</w:t>
      </w:r>
      <w:r>
        <w:rPr>
          <w:color w:val="234A58"/>
          <w:spacing w:val="-2"/>
        </w:rPr>
        <w:t xml:space="preserve"> </w:t>
      </w:r>
      <w:r>
        <w:rPr>
          <w:color w:val="234A58"/>
        </w:rPr>
        <w:t>attributed</w:t>
      </w:r>
      <w:r>
        <w:rPr>
          <w:color w:val="234A58"/>
          <w:spacing w:val="-5"/>
        </w:rPr>
        <w:t xml:space="preserve"> </w:t>
      </w:r>
      <w:r>
        <w:rPr>
          <w:color w:val="234A58"/>
        </w:rPr>
        <w:t>to the</w:t>
      </w:r>
      <w:r>
        <w:rPr>
          <w:color w:val="234A58"/>
          <w:spacing w:val="-1"/>
        </w:rPr>
        <w:t xml:space="preserve"> </w:t>
      </w:r>
      <w:r>
        <w:rPr>
          <w:color w:val="234A58"/>
        </w:rPr>
        <w:t>abuse</w:t>
      </w:r>
      <w:r>
        <w:rPr>
          <w:color w:val="234A58"/>
          <w:spacing w:val="-8"/>
        </w:rPr>
        <w:t xml:space="preserve"> </w:t>
      </w:r>
      <w:r>
        <w:rPr>
          <w:color w:val="234A58"/>
        </w:rPr>
        <w:t>of synthetic</w:t>
      </w:r>
      <w:r>
        <w:rPr>
          <w:color w:val="234A58"/>
          <w:spacing w:val="-4"/>
        </w:rPr>
        <w:t xml:space="preserve"> </w:t>
      </w:r>
      <w:r>
        <w:rPr>
          <w:color w:val="234A58"/>
        </w:rPr>
        <w:t>cannabinoids,</w:t>
      </w:r>
      <w:r>
        <w:rPr>
          <w:color w:val="234A58"/>
          <w:spacing w:val="-9"/>
        </w:rPr>
        <w:t xml:space="preserve"> </w:t>
      </w:r>
      <w:r>
        <w:rPr>
          <w:color w:val="234A58"/>
        </w:rPr>
        <w:t>including agitation,</w:t>
      </w:r>
      <w:r>
        <w:rPr>
          <w:color w:val="234A58"/>
          <w:spacing w:val="-11"/>
        </w:rPr>
        <w:t xml:space="preserve"> </w:t>
      </w:r>
      <w:r>
        <w:rPr>
          <w:color w:val="234A58"/>
        </w:rPr>
        <w:t>anxiety,</w:t>
      </w:r>
      <w:r>
        <w:rPr>
          <w:color w:val="234A58"/>
          <w:spacing w:val="-15"/>
        </w:rPr>
        <w:t xml:space="preserve"> </w:t>
      </w:r>
      <w:r>
        <w:rPr>
          <w:color w:val="234A58"/>
        </w:rPr>
        <w:t>seizures,</w:t>
      </w:r>
      <w:r>
        <w:rPr>
          <w:color w:val="234A58"/>
          <w:spacing w:val="-11"/>
        </w:rPr>
        <w:t xml:space="preserve"> </w:t>
      </w:r>
      <w:r>
        <w:rPr>
          <w:color w:val="234A58"/>
        </w:rPr>
        <w:t>stroke,</w:t>
      </w:r>
      <w:r>
        <w:rPr>
          <w:color w:val="234A58"/>
          <w:spacing w:val="-12"/>
        </w:rPr>
        <w:t xml:space="preserve"> </w:t>
      </w:r>
      <w:r>
        <w:rPr>
          <w:color w:val="234A58"/>
        </w:rPr>
        <w:t>coma,</w:t>
      </w:r>
      <w:r>
        <w:rPr>
          <w:color w:val="234A58"/>
          <w:spacing w:val="-14"/>
        </w:rPr>
        <w:t xml:space="preserve"> </w:t>
      </w:r>
      <w:r>
        <w:rPr>
          <w:color w:val="234A58"/>
        </w:rPr>
        <w:t>and death</w:t>
      </w:r>
      <w:r>
        <w:rPr>
          <w:color w:val="234A58"/>
          <w:spacing w:val="-5"/>
        </w:rPr>
        <w:t xml:space="preserve"> </w:t>
      </w:r>
      <w:r>
        <w:rPr>
          <w:color w:val="234A58"/>
        </w:rPr>
        <w:t>by heart</w:t>
      </w:r>
      <w:r>
        <w:rPr>
          <w:color w:val="234A58"/>
          <w:spacing w:val="-3"/>
        </w:rPr>
        <w:t xml:space="preserve"> </w:t>
      </w:r>
      <w:r>
        <w:rPr>
          <w:color w:val="234A58"/>
        </w:rPr>
        <w:t>attack</w:t>
      </w:r>
      <w:r>
        <w:rPr>
          <w:color w:val="234A58"/>
          <w:spacing w:val="-2"/>
        </w:rPr>
        <w:t xml:space="preserve"> </w:t>
      </w:r>
      <w:r>
        <w:rPr>
          <w:color w:val="234A58"/>
        </w:rPr>
        <w:t>or organ</w:t>
      </w:r>
      <w:r>
        <w:rPr>
          <w:color w:val="234A58"/>
          <w:spacing w:val="-6"/>
        </w:rPr>
        <w:t xml:space="preserve"> </w:t>
      </w:r>
      <w:r>
        <w:rPr>
          <w:color w:val="234A58"/>
        </w:rPr>
        <w:t>failure.</w:t>
      </w:r>
      <w:r>
        <w:rPr>
          <w:color w:val="234A58"/>
          <w:spacing w:val="-5"/>
        </w:rPr>
        <w:t xml:space="preserve"> </w:t>
      </w:r>
      <w:r>
        <w:rPr>
          <w:color w:val="234A58"/>
        </w:rPr>
        <w:t xml:space="preserve">Acute </w:t>
      </w:r>
      <w:r>
        <w:rPr>
          <w:color w:val="234A58"/>
          <w:spacing w:val="-2"/>
        </w:rPr>
        <w:t>kidney</w:t>
      </w:r>
      <w:r>
        <w:rPr>
          <w:color w:val="234A58"/>
          <w:spacing w:val="-13"/>
        </w:rPr>
        <w:t xml:space="preserve"> </w:t>
      </w:r>
      <w:r>
        <w:rPr>
          <w:color w:val="234A58"/>
          <w:spacing w:val="-2"/>
        </w:rPr>
        <w:t>injury</w:t>
      </w:r>
      <w:r>
        <w:rPr>
          <w:color w:val="234A58"/>
          <w:spacing w:val="-13"/>
        </w:rPr>
        <w:t xml:space="preserve"> </w:t>
      </w:r>
      <w:r>
        <w:rPr>
          <w:color w:val="234A58"/>
          <w:spacing w:val="-2"/>
        </w:rPr>
        <w:t>requiring</w:t>
      </w:r>
      <w:r>
        <w:rPr>
          <w:color w:val="234A58"/>
          <w:spacing w:val="-12"/>
        </w:rPr>
        <w:t xml:space="preserve"> </w:t>
      </w:r>
      <w:r>
        <w:rPr>
          <w:color w:val="234A58"/>
          <w:spacing w:val="-2"/>
        </w:rPr>
        <w:t>hospitalization</w:t>
      </w:r>
      <w:r>
        <w:rPr>
          <w:color w:val="234A58"/>
          <w:spacing w:val="-13"/>
        </w:rPr>
        <w:t xml:space="preserve"> </w:t>
      </w:r>
      <w:r>
        <w:rPr>
          <w:color w:val="234A58"/>
          <w:spacing w:val="-2"/>
        </w:rPr>
        <w:t>and</w:t>
      </w:r>
      <w:r>
        <w:rPr>
          <w:color w:val="234A58"/>
          <w:spacing w:val="-12"/>
        </w:rPr>
        <w:t xml:space="preserve"> </w:t>
      </w:r>
      <w:r>
        <w:rPr>
          <w:color w:val="234A58"/>
          <w:spacing w:val="-2"/>
        </w:rPr>
        <w:t xml:space="preserve">dialysis </w:t>
      </w:r>
      <w:r>
        <w:rPr>
          <w:color w:val="234A58"/>
        </w:rPr>
        <w:t>in several</w:t>
      </w:r>
      <w:r>
        <w:rPr>
          <w:color w:val="234A58"/>
          <w:spacing w:val="-6"/>
        </w:rPr>
        <w:t xml:space="preserve"> </w:t>
      </w:r>
      <w:r>
        <w:rPr>
          <w:color w:val="234A58"/>
        </w:rPr>
        <w:t>patients</w:t>
      </w:r>
      <w:r>
        <w:rPr>
          <w:color w:val="234A58"/>
          <w:spacing w:val="-4"/>
        </w:rPr>
        <w:t xml:space="preserve"> </w:t>
      </w:r>
      <w:r>
        <w:rPr>
          <w:color w:val="234A58"/>
        </w:rPr>
        <w:t>reportedly</w:t>
      </w:r>
      <w:r>
        <w:rPr>
          <w:color w:val="234A58"/>
          <w:spacing w:val="-7"/>
        </w:rPr>
        <w:t xml:space="preserve"> </w:t>
      </w:r>
      <w:r>
        <w:rPr>
          <w:color w:val="234A58"/>
        </w:rPr>
        <w:t>having</w:t>
      </w:r>
      <w:r>
        <w:rPr>
          <w:color w:val="234A58"/>
          <w:spacing w:val="-7"/>
        </w:rPr>
        <w:t xml:space="preserve"> </w:t>
      </w:r>
      <w:r>
        <w:rPr>
          <w:color w:val="234A58"/>
        </w:rPr>
        <w:t xml:space="preserve">smoked </w:t>
      </w:r>
      <w:r>
        <w:rPr>
          <w:color w:val="234A58"/>
          <w:spacing w:val="-4"/>
        </w:rPr>
        <w:t>synthetic</w:t>
      </w:r>
      <w:r>
        <w:rPr>
          <w:color w:val="234A58"/>
          <w:spacing w:val="-8"/>
        </w:rPr>
        <w:t xml:space="preserve"> </w:t>
      </w:r>
      <w:r>
        <w:rPr>
          <w:color w:val="234A58"/>
          <w:spacing w:val="-4"/>
        </w:rPr>
        <w:t>cannabinoids</w:t>
      </w:r>
      <w:r>
        <w:rPr>
          <w:color w:val="234A58"/>
          <w:spacing w:val="-10"/>
        </w:rPr>
        <w:t xml:space="preserve"> </w:t>
      </w:r>
      <w:r>
        <w:rPr>
          <w:color w:val="234A58"/>
          <w:spacing w:val="-4"/>
        </w:rPr>
        <w:t>has</w:t>
      </w:r>
      <w:r>
        <w:rPr>
          <w:color w:val="234A58"/>
          <w:spacing w:val="-6"/>
        </w:rPr>
        <w:t xml:space="preserve"> </w:t>
      </w:r>
      <w:r>
        <w:rPr>
          <w:color w:val="234A58"/>
          <w:spacing w:val="-4"/>
        </w:rPr>
        <w:t>also</w:t>
      </w:r>
      <w:r>
        <w:rPr>
          <w:color w:val="234A58"/>
          <w:spacing w:val="-8"/>
        </w:rPr>
        <w:t xml:space="preserve"> </w:t>
      </w:r>
      <w:r>
        <w:rPr>
          <w:color w:val="234A58"/>
          <w:spacing w:val="-4"/>
        </w:rPr>
        <w:t>been</w:t>
      </w:r>
      <w:r>
        <w:rPr>
          <w:color w:val="234A58"/>
          <w:spacing w:val="-5"/>
        </w:rPr>
        <w:t xml:space="preserve"> </w:t>
      </w:r>
      <w:r>
        <w:rPr>
          <w:color w:val="234A58"/>
          <w:spacing w:val="-4"/>
        </w:rPr>
        <w:t>reported</w:t>
      </w:r>
      <w:r>
        <w:rPr>
          <w:color w:val="234A58"/>
          <w:spacing w:val="-8"/>
        </w:rPr>
        <w:t xml:space="preserve"> </w:t>
      </w:r>
      <w:r>
        <w:rPr>
          <w:color w:val="234A58"/>
          <w:spacing w:val="-4"/>
        </w:rPr>
        <w:t xml:space="preserve">by </w:t>
      </w:r>
      <w:r>
        <w:rPr>
          <w:color w:val="234A58"/>
        </w:rPr>
        <w:t>the</w:t>
      </w:r>
      <w:r>
        <w:rPr>
          <w:color w:val="234A58"/>
          <w:spacing w:val="-12"/>
        </w:rPr>
        <w:t xml:space="preserve"> </w:t>
      </w:r>
      <w:r>
        <w:rPr>
          <w:color w:val="234A58"/>
        </w:rPr>
        <w:t>Centers</w:t>
      </w:r>
      <w:r>
        <w:rPr>
          <w:color w:val="234A58"/>
          <w:spacing w:val="-15"/>
        </w:rPr>
        <w:t xml:space="preserve"> </w:t>
      </w:r>
      <w:r>
        <w:rPr>
          <w:color w:val="234A58"/>
        </w:rPr>
        <w:t>for</w:t>
      </w:r>
      <w:r>
        <w:rPr>
          <w:color w:val="234A58"/>
          <w:spacing w:val="-11"/>
        </w:rPr>
        <w:t xml:space="preserve"> </w:t>
      </w:r>
      <w:r>
        <w:rPr>
          <w:color w:val="234A58"/>
        </w:rPr>
        <w:t>Disease</w:t>
      </w:r>
      <w:r>
        <w:rPr>
          <w:color w:val="234A58"/>
          <w:spacing w:val="-15"/>
        </w:rPr>
        <w:t xml:space="preserve"> </w:t>
      </w:r>
      <w:r>
        <w:rPr>
          <w:color w:val="234A58"/>
        </w:rPr>
        <w:t>Control</w:t>
      </w:r>
      <w:r>
        <w:rPr>
          <w:color w:val="234A58"/>
          <w:spacing w:val="-11"/>
        </w:rPr>
        <w:t xml:space="preserve"> </w:t>
      </w:r>
      <w:r>
        <w:rPr>
          <w:color w:val="234A58"/>
        </w:rPr>
        <w:t>and</w:t>
      </w:r>
      <w:r>
        <w:rPr>
          <w:color w:val="234A58"/>
          <w:spacing w:val="-8"/>
        </w:rPr>
        <w:t xml:space="preserve"> </w:t>
      </w:r>
      <w:r>
        <w:rPr>
          <w:color w:val="234A58"/>
        </w:rPr>
        <w:t>Prevention.</w:t>
      </w:r>
    </w:p>
    <w:p w14:paraId="158E3BA9" w14:textId="77777777" w:rsidR="00B07341" w:rsidRDefault="00B07341">
      <w:pPr>
        <w:pStyle w:val="BodyText"/>
        <w:spacing w:before="2"/>
        <w:rPr>
          <w:sz w:val="24"/>
        </w:rPr>
      </w:pPr>
    </w:p>
    <w:p w14:paraId="0C937F8A" w14:textId="77777777" w:rsidR="00B07341" w:rsidRDefault="00895636">
      <w:pPr>
        <w:pStyle w:val="BodyText"/>
        <w:spacing w:line="314" w:lineRule="auto"/>
        <w:ind w:left="1171"/>
      </w:pPr>
      <w:r>
        <w:rPr>
          <w:b/>
          <w:color w:val="006E6C"/>
          <w:sz w:val="26"/>
        </w:rPr>
        <w:t>Which</w:t>
      </w:r>
      <w:r>
        <w:rPr>
          <w:b/>
          <w:color w:val="006E6C"/>
          <w:spacing w:val="-19"/>
          <w:sz w:val="26"/>
        </w:rPr>
        <w:t xml:space="preserve"> </w:t>
      </w:r>
      <w:r>
        <w:rPr>
          <w:b/>
          <w:color w:val="006E6C"/>
          <w:sz w:val="26"/>
        </w:rPr>
        <w:t>drugs</w:t>
      </w:r>
      <w:r>
        <w:rPr>
          <w:b/>
          <w:color w:val="006E6C"/>
          <w:spacing w:val="-18"/>
          <w:sz w:val="26"/>
        </w:rPr>
        <w:t xml:space="preserve"> </w:t>
      </w:r>
      <w:r>
        <w:rPr>
          <w:b/>
          <w:color w:val="006E6C"/>
          <w:sz w:val="26"/>
        </w:rPr>
        <w:t>cause</w:t>
      </w:r>
      <w:r>
        <w:rPr>
          <w:b/>
          <w:color w:val="006E6C"/>
          <w:spacing w:val="-18"/>
          <w:sz w:val="26"/>
        </w:rPr>
        <w:t xml:space="preserve"> </w:t>
      </w:r>
      <w:r>
        <w:rPr>
          <w:b/>
          <w:color w:val="006E6C"/>
          <w:sz w:val="26"/>
        </w:rPr>
        <w:t>similar</w:t>
      </w:r>
      <w:r>
        <w:rPr>
          <w:b/>
          <w:color w:val="006E6C"/>
          <w:spacing w:val="-18"/>
          <w:sz w:val="26"/>
        </w:rPr>
        <w:t xml:space="preserve"> </w:t>
      </w:r>
      <w:r>
        <w:rPr>
          <w:b/>
          <w:color w:val="006E6C"/>
          <w:sz w:val="26"/>
        </w:rPr>
        <w:t xml:space="preserve">effects? </w:t>
      </w:r>
      <w:r>
        <w:rPr>
          <w:color w:val="234A58"/>
        </w:rPr>
        <w:t>Synthetic</w:t>
      </w:r>
      <w:r>
        <w:rPr>
          <w:color w:val="234A58"/>
          <w:spacing w:val="-10"/>
        </w:rPr>
        <w:t xml:space="preserve"> </w:t>
      </w:r>
      <w:r>
        <w:rPr>
          <w:color w:val="234A58"/>
        </w:rPr>
        <w:t>cannabinoids</w:t>
      </w:r>
      <w:r>
        <w:rPr>
          <w:color w:val="234A58"/>
          <w:spacing w:val="-10"/>
        </w:rPr>
        <w:t xml:space="preserve"> </w:t>
      </w:r>
      <w:r>
        <w:rPr>
          <w:color w:val="234A58"/>
        </w:rPr>
        <w:t>are</w:t>
      </w:r>
      <w:r>
        <w:rPr>
          <w:color w:val="234A58"/>
          <w:spacing w:val="-10"/>
        </w:rPr>
        <w:t xml:space="preserve"> </w:t>
      </w:r>
      <w:r>
        <w:rPr>
          <w:color w:val="234A58"/>
        </w:rPr>
        <w:t>marketed</w:t>
      </w:r>
      <w:r>
        <w:rPr>
          <w:color w:val="234A58"/>
          <w:spacing w:val="-9"/>
        </w:rPr>
        <w:t xml:space="preserve"> </w:t>
      </w:r>
      <w:r>
        <w:rPr>
          <w:color w:val="234A58"/>
        </w:rPr>
        <w:t>as</w:t>
      </w:r>
      <w:r>
        <w:rPr>
          <w:color w:val="234A58"/>
          <w:spacing w:val="-5"/>
        </w:rPr>
        <w:t xml:space="preserve"> </w:t>
      </w:r>
      <w:r>
        <w:rPr>
          <w:color w:val="234A58"/>
        </w:rPr>
        <w:t>an alternative</w:t>
      </w:r>
      <w:r>
        <w:rPr>
          <w:color w:val="234A58"/>
          <w:spacing w:val="-7"/>
        </w:rPr>
        <w:t xml:space="preserve"> </w:t>
      </w:r>
      <w:r>
        <w:rPr>
          <w:color w:val="234A58"/>
        </w:rPr>
        <w:t>to</w:t>
      </w:r>
      <w:r>
        <w:rPr>
          <w:color w:val="234A58"/>
          <w:spacing w:val="-4"/>
        </w:rPr>
        <w:t xml:space="preserve"> </w:t>
      </w:r>
      <w:r>
        <w:rPr>
          <w:color w:val="234A58"/>
        </w:rPr>
        <w:t>THC,</w:t>
      </w:r>
      <w:r>
        <w:rPr>
          <w:color w:val="234A58"/>
          <w:spacing w:val="-9"/>
        </w:rPr>
        <w:t xml:space="preserve"> </w:t>
      </w:r>
      <w:r>
        <w:rPr>
          <w:color w:val="234A58"/>
        </w:rPr>
        <w:t>the</w:t>
      </w:r>
      <w:r>
        <w:rPr>
          <w:color w:val="234A58"/>
          <w:spacing w:val="-4"/>
        </w:rPr>
        <w:t xml:space="preserve"> </w:t>
      </w:r>
      <w:r>
        <w:rPr>
          <w:color w:val="234A58"/>
        </w:rPr>
        <w:t>main</w:t>
      </w:r>
      <w:r>
        <w:rPr>
          <w:color w:val="234A58"/>
          <w:spacing w:val="-8"/>
        </w:rPr>
        <w:t xml:space="preserve"> </w:t>
      </w:r>
      <w:r>
        <w:rPr>
          <w:color w:val="234A58"/>
        </w:rPr>
        <w:t xml:space="preserve">psychoactive </w:t>
      </w:r>
      <w:r>
        <w:rPr>
          <w:color w:val="234A58"/>
          <w:spacing w:val="-4"/>
        </w:rPr>
        <w:t>constituent</w:t>
      </w:r>
      <w:r>
        <w:rPr>
          <w:color w:val="234A58"/>
          <w:spacing w:val="-11"/>
        </w:rPr>
        <w:t xml:space="preserve"> </w:t>
      </w:r>
      <w:r>
        <w:rPr>
          <w:color w:val="234A58"/>
          <w:spacing w:val="-4"/>
        </w:rPr>
        <w:t>of</w:t>
      </w:r>
      <w:r>
        <w:rPr>
          <w:color w:val="234A58"/>
          <w:spacing w:val="-8"/>
        </w:rPr>
        <w:t xml:space="preserve"> </w:t>
      </w:r>
      <w:r>
        <w:rPr>
          <w:color w:val="234A58"/>
          <w:spacing w:val="-4"/>
        </w:rPr>
        <w:t>marijuana,</w:t>
      </w:r>
      <w:r>
        <w:rPr>
          <w:color w:val="234A58"/>
          <w:spacing w:val="-11"/>
        </w:rPr>
        <w:t xml:space="preserve"> </w:t>
      </w:r>
      <w:r>
        <w:rPr>
          <w:color w:val="234A58"/>
          <w:spacing w:val="-4"/>
        </w:rPr>
        <w:t>however</w:t>
      </w:r>
      <w:r>
        <w:rPr>
          <w:color w:val="234A58"/>
          <w:spacing w:val="-10"/>
        </w:rPr>
        <w:t xml:space="preserve"> </w:t>
      </w:r>
      <w:r>
        <w:rPr>
          <w:color w:val="234A58"/>
          <w:spacing w:val="-4"/>
        </w:rPr>
        <w:t>they</w:t>
      </w:r>
      <w:r>
        <w:rPr>
          <w:color w:val="234A58"/>
          <w:spacing w:val="-10"/>
        </w:rPr>
        <w:t xml:space="preserve"> </w:t>
      </w:r>
      <w:r>
        <w:rPr>
          <w:color w:val="234A58"/>
          <w:spacing w:val="-4"/>
        </w:rPr>
        <w:t>are</w:t>
      </w:r>
      <w:r>
        <w:rPr>
          <w:color w:val="234A58"/>
          <w:spacing w:val="-7"/>
        </w:rPr>
        <w:t xml:space="preserve"> </w:t>
      </w:r>
      <w:r>
        <w:rPr>
          <w:color w:val="234A58"/>
          <w:spacing w:val="-4"/>
        </w:rPr>
        <w:t>much more</w:t>
      </w:r>
      <w:r>
        <w:rPr>
          <w:color w:val="234A58"/>
          <w:spacing w:val="-9"/>
        </w:rPr>
        <w:t xml:space="preserve"> </w:t>
      </w:r>
      <w:r>
        <w:rPr>
          <w:color w:val="234A58"/>
          <w:spacing w:val="-4"/>
        </w:rPr>
        <w:t>potent</w:t>
      </w:r>
      <w:r>
        <w:rPr>
          <w:color w:val="234A58"/>
          <w:spacing w:val="-11"/>
        </w:rPr>
        <w:t xml:space="preserve"> </w:t>
      </w:r>
      <w:r>
        <w:rPr>
          <w:color w:val="234A58"/>
          <w:spacing w:val="-4"/>
        </w:rPr>
        <w:t>and</w:t>
      </w:r>
      <w:r>
        <w:rPr>
          <w:color w:val="234A58"/>
          <w:spacing w:val="-10"/>
        </w:rPr>
        <w:t xml:space="preserve"> </w:t>
      </w:r>
      <w:r>
        <w:rPr>
          <w:color w:val="234A58"/>
          <w:spacing w:val="-4"/>
        </w:rPr>
        <w:t>have</w:t>
      </w:r>
      <w:r>
        <w:rPr>
          <w:color w:val="234A58"/>
          <w:spacing w:val="-10"/>
        </w:rPr>
        <w:t xml:space="preserve"> </w:t>
      </w:r>
      <w:r>
        <w:rPr>
          <w:color w:val="234A58"/>
          <w:spacing w:val="-4"/>
        </w:rPr>
        <w:t>been</w:t>
      </w:r>
      <w:r>
        <w:rPr>
          <w:color w:val="234A58"/>
          <w:spacing w:val="-10"/>
        </w:rPr>
        <w:t xml:space="preserve"> </w:t>
      </w:r>
      <w:r>
        <w:rPr>
          <w:color w:val="234A58"/>
          <w:spacing w:val="-4"/>
        </w:rPr>
        <w:t>shown</w:t>
      </w:r>
      <w:r>
        <w:rPr>
          <w:color w:val="234A58"/>
          <w:spacing w:val="-9"/>
        </w:rPr>
        <w:t xml:space="preserve"> </w:t>
      </w:r>
      <w:r>
        <w:rPr>
          <w:color w:val="234A58"/>
          <w:spacing w:val="-4"/>
        </w:rPr>
        <w:t>to</w:t>
      </w:r>
      <w:r>
        <w:rPr>
          <w:color w:val="234A58"/>
          <w:spacing w:val="-5"/>
        </w:rPr>
        <w:t xml:space="preserve"> </w:t>
      </w:r>
      <w:r>
        <w:rPr>
          <w:color w:val="234A58"/>
          <w:spacing w:val="-4"/>
        </w:rPr>
        <w:t>cause</w:t>
      </w:r>
      <w:r>
        <w:rPr>
          <w:color w:val="234A58"/>
          <w:spacing w:val="-9"/>
        </w:rPr>
        <w:t xml:space="preserve"> </w:t>
      </w:r>
      <w:r>
        <w:rPr>
          <w:color w:val="234A58"/>
          <w:spacing w:val="-4"/>
        </w:rPr>
        <w:t xml:space="preserve">side </w:t>
      </w:r>
      <w:r>
        <w:rPr>
          <w:color w:val="234A58"/>
          <w:spacing w:val="-2"/>
        </w:rPr>
        <w:t>effects</w:t>
      </w:r>
      <w:r>
        <w:rPr>
          <w:color w:val="234A58"/>
          <w:spacing w:val="-13"/>
        </w:rPr>
        <w:t xml:space="preserve"> </w:t>
      </w:r>
      <w:r>
        <w:rPr>
          <w:color w:val="234A58"/>
          <w:spacing w:val="-2"/>
        </w:rPr>
        <w:t>that</w:t>
      </w:r>
      <w:r>
        <w:rPr>
          <w:color w:val="234A58"/>
          <w:spacing w:val="-13"/>
        </w:rPr>
        <w:t xml:space="preserve"> </w:t>
      </w:r>
      <w:r>
        <w:rPr>
          <w:color w:val="234A58"/>
          <w:spacing w:val="-2"/>
        </w:rPr>
        <w:t>are</w:t>
      </w:r>
      <w:r>
        <w:rPr>
          <w:color w:val="234A58"/>
          <w:spacing w:val="-12"/>
        </w:rPr>
        <w:t xml:space="preserve"> </w:t>
      </w:r>
      <w:r>
        <w:rPr>
          <w:color w:val="234A58"/>
          <w:spacing w:val="-2"/>
        </w:rPr>
        <w:t>more</w:t>
      </w:r>
      <w:r>
        <w:rPr>
          <w:color w:val="234A58"/>
          <w:spacing w:val="-13"/>
        </w:rPr>
        <w:t xml:space="preserve"> </w:t>
      </w:r>
      <w:r>
        <w:rPr>
          <w:color w:val="234A58"/>
          <w:spacing w:val="-2"/>
        </w:rPr>
        <w:t>severe</w:t>
      </w:r>
      <w:r>
        <w:rPr>
          <w:color w:val="234A58"/>
          <w:spacing w:val="-12"/>
        </w:rPr>
        <w:t xml:space="preserve"> </w:t>
      </w:r>
      <w:r>
        <w:rPr>
          <w:color w:val="234A58"/>
          <w:spacing w:val="-2"/>
        </w:rPr>
        <w:t>than</w:t>
      </w:r>
      <w:r>
        <w:rPr>
          <w:color w:val="234A58"/>
          <w:spacing w:val="-13"/>
        </w:rPr>
        <w:t xml:space="preserve"> </w:t>
      </w:r>
      <w:r>
        <w:rPr>
          <w:color w:val="234A58"/>
          <w:spacing w:val="-2"/>
        </w:rPr>
        <w:t>those</w:t>
      </w:r>
      <w:r>
        <w:rPr>
          <w:color w:val="234A58"/>
          <w:spacing w:val="-13"/>
        </w:rPr>
        <w:t xml:space="preserve"> </w:t>
      </w:r>
      <w:r>
        <w:rPr>
          <w:color w:val="234A58"/>
          <w:spacing w:val="-2"/>
        </w:rPr>
        <w:t xml:space="preserve">reported </w:t>
      </w:r>
      <w:r>
        <w:rPr>
          <w:color w:val="234A58"/>
        </w:rPr>
        <w:t>from THC.</w:t>
      </w:r>
    </w:p>
    <w:p w14:paraId="11908D01" w14:textId="77777777" w:rsidR="00B07341" w:rsidRDefault="00B07341">
      <w:pPr>
        <w:pStyle w:val="BodyText"/>
        <w:spacing w:before="2"/>
        <w:rPr>
          <w:sz w:val="23"/>
        </w:rPr>
      </w:pPr>
    </w:p>
    <w:p w14:paraId="717E17DB" w14:textId="77777777" w:rsidR="00B07341" w:rsidRDefault="00895636">
      <w:pPr>
        <w:spacing w:line="304" w:lineRule="auto"/>
        <w:ind w:left="1171" w:right="572"/>
        <w:rPr>
          <w:sz w:val="21"/>
        </w:rPr>
      </w:pPr>
      <w:r>
        <w:rPr>
          <w:b/>
          <w:color w:val="006E6C"/>
          <w:w w:val="95"/>
          <w:sz w:val="26"/>
        </w:rPr>
        <w:t>What</w:t>
      </w:r>
      <w:r>
        <w:rPr>
          <w:b/>
          <w:color w:val="006E6C"/>
          <w:spacing w:val="-11"/>
          <w:w w:val="95"/>
          <w:sz w:val="26"/>
        </w:rPr>
        <w:t xml:space="preserve"> </w:t>
      </w:r>
      <w:r>
        <w:rPr>
          <w:b/>
          <w:color w:val="006E6C"/>
          <w:w w:val="95"/>
          <w:sz w:val="26"/>
        </w:rPr>
        <w:t>is</w:t>
      </w:r>
      <w:r>
        <w:rPr>
          <w:b/>
          <w:color w:val="006E6C"/>
          <w:spacing w:val="-10"/>
          <w:w w:val="95"/>
          <w:sz w:val="26"/>
        </w:rPr>
        <w:t xml:space="preserve"> </w:t>
      </w:r>
      <w:r>
        <w:rPr>
          <w:b/>
          <w:color w:val="006E6C"/>
          <w:w w:val="95"/>
          <w:sz w:val="26"/>
        </w:rPr>
        <w:t>its</w:t>
      </w:r>
      <w:r>
        <w:rPr>
          <w:b/>
          <w:color w:val="006E6C"/>
          <w:spacing w:val="-8"/>
          <w:w w:val="95"/>
          <w:sz w:val="26"/>
        </w:rPr>
        <w:t xml:space="preserve"> </w:t>
      </w:r>
      <w:r>
        <w:rPr>
          <w:b/>
          <w:color w:val="006E6C"/>
          <w:w w:val="95"/>
          <w:sz w:val="26"/>
        </w:rPr>
        <w:t>effect</w:t>
      </w:r>
      <w:r>
        <w:rPr>
          <w:b/>
          <w:color w:val="006E6C"/>
          <w:spacing w:val="-9"/>
          <w:w w:val="95"/>
          <w:sz w:val="26"/>
        </w:rPr>
        <w:t xml:space="preserve"> </w:t>
      </w:r>
      <w:r>
        <w:rPr>
          <w:b/>
          <w:color w:val="006E6C"/>
          <w:w w:val="95"/>
          <w:sz w:val="26"/>
        </w:rPr>
        <w:t>on</w:t>
      </w:r>
      <w:r>
        <w:rPr>
          <w:b/>
          <w:color w:val="006E6C"/>
          <w:spacing w:val="-8"/>
          <w:w w:val="95"/>
          <w:sz w:val="26"/>
        </w:rPr>
        <w:t xml:space="preserve"> </w:t>
      </w:r>
      <w:r>
        <w:rPr>
          <w:b/>
          <w:color w:val="006E6C"/>
          <w:w w:val="95"/>
          <w:sz w:val="26"/>
        </w:rPr>
        <w:t>the</w:t>
      </w:r>
      <w:r>
        <w:rPr>
          <w:b/>
          <w:color w:val="006E6C"/>
          <w:spacing w:val="-8"/>
          <w:w w:val="95"/>
          <w:sz w:val="26"/>
        </w:rPr>
        <w:t xml:space="preserve"> </w:t>
      </w:r>
      <w:r>
        <w:rPr>
          <w:b/>
          <w:color w:val="006E6C"/>
          <w:w w:val="95"/>
          <w:sz w:val="26"/>
        </w:rPr>
        <w:t xml:space="preserve">mind? </w:t>
      </w:r>
      <w:r>
        <w:rPr>
          <w:color w:val="234A58"/>
          <w:spacing w:val="-6"/>
          <w:sz w:val="21"/>
        </w:rPr>
        <w:t xml:space="preserve">Acute psychotic episodes, dependence, and </w:t>
      </w:r>
      <w:r>
        <w:rPr>
          <w:color w:val="234A58"/>
          <w:spacing w:val="-2"/>
          <w:sz w:val="21"/>
        </w:rPr>
        <w:t>withdrawal</w:t>
      </w:r>
      <w:r>
        <w:rPr>
          <w:color w:val="234A58"/>
          <w:spacing w:val="-13"/>
          <w:sz w:val="21"/>
        </w:rPr>
        <w:t xml:space="preserve"> </w:t>
      </w:r>
      <w:r>
        <w:rPr>
          <w:color w:val="234A58"/>
          <w:spacing w:val="-2"/>
          <w:sz w:val="21"/>
        </w:rPr>
        <w:t>are</w:t>
      </w:r>
      <w:r>
        <w:rPr>
          <w:color w:val="234A58"/>
          <w:spacing w:val="-13"/>
          <w:sz w:val="21"/>
        </w:rPr>
        <w:t xml:space="preserve"> </w:t>
      </w:r>
      <w:r>
        <w:rPr>
          <w:color w:val="234A58"/>
          <w:spacing w:val="-2"/>
          <w:sz w:val="21"/>
        </w:rPr>
        <w:t>associated</w:t>
      </w:r>
      <w:r>
        <w:rPr>
          <w:color w:val="234A58"/>
          <w:spacing w:val="-12"/>
          <w:sz w:val="21"/>
        </w:rPr>
        <w:t xml:space="preserve"> </w:t>
      </w:r>
      <w:r>
        <w:rPr>
          <w:color w:val="234A58"/>
          <w:spacing w:val="-2"/>
          <w:sz w:val="21"/>
        </w:rPr>
        <w:t>with</w:t>
      </w:r>
      <w:r>
        <w:rPr>
          <w:color w:val="234A58"/>
          <w:spacing w:val="-13"/>
          <w:sz w:val="21"/>
        </w:rPr>
        <w:t xml:space="preserve"> </w:t>
      </w:r>
      <w:r>
        <w:rPr>
          <w:color w:val="234A58"/>
          <w:spacing w:val="-2"/>
          <w:sz w:val="21"/>
        </w:rPr>
        <w:t>use</w:t>
      </w:r>
      <w:r>
        <w:rPr>
          <w:color w:val="234A58"/>
          <w:spacing w:val="-12"/>
          <w:sz w:val="21"/>
        </w:rPr>
        <w:t xml:space="preserve"> </w:t>
      </w:r>
      <w:r>
        <w:rPr>
          <w:color w:val="234A58"/>
          <w:spacing w:val="-2"/>
          <w:sz w:val="21"/>
        </w:rPr>
        <w:t>of</w:t>
      </w:r>
      <w:r>
        <w:rPr>
          <w:color w:val="234A58"/>
          <w:spacing w:val="-13"/>
          <w:sz w:val="21"/>
        </w:rPr>
        <w:t xml:space="preserve"> </w:t>
      </w:r>
      <w:r>
        <w:rPr>
          <w:color w:val="234A58"/>
          <w:spacing w:val="-2"/>
          <w:sz w:val="21"/>
        </w:rPr>
        <w:t>these</w:t>
      </w:r>
    </w:p>
    <w:p w14:paraId="0D662B1E" w14:textId="77777777" w:rsidR="00B07341" w:rsidRDefault="00895636">
      <w:pPr>
        <w:pStyle w:val="BodyText"/>
        <w:spacing w:before="10" w:line="316" w:lineRule="auto"/>
        <w:ind w:left="1171"/>
      </w:pPr>
      <w:r>
        <w:rPr>
          <w:color w:val="234A58"/>
        </w:rPr>
        <w:t>synthetic</w:t>
      </w:r>
      <w:r>
        <w:rPr>
          <w:color w:val="234A58"/>
          <w:spacing w:val="-15"/>
        </w:rPr>
        <w:t xml:space="preserve"> </w:t>
      </w:r>
      <w:r>
        <w:rPr>
          <w:color w:val="234A58"/>
        </w:rPr>
        <w:t>cannabinoids.</w:t>
      </w:r>
      <w:r>
        <w:rPr>
          <w:color w:val="234A58"/>
          <w:spacing w:val="-15"/>
        </w:rPr>
        <w:t xml:space="preserve"> </w:t>
      </w:r>
      <w:r>
        <w:rPr>
          <w:color w:val="234A58"/>
        </w:rPr>
        <w:t>Some</w:t>
      </w:r>
      <w:r>
        <w:rPr>
          <w:color w:val="234A58"/>
          <w:spacing w:val="-14"/>
        </w:rPr>
        <w:t xml:space="preserve"> </w:t>
      </w:r>
      <w:r>
        <w:rPr>
          <w:color w:val="234A58"/>
        </w:rPr>
        <w:t>individuals</w:t>
      </w:r>
      <w:r>
        <w:rPr>
          <w:color w:val="234A58"/>
          <w:spacing w:val="-15"/>
        </w:rPr>
        <w:t xml:space="preserve"> </w:t>
      </w:r>
      <w:r>
        <w:rPr>
          <w:color w:val="234A58"/>
        </w:rPr>
        <w:t xml:space="preserve">have </w:t>
      </w:r>
      <w:r>
        <w:rPr>
          <w:color w:val="234A58"/>
          <w:spacing w:val="-6"/>
        </w:rPr>
        <w:t xml:space="preserve">suffered from intense hallucinations. Other effects </w:t>
      </w:r>
      <w:r>
        <w:rPr>
          <w:color w:val="234A58"/>
          <w:spacing w:val="-2"/>
        </w:rPr>
        <w:t>include severe agitation,</w:t>
      </w:r>
      <w:r>
        <w:rPr>
          <w:color w:val="234A58"/>
          <w:spacing w:val="-3"/>
        </w:rPr>
        <w:t xml:space="preserve"> </w:t>
      </w:r>
      <w:r>
        <w:rPr>
          <w:color w:val="234A58"/>
          <w:spacing w:val="-2"/>
        </w:rPr>
        <w:t xml:space="preserve">disorganized thoughts, </w:t>
      </w:r>
      <w:r>
        <w:rPr>
          <w:color w:val="234A58"/>
        </w:rPr>
        <w:t>paranoid</w:t>
      </w:r>
      <w:r>
        <w:rPr>
          <w:color w:val="234A58"/>
          <w:spacing w:val="-13"/>
        </w:rPr>
        <w:t xml:space="preserve"> </w:t>
      </w:r>
      <w:r>
        <w:rPr>
          <w:color w:val="234A58"/>
        </w:rPr>
        <w:t>delusions,</w:t>
      </w:r>
      <w:r>
        <w:rPr>
          <w:color w:val="234A58"/>
          <w:spacing w:val="-14"/>
        </w:rPr>
        <w:t xml:space="preserve"> </w:t>
      </w:r>
      <w:r>
        <w:rPr>
          <w:color w:val="234A58"/>
        </w:rPr>
        <w:t>and</w:t>
      </w:r>
      <w:r>
        <w:rPr>
          <w:color w:val="234A58"/>
          <w:spacing w:val="-13"/>
        </w:rPr>
        <w:t xml:space="preserve"> </w:t>
      </w:r>
      <w:r>
        <w:rPr>
          <w:color w:val="234A58"/>
        </w:rPr>
        <w:t>violence</w:t>
      </w:r>
      <w:r>
        <w:rPr>
          <w:color w:val="234A58"/>
          <w:spacing w:val="-12"/>
        </w:rPr>
        <w:t xml:space="preserve"> </w:t>
      </w:r>
      <w:r>
        <w:rPr>
          <w:color w:val="234A58"/>
        </w:rPr>
        <w:t>after</w:t>
      </w:r>
      <w:r>
        <w:rPr>
          <w:color w:val="234A58"/>
          <w:spacing w:val="-14"/>
        </w:rPr>
        <w:t xml:space="preserve"> </w:t>
      </w:r>
      <w:r>
        <w:rPr>
          <w:color w:val="234A58"/>
        </w:rPr>
        <w:t>smoking products</w:t>
      </w:r>
      <w:r>
        <w:rPr>
          <w:color w:val="234A58"/>
          <w:spacing w:val="-3"/>
        </w:rPr>
        <w:t xml:space="preserve"> </w:t>
      </w:r>
      <w:r>
        <w:rPr>
          <w:color w:val="234A58"/>
        </w:rPr>
        <w:t>laced</w:t>
      </w:r>
      <w:r>
        <w:rPr>
          <w:color w:val="234A58"/>
          <w:spacing w:val="-4"/>
        </w:rPr>
        <w:t xml:space="preserve"> </w:t>
      </w:r>
      <w:r>
        <w:rPr>
          <w:color w:val="234A58"/>
        </w:rPr>
        <w:t>with</w:t>
      </w:r>
      <w:r>
        <w:rPr>
          <w:color w:val="234A58"/>
          <w:spacing w:val="-4"/>
        </w:rPr>
        <w:t xml:space="preserve"> </w:t>
      </w:r>
      <w:r>
        <w:rPr>
          <w:color w:val="234A58"/>
        </w:rPr>
        <w:t>these</w:t>
      </w:r>
      <w:r>
        <w:rPr>
          <w:color w:val="234A58"/>
          <w:spacing w:val="-1"/>
        </w:rPr>
        <w:t xml:space="preserve"> </w:t>
      </w:r>
      <w:r>
        <w:rPr>
          <w:color w:val="234A58"/>
        </w:rPr>
        <w:t>substances.</w:t>
      </w:r>
    </w:p>
    <w:p w14:paraId="2390C96F" w14:textId="77777777" w:rsidR="00B07341" w:rsidRDefault="00895636">
      <w:pPr>
        <w:pStyle w:val="Heading8"/>
        <w:spacing w:before="91"/>
        <w:ind w:left="688"/>
      </w:pPr>
      <w:r>
        <w:rPr>
          <w:b w:val="0"/>
        </w:rPr>
        <w:br w:type="column"/>
      </w: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048C6F42" w14:textId="77777777" w:rsidR="00B07341" w:rsidRDefault="00895636">
      <w:pPr>
        <w:pStyle w:val="BodyText"/>
        <w:spacing w:before="67" w:line="316" w:lineRule="auto"/>
        <w:ind w:left="688" w:right="1009"/>
      </w:pPr>
      <w:r>
        <w:rPr>
          <w:color w:val="234A58"/>
          <w:spacing w:val="-2"/>
        </w:rPr>
        <w:t>State</w:t>
      </w:r>
      <w:r>
        <w:rPr>
          <w:color w:val="234A58"/>
          <w:spacing w:val="-13"/>
        </w:rPr>
        <w:t xml:space="preserve"> </w:t>
      </w:r>
      <w:r>
        <w:rPr>
          <w:color w:val="234A58"/>
          <w:spacing w:val="-2"/>
        </w:rPr>
        <w:t>public</w:t>
      </w:r>
      <w:r>
        <w:rPr>
          <w:color w:val="234A58"/>
          <w:spacing w:val="-12"/>
        </w:rPr>
        <w:t xml:space="preserve"> </w:t>
      </w:r>
      <w:r>
        <w:rPr>
          <w:color w:val="234A58"/>
          <w:spacing w:val="-2"/>
        </w:rPr>
        <w:t>health</w:t>
      </w:r>
      <w:r>
        <w:rPr>
          <w:color w:val="234A58"/>
          <w:spacing w:val="-13"/>
        </w:rPr>
        <w:t xml:space="preserve"> </w:t>
      </w:r>
      <w:r>
        <w:rPr>
          <w:color w:val="234A58"/>
          <w:spacing w:val="-2"/>
        </w:rPr>
        <w:t>and</w:t>
      </w:r>
      <w:r>
        <w:rPr>
          <w:color w:val="234A58"/>
          <w:spacing w:val="-12"/>
        </w:rPr>
        <w:t xml:space="preserve"> </w:t>
      </w:r>
      <w:r>
        <w:rPr>
          <w:color w:val="234A58"/>
          <w:spacing w:val="-2"/>
        </w:rPr>
        <w:t>poison</w:t>
      </w:r>
      <w:r>
        <w:rPr>
          <w:color w:val="234A58"/>
          <w:spacing w:val="-13"/>
        </w:rPr>
        <w:t xml:space="preserve"> </w:t>
      </w:r>
      <w:r>
        <w:rPr>
          <w:color w:val="234A58"/>
          <w:spacing w:val="-2"/>
        </w:rPr>
        <w:t>centers</w:t>
      </w:r>
      <w:r>
        <w:rPr>
          <w:color w:val="234A58"/>
          <w:spacing w:val="-12"/>
        </w:rPr>
        <w:t xml:space="preserve"> </w:t>
      </w:r>
      <w:r>
        <w:rPr>
          <w:color w:val="234A58"/>
          <w:spacing w:val="-2"/>
        </w:rPr>
        <w:t>have</w:t>
      </w:r>
      <w:r>
        <w:rPr>
          <w:color w:val="234A58"/>
          <w:spacing w:val="-13"/>
        </w:rPr>
        <w:t xml:space="preserve"> </w:t>
      </w:r>
      <w:r>
        <w:rPr>
          <w:color w:val="234A58"/>
          <w:spacing w:val="-2"/>
        </w:rPr>
        <w:t xml:space="preserve">issued </w:t>
      </w:r>
      <w:r>
        <w:rPr>
          <w:color w:val="234A58"/>
        </w:rPr>
        <w:t>warnings</w:t>
      </w:r>
      <w:r>
        <w:rPr>
          <w:color w:val="234A58"/>
          <w:spacing w:val="-15"/>
        </w:rPr>
        <w:t xml:space="preserve"> </w:t>
      </w:r>
      <w:r>
        <w:rPr>
          <w:color w:val="234A58"/>
        </w:rPr>
        <w:t>in</w:t>
      </w:r>
      <w:r>
        <w:rPr>
          <w:color w:val="234A58"/>
          <w:spacing w:val="-10"/>
        </w:rPr>
        <w:t xml:space="preserve"> </w:t>
      </w:r>
      <w:r>
        <w:rPr>
          <w:color w:val="234A58"/>
        </w:rPr>
        <w:t>response</w:t>
      </w:r>
      <w:r>
        <w:rPr>
          <w:color w:val="234A58"/>
          <w:spacing w:val="-14"/>
        </w:rPr>
        <w:t xml:space="preserve"> </w:t>
      </w:r>
      <w:r>
        <w:rPr>
          <w:color w:val="234A58"/>
        </w:rPr>
        <w:t>to</w:t>
      </w:r>
      <w:r>
        <w:rPr>
          <w:color w:val="234A58"/>
          <w:spacing w:val="-9"/>
        </w:rPr>
        <w:t xml:space="preserve"> </w:t>
      </w:r>
      <w:r>
        <w:rPr>
          <w:color w:val="234A58"/>
        </w:rPr>
        <w:t>adverse</w:t>
      </w:r>
      <w:r>
        <w:rPr>
          <w:color w:val="234A58"/>
          <w:spacing w:val="-15"/>
        </w:rPr>
        <w:t xml:space="preserve"> </w:t>
      </w:r>
      <w:r>
        <w:rPr>
          <w:color w:val="234A58"/>
        </w:rPr>
        <w:t>health</w:t>
      </w:r>
      <w:r>
        <w:rPr>
          <w:color w:val="234A58"/>
          <w:spacing w:val="-12"/>
        </w:rPr>
        <w:t xml:space="preserve"> </w:t>
      </w:r>
      <w:r>
        <w:rPr>
          <w:color w:val="234A58"/>
        </w:rPr>
        <w:t>effects associated</w:t>
      </w:r>
      <w:r>
        <w:rPr>
          <w:color w:val="234A58"/>
          <w:spacing w:val="-14"/>
        </w:rPr>
        <w:t xml:space="preserve"> </w:t>
      </w:r>
      <w:r>
        <w:rPr>
          <w:color w:val="234A58"/>
        </w:rPr>
        <w:t>with</w:t>
      </w:r>
      <w:r>
        <w:rPr>
          <w:color w:val="234A58"/>
          <w:spacing w:val="-13"/>
        </w:rPr>
        <w:t xml:space="preserve"> </w:t>
      </w:r>
      <w:r>
        <w:rPr>
          <w:color w:val="234A58"/>
        </w:rPr>
        <w:t>abuse</w:t>
      </w:r>
      <w:r>
        <w:rPr>
          <w:color w:val="234A58"/>
          <w:spacing w:val="-13"/>
        </w:rPr>
        <w:t xml:space="preserve"> </w:t>
      </w:r>
      <w:r>
        <w:rPr>
          <w:color w:val="234A58"/>
        </w:rPr>
        <w:t>of</w:t>
      </w:r>
      <w:r>
        <w:rPr>
          <w:color w:val="234A58"/>
          <w:spacing w:val="-9"/>
        </w:rPr>
        <w:t xml:space="preserve"> </w:t>
      </w:r>
      <w:r>
        <w:rPr>
          <w:color w:val="234A58"/>
        </w:rPr>
        <w:t>herbal</w:t>
      </w:r>
      <w:r>
        <w:rPr>
          <w:color w:val="234A58"/>
          <w:spacing w:val="-12"/>
        </w:rPr>
        <w:t xml:space="preserve"> </w:t>
      </w:r>
      <w:r>
        <w:rPr>
          <w:color w:val="234A58"/>
        </w:rPr>
        <w:t>incense</w:t>
      </w:r>
      <w:r>
        <w:rPr>
          <w:color w:val="234A58"/>
          <w:spacing w:val="-13"/>
        </w:rPr>
        <w:t xml:space="preserve"> </w:t>
      </w:r>
      <w:r>
        <w:rPr>
          <w:color w:val="234A58"/>
        </w:rPr>
        <w:t>products containing</w:t>
      </w:r>
      <w:r>
        <w:rPr>
          <w:color w:val="234A58"/>
          <w:spacing w:val="-15"/>
        </w:rPr>
        <w:t xml:space="preserve"> </w:t>
      </w:r>
      <w:r>
        <w:rPr>
          <w:color w:val="234A58"/>
        </w:rPr>
        <w:t>these</w:t>
      </w:r>
      <w:r>
        <w:rPr>
          <w:color w:val="234A58"/>
          <w:spacing w:val="-15"/>
        </w:rPr>
        <w:t xml:space="preserve"> </w:t>
      </w:r>
      <w:r>
        <w:rPr>
          <w:color w:val="234A58"/>
        </w:rPr>
        <w:t>synthetic</w:t>
      </w:r>
      <w:r>
        <w:rPr>
          <w:color w:val="234A58"/>
          <w:spacing w:val="-14"/>
        </w:rPr>
        <w:t xml:space="preserve"> </w:t>
      </w:r>
      <w:r>
        <w:rPr>
          <w:color w:val="234A58"/>
        </w:rPr>
        <w:t>cannabinoids.</w:t>
      </w:r>
      <w:r>
        <w:rPr>
          <w:color w:val="234A58"/>
          <w:spacing w:val="-15"/>
        </w:rPr>
        <w:t xml:space="preserve"> </w:t>
      </w:r>
      <w:r>
        <w:rPr>
          <w:color w:val="234A58"/>
        </w:rPr>
        <w:t xml:space="preserve">These </w:t>
      </w:r>
      <w:r>
        <w:rPr>
          <w:color w:val="234A58"/>
          <w:spacing w:val="-6"/>
        </w:rPr>
        <w:t xml:space="preserve">adverse effects included tachycardia (elevated heart </w:t>
      </w:r>
      <w:r>
        <w:rPr>
          <w:color w:val="234A58"/>
        </w:rPr>
        <w:t>rate),</w:t>
      </w:r>
      <w:r>
        <w:rPr>
          <w:color w:val="234A58"/>
          <w:spacing w:val="-15"/>
        </w:rPr>
        <w:t xml:space="preserve"> </w:t>
      </w:r>
      <w:r>
        <w:rPr>
          <w:color w:val="234A58"/>
        </w:rPr>
        <w:t>elevated</w:t>
      </w:r>
      <w:r>
        <w:rPr>
          <w:color w:val="234A58"/>
          <w:spacing w:val="-15"/>
        </w:rPr>
        <w:t xml:space="preserve"> </w:t>
      </w:r>
      <w:r>
        <w:rPr>
          <w:color w:val="234A58"/>
        </w:rPr>
        <w:t>blood</w:t>
      </w:r>
      <w:r>
        <w:rPr>
          <w:color w:val="234A58"/>
          <w:spacing w:val="-14"/>
        </w:rPr>
        <w:t xml:space="preserve"> </w:t>
      </w:r>
      <w:r>
        <w:rPr>
          <w:color w:val="234A58"/>
        </w:rPr>
        <w:t>pressure,</w:t>
      </w:r>
      <w:r>
        <w:rPr>
          <w:color w:val="234A58"/>
          <w:spacing w:val="-15"/>
        </w:rPr>
        <w:t xml:space="preserve"> </w:t>
      </w:r>
      <w:r>
        <w:rPr>
          <w:color w:val="234A58"/>
        </w:rPr>
        <w:t>unconsciousness, tremors,</w:t>
      </w:r>
      <w:r>
        <w:rPr>
          <w:color w:val="234A58"/>
          <w:spacing w:val="31"/>
        </w:rPr>
        <w:t xml:space="preserve"> </w:t>
      </w:r>
      <w:r>
        <w:rPr>
          <w:color w:val="234A58"/>
        </w:rPr>
        <w:t>seizures,</w:t>
      </w:r>
      <w:r>
        <w:rPr>
          <w:color w:val="234A58"/>
          <w:spacing w:val="31"/>
        </w:rPr>
        <w:t xml:space="preserve"> </w:t>
      </w:r>
      <w:r>
        <w:rPr>
          <w:color w:val="234A58"/>
        </w:rPr>
        <w:t>vomiting,</w:t>
      </w:r>
      <w:r>
        <w:rPr>
          <w:color w:val="234A58"/>
          <w:spacing w:val="31"/>
        </w:rPr>
        <w:t xml:space="preserve"> </w:t>
      </w:r>
      <w:r>
        <w:rPr>
          <w:color w:val="234A58"/>
        </w:rPr>
        <w:t>hallucinations, agitation,</w:t>
      </w:r>
      <w:r>
        <w:rPr>
          <w:color w:val="234A58"/>
          <w:spacing w:val="-15"/>
        </w:rPr>
        <w:t xml:space="preserve"> </w:t>
      </w:r>
      <w:r>
        <w:rPr>
          <w:color w:val="234A58"/>
        </w:rPr>
        <w:t>anxiety,</w:t>
      </w:r>
      <w:r>
        <w:rPr>
          <w:color w:val="234A58"/>
          <w:spacing w:val="-17"/>
        </w:rPr>
        <w:t xml:space="preserve"> </w:t>
      </w:r>
      <w:r>
        <w:rPr>
          <w:color w:val="234A58"/>
        </w:rPr>
        <w:t>pallor,</w:t>
      </w:r>
      <w:r>
        <w:rPr>
          <w:color w:val="234A58"/>
          <w:spacing w:val="-15"/>
        </w:rPr>
        <w:t xml:space="preserve"> </w:t>
      </w:r>
      <w:r>
        <w:rPr>
          <w:color w:val="234A58"/>
        </w:rPr>
        <w:t>numbness,</w:t>
      </w:r>
      <w:r>
        <w:rPr>
          <w:color w:val="234A58"/>
          <w:spacing w:val="-14"/>
        </w:rPr>
        <w:t xml:space="preserve"> </w:t>
      </w:r>
      <w:r>
        <w:rPr>
          <w:color w:val="234A58"/>
        </w:rPr>
        <w:t>and</w:t>
      </w:r>
      <w:r>
        <w:rPr>
          <w:color w:val="234A58"/>
          <w:spacing w:val="-4"/>
        </w:rPr>
        <w:t xml:space="preserve"> </w:t>
      </w:r>
      <w:r>
        <w:rPr>
          <w:color w:val="234A58"/>
        </w:rPr>
        <w:t>tingling.</w:t>
      </w:r>
    </w:p>
    <w:p w14:paraId="1A94F8D7" w14:textId="77777777" w:rsidR="00B07341" w:rsidRDefault="00895636">
      <w:pPr>
        <w:pStyle w:val="BodyText"/>
        <w:spacing w:before="4" w:line="316" w:lineRule="auto"/>
        <w:ind w:left="688" w:right="1472"/>
        <w:jc w:val="both"/>
      </w:pPr>
      <w:r>
        <w:rPr>
          <w:color w:val="234A58"/>
        </w:rPr>
        <w:t>T</w:t>
      </w:r>
      <w:r>
        <w:rPr>
          <w:color w:val="234A58"/>
        </w:rPr>
        <w:t>his</w:t>
      </w:r>
      <w:r>
        <w:rPr>
          <w:color w:val="234A58"/>
          <w:spacing w:val="-13"/>
        </w:rPr>
        <w:t xml:space="preserve"> </w:t>
      </w:r>
      <w:r>
        <w:rPr>
          <w:color w:val="234A58"/>
        </w:rPr>
        <w:t>is</w:t>
      </w:r>
      <w:r>
        <w:rPr>
          <w:color w:val="234A58"/>
          <w:spacing w:val="-14"/>
        </w:rPr>
        <w:t xml:space="preserve"> </w:t>
      </w:r>
      <w:r>
        <w:rPr>
          <w:color w:val="234A58"/>
        </w:rPr>
        <w:t>in</w:t>
      </w:r>
      <w:r>
        <w:rPr>
          <w:color w:val="234A58"/>
          <w:spacing w:val="-12"/>
        </w:rPr>
        <w:t xml:space="preserve"> </w:t>
      </w:r>
      <w:r>
        <w:rPr>
          <w:color w:val="234A58"/>
        </w:rPr>
        <w:t>addition</w:t>
      </w:r>
      <w:r>
        <w:rPr>
          <w:color w:val="234A58"/>
          <w:spacing w:val="-14"/>
        </w:rPr>
        <w:t xml:space="preserve"> </w:t>
      </w:r>
      <w:r>
        <w:rPr>
          <w:color w:val="234A58"/>
        </w:rPr>
        <w:t>to</w:t>
      </w:r>
      <w:r>
        <w:rPr>
          <w:color w:val="234A58"/>
          <w:spacing w:val="-12"/>
        </w:rPr>
        <w:t xml:space="preserve"> </w:t>
      </w:r>
      <w:r>
        <w:rPr>
          <w:color w:val="234A58"/>
        </w:rPr>
        <w:t>the</w:t>
      </w:r>
      <w:r>
        <w:rPr>
          <w:color w:val="234A58"/>
          <w:spacing w:val="-13"/>
        </w:rPr>
        <w:t xml:space="preserve"> </w:t>
      </w:r>
      <w:r>
        <w:rPr>
          <w:color w:val="234A58"/>
        </w:rPr>
        <w:t>numerous</w:t>
      </w:r>
      <w:r>
        <w:rPr>
          <w:color w:val="234A58"/>
          <w:spacing w:val="-14"/>
        </w:rPr>
        <w:t xml:space="preserve"> </w:t>
      </w:r>
      <w:r>
        <w:rPr>
          <w:color w:val="234A58"/>
        </w:rPr>
        <w:t>public</w:t>
      </w:r>
      <w:r>
        <w:rPr>
          <w:color w:val="234A58"/>
          <w:spacing w:val="-14"/>
        </w:rPr>
        <w:t xml:space="preserve"> </w:t>
      </w:r>
      <w:r>
        <w:rPr>
          <w:color w:val="234A58"/>
        </w:rPr>
        <w:t>health and</w:t>
      </w:r>
      <w:r>
        <w:rPr>
          <w:color w:val="234A58"/>
          <w:spacing w:val="-5"/>
        </w:rPr>
        <w:t xml:space="preserve"> </w:t>
      </w:r>
      <w:r>
        <w:rPr>
          <w:color w:val="234A58"/>
        </w:rPr>
        <w:t>poison</w:t>
      </w:r>
      <w:r>
        <w:rPr>
          <w:color w:val="234A58"/>
          <w:spacing w:val="-5"/>
        </w:rPr>
        <w:t xml:space="preserve"> </w:t>
      </w:r>
      <w:r>
        <w:rPr>
          <w:color w:val="234A58"/>
        </w:rPr>
        <w:t>centers</w:t>
      </w:r>
      <w:r>
        <w:rPr>
          <w:color w:val="234A58"/>
          <w:spacing w:val="-7"/>
        </w:rPr>
        <w:t xml:space="preserve"> </w:t>
      </w:r>
      <w:r>
        <w:rPr>
          <w:color w:val="234A58"/>
        </w:rPr>
        <w:t>which</w:t>
      </w:r>
      <w:r>
        <w:rPr>
          <w:color w:val="234A58"/>
          <w:spacing w:val="-7"/>
        </w:rPr>
        <w:t xml:space="preserve"> </w:t>
      </w:r>
      <w:r>
        <w:rPr>
          <w:color w:val="234A58"/>
        </w:rPr>
        <w:t>have</w:t>
      </w:r>
      <w:r>
        <w:rPr>
          <w:color w:val="234A58"/>
          <w:spacing w:val="-5"/>
        </w:rPr>
        <w:t xml:space="preserve"> </w:t>
      </w:r>
      <w:r>
        <w:rPr>
          <w:color w:val="234A58"/>
        </w:rPr>
        <w:t>similarly</w:t>
      </w:r>
      <w:r>
        <w:rPr>
          <w:color w:val="234A58"/>
          <w:spacing w:val="-5"/>
        </w:rPr>
        <w:t xml:space="preserve"> </w:t>
      </w:r>
      <w:r>
        <w:rPr>
          <w:color w:val="234A58"/>
        </w:rPr>
        <w:t xml:space="preserve">issued </w:t>
      </w:r>
      <w:r>
        <w:rPr>
          <w:color w:val="234A58"/>
          <w:spacing w:val="-2"/>
        </w:rPr>
        <w:t>warnings</w:t>
      </w:r>
      <w:r>
        <w:rPr>
          <w:color w:val="234A58"/>
          <w:spacing w:val="-9"/>
        </w:rPr>
        <w:t xml:space="preserve"> </w:t>
      </w:r>
      <w:r>
        <w:rPr>
          <w:color w:val="234A58"/>
          <w:spacing w:val="-2"/>
        </w:rPr>
        <w:t>regarding</w:t>
      </w:r>
      <w:r>
        <w:rPr>
          <w:color w:val="234A58"/>
          <w:spacing w:val="-8"/>
        </w:rPr>
        <w:t xml:space="preserve"> </w:t>
      </w:r>
      <w:r>
        <w:rPr>
          <w:color w:val="234A58"/>
          <w:spacing w:val="-2"/>
        </w:rPr>
        <w:t>the</w:t>
      </w:r>
      <w:r>
        <w:rPr>
          <w:color w:val="234A58"/>
          <w:spacing w:val="-9"/>
        </w:rPr>
        <w:t xml:space="preserve"> </w:t>
      </w:r>
      <w:r>
        <w:rPr>
          <w:color w:val="234A58"/>
          <w:spacing w:val="-2"/>
        </w:rPr>
        <w:t>abuse</w:t>
      </w:r>
      <w:r>
        <w:rPr>
          <w:color w:val="234A58"/>
          <w:spacing w:val="-8"/>
        </w:rPr>
        <w:t xml:space="preserve"> </w:t>
      </w:r>
      <w:r>
        <w:rPr>
          <w:color w:val="234A58"/>
          <w:spacing w:val="-2"/>
        </w:rPr>
        <w:t>of</w:t>
      </w:r>
      <w:r>
        <w:rPr>
          <w:color w:val="234A58"/>
          <w:spacing w:val="-6"/>
        </w:rPr>
        <w:t xml:space="preserve"> </w:t>
      </w:r>
      <w:r>
        <w:rPr>
          <w:color w:val="234A58"/>
          <w:spacing w:val="-2"/>
        </w:rPr>
        <w:t>these</w:t>
      </w:r>
      <w:r>
        <w:rPr>
          <w:color w:val="234A58"/>
          <w:spacing w:val="-6"/>
        </w:rPr>
        <w:t xml:space="preserve"> </w:t>
      </w:r>
      <w:r>
        <w:rPr>
          <w:color w:val="234A58"/>
          <w:spacing w:val="-2"/>
        </w:rPr>
        <w:t>synthetic cannabinoids.</w:t>
      </w:r>
    </w:p>
    <w:p w14:paraId="601B1CFB" w14:textId="77777777" w:rsidR="00B07341" w:rsidRDefault="00B07341">
      <w:pPr>
        <w:pStyle w:val="BodyText"/>
        <w:spacing w:before="1"/>
        <w:rPr>
          <w:sz w:val="24"/>
        </w:rPr>
      </w:pPr>
    </w:p>
    <w:p w14:paraId="0B33B0F6" w14:textId="77777777" w:rsidR="00B07341" w:rsidRDefault="00895636">
      <w:pPr>
        <w:pStyle w:val="Heading8"/>
        <w:ind w:left="68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4"/>
          <w:w w:val="90"/>
        </w:rPr>
        <w:t xml:space="preserve"> </w:t>
      </w:r>
      <w:r>
        <w:rPr>
          <w:color w:val="006E6C"/>
          <w:w w:val="90"/>
        </w:rPr>
        <w:t>legal</w:t>
      </w:r>
      <w:r>
        <w:rPr>
          <w:color w:val="006E6C"/>
          <w:spacing w:val="-2"/>
          <w:w w:val="90"/>
        </w:rPr>
        <w:t xml:space="preserve"> </w:t>
      </w:r>
      <w:r>
        <w:rPr>
          <w:color w:val="006E6C"/>
          <w:w w:val="90"/>
        </w:rPr>
        <w:t>status</w:t>
      </w:r>
      <w:r>
        <w:rPr>
          <w:color w:val="006E6C"/>
          <w:spacing w:val="-7"/>
          <w:w w:val="90"/>
        </w:rPr>
        <w:t xml:space="preserve"> </w:t>
      </w:r>
      <w:r>
        <w:rPr>
          <w:color w:val="006E6C"/>
          <w:w w:val="90"/>
        </w:rPr>
        <w:t>in</w:t>
      </w:r>
      <w:r>
        <w:rPr>
          <w:color w:val="006E6C"/>
          <w:spacing w:val="-2"/>
          <w:w w:val="90"/>
        </w:rPr>
        <w:t xml:space="preserve"> </w:t>
      </w:r>
      <w:r>
        <w:rPr>
          <w:color w:val="006E6C"/>
          <w:w w:val="90"/>
        </w:rPr>
        <w:t>the</w:t>
      </w:r>
      <w:r>
        <w:rPr>
          <w:color w:val="006E6C"/>
          <w:spacing w:val="-4"/>
          <w:w w:val="90"/>
        </w:rPr>
        <w:t xml:space="preserve"> </w:t>
      </w:r>
      <w:r>
        <w:rPr>
          <w:color w:val="006E6C"/>
          <w:w w:val="90"/>
        </w:rPr>
        <w:t>United</w:t>
      </w:r>
      <w:r>
        <w:rPr>
          <w:color w:val="006E6C"/>
          <w:spacing w:val="-2"/>
          <w:w w:val="90"/>
        </w:rPr>
        <w:t xml:space="preserve"> States?</w:t>
      </w:r>
    </w:p>
    <w:p w14:paraId="591896CC" w14:textId="77777777" w:rsidR="00B07341" w:rsidRDefault="00895636">
      <w:pPr>
        <w:pStyle w:val="BodyText"/>
        <w:spacing w:before="67" w:line="316" w:lineRule="auto"/>
        <w:ind w:left="688" w:right="1541"/>
      </w:pPr>
      <w:r>
        <w:rPr>
          <w:color w:val="234A58"/>
        </w:rPr>
        <w:t>These</w:t>
      </w:r>
      <w:r>
        <w:rPr>
          <w:color w:val="234A58"/>
          <w:spacing w:val="-15"/>
        </w:rPr>
        <w:t xml:space="preserve"> </w:t>
      </w:r>
      <w:r>
        <w:rPr>
          <w:color w:val="234A58"/>
        </w:rPr>
        <w:t>substances</w:t>
      </w:r>
      <w:r>
        <w:rPr>
          <w:color w:val="234A58"/>
          <w:spacing w:val="-16"/>
        </w:rPr>
        <w:t xml:space="preserve"> </w:t>
      </w:r>
      <w:r>
        <w:rPr>
          <w:color w:val="234A58"/>
        </w:rPr>
        <w:t>have</w:t>
      </w:r>
      <w:r>
        <w:rPr>
          <w:color w:val="234A58"/>
          <w:spacing w:val="-14"/>
        </w:rPr>
        <w:t xml:space="preserve"> </w:t>
      </w:r>
      <w:r>
        <w:rPr>
          <w:color w:val="234A58"/>
        </w:rPr>
        <w:t>no</w:t>
      </w:r>
      <w:r>
        <w:rPr>
          <w:color w:val="234A58"/>
          <w:spacing w:val="-11"/>
        </w:rPr>
        <w:t xml:space="preserve"> </w:t>
      </w:r>
      <w:r>
        <w:rPr>
          <w:color w:val="234A58"/>
        </w:rPr>
        <w:t>accepted</w:t>
      </w:r>
      <w:r>
        <w:rPr>
          <w:color w:val="234A58"/>
          <w:spacing w:val="33"/>
        </w:rPr>
        <w:t xml:space="preserve"> </w:t>
      </w:r>
      <w:r>
        <w:rPr>
          <w:color w:val="234A58"/>
        </w:rPr>
        <w:t xml:space="preserve">medical </w:t>
      </w:r>
      <w:r>
        <w:rPr>
          <w:color w:val="234A58"/>
          <w:spacing w:val="-4"/>
        </w:rPr>
        <w:t>use</w:t>
      </w:r>
      <w:r>
        <w:rPr>
          <w:color w:val="234A58"/>
          <w:spacing w:val="-11"/>
        </w:rPr>
        <w:t xml:space="preserve"> </w:t>
      </w:r>
      <w:r>
        <w:rPr>
          <w:color w:val="234A58"/>
          <w:spacing w:val="-4"/>
        </w:rPr>
        <w:t>in</w:t>
      </w:r>
      <w:r>
        <w:rPr>
          <w:color w:val="234A58"/>
          <w:spacing w:val="-11"/>
        </w:rPr>
        <w:t xml:space="preserve"> </w:t>
      </w:r>
      <w:r>
        <w:rPr>
          <w:color w:val="234A58"/>
          <w:spacing w:val="-4"/>
        </w:rPr>
        <w:t>the</w:t>
      </w:r>
      <w:r>
        <w:rPr>
          <w:color w:val="234A58"/>
          <w:spacing w:val="-11"/>
        </w:rPr>
        <w:t xml:space="preserve"> </w:t>
      </w:r>
      <w:r>
        <w:rPr>
          <w:color w:val="234A58"/>
          <w:spacing w:val="-4"/>
        </w:rPr>
        <w:t>United</w:t>
      </w:r>
      <w:r>
        <w:rPr>
          <w:color w:val="234A58"/>
          <w:spacing w:val="-11"/>
        </w:rPr>
        <w:t xml:space="preserve"> </w:t>
      </w:r>
      <w:r>
        <w:rPr>
          <w:color w:val="234A58"/>
          <w:spacing w:val="-4"/>
        </w:rPr>
        <w:t>States</w:t>
      </w:r>
      <w:r>
        <w:rPr>
          <w:color w:val="234A58"/>
          <w:spacing w:val="-11"/>
        </w:rPr>
        <w:t xml:space="preserve"> </w:t>
      </w:r>
      <w:r>
        <w:rPr>
          <w:color w:val="234A58"/>
          <w:spacing w:val="-4"/>
        </w:rPr>
        <w:t>and</w:t>
      </w:r>
      <w:r>
        <w:rPr>
          <w:color w:val="234A58"/>
          <w:spacing w:val="-11"/>
        </w:rPr>
        <w:t xml:space="preserve"> </w:t>
      </w:r>
      <w:r>
        <w:rPr>
          <w:color w:val="234A58"/>
          <w:spacing w:val="-4"/>
        </w:rPr>
        <w:t>have</w:t>
      </w:r>
      <w:r>
        <w:rPr>
          <w:color w:val="234A58"/>
          <w:spacing w:val="-11"/>
        </w:rPr>
        <w:t xml:space="preserve"> </w:t>
      </w:r>
      <w:r>
        <w:rPr>
          <w:color w:val="234A58"/>
          <w:spacing w:val="-4"/>
        </w:rPr>
        <w:t>been</w:t>
      </w:r>
      <w:r>
        <w:rPr>
          <w:color w:val="234A58"/>
          <w:spacing w:val="-11"/>
        </w:rPr>
        <w:t xml:space="preserve"> </w:t>
      </w:r>
      <w:r>
        <w:rPr>
          <w:color w:val="234A58"/>
          <w:spacing w:val="-4"/>
        </w:rPr>
        <w:t xml:space="preserve">reported </w:t>
      </w:r>
      <w:r>
        <w:rPr>
          <w:color w:val="234A58"/>
          <w:spacing w:val="-2"/>
        </w:rPr>
        <w:t>to</w:t>
      </w:r>
      <w:r>
        <w:rPr>
          <w:color w:val="234A58"/>
          <w:spacing w:val="-8"/>
        </w:rPr>
        <w:t xml:space="preserve"> </w:t>
      </w:r>
      <w:r>
        <w:rPr>
          <w:color w:val="234A58"/>
          <w:spacing w:val="-2"/>
        </w:rPr>
        <w:t>produce</w:t>
      </w:r>
      <w:r>
        <w:rPr>
          <w:color w:val="234A58"/>
          <w:spacing w:val="-13"/>
        </w:rPr>
        <w:t xml:space="preserve"> </w:t>
      </w:r>
      <w:r>
        <w:rPr>
          <w:color w:val="234A58"/>
          <w:spacing w:val="-2"/>
        </w:rPr>
        <w:t>adverse</w:t>
      </w:r>
      <w:r>
        <w:rPr>
          <w:color w:val="234A58"/>
          <w:spacing w:val="-13"/>
        </w:rPr>
        <w:t xml:space="preserve"> </w:t>
      </w:r>
      <w:r>
        <w:rPr>
          <w:color w:val="234A58"/>
          <w:spacing w:val="-2"/>
        </w:rPr>
        <w:t>health</w:t>
      </w:r>
      <w:r>
        <w:rPr>
          <w:color w:val="234A58"/>
          <w:spacing w:val="-13"/>
        </w:rPr>
        <w:t xml:space="preserve"> </w:t>
      </w:r>
      <w:r>
        <w:rPr>
          <w:color w:val="234A58"/>
          <w:spacing w:val="-2"/>
        </w:rPr>
        <w:t>effects.</w:t>
      </w:r>
      <w:r>
        <w:rPr>
          <w:color w:val="234A58"/>
          <w:spacing w:val="-15"/>
        </w:rPr>
        <w:t xml:space="preserve"> </w:t>
      </w:r>
      <w:r>
        <w:rPr>
          <w:color w:val="234A58"/>
          <w:spacing w:val="-2"/>
        </w:rPr>
        <w:t>Currently,</w:t>
      </w:r>
      <w:r>
        <w:rPr>
          <w:color w:val="234A58"/>
          <w:spacing w:val="-17"/>
        </w:rPr>
        <w:t xml:space="preserve"> </w:t>
      </w:r>
      <w:r>
        <w:rPr>
          <w:color w:val="234A58"/>
          <w:spacing w:val="-2"/>
        </w:rPr>
        <w:t xml:space="preserve">43 </w:t>
      </w:r>
      <w:r>
        <w:rPr>
          <w:color w:val="234A58"/>
        </w:rPr>
        <w:t>substances</w:t>
      </w:r>
      <w:r>
        <w:rPr>
          <w:color w:val="234A58"/>
          <w:spacing w:val="-16"/>
        </w:rPr>
        <w:t xml:space="preserve"> </w:t>
      </w:r>
      <w:r>
        <w:rPr>
          <w:color w:val="234A58"/>
        </w:rPr>
        <w:t>are</w:t>
      </w:r>
      <w:r>
        <w:rPr>
          <w:color w:val="234A58"/>
          <w:spacing w:val="-15"/>
        </w:rPr>
        <w:t xml:space="preserve"> </w:t>
      </w:r>
      <w:r>
        <w:rPr>
          <w:color w:val="234A58"/>
        </w:rPr>
        <w:t>specifically</w:t>
      </w:r>
      <w:r>
        <w:rPr>
          <w:color w:val="234A58"/>
          <w:spacing w:val="-15"/>
        </w:rPr>
        <w:t xml:space="preserve"> </w:t>
      </w:r>
      <w:r>
        <w:rPr>
          <w:color w:val="234A58"/>
        </w:rPr>
        <w:t>listed</w:t>
      </w:r>
      <w:r>
        <w:rPr>
          <w:color w:val="234A58"/>
          <w:spacing w:val="-14"/>
        </w:rPr>
        <w:t xml:space="preserve"> </w:t>
      </w:r>
      <w:r>
        <w:rPr>
          <w:color w:val="234A58"/>
        </w:rPr>
        <w:t>as</w:t>
      </w:r>
      <w:r>
        <w:rPr>
          <w:color w:val="234A58"/>
          <w:spacing w:val="-15"/>
        </w:rPr>
        <w:t xml:space="preserve"> </w:t>
      </w:r>
      <w:r>
        <w:rPr>
          <w:color w:val="234A58"/>
        </w:rPr>
        <w:t>Schedule</w:t>
      </w:r>
      <w:r>
        <w:rPr>
          <w:color w:val="234A58"/>
          <w:spacing w:val="-16"/>
        </w:rPr>
        <w:t xml:space="preserve"> </w:t>
      </w:r>
      <w:r>
        <w:rPr>
          <w:color w:val="234A58"/>
        </w:rPr>
        <w:t xml:space="preserve">I </w:t>
      </w:r>
      <w:r>
        <w:rPr>
          <w:color w:val="234A58"/>
          <w:spacing w:val="-6"/>
        </w:rPr>
        <w:t>substances</w:t>
      </w:r>
      <w:r>
        <w:rPr>
          <w:color w:val="234A58"/>
          <w:spacing w:val="-10"/>
        </w:rPr>
        <w:t xml:space="preserve"> </w:t>
      </w:r>
      <w:r>
        <w:rPr>
          <w:color w:val="234A58"/>
          <w:spacing w:val="-6"/>
        </w:rPr>
        <w:t>under the Controlled</w:t>
      </w:r>
      <w:r>
        <w:rPr>
          <w:color w:val="234A58"/>
          <w:spacing w:val="-9"/>
        </w:rPr>
        <w:t xml:space="preserve"> </w:t>
      </w:r>
      <w:r>
        <w:rPr>
          <w:color w:val="234A58"/>
          <w:spacing w:val="-6"/>
        </w:rPr>
        <w:t>Substances</w:t>
      </w:r>
      <w:r>
        <w:rPr>
          <w:color w:val="234A58"/>
          <w:spacing w:val="-7"/>
        </w:rPr>
        <w:t xml:space="preserve"> </w:t>
      </w:r>
      <w:r>
        <w:rPr>
          <w:color w:val="234A58"/>
          <w:spacing w:val="-6"/>
        </w:rPr>
        <w:t xml:space="preserve">Act </w:t>
      </w:r>
      <w:r>
        <w:rPr>
          <w:color w:val="234A58"/>
          <w:spacing w:val="-2"/>
        </w:rPr>
        <w:t>either</w:t>
      </w:r>
      <w:r>
        <w:rPr>
          <w:color w:val="234A58"/>
          <w:spacing w:val="-13"/>
        </w:rPr>
        <w:t xml:space="preserve"> </w:t>
      </w:r>
      <w:r>
        <w:rPr>
          <w:color w:val="234A58"/>
          <w:spacing w:val="-2"/>
        </w:rPr>
        <w:t>through</w:t>
      </w:r>
      <w:r>
        <w:rPr>
          <w:color w:val="234A58"/>
          <w:spacing w:val="-13"/>
        </w:rPr>
        <w:t xml:space="preserve"> </w:t>
      </w:r>
      <w:r>
        <w:rPr>
          <w:color w:val="234A58"/>
          <w:spacing w:val="-2"/>
        </w:rPr>
        <w:t>legislation</w:t>
      </w:r>
      <w:r>
        <w:rPr>
          <w:color w:val="234A58"/>
          <w:spacing w:val="-13"/>
        </w:rPr>
        <w:t xml:space="preserve"> </w:t>
      </w:r>
      <w:r>
        <w:rPr>
          <w:color w:val="234A58"/>
          <w:spacing w:val="-2"/>
        </w:rPr>
        <w:t>or</w:t>
      </w:r>
      <w:r>
        <w:rPr>
          <w:color w:val="234A58"/>
          <w:spacing w:val="-13"/>
        </w:rPr>
        <w:t xml:space="preserve"> </w:t>
      </w:r>
      <w:r>
        <w:rPr>
          <w:color w:val="234A58"/>
          <w:spacing w:val="-2"/>
        </w:rPr>
        <w:t>regulatory</w:t>
      </w:r>
      <w:r>
        <w:rPr>
          <w:color w:val="234A58"/>
          <w:spacing w:val="-13"/>
        </w:rPr>
        <w:t xml:space="preserve"> </w:t>
      </w:r>
      <w:r>
        <w:rPr>
          <w:color w:val="234A58"/>
          <w:spacing w:val="-2"/>
        </w:rPr>
        <w:t>action.</w:t>
      </w:r>
      <w:r>
        <w:rPr>
          <w:color w:val="234A58"/>
          <w:spacing w:val="5"/>
        </w:rPr>
        <w:t xml:space="preserve"> </w:t>
      </w:r>
      <w:r>
        <w:rPr>
          <w:color w:val="234A58"/>
          <w:spacing w:val="-2"/>
        </w:rPr>
        <w:t>In</w:t>
      </w:r>
    </w:p>
    <w:p w14:paraId="1F5DEA40" w14:textId="77777777" w:rsidR="00B07341" w:rsidRDefault="00895636">
      <w:pPr>
        <w:pStyle w:val="BodyText"/>
        <w:spacing w:before="3" w:line="316" w:lineRule="auto"/>
        <w:ind w:left="688" w:right="1009"/>
      </w:pPr>
      <w:r>
        <w:rPr>
          <w:color w:val="234A58"/>
          <w:spacing w:val="-6"/>
        </w:rPr>
        <w:t>addition</w:t>
      </w:r>
      <w:r>
        <w:rPr>
          <w:color w:val="234A58"/>
          <w:spacing w:val="-9"/>
        </w:rPr>
        <w:t xml:space="preserve"> </w:t>
      </w:r>
      <w:r>
        <w:rPr>
          <w:color w:val="234A58"/>
          <w:spacing w:val="-6"/>
        </w:rPr>
        <w:t>there</w:t>
      </w:r>
      <w:r>
        <w:rPr>
          <w:color w:val="234A58"/>
          <w:spacing w:val="-7"/>
        </w:rPr>
        <w:t xml:space="preserve"> </w:t>
      </w:r>
      <w:r>
        <w:rPr>
          <w:color w:val="234A58"/>
          <w:spacing w:val="-6"/>
        </w:rPr>
        <w:t>are</w:t>
      </w:r>
      <w:r>
        <w:rPr>
          <w:color w:val="234A58"/>
          <w:spacing w:val="-7"/>
        </w:rPr>
        <w:t xml:space="preserve"> </w:t>
      </w:r>
      <w:r>
        <w:rPr>
          <w:color w:val="234A58"/>
          <w:spacing w:val="-6"/>
        </w:rPr>
        <w:t>many</w:t>
      </w:r>
      <w:r>
        <w:rPr>
          <w:color w:val="234A58"/>
          <w:spacing w:val="-7"/>
        </w:rPr>
        <w:t xml:space="preserve"> </w:t>
      </w:r>
      <w:r>
        <w:rPr>
          <w:color w:val="234A58"/>
          <w:spacing w:val="-6"/>
        </w:rPr>
        <w:t>other</w:t>
      </w:r>
      <w:r>
        <w:rPr>
          <w:color w:val="234A58"/>
          <w:spacing w:val="-8"/>
        </w:rPr>
        <w:t xml:space="preserve"> </w:t>
      </w:r>
      <w:r>
        <w:rPr>
          <w:color w:val="234A58"/>
          <w:spacing w:val="-6"/>
        </w:rPr>
        <w:t>synthetic</w:t>
      </w:r>
      <w:r>
        <w:rPr>
          <w:color w:val="234A58"/>
          <w:spacing w:val="-9"/>
        </w:rPr>
        <w:t xml:space="preserve"> </w:t>
      </w:r>
      <w:r>
        <w:rPr>
          <w:color w:val="234A58"/>
          <w:spacing w:val="-6"/>
        </w:rPr>
        <w:t xml:space="preserve">cannabinoids </w:t>
      </w:r>
      <w:r>
        <w:rPr>
          <w:color w:val="234A58"/>
        </w:rPr>
        <w:t>that</w:t>
      </w:r>
      <w:r>
        <w:rPr>
          <w:color w:val="234A58"/>
          <w:spacing w:val="-15"/>
        </w:rPr>
        <w:t xml:space="preserve"> </w:t>
      </w:r>
      <w:r>
        <w:rPr>
          <w:color w:val="234A58"/>
        </w:rPr>
        <w:t>meet</w:t>
      </w:r>
      <w:r>
        <w:rPr>
          <w:color w:val="234A58"/>
          <w:spacing w:val="-15"/>
        </w:rPr>
        <w:t xml:space="preserve"> </w:t>
      </w:r>
      <w:r>
        <w:rPr>
          <w:color w:val="234A58"/>
        </w:rPr>
        <w:t>the</w:t>
      </w:r>
      <w:r>
        <w:rPr>
          <w:color w:val="234A58"/>
          <w:spacing w:val="-14"/>
        </w:rPr>
        <w:t xml:space="preserve"> </w:t>
      </w:r>
      <w:r>
        <w:rPr>
          <w:color w:val="234A58"/>
        </w:rPr>
        <w:t>definition</w:t>
      </w:r>
      <w:r>
        <w:rPr>
          <w:color w:val="234A58"/>
          <w:spacing w:val="-15"/>
        </w:rPr>
        <w:t xml:space="preserve"> </w:t>
      </w:r>
      <w:r>
        <w:rPr>
          <w:color w:val="234A58"/>
        </w:rPr>
        <w:t>for</w:t>
      </w:r>
      <w:r>
        <w:rPr>
          <w:color w:val="234A58"/>
          <w:spacing w:val="-14"/>
        </w:rPr>
        <w:t xml:space="preserve"> </w:t>
      </w:r>
      <w:r>
        <w:rPr>
          <w:color w:val="234A58"/>
        </w:rPr>
        <w:t>“cannabimimetic</w:t>
      </w:r>
      <w:r>
        <w:rPr>
          <w:color w:val="234A58"/>
          <w:spacing w:val="-15"/>
        </w:rPr>
        <w:t xml:space="preserve"> </w:t>
      </w:r>
      <w:r>
        <w:rPr>
          <w:color w:val="234A58"/>
        </w:rPr>
        <w:t>agent” under</w:t>
      </w:r>
      <w:r>
        <w:rPr>
          <w:color w:val="234A58"/>
          <w:spacing w:val="-17"/>
        </w:rPr>
        <w:t xml:space="preserve"> </w:t>
      </w:r>
      <w:r>
        <w:rPr>
          <w:color w:val="234A58"/>
        </w:rPr>
        <w:t>the</w:t>
      </w:r>
      <w:r>
        <w:rPr>
          <w:color w:val="234A58"/>
          <w:spacing w:val="-15"/>
        </w:rPr>
        <w:t xml:space="preserve"> </w:t>
      </w:r>
      <w:r>
        <w:rPr>
          <w:color w:val="234A58"/>
        </w:rPr>
        <w:t>Controlled</w:t>
      </w:r>
      <w:r>
        <w:rPr>
          <w:color w:val="234A58"/>
          <w:spacing w:val="-14"/>
        </w:rPr>
        <w:t xml:space="preserve"> </w:t>
      </w:r>
      <w:r>
        <w:rPr>
          <w:color w:val="234A58"/>
        </w:rPr>
        <w:t>Substances</w:t>
      </w:r>
      <w:r>
        <w:rPr>
          <w:color w:val="234A58"/>
          <w:spacing w:val="-15"/>
        </w:rPr>
        <w:t xml:space="preserve"> </w:t>
      </w:r>
      <w:r>
        <w:rPr>
          <w:color w:val="234A58"/>
        </w:rPr>
        <w:t>Act</w:t>
      </w:r>
      <w:r>
        <w:rPr>
          <w:color w:val="234A58"/>
          <w:spacing w:val="-14"/>
        </w:rPr>
        <w:t xml:space="preserve"> </w:t>
      </w:r>
      <w:r>
        <w:rPr>
          <w:color w:val="234A58"/>
        </w:rPr>
        <w:t>and</w:t>
      </w:r>
      <w:r>
        <w:rPr>
          <w:color w:val="234A58"/>
          <w:spacing w:val="-15"/>
        </w:rPr>
        <w:t xml:space="preserve"> </w:t>
      </w:r>
      <w:r>
        <w:rPr>
          <w:color w:val="234A58"/>
        </w:rPr>
        <w:t>thus</w:t>
      </w:r>
      <w:r>
        <w:rPr>
          <w:color w:val="234A58"/>
          <w:spacing w:val="-14"/>
        </w:rPr>
        <w:t xml:space="preserve"> </w:t>
      </w:r>
      <w:r>
        <w:rPr>
          <w:color w:val="234A58"/>
        </w:rPr>
        <w:t>are Schedule I substances.</w:t>
      </w:r>
    </w:p>
    <w:p w14:paraId="70F0606E" w14:textId="77777777" w:rsidR="00B07341" w:rsidRDefault="00895636">
      <w:pPr>
        <w:pStyle w:val="BodyText"/>
        <w:spacing w:before="2" w:line="314" w:lineRule="auto"/>
        <w:ind w:left="688" w:right="1009" w:firstLine="180"/>
      </w:pPr>
      <w:r>
        <w:rPr>
          <w:color w:val="234A58"/>
          <w:spacing w:val="-6"/>
        </w:rPr>
        <w:t>There</w:t>
      </w:r>
      <w:r>
        <w:rPr>
          <w:color w:val="234A58"/>
          <w:spacing w:val="-7"/>
        </w:rPr>
        <w:t xml:space="preserve"> </w:t>
      </w:r>
      <w:r>
        <w:rPr>
          <w:color w:val="234A58"/>
          <w:spacing w:val="-6"/>
        </w:rPr>
        <w:t>are</w:t>
      </w:r>
      <w:r>
        <w:rPr>
          <w:color w:val="234A58"/>
          <w:spacing w:val="-8"/>
        </w:rPr>
        <w:t xml:space="preserve"> </w:t>
      </w:r>
      <w:r>
        <w:rPr>
          <w:color w:val="234A58"/>
          <w:spacing w:val="-6"/>
        </w:rPr>
        <w:t>many</w:t>
      </w:r>
      <w:r>
        <w:rPr>
          <w:color w:val="234A58"/>
          <w:spacing w:val="-8"/>
        </w:rPr>
        <w:t xml:space="preserve"> </w:t>
      </w:r>
      <w:r>
        <w:rPr>
          <w:color w:val="234A58"/>
          <w:spacing w:val="-6"/>
        </w:rPr>
        <w:t>synthetic</w:t>
      </w:r>
      <w:r>
        <w:rPr>
          <w:color w:val="234A58"/>
          <w:spacing w:val="-10"/>
        </w:rPr>
        <w:t xml:space="preserve"> </w:t>
      </w:r>
      <w:r>
        <w:rPr>
          <w:color w:val="234A58"/>
          <w:spacing w:val="-6"/>
        </w:rPr>
        <w:t>cannabinoid</w:t>
      </w:r>
      <w:r>
        <w:rPr>
          <w:color w:val="234A58"/>
          <w:spacing w:val="-10"/>
        </w:rPr>
        <w:t xml:space="preserve"> </w:t>
      </w:r>
      <w:r>
        <w:rPr>
          <w:color w:val="234A58"/>
          <w:spacing w:val="-6"/>
        </w:rPr>
        <w:t xml:space="preserve">substances </w:t>
      </w:r>
      <w:r>
        <w:rPr>
          <w:color w:val="234A58"/>
        </w:rPr>
        <w:t>that</w:t>
      </w:r>
      <w:r>
        <w:rPr>
          <w:color w:val="234A58"/>
          <w:spacing w:val="-15"/>
        </w:rPr>
        <w:t xml:space="preserve"> </w:t>
      </w:r>
      <w:r>
        <w:rPr>
          <w:color w:val="234A58"/>
        </w:rPr>
        <w:t>are</w:t>
      </w:r>
      <w:r>
        <w:rPr>
          <w:color w:val="234A58"/>
          <w:spacing w:val="-15"/>
        </w:rPr>
        <w:t xml:space="preserve"> </w:t>
      </w:r>
      <w:r>
        <w:rPr>
          <w:color w:val="234A58"/>
        </w:rPr>
        <w:t>being</w:t>
      </w:r>
      <w:r>
        <w:rPr>
          <w:color w:val="234A58"/>
          <w:spacing w:val="-14"/>
        </w:rPr>
        <w:t xml:space="preserve"> </w:t>
      </w:r>
      <w:r>
        <w:rPr>
          <w:color w:val="234A58"/>
        </w:rPr>
        <w:t>sold</w:t>
      </w:r>
      <w:r>
        <w:rPr>
          <w:color w:val="234A58"/>
          <w:spacing w:val="-15"/>
        </w:rPr>
        <w:t xml:space="preserve"> </w:t>
      </w:r>
      <w:r>
        <w:rPr>
          <w:color w:val="234A58"/>
        </w:rPr>
        <w:t>as</w:t>
      </w:r>
      <w:r>
        <w:rPr>
          <w:color w:val="234A58"/>
          <w:spacing w:val="-14"/>
        </w:rPr>
        <w:t xml:space="preserve"> </w:t>
      </w:r>
      <w:r>
        <w:rPr>
          <w:color w:val="234A58"/>
        </w:rPr>
        <w:t>“incense,”</w:t>
      </w:r>
      <w:r>
        <w:rPr>
          <w:color w:val="234A58"/>
          <w:spacing w:val="-15"/>
        </w:rPr>
        <w:t xml:space="preserve"> </w:t>
      </w:r>
      <w:r>
        <w:rPr>
          <w:color w:val="234A58"/>
        </w:rPr>
        <w:t>“potpourri,”</w:t>
      </w:r>
      <w:r>
        <w:rPr>
          <w:color w:val="234A58"/>
          <w:spacing w:val="-15"/>
        </w:rPr>
        <w:t xml:space="preserve"> </w:t>
      </w:r>
      <w:r>
        <w:rPr>
          <w:color w:val="234A58"/>
        </w:rPr>
        <w:t>and other</w:t>
      </w:r>
      <w:r>
        <w:rPr>
          <w:color w:val="234A58"/>
          <w:spacing w:val="-15"/>
        </w:rPr>
        <w:t xml:space="preserve"> </w:t>
      </w:r>
      <w:r>
        <w:rPr>
          <w:color w:val="234A58"/>
        </w:rPr>
        <w:t>products</w:t>
      </w:r>
      <w:r>
        <w:rPr>
          <w:color w:val="234A58"/>
          <w:spacing w:val="-15"/>
        </w:rPr>
        <w:t xml:space="preserve"> </w:t>
      </w:r>
      <w:r>
        <w:rPr>
          <w:color w:val="234A58"/>
        </w:rPr>
        <w:t>that</w:t>
      </w:r>
      <w:r>
        <w:rPr>
          <w:color w:val="234A58"/>
          <w:spacing w:val="-14"/>
        </w:rPr>
        <w:t xml:space="preserve"> </w:t>
      </w:r>
      <w:r>
        <w:rPr>
          <w:color w:val="234A58"/>
        </w:rPr>
        <w:t>are</w:t>
      </w:r>
      <w:r>
        <w:rPr>
          <w:color w:val="234A58"/>
          <w:spacing w:val="-15"/>
        </w:rPr>
        <w:t xml:space="preserve"> </w:t>
      </w:r>
      <w:r>
        <w:rPr>
          <w:color w:val="234A58"/>
        </w:rPr>
        <w:t>not</w:t>
      </w:r>
      <w:r>
        <w:rPr>
          <w:color w:val="234A58"/>
          <w:spacing w:val="-14"/>
        </w:rPr>
        <w:t xml:space="preserve"> </w:t>
      </w:r>
      <w:r>
        <w:rPr>
          <w:color w:val="234A58"/>
        </w:rPr>
        <w:t>controlled</w:t>
      </w:r>
      <w:r>
        <w:rPr>
          <w:color w:val="234A58"/>
          <w:spacing w:val="-10"/>
        </w:rPr>
        <w:t xml:space="preserve"> </w:t>
      </w:r>
      <w:r>
        <w:rPr>
          <w:color w:val="234A58"/>
        </w:rPr>
        <w:t>substances.</w:t>
      </w:r>
    </w:p>
    <w:p w14:paraId="50B04B3B" w14:textId="77777777" w:rsidR="00B07341" w:rsidRDefault="00895636">
      <w:pPr>
        <w:pStyle w:val="BodyText"/>
        <w:spacing w:before="9" w:line="316" w:lineRule="auto"/>
        <w:ind w:left="688" w:right="1376"/>
      </w:pPr>
      <w:r>
        <w:rPr>
          <w:color w:val="234A58"/>
          <w:spacing w:val="-4"/>
        </w:rPr>
        <w:t>However,</w:t>
      </w:r>
      <w:r>
        <w:rPr>
          <w:color w:val="234A58"/>
          <w:spacing w:val="-16"/>
        </w:rPr>
        <w:t xml:space="preserve"> </w:t>
      </w:r>
      <w:r>
        <w:rPr>
          <w:color w:val="234A58"/>
          <w:spacing w:val="-4"/>
        </w:rPr>
        <w:t>synthetic</w:t>
      </w:r>
      <w:r>
        <w:rPr>
          <w:color w:val="234A58"/>
          <w:spacing w:val="-11"/>
        </w:rPr>
        <w:t xml:space="preserve"> </w:t>
      </w:r>
      <w:r>
        <w:rPr>
          <w:color w:val="234A58"/>
          <w:spacing w:val="-4"/>
        </w:rPr>
        <w:t>cannabinoids</w:t>
      </w:r>
      <w:r>
        <w:rPr>
          <w:color w:val="234A58"/>
          <w:spacing w:val="-14"/>
        </w:rPr>
        <w:t xml:space="preserve"> </w:t>
      </w:r>
      <w:r>
        <w:rPr>
          <w:color w:val="234A58"/>
          <w:spacing w:val="-4"/>
        </w:rPr>
        <w:t>may</w:t>
      </w:r>
      <w:r>
        <w:rPr>
          <w:color w:val="234A58"/>
          <w:spacing w:val="-11"/>
        </w:rPr>
        <w:t xml:space="preserve"> </w:t>
      </w:r>
      <w:r>
        <w:rPr>
          <w:color w:val="234A58"/>
          <w:spacing w:val="-4"/>
        </w:rPr>
        <w:t>be</w:t>
      </w:r>
      <w:r>
        <w:rPr>
          <w:color w:val="234A58"/>
          <w:spacing w:val="-8"/>
        </w:rPr>
        <w:t xml:space="preserve"> </w:t>
      </w:r>
      <w:r>
        <w:rPr>
          <w:color w:val="234A58"/>
          <w:spacing w:val="-4"/>
        </w:rPr>
        <w:t xml:space="preserve">subject </w:t>
      </w:r>
      <w:r>
        <w:rPr>
          <w:color w:val="234A58"/>
        </w:rPr>
        <w:t>to</w:t>
      </w:r>
      <w:r>
        <w:rPr>
          <w:color w:val="234A58"/>
          <w:spacing w:val="-15"/>
        </w:rPr>
        <w:t xml:space="preserve"> </w:t>
      </w:r>
      <w:r>
        <w:rPr>
          <w:color w:val="234A58"/>
        </w:rPr>
        <w:t>prosecution</w:t>
      </w:r>
      <w:r>
        <w:rPr>
          <w:color w:val="234A58"/>
          <w:spacing w:val="-15"/>
        </w:rPr>
        <w:t xml:space="preserve"> </w:t>
      </w:r>
      <w:r>
        <w:rPr>
          <w:color w:val="234A58"/>
        </w:rPr>
        <w:t>under</w:t>
      </w:r>
      <w:r>
        <w:rPr>
          <w:color w:val="234A58"/>
          <w:spacing w:val="-14"/>
        </w:rPr>
        <w:t xml:space="preserve"> </w:t>
      </w:r>
      <w:r>
        <w:rPr>
          <w:color w:val="234A58"/>
        </w:rPr>
        <w:t>the</w:t>
      </w:r>
      <w:r>
        <w:rPr>
          <w:color w:val="234A58"/>
          <w:spacing w:val="-15"/>
        </w:rPr>
        <w:t xml:space="preserve"> </w:t>
      </w:r>
      <w:r>
        <w:rPr>
          <w:color w:val="234A58"/>
        </w:rPr>
        <w:t>Controlled</w:t>
      </w:r>
      <w:r>
        <w:rPr>
          <w:color w:val="234A58"/>
          <w:spacing w:val="-14"/>
        </w:rPr>
        <w:t xml:space="preserve"> </w:t>
      </w:r>
      <w:r>
        <w:rPr>
          <w:color w:val="234A58"/>
        </w:rPr>
        <w:t>Substance Analogue</w:t>
      </w:r>
      <w:r>
        <w:rPr>
          <w:color w:val="234A58"/>
          <w:spacing w:val="-15"/>
        </w:rPr>
        <w:t xml:space="preserve"> </w:t>
      </w:r>
      <w:r>
        <w:rPr>
          <w:color w:val="234A58"/>
        </w:rPr>
        <w:t>Enforcement</w:t>
      </w:r>
      <w:r>
        <w:rPr>
          <w:color w:val="234A58"/>
          <w:spacing w:val="-15"/>
        </w:rPr>
        <w:t xml:space="preserve"> </w:t>
      </w:r>
      <w:r>
        <w:rPr>
          <w:color w:val="234A58"/>
        </w:rPr>
        <w:t>Act</w:t>
      </w:r>
      <w:r>
        <w:rPr>
          <w:color w:val="234A58"/>
          <w:spacing w:val="-14"/>
        </w:rPr>
        <w:t xml:space="preserve"> </w:t>
      </w:r>
      <w:r>
        <w:rPr>
          <w:color w:val="234A58"/>
        </w:rPr>
        <w:t>which</w:t>
      </w:r>
      <w:r>
        <w:rPr>
          <w:color w:val="234A58"/>
          <w:spacing w:val="-15"/>
        </w:rPr>
        <w:t xml:space="preserve"> </w:t>
      </w:r>
      <w:r>
        <w:rPr>
          <w:color w:val="234A58"/>
        </w:rPr>
        <w:t>allows</w:t>
      </w:r>
      <w:r>
        <w:rPr>
          <w:color w:val="234A58"/>
          <w:spacing w:val="-14"/>
        </w:rPr>
        <w:t xml:space="preserve"> </w:t>
      </w:r>
      <w:r>
        <w:rPr>
          <w:color w:val="234A58"/>
        </w:rPr>
        <w:t>non- controlled</w:t>
      </w:r>
      <w:r>
        <w:rPr>
          <w:color w:val="234A58"/>
          <w:spacing w:val="-15"/>
        </w:rPr>
        <w:t xml:space="preserve"> </w:t>
      </w:r>
      <w:r>
        <w:rPr>
          <w:color w:val="234A58"/>
        </w:rPr>
        <w:t>drugs</w:t>
      </w:r>
      <w:r>
        <w:rPr>
          <w:color w:val="234A58"/>
          <w:spacing w:val="-14"/>
        </w:rPr>
        <w:t xml:space="preserve"> </w:t>
      </w:r>
      <w:r>
        <w:rPr>
          <w:color w:val="234A58"/>
        </w:rPr>
        <w:t>to</w:t>
      </w:r>
      <w:r>
        <w:rPr>
          <w:color w:val="234A58"/>
          <w:spacing w:val="-8"/>
        </w:rPr>
        <w:t xml:space="preserve"> </w:t>
      </w:r>
      <w:r>
        <w:rPr>
          <w:color w:val="234A58"/>
        </w:rPr>
        <w:t>be</w:t>
      </w:r>
      <w:r>
        <w:rPr>
          <w:color w:val="234A58"/>
          <w:spacing w:val="-8"/>
        </w:rPr>
        <w:t xml:space="preserve"> </w:t>
      </w:r>
      <w:r>
        <w:rPr>
          <w:color w:val="234A58"/>
        </w:rPr>
        <w:t>treated</w:t>
      </w:r>
      <w:r>
        <w:rPr>
          <w:color w:val="234A58"/>
          <w:spacing w:val="-16"/>
        </w:rPr>
        <w:t xml:space="preserve"> </w:t>
      </w:r>
      <w:r>
        <w:rPr>
          <w:color w:val="234A58"/>
        </w:rPr>
        <w:t>as</w:t>
      </w:r>
      <w:r>
        <w:rPr>
          <w:color w:val="234A58"/>
          <w:spacing w:val="-8"/>
        </w:rPr>
        <w:t xml:space="preserve"> </w:t>
      </w:r>
      <w:r>
        <w:rPr>
          <w:color w:val="234A58"/>
        </w:rPr>
        <w:t>Schedule</w:t>
      </w:r>
      <w:r>
        <w:rPr>
          <w:color w:val="234A58"/>
          <w:spacing w:val="-15"/>
        </w:rPr>
        <w:t xml:space="preserve"> </w:t>
      </w:r>
      <w:r>
        <w:rPr>
          <w:color w:val="234A58"/>
        </w:rPr>
        <w:t xml:space="preserve">I </w:t>
      </w:r>
      <w:r>
        <w:rPr>
          <w:color w:val="234A58"/>
          <w:spacing w:val="-2"/>
        </w:rPr>
        <w:t>controlled</w:t>
      </w:r>
      <w:r>
        <w:rPr>
          <w:color w:val="234A58"/>
          <w:spacing w:val="-8"/>
        </w:rPr>
        <w:t xml:space="preserve"> </w:t>
      </w:r>
      <w:r>
        <w:rPr>
          <w:color w:val="234A58"/>
          <w:spacing w:val="-2"/>
        </w:rPr>
        <w:t>substances</w:t>
      </w:r>
      <w:r>
        <w:rPr>
          <w:color w:val="234A58"/>
          <w:spacing w:val="-8"/>
        </w:rPr>
        <w:t xml:space="preserve"> </w:t>
      </w:r>
      <w:r>
        <w:rPr>
          <w:color w:val="234A58"/>
          <w:spacing w:val="-2"/>
        </w:rPr>
        <w:t>if certain</w:t>
      </w:r>
      <w:r>
        <w:rPr>
          <w:color w:val="234A58"/>
          <w:spacing w:val="-10"/>
        </w:rPr>
        <w:t xml:space="preserve"> </w:t>
      </w:r>
      <w:r>
        <w:rPr>
          <w:color w:val="234A58"/>
          <w:spacing w:val="-2"/>
        </w:rPr>
        <w:t>criteria</w:t>
      </w:r>
      <w:r>
        <w:rPr>
          <w:color w:val="234A58"/>
          <w:spacing w:val="-8"/>
        </w:rPr>
        <w:t xml:space="preserve"> </w:t>
      </w:r>
      <w:r>
        <w:rPr>
          <w:color w:val="234A58"/>
          <w:spacing w:val="-2"/>
        </w:rPr>
        <w:t>can</w:t>
      </w:r>
      <w:r>
        <w:rPr>
          <w:color w:val="234A58"/>
          <w:spacing w:val="-5"/>
        </w:rPr>
        <w:t xml:space="preserve"> </w:t>
      </w:r>
      <w:r>
        <w:rPr>
          <w:color w:val="234A58"/>
          <w:spacing w:val="-2"/>
        </w:rPr>
        <w:t>be met.</w:t>
      </w:r>
      <w:r>
        <w:rPr>
          <w:color w:val="234A58"/>
          <w:spacing w:val="-13"/>
        </w:rPr>
        <w:t xml:space="preserve"> </w:t>
      </w:r>
      <w:r>
        <w:rPr>
          <w:color w:val="234A58"/>
          <w:spacing w:val="-2"/>
        </w:rPr>
        <w:t>The</w:t>
      </w:r>
      <w:r>
        <w:rPr>
          <w:color w:val="234A58"/>
          <w:spacing w:val="-13"/>
        </w:rPr>
        <w:t xml:space="preserve"> </w:t>
      </w:r>
      <w:r>
        <w:rPr>
          <w:color w:val="234A58"/>
          <w:spacing w:val="-2"/>
        </w:rPr>
        <w:t>DEA</w:t>
      </w:r>
      <w:r>
        <w:rPr>
          <w:color w:val="234A58"/>
          <w:spacing w:val="-12"/>
        </w:rPr>
        <w:t xml:space="preserve"> </w:t>
      </w:r>
      <w:r>
        <w:rPr>
          <w:color w:val="234A58"/>
          <w:spacing w:val="-2"/>
        </w:rPr>
        <w:t>has</w:t>
      </w:r>
      <w:r>
        <w:rPr>
          <w:color w:val="234A58"/>
          <w:spacing w:val="-13"/>
        </w:rPr>
        <w:t xml:space="preserve"> </w:t>
      </w:r>
      <w:r>
        <w:rPr>
          <w:color w:val="234A58"/>
          <w:spacing w:val="-2"/>
        </w:rPr>
        <w:t>successfully</w:t>
      </w:r>
      <w:r>
        <w:rPr>
          <w:color w:val="234A58"/>
          <w:spacing w:val="-13"/>
        </w:rPr>
        <w:t xml:space="preserve"> </w:t>
      </w:r>
      <w:r>
        <w:rPr>
          <w:color w:val="234A58"/>
          <w:spacing w:val="-2"/>
        </w:rPr>
        <w:t>investigated</w:t>
      </w:r>
      <w:r>
        <w:rPr>
          <w:color w:val="234A58"/>
          <w:spacing w:val="-13"/>
        </w:rPr>
        <w:t xml:space="preserve"> </w:t>
      </w:r>
      <w:r>
        <w:rPr>
          <w:color w:val="234A58"/>
          <w:spacing w:val="-2"/>
        </w:rPr>
        <w:t xml:space="preserve">and </w:t>
      </w:r>
      <w:r>
        <w:rPr>
          <w:color w:val="234A58"/>
        </w:rPr>
        <w:t>prosecuted</w:t>
      </w:r>
      <w:r>
        <w:rPr>
          <w:color w:val="234A58"/>
          <w:spacing w:val="-15"/>
        </w:rPr>
        <w:t xml:space="preserve"> </w:t>
      </w:r>
      <w:r>
        <w:rPr>
          <w:color w:val="234A58"/>
        </w:rPr>
        <w:t>individuals</w:t>
      </w:r>
      <w:r>
        <w:rPr>
          <w:color w:val="234A58"/>
          <w:spacing w:val="-15"/>
        </w:rPr>
        <w:t xml:space="preserve"> </w:t>
      </w:r>
      <w:r>
        <w:rPr>
          <w:color w:val="234A58"/>
        </w:rPr>
        <w:t>trafficking</w:t>
      </w:r>
      <w:r>
        <w:rPr>
          <w:color w:val="234A58"/>
          <w:spacing w:val="7"/>
        </w:rPr>
        <w:t xml:space="preserve"> </w:t>
      </w:r>
      <w:r>
        <w:rPr>
          <w:color w:val="234A58"/>
        </w:rPr>
        <w:t>and</w:t>
      </w:r>
      <w:r>
        <w:rPr>
          <w:color w:val="234A58"/>
          <w:spacing w:val="21"/>
        </w:rPr>
        <w:t xml:space="preserve"> </w:t>
      </w:r>
      <w:r>
        <w:rPr>
          <w:color w:val="234A58"/>
        </w:rPr>
        <w:t xml:space="preserve">selling </w:t>
      </w:r>
      <w:r>
        <w:rPr>
          <w:color w:val="234A58"/>
          <w:spacing w:val="-6"/>
        </w:rPr>
        <w:t>these</w:t>
      </w:r>
      <w:r>
        <w:rPr>
          <w:color w:val="234A58"/>
          <w:spacing w:val="-7"/>
        </w:rPr>
        <w:t xml:space="preserve"> </w:t>
      </w:r>
      <w:r>
        <w:rPr>
          <w:color w:val="234A58"/>
          <w:spacing w:val="-6"/>
        </w:rPr>
        <w:t>dangerous</w:t>
      </w:r>
      <w:r>
        <w:rPr>
          <w:color w:val="234A58"/>
          <w:spacing w:val="-10"/>
        </w:rPr>
        <w:t xml:space="preserve"> </w:t>
      </w:r>
      <w:r>
        <w:rPr>
          <w:color w:val="234A58"/>
          <w:spacing w:val="-6"/>
        </w:rPr>
        <w:t>substances</w:t>
      </w:r>
      <w:r>
        <w:rPr>
          <w:color w:val="234A58"/>
          <w:spacing w:val="-13"/>
        </w:rPr>
        <w:t xml:space="preserve"> </w:t>
      </w:r>
      <w:r>
        <w:rPr>
          <w:color w:val="234A58"/>
          <w:spacing w:val="-6"/>
        </w:rPr>
        <w:t>using</w:t>
      </w:r>
      <w:r>
        <w:rPr>
          <w:color w:val="234A58"/>
          <w:spacing w:val="-8"/>
        </w:rPr>
        <w:t xml:space="preserve"> </w:t>
      </w:r>
      <w:r>
        <w:rPr>
          <w:color w:val="234A58"/>
          <w:spacing w:val="-6"/>
        </w:rPr>
        <w:t>the</w:t>
      </w:r>
      <w:r>
        <w:rPr>
          <w:color w:val="234A58"/>
          <w:spacing w:val="-7"/>
        </w:rPr>
        <w:t xml:space="preserve"> </w:t>
      </w:r>
      <w:r>
        <w:rPr>
          <w:color w:val="234A58"/>
          <w:spacing w:val="-6"/>
        </w:rPr>
        <w:t xml:space="preserve">Controlled </w:t>
      </w:r>
      <w:r>
        <w:rPr>
          <w:color w:val="234A58"/>
        </w:rPr>
        <w:t>Substance</w:t>
      </w:r>
      <w:r>
        <w:rPr>
          <w:color w:val="234A58"/>
          <w:spacing w:val="-11"/>
        </w:rPr>
        <w:t xml:space="preserve"> </w:t>
      </w:r>
      <w:r>
        <w:rPr>
          <w:color w:val="234A58"/>
        </w:rPr>
        <w:t>Analogue</w:t>
      </w:r>
      <w:r>
        <w:rPr>
          <w:color w:val="234A58"/>
          <w:spacing w:val="-13"/>
        </w:rPr>
        <w:t xml:space="preserve"> </w:t>
      </w:r>
      <w:r>
        <w:rPr>
          <w:color w:val="234A58"/>
        </w:rPr>
        <w:t>EnforcementAct.</w:t>
      </w:r>
    </w:p>
    <w:p w14:paraId="1642E63C" w14:textId="77777777" w:rsidR="00B07341" w:rsidRDefault="00B07341">
      <w:pPr>
        <w:pStyle w:val="BodyText"/>
        <w:rPr>
          <w:sz w:val="24"/>
        </w:rPr>
      </w:pPr>
    </w:p>
    <w:p w14:paraId="1F87506F" w14:textId="77777777" w:rsidR="00B07341" w:rsidRDefault="00B07341">
      <w:pPr>
        <w:pStyle w:val="BodyText"/>
        <w:rPr>
          <w:sz w:val="24"/>
        </w:rPr>
      </w:pPr>
    </w:p>
    <w:p w14:paraId="2525747D" w14:textId="77777777" w:rsidR="00B07341" w:rsidRDefault="00B07341">
      <w:pPr>
        <w:pStyle w:val="BodyText"/>
        <w:spacing w:before="10"/>
        <w:rPr>
          <w:sz w:val="34"/>
        </w:rPr>
      </w:pPr>
    </w:p>
    <w:p w14:paraId="28F2A1CC" w14:textId="77777777" w:rsidR="00B07341" w:rsidRDefault="00895636">
      <w:pPr>
        <w:spacing w:before="1"/>
        <w:ind w:left="501"/>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99</w:t>
      </w:r>
    </w:p>
    <w:p w14:paraId="7F35E666"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664" w:space="40"/>
            <w:col w:w="6536"/>
          </w:cols>
        </w:sectPr>
      </w:pPr>
    </w:p>
    <w:p w14:paraId="51D4C858" w14:textId="77777777" w:rsidR="00B07341" w:rsidRDefault="00B07341">
      <w:pPr>
        <w:pStyle w:val="BodyText"/>
        <w:rPr>
          <w:rFonts w:ascii="Book Antiqua"/>
          <w:sz w:val="20"/>
        </w:rPr>
      </w:pPr>
    </w:p>
    <w:p w14:paraId="6B16CA62" w14:textId="77777777" w:rsidR="00B07341" w:rsidRDefault="00B07341">
      <w:pPr>
        <w:pStyle w:val="BodyText"/>
        <w:rPr>
          <w:rFonts w:ascii="Book Antiqua"/>
          <w:sz w:val="20"/>
        </w:rPr>
      </w:pPr>
    </w:p>
    <w:p w14:paraId="645EF973" w14:textId="77777777" w:rsidR="00B07341" w:rsidRDefault="00B07341">
      <w:pPr>
        <w:pStyle w:val="BodyText"/>
        <w:rPr>
          <w:rFonts w:ascii="Book Antiqua"/>
          <w:sz w:val="20"/>
        </w:rPr>
      </w:pPr>
    </w:p>
    <w:p w14:paraId="2A94A7B1" w14:textId="77777777" w:rsidR="00B07341" w:rsidRDefault="00B07341">
      <w:pPr>
        <w:pStyle w:val="BodyText"/>
        <w:rPr>
          <w:rFonts w:ascii="Book Antiqua"/>
          <w:sz w:val="20"/>
        </w:rPr>
      </w:pPr>
    </w:p>
    <w:p w14:paraId="23F1EEE5" w14:textId="77777777" w:rsidR="00B07341" w:rsidRDefault="00B07341">
      <w:pPr>
        <w:pStyle w:val="BodyText"/>
        <w:rPr>
          <w:rFonts w:ascii="Book Antiqua"/>
          <w:sz w:val="20"/>
        </w:rPr>
      </w:pPr>
    </w:p>
    <w:p w14:paraId="13668682" w14:textId="77777777" w:rsidR="00B07341" w:rsidRDefault="00B07341">
      <w:pPr>
        <w:pStyle w:val="BodyText"/>
        <w:rPr>
          <w:rFonts w:ascii="Book Antiqua"/>
          <w:sz w:val="20"/>
        </w:rPr>
      </w:pPr>
    </w:p>
    <w:p w14:paraId="5F42EF5C" w14:textId="77777777" w:rsidR="00B07341" w:rsidRDefault="00B07341">
      <w:pPr>
        <w:pStyle w:val="BodyText"/>
        <w:rPr>
          <w:rFonts w:ascii="Book Antiqua"/>
          <w:sz w:val="20"/>
        </w:rPr>
      </w:pPr>
    </w:p>
    <w:p w14:paraId="25E576DD" w14:textId="77777777" w:rsidR="00B07341" w:rsidRDefault="00B07341">
      <w:pPr>
        <w:pStyle w:val="BodyText"/>
        <w:spacing w:before="1"/>
        <w:rPr>
          <w:rFonts w:ascii="Book Antiqua"/>
          <w:sz w:val="18"/>
        </w:rPr>
      </w:pPr>
    </w:p>
    <w:p w14:paraId="6F0DB8F9" w14:textId="77777777" w:rsidR="00B07341" w:rsidRDefault="00B07341">
      <w:pPr>
        <w:rPr>
          <w:rFonts w:ascii="Book Antiqua"/>
          <w:sz w:val="18"/>
        </w:rPr>
        <w:sectPr w:rsidR="00B07341">
          <w:headerReference w:type="default" r:id="rId149"/>
          <w:pgSz w:w="12240" w:h="15840"/>
          <w:pgMar w:top="0" w:right="0" w:bottom="280" w:left="0" w:header="0" w:footer="0" w:gutter="0"/>
          <w:cols w:space="720"/>
        </w:sectPr>
      </w:pPr>
    </w:p>
    <w:p w14:paraId="7C7E2D9A" w14:textId="77777777" w:rsidR="00B07341" w:rsidRDefault="00895636">
      <w:pPr>
        <w:pStyle w:val="Heading5"/>
      </w:pPr>
      <w:bookmarkStart w:id="42" w:name="_bookmark42"/>
      <w:bookmarkEnd w:id="42"/>
      <w:r>
        <w:rPr>
          <w:color w:val="006E6C"/>
        </w:rPr>
        <w:t>WHAT</w:t>
      </w:r>
      <w:r>
        <w:rPr>
          <w:color w:val="006E6C"/>
          <w:spacing w:val="-8"/>
        </w:rPr>
        <w:t xml:space="preserve"> </w:t>
      </w:r>
      <w:r>
        <w:rPr>
          <w:color w:val="006E6C"/>
        </w:rPr>
        <w:t>ARE</w:t>
      </w:r>
      <w:r>
        <w:rPr>
          <w:color w:val="006E6C"/>
          <w:spacing w:val="-7"/>
        </w:rPr>
        <w:t xml:space="preserve"> </w:t>
      </w:r>
      <w:r>
        <w:rPr>
          <w:color w:val="006E6C"/>
        </w:rPr>
        <w:t>SYNTHETIC</w:t>
      </w:r>
      <w:r>
        <w:rPr>
          <w:color w:val="006E6C"/>
          <w:spacing w:val="-7"/>
        </w:rPr>
        <w:t xml:space="preserve"> </w:t>
      </w:r>
      <w:r>
        <w:rPr>
          <w:color w:val="006E6C"/>
          <w:spacing w:val="-2"/>
        </w:rPr>
        <w:t>OPIOIDS?</w:t>
      </w:r>
    </w:p>
    <w:p w14:paraId="0FA8649C" w14:textId="77777777" w:rsidR="00B07341" w:rsidRDefault="00895636">
      <w:pPr>
        <w:pStyle w:val="BodyText"/>
        <w:spacing w:before="68" w:line="316" w:lineRule="auto"/>
        <w:ind w:left="1080" w:right="212"/>
      </w:pPr>
      <w:r>
        <w:rPr>
          <w:color w:val="234A58"/>
        </w:rPr>
        <w:t>Synthetic opioids are substances that are synthesized in a laboratory and that act on the same targets in the brain as natural opioids (e.g., morphine and codeine) to</w:t>
      </w:r>
      <w:r>
        <w:rPr>
          <w:color w:val="234A58"/>
          <w:spacing w:val="40"/>
        </w:rPr>
        <w:t xml:space="preserve"> </w:t>
      </w:r>
      <w:r>
        <w:rPr>
          <w:color w:val="234A58"/>
        </w:rPr>
        <w:t>produce</w:t>
      </w:r>
      <w:r>
        <w:rPr>
          <w:color w:val="234A58"/>
          <w:spacing w:val="40"/>
        </w:rPr>
        <w:t xml:space="preserve"> </w:t>
      </w:r>
      <w:r>
        <w:rPr>
          <w:color w:val="234A58"/>
        </w:rPr>
        <w:t>analgesic (pain</w:t>
      </w:r>
      <w:r>
        <w:rPr>
          <w:color w:val="234A58"/>
          <w:spacing w:val="-5"/>
        </w:rPr>
        <w:t xml:space="preserve"> </w:t>
      </w:r>
      <w:r>
        <w:rPr>
          <w:color w:val="234A58"/>
        </w:rPr>
        <w:t>relief)</w:t>
      </w:r>
      <w:r>
        <w:rPr>
          <w:color w:val="234A58"/>
          <w:spacing w:val="-6"/>
        </w:rPr>
        <w:t xml:space="preserve"> </w:t>
      </w:r>
      <w:r>
        <w:rPr>
          <w:color w:val="234A58"/>
        </w:rPr>
        <w:t>effects.</w:t>
      </w:r>
      <w:r>
        <w:rPr>
          <w:color w:val="234A58"/>
          <w:spacing w:val="-6"/>
        </w:rPr>
        <w:t xml:space="preserve"> </w:t>
      </w:r>
      <w:r>
        <w:rPr>
          <w:color w:val="234A58"/>
        </w:rPr>
        <w:t>In</w:t>
      </w:r>
      <w:r>
        <w:rPr>
          <w:color w:val="234A58"/>
          <w:spacing w:val="-5"/>
        </w:rPr>
        <w:t xml:space="preserve"> </w:t>
      </w:r>
      <w:r>
        <w:rPr>
          <w:color w:val="234A58"/>
        </w:rPr>
        <w:t>contrast,</w:t>
      </w:r>
      <w:r>
        <w:rPr>
          <w:color w:val="234A58"/>
          <w:spacing w:val="-6"/>
        </w:rPr>
        <w:t xml:space="preserve"> </w:t>
      </w:r>
      <w:r>
        <w:rPr>
          <w:color w:val="234A58"/>
        </w:rPr>
        <w:t>natural</w:t>
      </w:r>
      <w:r>
        <w:rPr>
          <w:color w:val="234A58"/>
          <w:spacing w:val="-5"/>
        </w:rPr>
        <w:t xml:space="preserve"> </w:t>
      </w:r>
      <w:r>
        <w:rPr>
          <w:color w:val="234A58"/>
        </w:rPr>
        <w:t>opioids</w:t>
      </w:r>
      <w:r>
        <w:rPr>
          <w:color w:val="234A58"/>
          <w:spacing w:val="-5"/>
        </w:rPr>
        <w:t xml:space="preserve"> </w:t>
      </w:r>
      <w:r>
        <w:rPr>
          <w:color w:val="234A58"/>
        </w:rPr>
        <w:t>are naturally occur</w:t>
      </w:r>
      <w:r>
        <w:rPr>
          <w:color w:val="234A58"/>
        </w:rPr>
        <w:t>ring substances extracted from the</w:t>
      </w:r>
    </w:p>
    <w:p w14:paraId="4A286B4B" w14:textId="77777777" w:rsidR="00B07341" w:rsidRDefault="00895636">
      <w:pPr>
        <w:pStyle w:val="BodyText"/>
        <w:spacing w:line="316" w:lineRule="auto"/>
        <w:ind w:left="1080"/>
        <w:jc w:val="both"/>
      </w:pPr>
      <w:r>
        <w:rPr>
          <w:color w:val="234A58"/>
        </w:rPr>
        <w:t>seed pod of certain varieties of poppy plants. Some synthetic opioids, such as fentanyl and methadone, have been approved for medical use.</w:t>
      </w:r>
    </w:p>
    <w:p w14:paraId="0BA9060C" w14:textId="77777777" w:rsidR="00B07341" w:rsidRDefault="00895636">
      <w:pPr>
        <w:pStyle w:val="BodyText"/>
        <w:spacing w:before="5" w:line="316" w:lineRule="auto"/>
        <w:ind w:left="1080" w:right="332" w:firstLine="180"/>
      </w:pPr>
      <w:r>
        <w:rPr>
          <w:color w:val="234A58"/>
        </w:rPr>
        <w:t>Clandestinely produced synthetic opioids structurally related to the Schedule II opioid analgesic fentanyl were traff</w:t>
      </w:r>
      <w:r>
        <w:rPr>
          <w:color w:val="234A58"/>
        </w:rPr>
        <w:t>icked</w:t>
      </w:r>
      <w:r>
        <w:rPr>
          <w:color w:val="234A58"/>
          <w:spacing w:val="40"/>
        </w:rPr>
        <w:t xml:space="preserve"> </w:t>
      </w:r>
      <w:r>
        <w:rPr>
          <w:color w:val="234A58"/>
        </w:rPr>
        <w:t>and</w:t>
      </w:r>
      <w:r>
        <w:rPr>
          <w:color w:val="234A58"/>
          <w:spacing w:val="40"/>
        </w:rPr>
        <w:t xml:space="preserve"> </w:t>
      </w:r>
      <w:r>
        <w:rPr>
          <w:color w:val="234A58"/>
        </w:rPr>
        <w:t>abused on the West Coast in the late 1970s and 1980s. In the 1980s, DEA controlled several of these illicitly</w:t>
      </w:r>
      <w:r>
        <w:rPr>
          <w:color w:val="234A58"/>
          <w:spacing w:val="-6"/>
        </w:rPr>
        <w:t xml:space="preserve"> </w:t>
      </w:r>
      <w:r>
        <w:rPr>
          <w:color w:val="234A58"/>
        </w:rPr>
        <w:t>produced</w:t>
      </w:r>
      <w:r>
        <w:rPr>
          <w:color w:val="234A58"/>
          <w:spacing w:val="-6"/>
        </w:rPr>
        <w:t xml:space="preserve"> </w:t>
      </w:r>
      <w:r>
        <w:rPr>
          <w:color w:val="234A58"/>
        </w:rPr>
        <w:t>synthetic</w:t>
      </w:r>
      <w:r>
        <w:rPr>
          <w:color w:val="234A58"/>
          <w:spacing w:val="-6"/>
        </w:rPr>
        <w:t xml:space="preserve"> </w:t>
      </w:r>
      <w:r>
        <w:rPr>
          <w:color w:val="234A58"/>
        </w:rPr>
        <w:t>opioids</w:t>
      </w:r>
      <w:r>
        <w:rPr>
          <w:color w:val="234A58"/>
          <w:spacing w:val="-6"/>
        </w:rPr>
        <w:t xml:space="preserve"> </w:t>
      </w:r>
      <w:r>
        <w:rPr>
          <w:color w:val="234A58"/>
        </w:rPr>
        <w:t>such</w:t>
      </w:r>
      <w:r>
        <w:rPr>
          <w:color w:val="234A58"/>
          <w:spacing w:val="-6"/>
        </w:rPr>
        <w:t xml:space="preserve"> </w:t>
      </w:r>
      <w:r>
        <w:rPr>
          <w:color w:val="234A58"/>
        </w:rPr>
        <w:t>as alpha-</w:t>
      </w:r>
    </w:p>
    <w:p w14:paraId="6E59C01D" w14:textId="77777777" w:rsidR="00B07341" w:rsidRDefault="00895636">
      <w:pPr>
        <w:pStyle w:val="BodyText"/>
        <w:spacing w:line="316" w:lineRule="auto"/>
        <w:ind w:left="1080" w:right="212"/>
      </w:pPr>
      <w:r>
        <w:rPr>
          <w:color w:val="234A58"/>
        </w:rPr>
        <w:t>methylfentanyl,</w:t>
      </w:r>
      <w:r>
        <w:rPr>
          <w:color w:val="234A58"/>
          <w:spacing w:val="-15"/>
        </w:rPr>
        <w:t xml:space="preserve"> </w:t>
      </w:r>
      <w:r>
        <w:rPr>
          <w:color w:val="234A58"/>
        </w:rPr>
        <w:t>3-methylthiofentanyl,</w:t>
      </w:r>
      <w:r>
        <w:rPr>
          <w:color w:val="234A58"/>
          <w:spacing w:val="-15"/>
        </w:rPr>
        <w:t xml:space="preserve"> </w:t>
      </w:r>
      <w:r>
        <w:rPr>
          <w:color w:val="234A58"/>
        </w:rPr>
        <w:t>acetyl-alpha- methylfentanyl, beta-hydroxy-3-methylfenta</w:t>
      </w:r>
      <w:r>
        <w:rPr>
          <w:color w:val="234A58"/>
        </w:rPr>
        <w:t>nyl, alpha-methylthiofentanyl, thiofentanyl, beta- hydroxyfentanyl, para-fluorofentanyl, and</w:t>
      </w:r>
    </w:p>
    <w:p w14:paraId="042C1CDD" w14:textId="77777777" w:rsidR="00B07341" w:rsidRDefault="00895636">
      <w:pPr>
        <w:pStyle w:val="ListParagraph"/>
        <w:numPr>
          <w:ilvl w:val="0"/>
          <w:numId w:val="4"/>
        </w:numPr>
        <w:tabs>
          <w:tab w:val="left" w:pos="1269"/>
        </w:tabs>
        <w:spacing w:before="0" w:line="241" w:lineRule="exact"/>
        <w:rPr>
          <w:rFonts w:ascii="Arial"/>
          <w:sz w:val="21"/>
        </w:rPr>
      </w:pPr>
      <w:r>
        <w:rPr>
          <w:rFonts w:ascii="Arial"/>
          <w:color w:val="234A58"/>
          <w:spacing w:val="-2"/>
          <w:sz w:val="21"/>
        </w:rPr>
        <w:t>methylfentanyl.</w:t>
      </w:r>
    </w:p>
    <w:p w14:paraId="2B5BF55F" w14:textId="77777777" w:rsidR="00B07341" w:rsidRDefault="00895636">
      <w:pPr>
        <w:pStyle w:val="BodyText"/>
        <w:spacing w:before="80" w:line="316" w:lineRule="auto"/>
        <w:ind w:left="1080" w:right="155" w:firstLine="177"/>
      </w:pPr>
      <w:r>
        <w:rPr>
          <w:color w:val="234A58"/>
        </w:rPr>
        <w:t>As of 2013, there has been a re-emergence in the trafficking and abuse of various clandestinely produced synthetic opioids, including several subst</w:t>
      </w:r>
      <w:r>
        <w:rPr>
          <w:color w:val="234A58"/>
        </w:rPr>
        <w:t>ances related to fentanyl. Some common illicitly</w:t>
      </w:r>
      <w:r>
        <w:rPr>
          <w:color w:val="234A58"/>
          <w:spacing w:val="-6"/>
        </w:rPr>
        <w:t xml:space="preserve"> </w:t>
      </w:r>
      <w:r>
        <w:rPr>
          <w:color w:val="234A58"/>
        </w:rPr>
        <w:t>produced</w:t>
      </w:r>
      <w:r>
        <w:rPr>
          <w:color w:val="234A58"/>
          <w:spacing w:val="-6"/>
        </w:rPr>
        <w:t xml:space="preserve"> </w:t>
      </w:r>
      <w:r>
        <w:rPr>
          <w:color w:val="234A58"/>
        </w:rPr>
        <w:t>synthetic</w:t>
      </w:r>
      <w:r>
        <w:rPr>
          <w:color w:val="234A58"/>
          <w:spacing w:val="-6"/>
        </w:rPr>
        <w:t xml:space="preserve"> </w:t>
      </w:r>
      <w:r>
        <w:rPr>
          <w:color w:val="234A58"/>
        </w:rPr>
        <w:t>opioids</w:t>
      </w:r>
      <w:r>
        <w:rPr>
          <w:color w:val="234A58"/>
          <w:spacing w:val="-6"/>
        </w:rPr>
        <w:t xml:space="preserve"> </w:t>
      </w:r>
      <w:r>
        <w:rPr>
          <w:color w:val="234A58"/>
        </w:rPr>
        <w:t>that</w:t>
      </w:r>
      <w:r>
        <w:rPr>
          <w:color w:val="234A58"/>
          <w:spacing w:val="-7"/>
        </w:rPr>
        <w:t xml:space="preserve"> </w:t>
      </w:r>
      <w:r>
        <w:rPr>
          <w:color w:val="234A58"/>
        </w:rPr>
        <w:t>are</w:t>
      </w:r>
      <w:r>
        <w:rPr>
          <w:color w:val="234A58"/>
          <w:spacing w:val="-7"/>
        </w:rPr>
        <w:t xml:space="preserve"> </w:t>
      </w:r>
      <w:r>
        <w:rPr>
          <w:color w:val="234A58"/>
        </w:rPr>
        <w:t>currently encountered by law enforcement include, but are not limited to, acetyl fentanyl, butyryl</w:t>
      </w:r>
      <w:r>
        <w:rPr>
          <w:color w:val="234A58"/>
          <w:spacing w:val="40"/>
        </w:rPr>
        <w:t xml:space="preserve"> </w:t>
      </w:r>
      <w:r>
        <w:rPr>
          <w:color w:val="234A58"/>
        </w:rPr>
        <w:t>fentanyl, beta- hydroxythiofentanyl, furanyl fentanyl,</w:t>
      </w:r>
    </w:p>
    <w:p w14:paraId="01E10200" w14:textId="77777777" w:rsidR="00B07341" w:rsidRDefault="00895636">
      <w:pPr>
        <w:pStyle w:val="ListParagraph"/>
        <w:numPr>
          <w:ilvl w:val="0"/>
          <w:numId w:val="4"/>
        </w:numPr>
        <w:tabs>
          <w:tab w:val="left" w:pos="1269"/>
        </w:tabs>
        <w:spacing w:before="1" w:line="316" w:lineRule="auto"/>
        <w:ind w:left="1080" w:right="672" w:firstLine="0"/>
        <w:rPr>
          <w:rFonts w:ascii="Arial"/>
          <w:sz w:val="21"/>
        </w:rPr>
      </w:pPr>
      <w:r>
        <w:rPr>
          <w:rFonts w:ascii="Arial"/>
          <w:color w:val="234A58"/>
          <w:sz w:val="21"/>
        </w:rPr>
        <w:t>fluoroisobutyryl</w:t>
      </w:r>
      <w:r>
        <w:rPr>
          <w:rFonts w:ascii="Arial"/>
          <w:color w:val="234A58"/>
          <w:spacing w:val="-9"/>
          <w:sz w:val="21"/>
        </w:rPr>
        <w:t xml:space="preserve"> </w:t>
      </w:r>
      <w:r>
        <w:rPr>
          <w:rFonts w:ascii="Arial"/>
          <w:color w:val="234A58"/>
          <w:sz w:val="21"/>
        </w:rPr>
        <w:t>fentanyl,</w:t>
      </w:r>
      <w:r>
        <w:rPr>
          <w:rFonts w:ascii="Arial"/>
          <w:color w:val="234A58"/>
          <w:spacing w:val="-14"/>
          <w:sz w:val="21"/>
        </w:rPr>
        <w:t xml:space="preserve"> </w:t>
      </w:r>
      <w:r>
        <w:rPr>
          <w:rFonts w:ascii="Arial"/>
          <w:color w:val="234A58"/>
          <w:sz w:val="21"/>
        </w:rPr>
        <w:t>acryl</w:t>
      </w:r>
      <w:r>
        <w:rPr>
          <w:rFonts w:ascii="Arial"/>
          <w:color w:val="234A58"/>
          <w:spacing w:val="-9"/>
          <w:sz w:val="21"/>
        </w:rPr>
        <w:t xml:space="preserve"> </w:t>
      </w:r>
      <w:r>
        <w:rPr>
          <w:rFonts w:ascii="Arial"/>
          <w:color w:val="234A58"/>
          <w:sz w:val="21"/>
        </w:rPr>
        <w:t>fentanyl,</w:t>
      </w:r>
      <w:r>
        <w:rPr>
          <w:rFonts w:ascii="Arial"/>
          <w:color w:val="234A58"/>
          <w:spacing w:val="-11"/>
          <w:sz w:val="21"/>
        </w:rPr>
        <w:t xml:space="preserve"> </w:t>
      </w:r>
      <w:r>
        <w:rPr>
          <w:rFonts w:ascii="Arial"/>
          <w:color w:val="234A58"/>
          <w:sz w:val="21"/>
        </w:rPr>
        <w:t xml:space="preserve">and </w:t>
      </w:r>
      <w:r>
        <w:rPr>
          <w:rFonts w:ascii="Arial"/>
          <w:color w:val="234A58"/>
          <w:spacing w:val="-2"/>
          <w:sz w:val="21"/>
        </w:rPr>
        <w:t>U-47700.</w:t>
      </w:r>
    </w:p>
    <w:p w14:paraId="30166E3A" w14:textId="77777777" w:rsidR="00B07341" w:rsidRDefault="00B07341">
      <w:pPr>
        <w:pStyle w:val="BodyText"/>
        <w:spacing w:before="7"/>
        <w:rPr>
          <w:sz w:val="22"/>
        </w:rPr>
      </w:pPr>
    </w:p>
    <w:p w14:paraId="678F71B3" w14:textId="77777777" w:rsidR="00B07341" w:rsidRDefault="00895636">
      <w:pPr>
        <w:pStyle w:val="Heading5"/>
        <w:spacing w:before="0"/>
        <w:jc w:val="both"/>
      </w:pPr>
      <w:r>
        <w:rPr>
          <w:color w:val="006E6C"/>
        </w:rPr>
        <w:t>WHAT</w:t>
      </w:r>
      <w:r>
        <w:rPr>
          <w:color w:val="006E6C"/>
          <w:spacing w:val="-4"/>
        </w:rPr>
        <w:t xml:space="preserve"> </w:t>
      </w:r>
      <w:r>
        <w:rPr>
          <w:color w:val="006E6C"/>
        </w:rPr>
        <w:t>IS</w:t>
      </w:r>
      <w:r>
        <w:rPr>
          <w:color w:val="006E6C"/>
          <w:spacing w:val="-7"/>
        </w:rPr>
        <w:t xml:space="preserve"> </w:t>
      </w:r>
      <w:r>
        <w:rPr>
          <w:color w:val="006E6C"/>
        </w:rPr>
        <w:t>THEIR</w:t>
      </w:r>
      <w:r>
        <w:rPr>
          <w:color w:val="006E6C"/>
          <w:spacing w:val="-3"/>
        </w:rPr>
        <w:t xml:space="preserve"> </w:t>
      </w:r>
      <w:r>
        <w:rPr>
          <w:color w:val="006E6C"/>
          <w:spacing w:val="-2"/>
        </w:rPr>
        <w:t>ORIGIN?</w:t>
      </w:r>
    </w:p>
    <w:p w14:paraId="0509CD94" w14:textId="77777777" w:rsidR="00B07341" w:rsidRDefault="00895636">
      <w:pPr>
        <w:pStyle w:val="BodyText"/>
        <w:spacing w:before="65" w:line="314" w:lineRule="auto"/>
        <w:ind w:left="1080"/>
      </w:pPr>
      <w:r>
        <w:rPr>
          <w:color w:val="234A58"/>
        </w:rPr>
        <w:t>Synthetic opioids are believed to be synthesized abroad</w:t>
      </w:r>
      <w:r>
        <w:rPr>
          <w:color w:val="234A58"/>
          <w:spacing w:val="-5"/>
        </w:rPr>
        <w:t xml:space="preserve"> </w:t>
      </w:r>
      <w:r>
        <w:rPr>
          <w:color w:val="234A58"/>
        </w:rPr>
        <w:t>and</w:t>
      </w:r>
      <w:r>
        <w:rPr>
          <w:color w:val="234A58"/>
          <w:spacing w:val="-4"/>
        </w:rPr>
        <w:t xml:space="preserve"> </w:t>
      </w:r>
      <w:r>
        <w:rPr>
          <w:color w:val="234A58"/>
        </w:rPr>
        <w:t>then</w:t>
      </w:r>
      <w:r>
        <w:rPr>
          <w:color w:val="234A58"/>
          <w:spacing w:val="-5"/>
        </w:rPr>
        <w:t xml:space="preserve"> </w:t>
      </w:r>
      <w:r>
        <w:rPr>
          <w:color w:val="234A58"/>
        </w:rPr>
        <w:t>imported</w:t>
      </w:r>
      <w:r>
        <w:rPr>
          <w:color w:val="234A58"/>
          <w:spacing w:val="-7"/>
        </w:rPr>
        <w:t xml:space="preserve"> </w:t>
      </w:r>
      <w:r>
        <w:rPr>
          <w:color w:val="234A58"/>
        </w:rPr>
        <w:t>into</w:t>
      </w:r>
      <w:r>
        <w:rPr>
          <w:color w:val="234A58"/>
          <w:spacing w:val="-5"/>
        </w:rPr>
        <w:t xml:space="preserve"> </w:t>
      </w:r>
      <w:r>
        <w:rPr>
          <w:color w:val="234A58"/>
        </w:rPr>
        <w:t>the</w:t>
      </w:r>
      <w:r>
        <w:rPr>
          <w:color w:val="234A58"/>
          <w:spacing w:val="-5"/>
        </w:rPr>
        <w:t xml:space="preserve"> </w:t>
      </w:r>
      <w:r>
        <w:rPr>
          <w:color w:val="234A58"/>
        </w:rPr>
        <w:t>United</w:t>
      </w:r>
      <w:r>
        <w:rPr>
          <w:color w:val="234A58"/>
          <w:spacing w:val="-7"/>
        </w:rPr>
        <w:t xml:space="preserve"> </w:t>
      </w:r>
      <w:r>
        <w:rPr>
          <w:color w:val="234A58"/>
        </w:rPr>
        <w:t>States.</w:t>
      </w:r>
    </w:p>
    <w:p w14:paraId="6420494E" w14:textId="77777777" w:rsidR="00B07341" w:rsidRDefault="00895636">
      <w:pPr>
        <w:pStyle w:val="Heading8"/>
        <w:spacing w:before="113"/>
        <w:ind w:left="344"/>
      </w:pPr>
      <w:r>
        <w:rPr>
          <w:b w:val="0"/>
        </w:rPr>
        <w:br w:type="column"/>
      </w:r>
      <w:r>
        <w:rPr>
          <w:color w:val="006E6C"/>
          <w:w w:val="90"/>
        </w:rPr>
        <w:t>What</w:t>
      </w:r>
      <w:r>
        <w:rPr>
          <w:color w:val="006E6C"/>
          <w:spacing w:val="-3"/>
          <w:w w:val="90"/>
        </w:rPr>
        <w:t xml:space="preserve"> </w:t>
      </w:r>
      <w:r>
        <w:rPr>
          <w:color w:val="006E6C"/>
          <w:w w:val="90"/>
        </w:rPr>
        <w:t>do</w:t>
      </w:r>
      <w:r>
        <w:rPr>
          <w:color w:val="006E6C"/>
          <w:spacing w:val="-5"/>
          <w:w w:val="90"/>
        </w:rPr>
        <w:t xml:space="preserve"> </w:t>
      </w:r>
      <w:r>
        <w:rPr>
          <w:color w:val="006E6C"/>
          <w:w w:val="90"/>
        </w:rPr>
        <w:t>they</w:t>
      </w:r>
      <w:r>
        <w:rPr>
          <w:color w:val="006E6C"/>
          <w:spacing w:val="-4"/>
          <w:w w:val="90"/>
        </w:rPr>
        <w:t xml:space="preserve"> </w:t>
      </w:r>
      <w:r>
        <w:rPr>
          <w:color w:val="006E6C"/>
          <w:w w:val="90"/>
        </w:rPr>
        <w:t>look</w:t>
      </w:r>
      <w:r>
        <w:rPr>
          <w:color w:val="006E6C"/>
          <w:spacing w:val="-4"/>
          <w:w w:val="90"/>
        </w:rPr>
        <w:t xml:space="preserve"> </w:t>
      </w:r>
      <w:r>
        <w:rPr>
          <w:color w:val="006E6C"/>
          <w:spacing w:val="-2"/>
          <w:w w:val="90"/>
        </w:rPr>
        <w:t>like?</w:t>
      </w:r>
    </w:p>
    <w:p w14:paraId="45A92B6C" w14:textId="77777777" w:rsidR="00B07341" w:rsidRDefault="00895636">
      <w:pPr>
        <w:pStyle w:val="BodyText"/>
        <w:spacing w:before="67" w:line="316" w:lineRule="auto"/>
        <w:ind w:left="344" w:right="1122"/>
      </w:pPr>
      <w:r>
        <w:rPr>
          <w:color w:val="234A58"/>
        </w:rPr>
        <w:t>Clandestinely produced synthetic opioids have been encountered in powder form and were identified on bottle caps and spoons, detected within glassine bags, on digital scales, and on sifters which demonstrates the abuse of these substances as replacem</w:t>
      </w:r>
      <w:r>
        <w:rPr>
          <w:color w:val="234A58"/>
        </w:rPr>
        <w:t>ents for heroin or other opioids. These drugs are also encountered as tablets,</w:t>
      </w:r>
      <w:r>
        <w:rPr>
          <w:color w:val="234A58"/>
          <w:spacing w:val="-13"/>
        </w:rPr>
        <w:t xml:space="preserve"> </w:t>
      </w:r>
      <w:r>
        <w:rPr>
          <w:color w:val="234A58"/>
        </w:rPr>
        <w:t>mimicking</w:t>
      </w:r>
      <w:r>
        <w:rPr>
          <w:color w:val="234A58"/>
          <w:spacing w:val="-9"/>
        </w:rPr>
        <w:t xml:space="preserve"> </w:t>
      </w:r>
      <w:r>
        <w:rPr>
          <w:color w:val="234A58"/>
        </w:rPr>
        <w:t>pharmaceutical</w:t>
      </w:r>
      <w:r>
        <w:rPr>
          <w:color w:val="234A58"/>
          <w:spacing w:val="-8"/>
        </w:rPr>
        <w:t xml:space="preserve"> </w:t>
      </w:r>
      <w:r>
        <w:rPr>
          <w:color w:val="234A58"/>
        </w:rPr>
        <w:t>opioid</w:t>
      </w:r>
      <w:r>
        <w:rPr>
          <w:color w:val="234A58"/>
          <w:spacing w:val="-9"/>
        </w:rPr>
        <w:t xml:space="preserve"> </w:t>
      </w:r>
      <w:r>
        <w:rPr>
          <w:color w:val="234A58"/>
        </w:rPr>
        <w:t>products. Clandestinely produced synthetic opioids are encountered</w:t>
      </w:r>
      <w:r>
        <w:rPr>
          <w:color w:val="234A58"/>
          <w:spacing w:val="-1"/>
        </w:rPr>
        <w:t xml:space="preserve"> </w:t>
      </w:r>
      <w:r>
        <w:rPr>
          <w:color w:val="234A58"/>
        </w:rPr>
        <w:t>as</w:t>
      </w:r>
      <w:r>
        <w:rPr>
          <w:color w:val="234A58"/>
          <w:spacing w:val="-1"/>
        </w:rPr>
        <w:t xml:space="preserve"> </w:t>
      </w:r>
      <w:r>
        <w:rPr>
          <w:color w:val="234A58"/>
        </w:rPr>
        <w:t>a</w:t>
      </w:r>
      <w:r>
        <w:rPr>
          <w:color w:val="234A58"/>
          <w:spacing w:val="-1"/>
        </w:rPr>
        <w:t xml:space="preserve"> </w:t>
      </w:r>
      <w:r>
        <w:rPr>
          <w:color w:val="234A58"/>
        </w:rPr>
        <w:t>single</w:t>
      </w:r>
      <w:r>
        <w:rPr>
          <w:color w:val="234A58"/>
          <w:spacing w:val="-1"/>
        </w:rPr>
        <w:t xml:space="preserve"> </w:t>
      </w:r>
      <w:r>
        <w:rPr>
          <w:color w:val="234A58"/>
        </w:rPr>
        <w:t>substance</w:t>
      </w:r>
      <w:r>
        <w:rPr>
          <w:color w:val="234A58"/>
          <w:spacing w:val="-1"/>
        </w:rPr>
        <w:t xml:space="preserve"> </w:t>
      </w:r>
      <w:r>
        <w:rPr>
          <w:color w:val="234A58"/>
        </w:rPr>
        <w:t>in</w:t>
      </w:r>
      <w:r>
        <w:rPr>
          <w:color w:val="234A58"/>
          <w:spacing w:val="-1"/>
        </w:rPr>
        <w:t xml:space="preserve"> </w:t>
      </w:r>
      <w:r>
        <w:rPr>
          <w:color w:val="234A58"/>
        </w:rPr>
        <w:t>combination with other opioids (fentanyl, heroin, U-4</w:t>
      </w:r>
      <w:r>
        <w:rPr>
          <w:color w:val="234A58"/>
        </w:rPr>
        <w:t>7700) or other substances.</w:t>
      </w:r>
    </w:p>
    <w:p w14:paraId="05F3B244" w14:textId="77777777" w:rsidR="00B07341" w:rsidRDefault="00B07341">
      <w:pPr>
        <w:pStyle w:val="BodyText"/>
        <w:spacing w:before="4"/>
        <w:rPr>
          <w:sz w:val="24"/>
        </w:rPr>
      </w:pPr>
    </w:p>
    <w:p w14:paraId="710AA0FC" w14:textId="77777777" w:rsidR="00B07341" w:rsidRDefault="00895636">
      <w:pPr>
        <w:pStyle w:val="Heading8"/>
        <w:ind w:left="344"/>
      </w:pPr>
      <w:r>
        <w:rPr>
          <w:color w:val="006E6C"/>
          <w:w w:val="90"/>
        </w:rPr>
        <w:t>How</w:t>
      </w:r>
      <w:r>
        <w:rPr>
          <w:color w:val="006E6C"/>
          <w:spacing w:val="-3"/>
          <w:w w:val="90"/>
        </w:rPr>
        <w:t xml:space="preserve"> </w:t>
      </w:r>
      <w:r>
        <w:rPr>
          <w:color w:val="006E6C"/>
          <w:w w:val="90"/>
        </w:rPr>
        <w:t>are</w:t>
      </w:r>
      <w:r>
        <w:rPr>
          <w:color w:val="006E6C"/>
          <w:spacing w:val="-5"/>
          <w:w w:val="90"/>
        </w:rPr>
        <w:t xml:space="preserve"> </w:t>
      </w:r>
      <w:r>
        <w:rPr>
          <w:color w:val="006E6C"/>
          <w:w w:val="90"/>
        </w:rPr>
        <w:t>they</w:t>
      </w:r>
      <w:r>
        <w:rPr>
          <w:color w:val="006E6C"/>
          <w:spacing w:val="-3"/>
          <w:w w:val="90"/>
        </w:rPr>
        <w:t xml:space="preserve"> </w:t>
      </w:r>
      <w:r>
        <w:rPr>
          <w:color w:val="006E6C"/>
          <w:spacing w:val="-2"/>
          <w:w w:val="90"/>
        </w:rPr>
        <w:t>abused?</w:t>
      </w:r>
    </w:p>
    <w:p w14:paraId="3FCECBEC" w14:textId="77777777" w:rsidR="00B07341" w:rsidRDefault="00895636">
      <w:pPr>
        <w:pStyle w:val="BodyText"/>
        <w:spacing w:before="68" w:line="316" w:lineRule="auto"/>
        <w:ind w:left="344" w:right="1281"/>
      </w:pPr>
      <w:r>
        <w:rPr>
          <w:color w:val="234A58"/>
        </w:rPr>
        <w:t>Abuse of clandestinely produced</w:t>
      </w:r>
      <w:r>
        <w:rPr>
          <w:color w:val="234A58"/>
          <w:spacing w:val="40"/>
        </w:rPr>
        <w:t xml:space="preserve"> </w:t>
      </w:r>
      <w:r>
        <w:rPr>
          <w:color w:val="234A58"/>
        </w:rPr>
        <w:t>synthetic opioids parallels that of heroin and prescription opioid</w:t>
      </w:r>
      <w:r>
        <w:rPr>
          <w:color w:val="234A58"/>
          <w:spacing w:val="-6"/>
        </w:rPr>
        <w:t xml:space="preserve"> </w:t>
      </w:r>
      <w:r>
        <w:rPr>
          <w:color w:val="234A58"/>
        </w:rPr>
        <w:t>analgesics.</w:t>
      </w:r>
      <w:r>
        <w:rPr>
          <w:color w:val="234A58"/>
          <w:spacing w:val="-7"/>
        </w:rPr>
        <w:t xml:space="preserve"> </w:t>
      </w:r>
      <w:r>
        <w:rPr>
          <w:color w:val="234A58"/>
        </w:rPr>
        <w:t>Many</w:t>
      </w:r>
      <w:r>
        <w:rPr>
          <w:color w:val="234A58"/>
          <w:spacing w:val="-6"/>
        </w:rPr>
        <w:t xml:space="preserve"> </w:t>
      </w:r>
      <w:r>
        <w:rPr>
          <w:color w:val="234A58"/>
        </w:rPr>
        <w:t>of</w:t>
      </w:r>
      <w:r>
        <w:rPr>
          <w:color w:val="234A58"/>
          <w:spacing w:val="-7"/>
        </w:rPr>
        <w:t xml:space="preserve"> </w:t>
      </w:r>
      <w:r>
        <w:rPr>
          <w:color w:val="234A58"/>
        </w:rPr>
        <w:t>these</w:t>
      </w:r>
      <w:r>
        <w:rPr>
          <w:color w:val="234A58"/>
          <w:spacing w:val="-5"/>
        </w:rPr>
        <w:t xml:space="preserve"> </w:t>
      </w:r>
      <w:r>
        <w:rPr>
          <w:color w:val="234A58"/>
        </w:rPr>
        <w:t>illicitly</w:t>
      </w:r>
      <w:r>
        <w:rPr>
          <w:color w:val="234A58"/>
          <w:spacing w:val="-6"/>
        </w:rPr>
        <w:t xml:space="preserve"> </w:t>
      </w:r>
      <w:r>
        <w:rPr>
          <w:color w:val="234A58"/>
        </w:rPr>
        <w:t>produced synthetic opioids are more potent than morphine</w:t>
      </w:r>
    </w:p>
    <w:p w14:paraId="7B71F79E" w14:textId="77777777" w:rsidR="00B07341" w:rsidRDefault="00895636">
      <w:pPr>
        <w:pStyle w:val="BodyText"/>
        <w:spacing w:before="1" w:line="314" w:lineRule="auto"/>
        <w:ind w:left="344" w:right="778"/>
      </w:pPr>
      <w:r>
        <w:rPr>
          <w:color w:val="234A58"/>
        </w:rPr>
        <w:t>and</w:t>
      </w:r>
      <w:r>
        <w:rPr>
          <w:color w:val="234A58"/>
          <w:spacing w:val="-3"/>
        </w:rPr>
        <w:t xml:space="preserve"> </w:t>
      </w:r>
      <w:r>
        <w:rPr>
          <w:color w:val="234A58"/>
        </w:rPr>
        <w:t>heroin</w:t>
      </w:r>
      <w:r>
        <w:rPr>
          <w:color w:val="234A58"/>
          <w:spacing w:val="-4"/>
        </w:rPr>
        <w:t xml:space="preserve"> </w:t>
      </w:r>
      <w:r>
        <w:rPr>
          <w:color w:val="234A58"/>
        </w:rPr>
        <w:t>and</w:t>
      </w:r>
      <w:r>
        <w:rPr>
          <w:color w:val="234A58"/>
          <w:spacing w:val="-4"/>
        </w:rPr>
        <w:t xml:space="preserve"> </w:t>
      </w:r>
      <w:r>
        <w:rPr>
          <w:color w:val="234A58"/>
        </w:rPr>
        <w:t>thus</w:t>
      </w:r>
      <w:r>
        <w:rPr>
          <w:color w:val="234A58"/>
          <w:spacing w:val="-4"/>
        </w:rPr>
        <w:t xml:space="preserve"> </w:t>
      </w:r>
      <w:r>
        <w:rPr>
          <w:color w:val="234A58"/>
        </w:rPr>
        <w:t>have</w:t>
      </w:r>
      <w:r>
        <w:rPr>
          <w:color w:val="234A58"/>
          <w:spacing w:val="-6"/>
        </w:rPr>
        <w:t xml:space="preserve"> </w:t>
      </w:r>
      <w:r>
        <w:rPr>
          <w:color w:val="234A58"/>
        </w:rPr>
        <w:t>the</w:t>
      </w:r>
      <w:r>
        <w:rPr>
          <w:color w:val="234A58"/>
          <w:spacing w:val="-4"/>
        </w:rPr>
        <w:t xml:space="preserve"> </w:t>
      </w:r>
      <w:r>
        <w:rPr>
          <w:color w:val="234A58"/>
        </w:rPr>
        <w:t>potential</w:t>
      </w:r>
      <w:r>
        <w:rPr>
          <w:color w:val="234A58"/>
          <w:spacing w:val="-3"/>
        </w:rPr>
        <w:t xml:space="preserve"> </w:t>
      </w:r>
      <w:r>
        <w:rPr>
          <w:color w:val="234A58"/>
        </w:rPr>
        <w:t>to</w:t>
      </w:r>
      <w:r>
        <w:rPr>
          <w:color w:val="234A58"/>
          <w:spacing w:val="-4"/>
        </w:rPr>
        <w:t xml:space="preserve"> </w:t>
      </w:r>
      <w:r>
        <w:rPr>
          <w:color w:val="234A58"/>
        </w:rPr>
        <w:t>result</w:t>
      </w:r>
      <w:r>
        <w:rPr>
          <w:color w:val="234A58"/>
          <w:spacing w:val="-5"/>
        </w:rPr>
        <w:t xml:space="preserve"> </w:t>
      </w:r>
      <w:r>
        <w:rPr>
          <w:color w:val="234A58"/>
        </w:rPr>
        <w:t>in</w:t>
      </w:r>
      <w:r>
        <w:rPr>
          <w:color w:val="234A58"/>
          <w:spacing w:val="-4"/>
        </w:rPr>
        <w:t xml:space="preserve"> </w:t>
      </w:r>
      <w:r>
        <w:rPr>
          <w:color w:val="234A58"/>
        </w:rPr>
        <w:t>a fatal overdose.</w:t>
      </w:r>
    </w:p>
    <w:p w14:paraId="5E357543" w14:textId="77777777" w:rsidR="00B07341" w:rsidRDefault="00B07341">
      <w:pPr>
        <w:pStyle w:val="BodyText"/>
        <w:rPr>
          <w:sz w:val="20"/>
        </w:rPr>
      </w:pPr>
    </w:p>
    <w:p w14:paraId="43E077C3" w14:textId="77777777" w:rsidR="00B07341" w:rsidRDefault="00895636">
      <w:pPr>
        <w:pStyle w:val="BodyText"/>
        <w:spacing w:before="8"/>
        <w:rPr>
          <w:sz w:val="19"/>
        </w:rPr>
      </w:pPr>
      <w:r>
        <w:rPr>
          <w:noProof/>
        </w:rPr>
        <w:drawing>
          <wp:anchor distT="0" distB="0" distL="0" distR="0" simplePos="0" relativeHeight="114" behindDoc="0" locked="0" layoutInCell="1" allowOverlap="1" wp14:anchorId="0C802BB7" wp14:editId="2C19B00C">
            <wp:simplePos x="0" y="0"/>
            <wp:positionH relativeFrom="page">
              <wp:posOffset>4398009</wp:posOffset>
            </wp:positionH>
            <wp:positionV relativeFrom="paragraph">
              <wp:posOffset>159348</wp:posOffset>
            </wp:positionV>
            <wp:extent cx="2390449" cy="1962912"/>
            <wp:effectExtent l="0" t="0" r="0" b="0"/>
            <wp:wrapTopAndBottom/>
            <wp:docPr id="27" name="image64.jpeg" descr="Photo of a pile of blue tablets with an M in a square imprinted on one side and the number 30 above a bisecting line on the other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4.jpeg"/>
                    <pic:cNvPicPr/>
                  </pic:nvPicPr>
                  <pic:blipFill>
                    <a:blip r:embed="rId150" cstate="print"/>
                    <a:stretch>
                      <a:fillRect/>
                    </a:stretch>
                  </pic:blipFill>
                  <pic:spPr>
                    <a:xfrm>
                      <a:off x="0" y="0"/>
                      <a:ext cx="2390449" cy="1962912"/>
                    </a:xfrm>
                    <a:prstGeom prst="rect">
                      <a:avLst/>
                    </a:prstGeom>
                  </pic:spPr>
                </pic:pic>
              </a:graphicData>
            </a:graphic>
          </wp:anchor>
        </w:drawing>
      </w:r>
    </w:p>
    <w:p w14:paraId="155F4750" w14:textId="77777777" w:rsidR="00B07341" w:rsidRDefault="00895636">
      <w:pPr>
        <w:spacing w:before="166" w:line="208" w:lineRule="auto"/>
        <w:ind w:left="937" w:right="1780"/>
        <w:rPr>
          <w:rFonts w:ascii="Times New Roman"/>
          <w:i/>
          <w:sz w:val="17"/>
        </w:rPr>
      </w:pPr>
      <w:r>
        <w:rPr>
          <w:rFonts w:ascii="Times New Roman"/>
          <w:i/>
          <w:color w:val="221F1F"/>
          <w:w w:val="90"/>
          <w:sz w:val="17"/>
        </w:rPr>
        <w:t>Clandestinely</w:t>
      </w:r>
      <w:r>
        <w:rPr>
          <w:rFonts w:ascii="Times New Roman"/>
          <w:i/>
          <w:color w:val="221F1F"/>
          <w:spacing w:val="-7"/>
          <w:w w:val="90"/>
          <w:sz w:val="17"/>
        </w:rPr>
        <w:t xml:space="preserve"> </w:t>
      </w:r>
      <w:r>
        <w:rPr>
          <w:rFonts w:ascii="Times New Roman"/>
          <w:i/>
          <w:color w:val="221F1F"/>
          <w:w w:val="90"/>
          <w:sz w:val="17"/>
        </w:rPr>
        <w:t>produced</w:t>
      </w:r>
      <w:r>
        <w:rPr>
          <w:rFonts w:ascii="Times New Roman"/>
          <w:i/>
          <w:color w:val="221F1F"/>
          <w:spacing w:val="-6"/>
          <w:w w:val="90"/>
          <w:sz w:val="17"/>
        </w:rPr>
        <w:t xml:space="preserve"> </w:t>
      </w:r>
      <w:r>
        <w:rPr>
          <w:rFonts w:ascii="Times New Roman"/>
          <w:i/>
          <w:color w:val="221F1F"/>
          <w:w w:val="90"/>
          <w:sz w:val="17"/>
        </w:rPr>
        <w:t>counterfeit</w:t>
      </w:r>
      <w:r>
        <w:rPr>
          <w:rFonts w:ascii="Times New Roman"/>
          <w:i/>
          <w:color w:val="221F1F"/>
          <w:spacing w:val="-7"/>
          <w:w w:val="90"/>
          <w:sz w:val="17"/>
        </w:rPr>
        <w:t xml:space="preserve"> </w:t>
      </w:r>
      <w:r>
        <w:rPr>
          <w:rFonts w:ascii="Times New Roman"/>
          <w:i/>
          <w:color w:val="221F1F"/>
          <w:w w:val="90"/>
          <w:sz w:val="17"/>
        </w:rPr>
        <w:t>oxycodone</w:t>
      </w:r>
      <w:r>
        <w:rPr>
          <w:rFonts w:ascii="Times New Roman"/>
          <w:i/>
          <w:color w:val="221F1F"/>
          <w:spacing w:val="-6"/>
          <w:w w:val="90"/>
          <w:sz w:val="17"/>
        </w:rPr>
        <w:t xml:space="preserve"> </w:t>
      </w:r>
      <w:r>
        <w:rPr>
          <w:rFonts w:ascii="Times New Roman"/>
          <w:i/>
          <w:color w:val="221F1F"/>
          <w:w w:val="90"/>
          <w:sz w:val="17"/>
        </w:rPr>
        <w:t>tablets</w:t>
      </w:r>
      <w:r>
        <w:rPr>
          <w:rFonts w:ascii="Times New Roman"/>
          <w:i/>
          <w:color w:val="221F1F"/>
          <w:sz w:val="17"/>
        </w:rPr>
        <w:t xml:space="preserve"> that contain fentanyl.</w:t>
      </w:r>
    </w:p>
    <w:p w14:paraId="033F88E1" w14:textId="77777777" w:rsidR="00B07341" w:rsidRDefault="00B07341">
      <w:pPr>
        <w:spacing w:line="208" w:lineRule="auto"/>
        <w:rPr>
          <w:rFonts w:ascii="Times New Roman"/>
          <w:sz w:val="17"/>
        </w:rPr>
        <w:sectPr w:rsidR="00B07341">
          <w:type w:val="continuous"/>
          <w:pgSz w:w="12240" w:h="15840"/>
          <w:pgMar w:top="1500" w:right="0" w:bottom="280" w:left="0" w:header="0" w:footer="0" w:gutter="0"/>
          <w:cols w:num="2" w:space="720" w:equalWidth="0">
            <w:col w:w="5967" w:space="40"/>
            <w:col w:w="6233"/>
          </w:cols>
        </w:sectPr>
      </w:pPr>
    </w:p>
    <w:p w14:paraId="3772D7C9" w14:textId="77777777" w:rsidR="00B07341" w:rsidRDefault="00895636">
      <w:pPr>
        <w:pStyle w:val="BodyText"/>
        <w:rPr>
          <w:rFonts w:ascii="Times New Roman"/>
          <w:i/>
          <w:sz w:val="20"/>
        </w:rPr>
      </w:pPr>
      <w:r>
        <w:pict w14:anchorId="70838869">
          <v:group id="docshapegroup314" o:spid="_x0000_s2099" style="position:absolute;margin-left:0;margin-top:0;width:612pt;height:58pt;z-index:15787520;mso-position-horizontal-relative:page;mso-position-vertical-relative:page" coordsize="12240,1160">
            <v:rect id="docshape315" o:spid="_x0000_s2101" style="position:absolute;width:12240;height:1160" fillcolor="#1f392c" stroked="f"/>
            <v:shape id="docshape316" o:spid="_x0000_s2100" type="#_x0000_t202" style="position:absolute;width:12240;height:1160" filled="f" stroked="f">
              <v:textbox inset="0,0,0,0">
                <w:txbxContent>
                  <w:p w14:paraId="581D229C" w14:textId="77777777" w:rsidR="00B07341" w:rsidRDefault="00895636">
                    <w:pPr>
                      <w:spacing w:before="343"/>
                      <w:ind w:left="1135"/>
                      <w:rPr>
                        <w:rFonts w:ascii="Georgia"/>
                        <w:sz w:val="50"/>
                      </w:rPr>
                    </w:pPr>
                    <w:r>
                      <w:rPr>
                        <w:rFonts w:ascii="Georgia"/>
                        <w:color w:val="EDF7F8"/>
                        <w:sz w:val="50"/>
                      </w:rPr>
                      <w:t>Synthetic</w:t>
                    </w:r>
                    <w:r>
                      <w:rPr>
                        <w:rFonts w:ascii="Georgia"/>
                        <w:color w:val="EDF7F8"/>
                        <w:spacing w:val="-27"/>
                        <w:sz w:val="50"/>
                      </w:rPr>
                      <w:t xml:space="preserve"> </w:t>
                    </w:r>
                    <w:r>
                      <w:rPr>
                        <w:rFonts w:ascii="Georgia"/>
                        <w:color w:val="EDF7F8"/>
                        <w:spacing w:val="-2"/>
                        <w:sz w:val="50"/>
                      </w:rPr>
                      <w:t>Opioids</w:t>
                    </w:r>
                  </w:p>
                </w:txbxContent>
              </v:textbox>
            </v:shape>
            <w10:wrap anchorx="page" anchory="page"/>
          </v:group>
        </w:pict>
      </w:r>
    </w:p>
    <w:p w14:paraId="4BCD0EC4" w14:textId="77777777" w:rsidR="00B07341" w:rsidRDefault="00B07341">
      <w:pPr>
        <w:pStyle w:val="BodyText"/>
        <w:rPr>
          <w:rFonts w:ascii="Times New Roman"/>
          <w:i/>
          <w:sz w:val="20"/>
        </w:rPr>
      </w:pPr>
    </w:p>
    <w:p w14:paraId="14BC5065" w14:textId="77777777" w:rsidR="00B07341" w:rsidRDefault="00B07341">
      <w:pPr>
        <w:pStyle w:val="BodyText"/>
        <w:rPr>
          <w:rFonts w:ascii="Times New Roman"/>
          <w:i/>
          <w:sz w:val="20"/>
        </w:rPr>
      </w:pPr>
    </w:p>
    <w:p w14:paraId="1764E858" w14:textId="77777777" w:rsidR="00B07341" w:rsidRDefault="00B07341">
      <w:pPr>
        <w:pStyle w:val="BodyText"/>
        <w:rPr>
          <w:rFonts w:ascii="Times New Roman"/>
          <w:i/>
          <w:sz w:val="20"/>
        </w:rPr>
      </w:pPr>
    </w:p>
    <w:p w14:paraId="15322D8C" w14:textId="77777777" w:rsidR="00B07341" w:rsidRDefault="00B07341">
      <w:pPr>
        <w:pStyle w:val="BodyText"/>
        <w:rPr>
          <w:rFonts w:ascii="Times New Roman"/>
          <w:i/>
          <w:sz w:val="20"/>
        </w:rPr>
      </w:pPr>
    </w:p>
    <w:p w14:paraId="410A0277" w14:textId="77777777" w:rsidR="00B07341" w:rsidRDefault="00B07341">
      <w:pPr>
        <w:pStyle w:val="BodyText"/>
        <w:rPr>
          <w:rFonts w:ascii="Times New Roman"/>
          <w:i/>
          <w:sz w:val="20"/>
        </w:rPr>
      </w:pPr>
    </w:p>
    <w:p w14:paraId="380D6852" w14:textId="77777777" w:rsidR="00B07341" w:rsidRDefault="00895636">
      <w:pPr>
        <w:spacing w:before="212"/>
        <w:ind w:left="1080"/>
        <w:rPr>
          <w:rFonts w:ascii="Book Antiqua"/>
          <w:sz w:val="20"/>
        </w:rPr>
      </w:pPr>
      <w:r>
        <w:rPr>
          <w:rFonts w:ascii="Book Antiqua"/>
          <w:color w:val="221F1F"/>
          <w:sz w:val="20"/>
        </w:rPr>
        <w:t>100</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5"/>
          <w:sz w:val="20"/>
        </w:rPr>
        <w:t xml:space="preserve"> </w:t>
      </w:r>
      <w:r>
        <w:rPr>
          <w:rFonts w:ascii="Gill Sans MT"/>
          <w:b/>
          <w:color w:val="221F1F"/>
          <w:sz w:val="20"/>
        </w:rPr>
        <w:t>Abuse</w:t>
      </w:r>
      <w:r>
        <w:rPr>
          <w:rFonts w:ascii="Gill Sans MT"/>
          <w:b/>
          <w:color w:val="221F1F"/>
          <w:spacing w:val="-3"/>
          <w:sz w:val="20"/>
        </w:rPr>
        <w:t xml:space="preserve"> </w:t>
      </w:r>
      <w:r>
        <w:rPr>
          <w:rFonts w:ascii="Gill Sans MT"/>
          <w:b/>
          <w:color w:val="221F1F"/>
          <w:sz w:val="20"/>
        </w:rPr>
        <w:t>|</w:t>
      </w:r>
      <w:r>
        <w:rPr>
          <w:rFonts w:ascii="Gill Sans MT"/>
          <w:b/>
          <w:color w:val="221F1F"/>
          <w:spacing w:val="-4"/>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pacing w:val="-2"/>
          <w:sz w:val="20"/>
        </w:rPr>
        <w:t>EDITION</w:t>
      </w:r>
    </w:p>
    <w:p w14:paraId="7567EA80"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2E9C331A" w14:textId="77777777" w:rsidR="00B07341" w:rsidRDefault="00B07341">
      <w:pPr>
        <w:pStyle w:val="BodyText"/>
        <w:rPr>
          <w:rFonts w:ascii="Book Antiqua"/>
          <w:sz w:val="20"/>
        </w:rPr>
      </w:pPr>
    </w:p>
    <w:p w14:paraId="39613700" w14:textId="77777777" w:rsidR="00B07341" w:rsidRDefault="00B07341">
      <w:pPr>
        <w:pStyle w:val="BodyText"/>
        <w:rPr>
          <w:rFonts w:ascii="Book Antiqua"/>
          <w:sz w:val="20"/>
        </w:rPr>
      </w:pPr>
    </w:p>
    <w:p w14:paraId="6187CA92" w14:textId="77777777" w:rsidR="00B07341" w:rsidRDefault="00B07341">
      <w:pPr>
        <w:pStyle w:val="BodyText"/>
        <w:rPr>
          <w:rFonts w:ascii="Book Antiqua"/>
          <w:sz w:val="20"/>
        </w:rPr>
      </w:pPr>
    </w:p>
    <w:p w14:paraId="31733F7F" w14:textId="77777777" w:rsidR="00B07341" w:rsidRDefault="00B07341">
      <w:pPr>
        <w:pStyle w:val="BodyText"/>
        <w:rPr>
          <w:rFonts w:ascii="Book Antiqua"/>
          <w:sz w:val="20"/>
        </w:rPr>
      </w:pPr>
    </w:p>
    <w:p w14:paraId="2D57B9AA" w14:textId="77777777" w:rsidR="00B07341" w:rsidRDefault="00B07341">
      <w:pPr>
        <w:pStyle w:val="BodyText"/>
        <w:rPr>
          <w:rFonts w:ascii="Book Antiqua"/>
          <w:sz w:val="20"/>
        </w:rPr>
      </w:pPr>
    </w:p>
    <w:p w14:paraId="197A7006" w14:textId="77777777" w:rsidR="00B07341" w:rsidRDefault="00B07341">
      <w:pPr>
        <w:pStyle w:val="BodyText"/>
        <w:rPr>
          <w:rFonts w:ascii="Book Antiqua"/>
          <w:sz w:val="20"/>
        </w:rPr>
      </w:pPr>
    </w:p>
    <w:p w14:paraId="092851AD" w14:textId="77777777" w:rsidR="00B07341" w:rsidRDefault="00B07341">
      <w:pPr>
        <w:pStyle w:val="BodyText"/>
        <w:spacing w:before="1" w:after="1"/>
        <w:rPr>
          <w:rFonts w:ascii="Book Antiqua"/>
          <w:sz w:val="23"/>
        </w:rPr>
      </w:pPr>
    </w:p>
    <w:p w14:paraId="6AD215DD" w14:textId="77777777" w:rsidR="00B07341" w:rsidRDefault="00895636">
      <w:pPr>
        <w:pStyle w:val="BodyText"/>
        <w:ind w:left="2820"/>
        <w:rPr>
          <w:rFonts w:ascii="Book Antiqua"/>
          <w:sz w:val="20"/>
        </w:rPr>
      </w:pPr>
      <w:r>
        <w:rPr>
          <w:rFonts w:ascii="Book Antiqua"/>
          <w:sz w:val="20"/>
        </w:rPr>
      </w:r>
      <w:r>
        <w:rPr>
          <w:rFonts w:ascii="Book Antiqua"/>
          <w:sz w:val="20"/>
        </w:rPr>
        <w:pict w14:anchorId="1F7A0630">
          <v:group id="docshapegroup317" o:spid="_x0000_s2096" alt="Photo of white powder spilling out of a roll of lined paper inside a plastic baggie.     " style="width:333.7pt;height:159.85pt;mso-position-horizontal-relative:char;mso-position-vertical-relative:line" coordsize="6674,3197">
            <v:shape id="docshape318" o:spid="_x0000_s2098" type="#_x0000_t75" alt="Photo of white powder spilling out of a roll of lined paper inside a plastic baggie.     " style="position:absolute;left:27;top:30;width:6624;height:3147">
              <v:imagedata r:id="rId151" o:title=""/>
            </v:shape>
            <v:shape id="docshape319" o:spid="_x0000_s2097" style="position:absolute;left:10;top:10;width:6654;height:3177" coordorigin="10,10" coordsize="6654,3177" path="m236,10l165,22,103,54,54,103,22,165,10,236r,2725l22,3032r32,62l103,3143r62,32l236,3187r6202,l6510,3175r62,-32l6621,3094r32,-62l6664,2961r,-2725l6653,165r-32,-62l6572,54,6510,22,6438,10,236,10xe" filled="f" strokecolor="#cccabb" strokeweight="1pt">
              <v:path arrowok="t"/>
            </v:shape>
            <w10:anchorlock/>
          </v:group>
        </w:pict>
      </w:r>
    </w:p>
    <w:p w14:paraId="189DAC15" w14:textId="77777777" w:rsidR="00B07341" w:rsidRDefault="00895636">
      <w:pPr>
        <w:spacing w:before="46"/>
        <w:ind w:left="7014"/>
        <w:rPr>
          <w:rFonts w:ascii="Times New Roman"/>
          <w:i/>
          <w:sz w:val="17"/>
        </w:rPr>
      </w:pPr>
      <w:r>
        <w:rPr>
          <w:rFonts w:ascii="Times New Roman"/>
          <w:i/>
          <w:color w:val="221F1F"/>
          <w:sz w:val="17"/>
        </w:rPr>
        <w:t>Synthetic</w:t>
      </w:r>
      <w:r>
        <w:rPr>
          <w:rFonts w:ascii="Times New Roman"/>
          <w:i/>
          <w:color w:val="221F1F"/>
          <w:spacing w:val="-4"/>
          <w:sz w:val="17"/>
        </w:rPr>
        <w:t xml:space="preserve"> </w:t>
      </w:r>
      <w:r>
        <w:rPr>
          <w:rFonts w:ascii="Times New Roman"/>
          <w:i/>
          <w:color w:val="221F1F"/>
          <w:sz w:val="17"/>
        </w:rPr>
        <w:t>Opioid</w:t>
      </w:r>
      <w:r>
        <w:rPr>
          <w:rFonts w:ascii="Times New Roman"/>
          <w:i/>
          <w:color w:val="221F1F"/>
          <w:spacing w:val="-4"/>
          <w:sz w:val="17"/>
        </w:rPr>
        <w:t xml:space="preserve"> </w:t>
      </w:r>
      <w:r>
        <w:rPr>
          <w:rFonts w:ascii="Times New Roman"/>
          <w:i/>
          <w:color w:val="221F1F"/>
          <w:sz w:val="17"/>
        </w:rPr>
        <w:t>powder</w:t>
      </w:r>
      <w:r>
        <w:rPr>
          <w:rFonts w:ascii="Times New Roman"/>
          <w:i/>
          <w:color w:val="221F1F"/>
          <w:spacing w:val="-2"/>
          <w:sz w:val="17"/>
        </w:rPr>
        <w:t xml:space="preserve"> </w:t>
      </w:r>
      <w:r>
        <w:rPr>
          <w:rFonts w:ascii="Times New Roman"/>
          <w:i/>
          <w:color w:val="221F1F"/>
          <w:sz w:val="17"/>
        </w:rPr>
        <w:t>U-</w:t>
      </w:r>
      <w:r>
        <w:rPr>
          <w:rFonts w:ascii="Times New Roman"/>
          <w:i/>
          <w:color w:val="221F1F"/>
          <w:spacing w:val="-2"/>
          <w:sz w:val="17"/>
        </w:rPr>
        <w:t>47700.</w:t>
      </w:r>
    </w:p>
    <w:p w14:paraId="73DF7193" w14:textId="77777777" w:rsidR="00B07341" w:rsidRDefault="00B07341">
      <w:pPr>
        <w:pStyle w:val="BodyText"/>
        <w:spacing w:before="4"/>
        <w:rPr>
          <w:rFonts w:ascii="Times New Roman"/>
          <w:i/>
        </w:rPr>
      </w:pPr>
    </w:p>
    <w:p w14:paraId="5E150D56" w14:textId="77777777" w:rsidR="00B07341" w:rsidRDefault="00B07341">
      <w:pPr>
        <w:rPr>
          <w:rFonts w:ascii="Times New Roman"/>
        </w:rPr>
        <w:sectPr w:rsidR="00B07341">
          <w:headerReference w:type="default" r:id="rId152"/>
          <w:pgSz w:w="12240" w:h="15840"/>
          <w:pgMar w:top="0" w:right="0" w:bottom="280" w:left="0" w:header="0" w:footer="0" w:gutter="0"/>
          <w:cols w:space="720"/>
        </w:sectPr>
      </w:pPr>
    </w:p>
    <w:p w14:paraId="68AD7CAC" w14:textId="77777777" w:rsidR="00B07341" w:rsidRDefault="00895636">
      <w:pPr>
        <w:pStyle w:val="Heading8"/>
        <w:spacing w:before="91"/>
        <w:ind w:left="1171"/>
      </w:pPr>
      <w:r>
        <w:pict w14:anchorId="274C1D08">
          <v:rect id="docshape320" o:spid="_x0000_s2095" style="position:absolute;left:0;text-align:left;margin-left:0;margin-top:0;width:612pt;height:58pt;z-index:15788544;mso-position-horizontal-relative:page;mso-position-vertical-relative:page" fillcolor="#1f392c" stroked="f">
            <w10:wrap anchorx="page" anchory="page"/>
          </v:rect>
        </w:pict>
      </w:r>
      <w:r>
        <w:rPr>
          <w:color w:val="006E6C"/>
          <w:w w:val="90"/>
        </w:rPr>
        <w:t>What</w:t>
      </w:r>
      <w:r>
        <w:rPr>
          <w:color w:val="006E6C"/>
          <w:spacing w:val="-4"/>
          <w:w w:val="90"/>
        </w:rPr>
        <w:t xml:space="preserve"> </w:t>
      </w:r>
      <w:r>
        <w:rPr>
          <w:color w:val="006E6C"/>
          <w:w w:val="90"/>
        </w:rPr>
        <w:t>are</w:t>
      </w:r>
      <w:r>
        <w:rPr>
          <w:color w:val="006E6C"/>
          <w:spacing w:val="-4"/>
          <w:w w:val="90"/>
        </w:rPr>
        <w:t xml:space="preserve"> </w:t>
      </w:r>
      <w:r>
        <w:rPr>
          <w:color w:val="006E6C"/>
          <w:w w:val="90"/>
        </w:rPr>
        <w:t>their</w:t>
      </w:r>
      <w:r>
        <w:rPr>
          <w:color w:val="006E6C"/>
          <w:spacing w:val="-5"/>
          <w:w w:val="90"/>
        </w:rPr>
        <w:t xml:space="preserve"> </w:t>
      </w:r>
      <w:r>
        <w:rPr>
          <w:color w:val="006E6C"/>
          <w:spacing w:val="-2"/>
          <w:w w:val="90"/>
        </w:rPr>
        <w:t>effects?</w:t>
      </w:r>
    </w:p>
    <w:p w14:paraId="6294C9EB" w14:textId="77777777" w:rsidR="00B07341" w:rsidRDefault="00895636">
      <w:pPr>
        <w:pStyle w:val="BodyText"/>
        <w:spacing w:before="69" w:line="316" w:lineRule="auto"/>
        <w:ind w:left="1171" w:right="205"/>
      </w:pPr>
      <w:r>
        <w:rPr>
          <w:color w:val="234A58"/>
        </w:rPr>
        <w:t>Some effects of clandestinely produced synthetic opioids, similar to other commonly used</w:t>
      </w:r>
      <w:r>
        <w:rPr>
          <w:color w:val="234A58"/>
          <w:spacing w:val="-7"/>
        </w:rPr>
        <w:t xml:space="preserve"> </w:t>
      </w:r>
      <w:r>
        <w:rPr>
          <w:color w:val="234A58"/>
        </w:rPr>
        <w:t>opioid</w:t>
      </w:r>
      <w:r>
        <w:rPr>
          <w:color w:val="234A58"/>
          <w:spacing w:val="-8"/>
        </w:rPr>
        <w:t xml:space="preserve"> </w:t>
      </w:r>
      <w:r>
        <w:rPr>
          <w:color w:val="234A58"/>
        </w:rPr>
        <w:t>analgesics</w:t>
      </w:r>
      <w:r>
        <w:rPr>
          <w:color w:val="234A58"/>
          <w:spacing w:val="-8"/>
        </w:rPr>
        <w:t xml:space="preserve"> </w:t>
      </w:r>
      <w:r>
        <w:rPr>
          <w:color w:val="234A58"/>
        </w:rPr>
        <w:t>(e.g.,</w:t>
      </w:r>
      <w:r>
        <w:rPr>
          <w:color w:val="234A58"/>
          <w:spacing w:val="-8"/>
        </w:rPr>
        <w:t xml:space="preserve"> </w:t>
      </w:r>
      <w:r>
        <w:rPr>
          <w:color w:val="234A58"/>
        </w:rPr>
        <w:t>morphine),</w:t>
      </w:r>
      <w:r>
        <w:rPr>
          <w:color w:val="234A58"/>
          <w:spacing w:val="-9"/>
        </w:rPr>
        <w:t xml:space="preserve"> </w:t>
      </w:r>
      <w:r>
        <w:rPr>
          <w:color w:val="234A58"/>
        </w:rPr>
        <w:t>may</w:t>
      </w:r>
    </w:p>
    <w:p w14:paraId="01132ABF" w14:textId="77777777" w:rsidR="00B07341" w:rsidRDefault="00895636">
      <w:pPr>
        <w:pStyle w:val="BodyText"/>
        <w:spacing w:before="2" w:line="316" w:lineRule="auto"/>
        <w:ind w:left="1171"/>
      </w:pPr>
      <w:r>
        <w:rPr>
          <w:color w:val="234A58"/>
        </w:rPr>
        <w:t>include</w:t>
      </w:r>
      <w:r>
        <w:rPr>
          <w:color w:val="234A58"/>
          <w:spacing w:val="-7"/>
        </w:rPr>
        <w:t xml:space="preserve"> </w:t>
      </w:r>
      <w:r>
        <w:rPr>
          <w:color w:val="234A58"/>
        </w:rPr>
        <w:t>relaxation,</w:t>
      </w:r>
      <w:r>
        <w:rPr>
          <w:color w:val="234A58"/>
          <w:spacing w:val="-8"/>
        </w:rPr>
        <w:t xml:space="preserve"> </w:t>
      </w:r>
      <w:r>
        <w:rPr>
          <w:color w:val="234A58"/>
        </w:rPr>
        <w:t>euphoria,</w:t>
      </w:r>
      <w:r>
        <w:rPr>
          <w:color w:val="234A58"/>
          <w:spacing w:val="-8"/>
        </w:rPr>
        <w:t xml:space="preserve"> </w:t>
      </w:r>
      <w:r>
        <w:rPr>
          <w:color w:val="234A58"/>
        </w:rPr>
        <w:t>pain</w:t>
      </w:r>
      <w:r>
        <w:rPr>
          <w:color w:val="234A58"/>
          <w:spacing w:val="-7"/>
        </w:rPr>
        <w:t xml:space="preserve"> </w:t>
      </w:r>
      <w:r>
        <w:rPr>
          <w:color w:val="234A58"/>
        </w:rPr>
        <w:t>relief,</w:t>
      </w:r>
      <w:r>
        <w:rPr>
          <w:color w:val="234A58"/>
          <w:spacing w:val="-8"/>
        </w:rPr>
        <w:t xml:space="preserve"> </w:t>
      </w:r>
      <w:r>
        <w:rPr>
          <w:color w:val="234A58"/>
        </w:rPr>
        <w:t>sedation, confusion, drowsiness, dizziness, nausea, vomiting, urinary retention, pup</w:t>
      </w:r>
      <w:r>
        <w:rPr>
          <w:color w:val="234A58"/>
        </w:rPr>
        <w:t>illary constriction, and respiratory depression.</w:t>
      </w:r>
    </w:p>
    <w:p w14:paraId="575B83DA" w14:textId="77777777" w:rsidR="00B07341" w:rsidRDefault="00B07341">
      <w:pPr>
        <w:pStyle w:val="BodyText"/>
        <w:rPr>
          <w:sz w:val="24"/>
        </w:rPr>
      </w:pPr>
    </w:p>
    <w:p w14:paraId="6CDE3150" w14:textId="77777777" w:rsidR="00B07341" w:rsidRDefault="00895636">
      <w:pPr>
        <w:pStyle w:val="BodyText"/>
        <w:spacing w:line="312" w:lineRule="auto"/>
        <w:ind w:left="1171"/>
      </w:pPr>
      <w:r>
        <w:rPr>
          <w:b/>
          <w:color w:val="006E6C"/>
          <w:sz w:val="26"/>
        </w:rPr>
        <w:t xml:space="preserve">What are their overdose effects? </w:t>
      </w:r>
      <w:r>
        <w:rPr>
          <w:color w:val="234A58"/>
        </w:rPr>
        <w:t>Overdose effects of clandestinely produced synthetic opioids are similar to other opioid analgesics. These effects may include stupor, changes in pupillary size, cold and cl</w:t>
      </w:r>
      <w:r>
        <w:rPr>
          <w:color w:val="234A58"/>
        </w:rPr>
        <w:t>ammy skin, cyanosis, coma, and respiratory failure leading to death.</w:t>
      </w:r>
      <w:r>
        <w:rPr>
          <w:color w:val="234A58"/>
          <w:spacing w:val="-6"/>
        </w:rPr>
        <w:t xml:space="preserve"> </w:t>
      </w:r>
      <w:r>
        <w:rPr>
          <w:color w:val="234A58"/>
        </w:rPr>
        <w:t>The</w:t>
      </w:r>
      <w:r>
        <w:rPr>
          <w:color w:val="234A58"/>
          <w:spacing w:val="-5"/>
        </w:rPr>
        <w:t xml:space="preserve"> </w:t>
      </w:r>
      <w:r>
        <w:rPr>
          <w:color w:val="234A58"/>
        </w:rPr>
        <w:t>presence</w:t>
      </w:r>
      <w:r>
        <w:rPr>
          <w:color w:val="234A58"/>
          <w:spacing w:val="-5"/>
        </w:rPr>
        <w:t xml:space="preserve"> </w:t>
      </w:r>
      <w:r>
        <w:rPr>
          <w:color w:val="234A58"/>
        </w:rPr>
        <w:t>of</w:t>
      </w:r>
      <w:r>
        <w:rPr>
          <w:color w:val="234A58"/>
          <w:spacing w:val="-6"/>
        </w:rPr>
        <w:t xml:space="preserve"> </w:t>
      </w:r>
      <w:r>
        <w:rPr>
          <w:color w:val="234A58"/>
        </w:rPr>
        <w:t>triad</w:t>
      </w:r>
      <w:r>
        <w:rPr>
          <w:color w:val="234A58"/>
          <w:spacing w:val="-5"/>
        </w:rPr>
        <w:t xml:space="preserve"> </w:t>
      </w:r>
      <w:r>
        <w:rPr>
          <w:color w:val="234A58"/>
        </w:rPr>
        <w:t>of</w:t>
      </w:r>
      <w:r>
        <w:rPr>
          <w:color w:val="234A58"/>
          <w:spacing w:val="-6"/>
        </w:rPr>
        <w:t xml:space="preserve"> </w:t>
      </w:r>
      <w:r>
        <w:rPr>
          <w:color w:val="234A58"/>
        </w:rPr>
        <w:t>symptoms</w:t>
      </w:r>
      <w:r>
        <w:rPr>
          <w:color w:val="234A58"/>
          <w:spacing w:val="-5"/>
        </w:rPr>
        <w:t xml:space="preserve"> </w:t>
      </w:r>
      <w:r>
        <w:rPr>
          <w:color w:val="234A58"/>
        </w:rPr>
        <w:t>such</w:t>
      </w:r>
      <w:r>
        <w:rPr>
          <w:color w:val="234A58"/>
          <w:spacing w:val="-5"/>
        </w:rPr>
        <w:t xml:space="preserve"> </w:t>
      </w:r>
      <w:r>
        <w:rPr>
          <w:color w:val="234A58"/>
        </w:rPr>
        <w:t>as coma, pinpoint pupils, and respiratory depression are strongly suggestive of opioid poisoning.</w:t>
      </w:r>
    </w:p>
    <w:p w14:paraId="2316BDAE" w14:textId="77777777" w:rsidR="00B07341" w:rsidRDefault="00B07341">
      <w:pPr>
        <w:pStyle w:val="BodyText"/>
        <w:spacing w:before="5"/>
        <w:rPr>
          <w:sz w:val="25"/>
        </w:rPr>
      </w:pPr>
    </w:p>
    <w:p w14:paraId="3A777A2D" w14:textId="77777777" w:rsidR="00B07341" w:rsidRDefault="00895636">
      <w:pPr>
        <w:spacing w:before="1" w:line="312" w:lineRule="auto"/>
        <w:ind w:left="1171" w:right="205"/>
        <w:rPr>
          <w:sz w:val="21"/>
        </w:rPr>
      </w:pPr>
      <w:r>
        <w:rPr>
          <w:b/>
          <w:color w:val="006E6C"/>
          <w:w w:val="90"/>
          <w:sz w:val="26"/>
        </w:rPr>
        <w:t xml:space="preserve">Which drugs cause similar effects? </w:t>
      </w:r>
      <w:r>
        <w:rPr>
          <w:color w:val="234A58"/>
          <w:sz w:val="21"/>
        </w:rPr>
        <w:t>Some drugs that cause similar effects include other</w:t>
      </w:r>
      <w:r>
        <w:rPr>
          <w:color w:val="234A58"/>
          <w:spacing w:val="-7"/>
          <w:sz w:val="21"/>
        </w:rPr>
        <w:t xml:space="preserve"> </w:t>
      </w:r>
      <w:r>
        <w:rPr>
          <w:color w:val="234A58"/>
          <w:sz w:val="21"/>
        </w:rPr>
        <w:t>opioids</w:t>
      </w:r>
      <w:r>
        <w:rPr>
          <w:color w:val="234A58"/>
          <w:spacing w:val="-6"/>
          <w:sz w:val="21"/>
        </w:rPr>
        <w:t xml:space="preserve"> </w:t>
      </w:r>
      <w:r>
        <w:rPr>
          <w:color w:val="234A58"/>
          <w:sz w:val="21"/>
        </w:rPr>
        <w:t>such</w:t>
      </w:r>
      <w:r>
        <w:rPr>
          <w:color w:val="234A58"/>
          <w:spacing w:val="-6"/>
          <w:sz w:val="21"/>
        </w:rPr>
        <w:t xml:space="preserve"> </w:t>
      </w:r>
      <w:r>
        <w:rPr>
          <w:color w:val="234A58"/>
          <w:sz w:val="21"/>
        </w:rPr>
        <w:t>as</w:t>
      </w:r>
      <w:r>
        <w:rPr>
          <w:color w:val="234A58"/>
          <w:spacing w:val="-9"/>
          <w:sz w:val="21"/>
        </w:rPr>
        <w:t xml:space="preserve"> </w:t>
      </w:r>
      <w:r>
        <w:rPr>
          <w:color w:val="234A58"/>
          <w:sz w:val="21"/>
        </w:rPr>
        <w:t>morphine,</w:t>
      </w:r>
      <w:r>
        <w:rPr>
          <w:color w:val="234A58"/>
          <w:spacing w:val="-7"/>
          <w:sz w:val="21"/>
        </w:rPr>
        <w:t xml:space="preserve"> </w:t>
      </w:r>
      <w:r>
        <w:rPr>
          <w:color w:val="234A58"/>
          <w:sz w:val="21"/>
        </w:rPr>
        <w:t xml:space="preserve">hydrocodone, oxycodone, hydromorphone, methadone, and </w:t>
      </w:r>
      <w:r>
        <w:rPr>
          <w:color w:val="234A58"/>
          <w:spacing w:val="-2"/>
          <w:sz w:val="21"/>
        </w:rPr>
        <w:t>heroin.</w:t>
      </w:r>
    </w:p>
    <w:p w14:paraId="1496F282" w14:textId="77777777" w:rsidR="00B07341" w:rsidRDefault="00895636">
      <w:pPr>
        <w:spacing w:before="93" w:line="307" w:lineRule="auto"/>
        <w:ind w:left="518" w:right="1014"/>
        <w:rPr>
          <w:sz w:val="21"/>
        </w:rPr>
      </w:pPr>
      <w:r>
        <w:br w:type="column"/>
      </w:r>
      <w:r>
        <w:rPr>
          <w:b/>
          <w:color w:val="006E6C"/>
          <w:w w:val="80"/>
          <w:sz w:val="26"/>
        </w:rPr>
        <w:t xml:space="preserve">What is their legal status in the United States? </w:t>
      </w:r>
      <w:r>
        <w:rPr>
          <w:color w:val="234A58"/>
          <w:sz w:val="21"/>
        </w:rPr>
        <w:t>Many synthetic opioids are curr</w:t>
      </w:r>
      <w:r>
        <w:rPr>
          <w:color w:val="234A58"/>
          <w:sz w:val="21"/>
        </w:rPr>
        <w:t>ently controlled under the Controlled Substances Act. The</w:t>
      </w:r>
    </w:p>
    <w:p w14:paraId="7DE216C0" w14:textId="77777777" w:rsidR="00B07341" w:rsidRDefault="00895636">
      <w:pPr>
        <w:pStyle w:val="BodyText"/>
        <w:spacing w:before="4" w:line="316" w:lineRule="auto"/>
        <w:ind w:left="518" w:right="1281"/>
      </w:pPr>
      <w:r>
        <w:rPr>
          <w:color w:val="234A58"/>
        </w:rPr>
        <w:t>DEA temporarily placed U-47700 and several other substances that are structurally related to fentanyl,</w:t>
      </w:r>
      <w:r>
        <w:rPr>
          <w:color w:val="234A58"/>
          <w:spacing w:val="-7"/>
        </w:rPr>
        <w:t xml:space="preserve"> </w:t>
      </w:r>
      <w:r>
        <w:rPr>
          <w:color w:val="234A58"/>
        </w:rPr>
        <w:t>such</w:t>
      </w:r>
      <w:r>
        <w:rPr>
          <w:color w:val="234A58"/>
          <w:spacing w:val="-6"/>
        </w:rPr>
        <w:t xml:space="preserve"> </w:t>
      </w:r>
      <w:r>
        <w:rPr>
          <w:color w:val="234A58"/>
        </w:rPr>
        <w:t>as</w:t>
      </w:r>
      <w:r>
        <w:rPr>
          <w:color w:val="234A58"/>
          <w:spacing w:val="-6"/>
        </w:rPr>
        <w:t xml:space="preserve"> </w:t>
      </w:r>
      <w:r>
        <w:rPr>
          <w:color w:val="234A58"/>
        </w:rPr>
        <w:t>acetyl</w:t>
      </w:r>
      <w:r>
        <w:rPr>
          <w:color w:val="234A58"/>
          <w:spacing w:val="-5"/>
        </w:rPr>
        <w:t xml:space="preserve"> </w:t>
      </w:r>
      <w:r>
        <w:rPr>
          <w:color w:val="234A58"/>
        </w:rPr>
        <w:t>fentanyl,</w:t>
      </w:r>
      <w:r>
        <w:rPr>
          <w:color w:val="234A58"/>
          <w:spacing w:val="-7"/>
        </w:rPr>
        <w:t xml:space="preserve"> </w:t>
      </w:r>
      <w:r>
        <w:rPr>
          <w:color w:val="234A58"/>
        </w:rPr>
        <w:t>butyryl</w:t>
      </w:r>
      <w:r>
        <w:rPr>
          <w:color w:val="234A58"/>
          <w:spacing w:val="-5"/>
        </w:rPr>
        <w:t xml:space="preserve"> </w:t>
      </w:r>
      <w:r>
        <w:rPr>
          <w:color w:val="234A58"/>
        </w:rPr>
        <w:t>fentanyl, beta-hydroxythiofentanyl, and furanyl</w:t>
      </w:r>
      <w:r>
        <w:rPr>
          <w:color w:val="234A58"/>
          <w:spacing w:val="40"/>
        </w:rPr>
        <w:t xml:space="preserve"> </w:t>
      </w:r>
      <w:r>
        <w:rPr>
          <w:color w:val="234A58"/>
        </w:rPr>
        <w:t>fentanyl,</w:t>
      </w:r>
    </w:p>
    <w:p w14:paraId="658FC66C" w14:textId="77777777" w:rsidR="00B07341" w:rsidRDefault="00895636">
      <w:pPr>
        <w:pStyle w:val="BodyText"/>
        <w:spacing w:before="1" w:line="316" w:lineRule="auto"/>
        <w:ind w:left="518" w:right="1352"/>
      </w:pPr>
      <w:r>
        <w:rPr>
          <w:color w:val="234A58"/>
        </w:rPr>
        <w:t>in S</w:t>
      </w:r>
      <w:r>
        <w:rPr>
          <w:color w:val="234A58"/>
        </w:rPr>
        <w:t>chedule I of the Controlled Substances Act. In February 2018, the DEA temporarily placed fentanyl-related substances in Schedule I of the CSA. Other synthetic opioid</w:t>
      </w:r>
      <w:r>
        <w:rPr>
          <w:color w:val="234A58"/>
          <w:spacing w:val="40"/>
        </w:rPr>
        <w:t xml:space="preserve"> </w:t>
      </w:r>
      <w:r>
        <w:rPr>
          <w:color w:val="234A58"/>
        </w:rPr>
        <w:t>substances</w:t>
      </w:r>
      <w:r>
        <w:rPr>
          <w:color w:val="234A58"/>
          <w:spacing w:val="40"/>
        </w:rPr>
        <w:t xml:space="preserve"> </w:t>
      </w:r>
      <w:r>
        <w:rPr>
          <w:color w:val="234A58"/>
        </w:rPr>
        <w:t>may</w:t>
      </w:r>
      <w:r>
        <w:rPr>
          <w:color w:val="234A58"/>
          <w:spacing w:val="40"/>
        </w:rPr>
        <w:t xml:space="preserve"> </w:t>
      </w:r>
      <w:r>
        <w:rPr>
          <w:color w:val="234A58"/>
        </w:rPr>
        <w:t>be subject to prosecution under the Controlled Substance Analogue Enforceme</w:t>
      </w:r>
      <w:r>
        <w:rPr>
          <w:color w:val="234A58"/>
        </w:rPr>
        <w:t>nt Act which allows non-controlled substances to be treated as Schedule I substances if certain criteria are met.</w:t>
      </w:r>
      <w:r>
        <w:rPr>
          <w:color w:val="234A58"/>
          <w:spacing w:val="-7"/>
        </w:rPr>
        <w:t xml:space="preserve"> </w:t>
      </w:r>
      <w:r>
        <w:rPr>
          <w:color w:val="234A58"/>
        </w:rPr>
        <w:t>The</w:t>
      </w:r>
      <w:r>
        <w:rPr>
          <w:color w:val="234A58"/>
          <w:spacing w:val="-6"/>
        </w:rPr>
        <w:t xml:space="preserve"> </w:t>
      </w:r>
      <w:r>
        <w:rPr>
          <w:color w:val="234A58"/>
        </w:rPr>
        <w:t>DEA</w:t>
      </w:r>
      <w:r>
        <w:rPr>
          <w:color w:val="234A58"/>
          <w:spacing w:val="-6"/>
        </w:rPr>
        <w:t xml:space="preserve"> </w:t>
      </w:r>
      <w:r>
        <w:rPr>
          <w:color w:val="234A58"/>
        </w:rPr>
        <w:t>has</w:t>
      </w:r>
      <w:r>
        <w:rPr>
          <w:color w:val="234A58"/>
          <w:spacing w:val="-6"/>
        </w:rPr>
        <w:t xml:space="preserve"> </w:t>
      </w:r>
      <w:r>
        <w:rPr>
          <w:color w:val="234A58"/>
        </w:rPr>
        <w:t>successfully</w:t>
      </w:r>
      <w:r>
        <w:rPr>
          <w:color w:val="234A58"/>
          <w:spacing w:val="-6"/>
        </w:rPr>
        <w:t xml:space="preserve"> </w:t>
      </w:r>
      <w:r>
        <w:rPr>
          <w:color w:val="234A58"/>
        </w:rPr>
        <w:t>investigated</w:t>
      </w:r>
      <w:r>
        <w:rPr>
          <w:color w:val="234A58"/>
          <w:spacing w:val="-6"/>
        </w:rPr>
        <w:t xml:space="preserve"> </w:t>
      </w:r>
      <w:r>
        <w:rPr>
          <w:color w:val="234A58"/>
        </w:rPr>
        <w:t>and prosecuted individuals trafficking and</w:t>
      </w:r>
      <w:r>
        <w:rPr>
          <w:color w:val="234A58"/>
          <w:spacing w:val="40"/>
        </w:rPr>
        <w:t xml:space="preserve"> </w:t>
      </w:r>
      <w:r>
        <w:rPr>
          <w:color w:val="234A58"/>
        </w:rPr>
        <w:t>selling</w:t>
      </w:r>
    </w:p>
    <w:p w14:paraId="57BC150B" w14:textId="77777777" w:rsidR="00B07341" w:rsidRDefault="00895636">
      <w:pPr>
        <w:pStyle w:val="BodyText"/>
        <w:spacing w:before="3" w:line="314" w:lineRule="auto"/>
        <w:ind w:left="518" w:right="198"/>
      </w:pPr>
      <w:r>
        <w:rPr>
          <w:color w:val="234A58"/>
        </w:rPr>
        <w:t>these</w:t>
      </w:r>
      <w:r>
        <w:rPr>
          <w:color w:val="234A58"/>
          <w:spacing w:val="-7"/>
        </w:rPr>
        <w:t xml:space="preserve"> </w:t>
      </w:r>
      <w:r>
        <w:rPr>
          <w:color w:val="234A58"/>
        </w:rPr>
        <w:t>dangerous</w:t>
      </w:r>
      <w:r>
        <w:rPr>
          <w:color w:val="234A58"/>
          <w:spacing w:val="-7"/>
        </w:rPr>
        <w:t xml:space="preserve"> </w:t>
      </w:r>
      <w:r>
        <w:rPr>
          <w:color w:val="234A58"/>
        </w:rPr>
        <w:t>substances</w:t>
      </w:r>
      <w:r>
        <w:rPr>
          <w:color w:val="234A58"/>
          <w:spacing w:val="-7"/>
        </w:rPr>
        <w:t xml:space="preserve"> </w:t>
      </w:r>
      <w:r>
        <w:rPr>
          <w:color w:val="234A58"/>
        </w:rPr>
        <w:t>using</w:t>
      </w:r>
      <w:r>
        <w:rPr>
          <w:color w:val="234A58"/>
          <w:spacing w:val="-7"/>
        </w:rPr>
        <w:t xml:space="preserve"> </w:t>
      </w:r>
      <w:r>
        <w:rPr>
          <w:color w:val="234A58"/>
        </w:rPr>
        <w:t>the</w:t>
      </w:r>
      <w:r>
        <w:rPr>
          <w:color w:val="234A58"/>
          <w:spacing w:val="-9"/>
        </w:rPr>
        <w:t xml:space="preserve"> </w:t>
      </w:r>
      <w:r>
        <w:rPr>
          <w:color w:val="234A58"/>
        </w:rPr>
        <w:t>Controlled Substances Analogue Enforcement Act.</w:t>
      </w:r>
    </w:p>
    <w:p w14:paraId="658031D8" w14:textId="77777777" w:rsidR="00B07341" w:rsidRDefault="00B07341">
      <w:pPr>
        <w:pStyle w:val="BodyText"/>
        <w:rPr>
          <w:sz w:val="24"/>
        </w:rPr>
      </w:pPr>
    </w:p>
    <w:p w14:paraId="02050610" w14:textId="77777777" w:rsidR="00B07341" w:rsidRDefault="00B07341">
      <w:pPr>
        <w:pStyle w:val="BodyText"/>
        <w:rPr>
          <w:sz w:val="24"/>
        </w:rPr>
      </w:pPr>
    </w:p>
    <w:p w14:paraId="15C63815" w14:textId="77777777" w:rsidR="00B07341" w:rsidRDefault="00B07341">
      <w:pPr>
        <w:pStyle w:val="BodyText"/>
        <w:rPr>
          <w:sz w:val="24"/>
        </w:rPr>
      </w:pPr>
    </w:p>
    <w:p w14:paraId="70622DCF" w14:textId="77777777" w:rsidR="00B07341" w:rsidRDefault="00B07341">
      <w:pPr>
        <w:pStyle w:val="BodyText"/>
        <w:rPr>
          <w:sz w:val="24"/>
        </w:rPr>
      </w:pPr>
    </w:p>
    <w:p w14:paraId="0184472E" w14:textId="77777777" w:rsidR="00B07341" w:rsidRDefault="00B07341">
      <w:pPr>
        <w:pStyle w:val="BodyText"/>
        <w:rPr>
          <w:sz w:val="24"/>
        </w:rPr>
      </w:pPr>
    </w:p>
    <w:p w14:paraId="4AAB4F41" w14:textId="77777777" w:rsidR="00B07341" w:rsidRDefault="00B07341">
      <w:pPr>
        <w:pStyle w:val="BodyText"/>
        <w:rPr>
          <w:sz w:val="24"/>
        </w:rPr>
      </w:pPr>
    </w:p>
    <w:p w14:paraId="290C5C83" w14:textId="77777777" w:rsidR="00B07341" w:rsidRDefault="00B07341">
      <w:pPr>
        <w:pStyle w:val="BodyText"/>
        <w:rPr>
          <w:sz w:val="24"/>
        </w:rPr>
      </w:pPr>
    </w:p>
    <w:p w14:paraId="5A45E21C" w14:textId="77777777" w:rsidR="00B07341" w:rsidRDefault="00B07341">
      <w:pPr>
        <w:pStyle w:val="BodyText"/>
        <w:rPr>
          <w:sz w:val="24"/>
        </w:rPr>
      </w:pPr>
    </w:p>
    <w:p w14:paraId="460021D1" w14:textId="77777777" w:rsidR="00B07341" w:rsidRDefault="00B07341">
      <w:pPr>
        <w:pStyle w:val="BodyText"/>
        <w:rPr>
          <w:sz w:val="24"/>
        </w:rPr>
      </w:pPr>
    </w:p>
    <w:p w14:paraId="0E1E1A02" w14:textId="77777777" w:rsidR="00B07341" w:rsidRDefault="00B07341">
      <w:pPr>
        <w:pStyle w:val="BodyText"/>
        <w:rPr>
          <w:sz w:val="24"/>
        </w:rPr>
      </w:pPr>
    </w:p>
    <w:p w14:paraId="33D8725A" w14:textId="77777777" w:rsidR="00B07341" w:rsidRDefault="00B07341">
      <w:pPr>
        <w:pStyle w:val="BodyText"/>
        <w:rPr>
          <w:sz w:val="24"/>
        </w:rPr>
      </w:pPr>
    </w:p>
    <w:p w14:paraId="11A7C64F" w14:textId="77777777" w:rsidR="00B07341" w:rsidRDefault="00895636">
      <w:pPr>
        <w:spacing w:before="157"/>
        <w:ind w:left="237"/>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3"/>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5"/>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4"/>
          <w:sz w:val="20"/>
        </w:rPr>
        <w:t xml:space="preserve"> </w:t>
      </w:r>
      <w:r>
        <w:rPr>
          <w:rFonts w:ascii="Book Antiqua"/>
          <w:color w:val="221F1F"/>
          <w:sz w:val="20"/>
        </w:rPr>
        <w:t>EDITION</w:t>
      </w:r>
      <w:r>
        <w:rPr>
          <w:rFonts w:ascii="Book Antiqua"/>
          <w:color w:val="221F1F"/>
          <w:spacing w:val="-5"/>
          <w:sz w:val="20"/>
        </w:rPr>
        <w:t xml:space="preserve"> 101</w:t>
      </w:r>
    </w:p>
    <w:p w14:paraId="6C6F6F7B"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32" w:space="40"/>
            <w:col w:w="6368"/>
          </w:cols>
        </w:sectPr>
      </w:pPr>
    </w:p>
    <w:p w14:paraId="0A14B706" w14:textId="77777777" w:rsidR="00B07341" w:rsidRDefault="00B07341">
      <w:pPr>
        <w:pStyle w:val="BodyText"/>
        <w:rPr>
          <w:rFonts w:ascii="Book Antiqua"/>
          <w:sz w:val="20"/>
        </w:rPr>
      </w:pPr>
    </w:p>
    <w:p w14:paraId="57BE260A" w14:textId="77777777" w:rsidR="00B07341" w:rsidRDefault="00B07341">
      <w:pPr>
        <w:pStyle w:val="BodyText"/>
        <w:rPr>
          <w:rFonts w:ascii="Book Antiqua"/>
          <w:sz w:val="20"/>
        </w:rPr>
      </w:pPr>
    </w:p>
    <w:p w14:paraId="34C624B3" w14:textId="77777777" w:rsidR="00B07341" w:rsidRDefault="00B07341">
      <w:pPr>
        <w:pStyle w:val="BodyText"/>
        <w:rPr>
          <w:rFonts w:ascii="Book Antiqua"/>
          <w:sz w:val="20"/>
        </w:rPr>
      </w:pPr>
    </w:p>
    <w:p w14:paraId="307AC36A" w14:textId="77777777" w:rsidR="00B07341" w:rsidRDefault="00B07341">
      <w:pPr>
        <w:pStyle w:val="BodyText"/>
        <w:rPr>
          <w:rFonts w:ascii="Book Antiqua"/>
          <w:sz w:val="20"/>
        </w:rPr>
      </w:pPr>
    </w:p>
    <w:p w14:paraId="70A791EC" w14:textId="77777777" w:rsidR="00B07341" w:rsidRDefault="00B07341">
      <w:pPr>
        <w:pStyle w:val="BodyText"/>
        <w:rPr>
          <w:rFonts w:ascii="Book Antiqua"/>
          <w:sz w:val="20"/>
        </w:rPr>
      </w:pPr>
    </w:p>
    <w:p w14:paraId="6795F175" w14:textId="77777777" w:rsidR="00B07341" w:rsidRDefault="00B07341">
      <w:pPr>
        <w:pStyle w:val="BodyText"/>
        <w:rPr>
          <w:rFonts w:ascii="Book Antiqua"/>
          <w:sz w:val="20"/>
        </w:rPr>
      </w:pPr>
    </w:p>
    <w:p w14:paraId="7E5D16E7" w14:textId="77777777" w:rsidR="00B07341" w:rsidRDefault="00B07341">
      <w:pPr>
        <w:pStyle w:val="BodyText"/>
        <w:rPr>
          <w:rFonts w:ascii="Book Antiqua"/>
          <w:sz w:val="20"/>
        </w:rPr>
      </w:pPr>
    </w:p>
    <w:p w14:paraId="5444905B" w14:textId="77777777" w:rsidR="00B07341" w:rsidRDefault="00B07341">
      <w:pPr>
        <w:pStyle w:val="BodyText"/>
        <w:rPr>
          <w:rFonts w:ascii="Book Antiqua"/>
          <w:sz w:val="20"/>
        </w:rPr>
      </w:pPr>
    </w:p>
    <w:p w14:paraId="6562D763" w14:textId="77777777" w:rsidR="00B07341" w:rsidRDefault="00B07341">
      <w:pPr>
        <w:pStyle w:val="BodyText"/>
        <w:rPr>
          <w:rFonts w:ascii="Book Antiqua"/>
          <w:sz w:val="20"/>
        </w:rPr>
      </w:pPr>
    </w:p>
    <w:p w14:paraId="1BEDD320" w14:textId="77777777" w:rsidR="00B07341" w:rsidRDefault="00B07341">
      <w:pPr>
        <w:pStyle w:val="BodyText"/>
        <w:rPr>
          <w:rFonts w:ascii="Book Antiqua"/>
          <w:sz w:val="20"/>
        </w:rPr>
      </w:pPr>
    </w:p>
    <w:p w14:paraId="0DC92428" w14:textId="77777777" w:rsidR="00B07341" w:rsidRDefault="00B07341">
      <w:pPr>
        <w:pStyle w:val="BodyText"/>
        <w:rPr>
          <w:rFonts w:ascii="Book Antiqua"/>
          <w:sz w:val="20"/>
        </w:rPr>
      </w:pPr>
    </w:p>
    <w:p w14:paraId="787CC87A" w14:textId="77777777" w:rsidR="00B07341" w:rsidRDefault="00B07341">
      <w:pPr>
        <w:pStyle w:val="BodyText"/>
        <w:rPr>
          <w:rFonts w:ascii="Book Antiqua"/>
          <w:sz w:val="20"/>
        </w:rPr>
      </w:pPr>
    </w:p>
    <w:p w14:paraId="6623E821" w14:textId="77777777" w:rsidR="00B07341" w:rsidRDefault="00B07341">
      <w:pPr>
        <w:pStyle w:val="BodyText"/>
        <w:rPr>
          <w:rFonts w:ascii="Book Antiqua"/>
          <w:sz w:val="20"/>
        </w:rPr>
      </w:pPr>
    </w:p>
    <w:p w14:paraId="0A8D24EA" w14:textId="77777777" w:rsidR="00B07341" w:rsidRDefault="00B07341">
      <w:pPr>
        <w:pStyle w:val="BodyText"/>
        <w:rPr>
          <w:rFonts w:ascii="Book Antiqua"/>
          <w:sz w:val="20"/>
        </w:rPr>
      </w:pPr>
    </w:p>
    <w:p w14:paraId="63CDE033" w14:textId="77777777" w:rsidR="00B07341" w:rsidRDefault="00B07341">
      <w:pPr>
        <w:pStyle w:val="BodyText"/>
        <w:rPr>
          <w:rFonts w:ascii="Book Antiqua"/>
          <w:sz w:val="20"/>
        </w:rPr>
      </w:pPr>
    </w:p>
    <w:p w14:paraId="6C1EF165" w14:textId="77777777" w:rsidR="00B07341" w:rsidRDefault="00B07341">
      <w:pPr>
        <w:rPr>
          <w:rFonts w:ascii="Book Antiqua"/>
          <w:sz w:val="20"/>
        </w:rPr>
        <w:sectPr w:rsidR="00B07341">
          <w:headerReference w:type="default" r:id="rId153"/>
          <w:pgSz w:w="12240" w:h="15840"/>
          <w:pgMar w:top="0" w:right="0" w:bottom="280" w:left="0" w:header="0" w:footer="0" w:gutter="0"/>
          <w:cols w:space="720"/>
        </w:sectPr>
      </w:pPr>
    </w:p>
    <w:p w14:paraId="7A1FACF8" w14:textId="77777777" w:rsidR="00B07341" w:rsidRDefault="00895636">
      <w:pPr>
        <w:pStyle w:val="Heading5"/>
        <w:spacing w:before="253"/>
        <w:ind w:left="1039"/>
      </w:pPr>
      <w:r>
        <w:pict w14:anchorId="2E0286B9">
          <v:group id="docshapegroup321" o:spid="_x0000_s2091" style="position:absolute;left:0;text-align:left;margin-left:0;margin-top:-128.45pt;width:612pt;height:176.25pt;z-index:-23213056;mso-position-horizontal-relative:page" coordorigin=",-2569" coordsize="12240,3525">
            <v:rect id="docshape322" o:spid="_x0000_s2094" style="position:absolute;top:-2569;width:12240;height:2441" fillcolor="#c2c1b3" stroked="f"/>
            <v:shape id="docshape323" o:spid="_x0000_s2093" type="#_x0000_t75" style="position:absolute;left:6542;top:-2176;width:4705;height:3114">
              <v:imagedata r:id="rId154" o:title=""/>
            </v:shape>
            <v:shape id="docshape324" o:spid="_x0000_s2092" style="position:absolute;left:6532;top:-2186;width:4723;height:3132" coordorigin="6532,-2186" coordsize="4723,3132" path="m6744,-2186r-67,11l6619,-2145r-46,46l6542,-2041r-10,67l6532,734r10,67l6573,859r46,46l6677,935r67,11l11042,946r67,-11l11168,905r46,-46l11244,801r11,-67l11255,-1974r-11,-67l11214,-2099r-46,-46l11109,-2175r-67,-11l6744,-2186xe" filled="f" strokecolor="#cccabb" strokeweight=".94pt">
              <v:path arrowok="t"/>
            </v:shape>
            <w10:wrap anchorx="page"/>
          </v:group>
        </w:pict>
      </w:r>
      <w:r>
        <w:rPr>
          <w:color w:val="006E6C"/>
        </w:rPr>
        <w:t>WHAT</w:t>
      </w:r>
      <w:r>
        <w:rPr>
          <w:color w:val="006E6C"/>
          <w:spacing w:val="-6"/>
        </w:rPr>
        <w:t xml:space="preserve"> </w:t>
      </w:r>
      <w:r>
        <w:rPr>
          <w:color w:val="006E6C"/>
        </w:rPr>
        <w:t>IS</w:t>
      </w:r>
      <w:r>
        <w:rPr>
          <w:color w:val="006E6C"/>
          <w:spacing w:val="-5"/>
        </w:rPr>
        <w:t xml:space="preserve"> </w:t>
      </w:r>
      <w:r>
        <w:rPr>
          <w:color w:val="006E6C"/>
          <w:spacing w:val="-4"/>
        </w:rPr>
        <w:t>DXM?</w:t>
      </w:r>
    </w:p>
    <w:p w14:paraId="2C3B9AE9" w14:textId="77777777" w:rsidR="00B07341" w:rsidRDefault="00895636">
      <w:pPr>
        <w:pStyle w:val="BodyText"/>
        <w:spacing w:before="58" w:line="316" w:lineRule="auto"/>
        <w:ind w:left="1039" w:right="250"/>
      </w:pPr>
      <w:r>
        <w:rPr>
          <w:color w:val="234A58"/>
        </w:rPr>
        <w:t>Dextromethorphan</w:t>
      </w:r>
      <w:r>
        <w:rPr>
          <w:color w:val="234A58"/>
          <w:spacing w:val="-1"/>
        </w:rPr>
        <w:t xml:space="preserve"> </w:t>
      </w:r>
      <w:r>
        <w:rPr>
          <w:color w:val="234A58"/>
        </w:rPr>
        <w:t>(DXM)</w:t>
      </w:r>
      <w:r>
        <w:rPr>
          <w:color w:val="234A58"/>
          <w:spacing w:val="-2"/>
        </w:rPr>
        <w:t xml:space="preserve"> </w:t>
      </w:r>
      <w:r>
        <w:rPr>
          <w:color w:val="234A58"/>
        </w:rPr>
        <w:t xml:space="preserve">is a cough </w:t>
      </w:r>
      <w:bookmarkStart w:id="43" w:name="_bookmark43"/>
      <w:bookmarkEnd w:id="43"/>
      <w:r>
        <w:rPr>
          <w:color w:val="234A58"/>
        </w:rPr>
        <w:t>s</w:t>
      </w:r>
      <w:r>
        <w:rPr>
          <w:color w:val="234A58"/>
        </w:rPr>
        <w:t>uppressor found in more than 120 over-the- counter (OTC) cold medications, either alone or</w:t>
      </w:r>
      <w:r>
        <w:rPr>
          <w:color w:val="234A58"/>
          <w:spacing w:val="-3"/>
        </w:rPr>
        <w:t xml:space="preserve"> </w:t>
      </w:r>
      <w:r>
        <w:rPr>
          <w:color w:val="234A58"/>
        </w:rPr>
        <w:t>in</w:t>
      </w:r>
      <w:r>
        <w:rPr>
          <w:color w:val="234A58"/>
          <w:spacing w:val="-1"/>
        </w:rPr>
        <w:t xml:space="preserve"> </w:t>
      </w:r>
      <w:r>
        <w:rPr>
          <w:color w:val="234A58"/>
        </w:rPr>
        <w:t>combination</w:t>
      </w:r>
      <w:r>
        <w:rPr>
          <w:color w:val="234A58"/>
          <w:spacing w:val="-7"/>
        </w:rPr>
        <w:t xml:space="preserve"> </w:t>
      </w:r>
      <w:r>
        <w:rPr>
          <w:color w:val="234A58"/>
        </w:rPr>
        <w:t>with</w:t>
      </w:r>
      <w:r>
        <w:rPr>
          <w:color w:val="234A58"/>
          <w:spacing w:val="-7"/>
        </w:rPr>
        <w:t xml:space="preserve"> </w:t>
      </w:r>
      <w:r>
        <w:rPr>
          <w:color w:val="234A58"/>
        </w:rPr>
        <w:t>other</w:t>
      </w:r>
      <w:r>
        <w:rPr>
          <w:color w:val="234A58"/>
          <w:spacing w:val="-5"/>
        </w:rPr>
        <w:t xml:space="preserve"> </w:t>
      </w:r>
      <w:r>
        <w:rPr>
          <w:color w:val="234A58"/>
        </w:rPr>
        <w:t>drugs</w:t>
      </w:r>
      <w:r>
        <w:rPr>
          <w:color w:val="234A58"/>
          <w:spacing w:val="-4"/>
        </w:rPr>
        <w:t xml:space="preserve"> </w:t>
      </w:r>
      <w:r>
        <w:rPr>
          <w:color w:val="234A58"/>
        </w:rPr>
        <w:t>such</w:t>
      </w:r>
      <w:r>
        <w:rPr>
          <w:color w:val="234A58"/>
          <w:spacing w:val="-4"/>
        </w:rPr>
        <w:t xml:space="preserve"> </w:t>
      </w:r>
      <w:r>
        <w:rPr>
          <w:color w:val="234A58"/>
        </w:rPr>
        <w:t xml:space="preserve">as </w:t>
      </w:r>
      <w:r>
        <w:rPr>
          <w:color w:val="234A58"/>
          <w:spacing w:val="-6"/>
        </w:rPr>
        <w:t xml:space="preserve">analgesics (e.g., acetaminophen), antihistamines </w:t>
      </w:r>
      <w:r>
        <w:rPr>
          <w:color w:val="234A58"/>
          <w:spacing w:val="-2"/>
        </w:rPr>
        <w:t xml:space="preserve">(e.g., chlorpheniramine), decongestants (e.g., </w:t>
      </w:r>
      <w:r>
        <w:rPr>
          <w:color w:val="234A58"/>
        </w:rPr>
        <w:t>pseudoephedrine),</w:t>
      </w:r>
      <w:r>
        <w:rPr>
          <w:color w:val="234A58"/>
          <w:spacing w:val="-15"/>
        </w:rPr>
        <w:t xml:space="preserve"> </w:t>
      </w:r>
      <w:r>
        <w:rPr>
          <w:color w:val="234A58"/>
        </w:rPr>
        <w:t>and/</w:t>
      </w:r>
      <w:r>
        <w:rPr>
          <w:color w:val="234A58"/>
          <w:spacing w:val="-15"/>
        </w:rPr>
        <w:t xml:space="preserve"> </w:t>
      </w:r>
      <w:r>
        <w:rPr>
          <w:color w:val="234A58"/>
        </w:rPr>
        <w:t>or</w:t>
      </w:r>
      <w:r>
        <w:rPr>
          <w:color w:val="234A58"/>
          <w:spacing w:val="-14"/>
        </w:rPr>
        <w:t xml:space="preserve"> </w:t>
      </w:r>
      <w:r>
        <w:rPr>
          <w:color w:val="234A58"/>
        </w:rPr>
        <w:t>exp</w:t>
      </w:r>
      <w:r>
        <w:rPr>
          <w:color w:val="234A58"/>
        </w:rPr>
        <w:t>ectorants</w:t>
      </w:r>
      <w:r>
        <w:rPr>
          <w:color w:val="234A58"/>
          <w:spacing w:val="-15"/>
        </w:rPr>
        <w:t xml:space="preserve"> </w:t>
      </w:r>
      <w:r>
        <w:rPr>
          <w:color w:val="234A58"/>
        </w:rPr>
        <w:t>(e.g.,</w:t>
      </w:r>
    </w:p>
    <w:p w14:paraId="05B29704" w14:textId="77777777" w:rsidR="00B07341" w:rsidRDefault="00895636">
      <w:pPr>
        <w:pStyle w:val="BodyText"/>
        <w:spacing w:before="3" w:line="316" w:lineRule="auto"/>
        <w:ind w:left="1039" w:right="-8"/>
      </w:pPr>
      <w:r>
        <w:rPr>
          <w:color w:val="234A58"/>
          <w:spacing w:val="-2"/>
        </w:rPr>
        <w:t>guaifenesin).</w:t>
      </w:r>
      <w:r>
        <w:rPr>
          <w:color w:val="234A58"/>
          <w:spacing w:val="-13"/>
        </w:rPr>
        <w:t xml:space="preserve"> </w:t>
      </w:r>
      <w:r>
        <w:rPr>
          <w:color w:val="234A58"/>
          <w:spacing w:val="-2"/>
        </w:rPr>
        <w:t>The</w:t>
      </w:r>
      <w:r>
        <w:rPr>
          <w:color w:val="234A58"/>
          <w:spacing w:val="-13"/>
        </w:rPr>
        <w:t xml:space="preserve"> </w:t>
      </w:r>
      <w:r>
        <w:rPr>
          <w:color w:val="234A58"/>
          <w:spacing w:val="-2"/>
        </w:rPr>
        <w:t>typical</w:t>
      </w:r>
      <w:r>
        <w:rPr>
          <w:color w:val="234A58"/>
          <w:spacing w:val="-12"/>
        </w:rPr>
        <w:t xml:space="preserve"> </w:t>
      </w:r>
      <w:r>
        <w:rPr>
          <w:color w:val="234A58"/>
          <w:spacing w:val="-2"/>
        </w:rPr>
        <w:t>adult</w:t>
      </w:r>
      <w:r>
        <w:rPr>
          <w:color w:val="234A58"/>
          <w:spacing w:val="-13"/>
        </w:rPr>
        <w:t xml:space="preserve"> </w:t>
      </w:r>
      <w:r>
        <w:rPr>
          <w:color w:val="234A58"/>
          <w:spacing w:val="-2"/>
        </w:rPr>
        <w:t>dose</w:t>
      </w:r>
      <w:r>
        <w:rPr>
          <w:color w:val="234A58"/>
          <w:spacing w:val="-12"/>
        </w:rPr>
        <w:t xml:space="preserve"> </w:t>
      </w:r>
      <w:r>
        <w:rPr>
          <w:color w:val="234A58"/>
          <w:spacing w:val="-2"/>
        </w:rPr>
        <w:t>for</w:t>
      </w:r>
      <w:r>
        <w:rPr>
          <w:color w:val="234A58"/>
          <w:spacing w:val="-13"/>
        </w:rPr>
        <w:t xml:space="preserve"> </w:t>
      </w:r>
      <w:r>
        <w:rPr>
          <w:color w:val="234A58"/>
          <w:spacing w:val="-2"/>
        </w:rPr>
        <w:t>cough</w:t>
      </w:r>
      <w:r>
        <w:rPr>
          <w:color w:val="234A58"/>
          <w:spacing w:val="-12"/>
        </w:rPr>
        <w:t xml:space="preserve"> </w:t>
      </w:r>
      <w:r>
        <w:rPr>
          <w:color w:val="234A58"/>
          <w:spacing w:val="-2"/>
        </w:rPr>
        <w:t>is</w:t>
      </w:r>
      <w:r>
        <w:rPr>
          <w:color w:val="234A58"/>
          <w:spacing w:val="-9"/>
        </w:rPr>
        <w:t xml:space="preserve"> </w:t>
      </w:r>
      <w:r>
        <w:rPr>
          <w:color w:val="234A58"/>
          <w:spacing w:val="-2"/>
        </w:rPr>
        <w:t xml:space="preserve">15 </w:t>
      </w:r>
      <w:r>
        <w:rPr>
          <w:color w:val="234A58"/>
          <w:spacing w:val="-4"/>
        </w:rPr>
        <w:t>to</w:t>
      </w:r>
      <w:r>
        <w:rPr>
          <w:color w:val="234A58"/>
          <w:spacing w:val="-6"/>
        </w:rPr>
        <w:t xml:space="preserve"> </w:t>
      </w:r>
      <w:r>
        <w:rPr>
          <w:color w:val="234A58"/>
          <w:spacing w:val="-4"/>
        </w:rPr>
        <w:t>30</w:t>
      </w:r>
      <w:r>
        <w:rPr>
          <w:color w:val="234A58"/>
          <w:spacing w:val="-8"/>
        </w:rPr>
        <w:t xml:space="preserve"> </w:t>
      </w:r>
      <w:r>
        <w:rPr>
          <w:color w:val="234A58"/>
          <w:spacing w:val="-4"/>
        </w:rPr>
        <w:t>mg</w:t>
      </w:r>
      <w:r>
        <w:rPr>
          <w:color w:val="234A58"/>
          <w:spacing w:val="-5"/>
        </w:rPr>
        <w:t xml:space="preserve"> </w:t>
      </w:r>
      <w:r>
        <w:rPr>
          <w:color w:val="234A58"/>
          <w:spacing w:val="-4"/>
        </w:rPr>
        <w:t>taken</w:t>
      </w:r>
      <w:r>
        <w:rPr>
          <w:color w:val="234A58"/>
          <w:spacing w:val="-11"/>
        </w:rPr>
        <w:t xml:space="preserve"> </w:t>
      </w:r>
      <w:r>
        <w:rPr>
          <w:color w:val="234A58"/>
          <w:spacing w:val="-4"/>
        </w:rPr>
        <w:t>three</w:t>
      </w:r>
      <w:r>
        <w:rPr>
          <w:color w:val="234A58"/>
          <w:spacing w:val="-8"/>
        </w:rPr>
        <w:t xml:space="preserve"> </w:t>
      </w:r>
      <w:r>
        <w:rPr>
          <w:color w:val="234A58"/>
          <w:spacing w:val="-4"/>
        </w:rPr>
        <w:t>to</w:t>
      </w:r>
      <w:r>
        <w:rPr>
          <w:color w:val="234A58"/>
          <w:spacing w:val="-6"/>
        </w:rPr>
        <w:t xml:space="preserve"> </w:t>
      </w:r>
      <w:r>
        <w:rPr>
          <w:color w:val="234A58"/>
          <w:spacing w:val="-4"/>
        </w:rPr>
        <w:t>four</w:t>
      </w:r>
      <w:r>
        <w:rPr>
          <w:color w:val="234A58"/>
          <w:spacing w:val="-9"/>
        </w:rPr>
        <w:t xml:space="preserve"> </w:t>
      </w:r>
      <w:r>
        <w:rPr>
          <w:color w:val="234A58"/>
          <w:spacing w:val="-4"/>
        </w:rPr>
        <w:t>times</w:t>
      </w:r>
      <w:r>
        <w:rPr>
          <w:color w:val="234A58"/>
          <w:spacing w:val="-10"/>
        </w:rPr>
        <w:t xml:space="preserve"> </w:t>
      </w:r>
      <w:r>
        <w:rPr>
          <w:color w:val="234A58"/>
          <w:spacing w:val="-4"/>
        </w:rPr>
        <w:t>daily.</w:t>
      </w:r>
      <w:r>
        <w:rPr>
          <w:color w:val="234A58"/>
          <w:spacing w:val="-17"/>
        </w:rPr>
        <w:t xml:space="preserve"> </w:t>
      </w:r>
      <w:r>
        <w:rPr>
          <w:color w:val="234A58"/>
          <w:spacing w:val="-4"/>
        </w:rPr>
        <w:t>The</w:t>
      </w:r>
      <w:r>
        <w:rPr>
          <w:color w:val="234A58"/>
          <w:spacing w:val="-11"/>
        </w:rPr>
        <w:t xml:space="preserve"> </w:t>
      </w:r>
      <w:r>
        <w:rPr>
          <w:color w:val="234A58"/>
          <w:spacing w:val="-4"/>
        </w:rPr>
        <w:t xml:space="preserve">cough- </w:t>
      </w:r>
      <w:r>
        <w:rPr>
          <w:color w:val="234A58"/>
        </w:rPr>
        <w:t>suppressing</w:t>
      </w:r>
      <w:r>
        <w:rPr>
          <w:color w:val="234A58"/>
          <w:spacing w:val="-15"/>
        </w:rPr>
        <w:t xml:space="preserve"> </w:t>
      </w:r>
      <w:r>
        <w:rPr>
          <w:color w:val="234A58"/>
        </w:rPr>
        <w:t>effects</w:t>
      </w:r>
      <w:r>
        <w:rPr>
          <w:color w:val="234A58"/>
          <w:spacing w:val="-15"/>
        </w:rPr>
        <w:t xml:space="preserve"> </w:t>
      </w:r>
      <w:r>
        <w:rPr>
          <w:color w:val="234A58"/>
        </w:rPr>
        <w:t>of</w:t>
      </w:r>
      <w:r>
        <w:rPr>
          <w:color w:val="234A58"/>
          <w:spacing w:val="-14"/>
        </w:rPr>
        <w:t xml:space="preserve"> </w:t>
      </w:r>
      <w:r>
        <w:rPr>
          <w:color w:val="234A58"/>
        </w:rPr>
        <w:t>DXM</w:t>
      </w:r>
      <w:r>
        <w:rPr>
          <w:color w:val="234A58"/>
          <w:spacing w:val="-15"/>
        </w:rPr>
        <w:t xml:space="preserve"> </w:t>
      </w:r>
      <w:r>
        <w:rPr>
          <w:color w:val="234A58"/>
        </w:rPr>
        <w:t>persist</w:t>
      </w:r>
      <w:r>
        <w:rPr>
          <w:color w:val="234A58"/>
          <w:spacing w:val="-14"/>
        </w:rPr>
        <w:t xml:space="preserve"> </w:t>
      </w:r>
      <w:r>
        <w:rPr>
          <w:color w:val="234A58"/>
        </w:rPr>
        <w:t>for</w:t>
      </w:r>
      <w:r>
        <w:rPr>
          <w:color w:val="234A58"/>
          <w:spacing w:val="-15"/>
        </w:rPr>
        <w:t xml:space="preserve"> </w:t>
      </w:r>
      <w:r>
        <w:rPr>
          <w:color w:val="234A58"/>
        </w:rPr>
        <w:t>5</w:t>
      </w:r>
      <w:r>
        <w:rPr>
          <w:color w:val="234A58"/>
          <w:spacing w:val="-15"/>
        </w:rPr>
        <w:t xml:space="preserve"> </w:t>
      </w:r>
      <w:r>
        <w:rPr>
          <w:color w:val="234A58"/>
        </w:rPr>
        <w:t>to</w:t>
      </w:r>
      <w:r>
        <w:rPr>
          <w:color w:val="234A58"/>
          <w:spacing w:val="-14"/>
        </w:rPr>
        <w:t xml:space="preserve"> </w:t>
      </w:r>
      <w:r>
        <w:rPr>
          <w:color w:val="234A58"/>
        </w:rPr>
        <w:t>6</w:t>
      </w:r>
      <w:r>
        <w:rPr>
          <w:color w:val="234A58"/>
          <w:spacing w:val="-15"/>
        </w:rPr>
        <w:t xml:space="preserve"> </w:t>
      </w:r>
      <w:r>
        <w:rPr>
          <w:color w:val="234A58"/>
        </w:rPr>
        <w:t xml:space="preserve">hours </w:t>
      </w:r>
      <w:r>
        <w:rPr>
          <w:color w:val="234A58"/>
          <w:spacing w:val="-4"/>
        </w:rPr>
        <w:t>after</w:t>
      </w:r>
      <w:r>
        <w:rPr>
          <w:color w:val="234A58"/>
          <w:spacing w:val="-11"/>
        </w:rPr>
        <w:t xml:space="preserve"> </w:t>
      </w:r>
      <w:r>
        <w:rPr>
          <w:color w:val="234A58"/>
          <w:spacing w:val="-4"/>
        </w:rPr>
        <w:t>ingestion.</w:t>
      </w:r>
      <w:r>
        <w:rPr>
          <w:color w:val="234A58"/>
          <w:spacing w:val="-12"/>
        </w:rPr>
        <w:t xml:space="preserve"> </w:t>
      </w:r>
      <w:r>
        <w:rPr>
          <w:color w:val="234A58"/>
          <w:spacing w:val="-4"/>
        </w:rPr>
        <w:t>When</w:t>
      </w:r>
      <w:r>
        <w:rPr>
          <w:color w:val="234A58"/>
          <w:spacing w:val="-11"/>
        </w:rPr>
        <w:t xml:space="preserve"> </w:t>
      </w:r>
      <w:r>
        <w:rPr>
          <w:color w:val="234A58"/>
          <w:spacing w:val="-4"/>
        </w:rPr>
        <w:t>taken</w:t>
      </w:r>
      <w:r>
        <w:rPr>
          <w:color w:val="234A58"/>
          <w:spacing w:val="-11"/>
        </w:rPr>
        <w:t xml:space="preserve"> </w:t>
      </w:r>
      <w:r>
        <w:rPr>
          <w:color w:val="234A58"/>
          <w:spacing w:val="-4"/>
        </w:rPr>
        <w:t>as</w:t>
      </w:r>
      <w:r>
        <w:rPr>
          <w:color w:val="234A58"/>
          <w:spacing w:val="-11"/>
        </w:rPr>
        <w:t xml:space="preserve"> </w:t>
      </w:r>
      <w:r>
        <w:rPr>
          <w:color w:val="234A58"/>
          <w:spacing w:val="-4"/>
        </w:rPr>
        <w:t>directed,</w:t>
      </w:r>
      <w:r>
        <w:rPr>
          <w:color w:val="234A58"/>
          <w:spacing w:val="-11"/>
        </w:rPr>
        <w:t xml:space="preserve"> </w:t>
      </w:r>
      <w:r>
        <w:rPr>
          <w:color w:val="234A58"/>
          <w:spacing w:val="-4"/>
        </w:rPr>
        <w:t>side</w:t>
      </w:r>
      <w:r>
        <w:rPr>
          <w:color w:val="234A58"/>
          <w:spacing w:val="-11"/>
        </w:rPr>
        <w:t xml:space="preserve"> </w:t>
      </w:r>
      <w:r>
        <w:rPr>
          <w:color w:val="234A58"/>
          <w:spacing w:val="-4"/>
        </w:rPr>
        <w:t xml:space="preserve">effects </w:t>
      </w:r>
      <w:r>
        <w:rPr>
          <w:color w:val="234A58"/>
        </w:rPr>
        <w:t>are rarely observed.</w:t>
      </w:r>
    </w:p>
    <w:p w14:paraId="2F583B09" w14:textId="77777777" w:rsidR="00B07341" w:rsidRDefault="00B07341">
      <w:pPr>
        <w:pStyle w:val="BodyText"/>
        <w:spacing w:before="8"/>
        <w:rPr>
          <w:sz w:val="22"/>
        </w:rPr>
      </w:pPr>
    </w:p>
    <w:p w14:paraId="66DDA627" w14:textId="77777777" w:rsidR="00B07341" w:rsidRDefault="00895636">
      <w:pPr>
        <w:pStyle w:val="Heading5"/>
        <w:spacing w:before="0"/>
        <w:ind w:left="1039"/>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603C16DC" w14:textId="77777777" w:rsidR="00B07341" w:rsidRDefault="00895636">
      <w:pPr>
        <w:pStyle w:val="BodyText"/>
        <w:spacing w:before="66" w:line="316" w:lineRule="auto"/>
        <w:ind w:left="1039"/>
      </w:pPr>
      <w:r>
        <w:rPr>
          <w:color w:val="234A58"/>
        </w:rPr>
        <w:t>DXM</w:t>
      </w:r>
      <w:r>
        <w:rPr>
          <w:color w:val="234A58"/>
          <w:spacing w:val="-7"/>
        </w:rPr>
        <w:t xml:space="preserve"> </w:t>
      </w:r>
      <w:r>
        <w:rPr>
          <w:color w:val="234A58"/>
        </w:rPr>
        <w:t>users</w:t>
      </w:r>
      <w:r>
        <w:rPr>
          <w:color w:val="234A58"/>
          <w:spacing w:val="-6"/>
        </w:rPr>
        <w:t xml:space="preserve"> </w:t>
      </w:r>
      <w:r>
        <w:rPr>
          <w:color w:val="234A58"/>
        </w:rPr>
        <w:t>can</w:t>
      </w:r>
      <w:r>
        <w:rPr>
          <w:color w:val="234A58"/>
          <w:spacing w:val="-2"/>
        </w:rPr>
        <w:t xml:space="preserve"> </w:t>
      </w:r>
      <w:r>
        <w:rPr>
          <w:color w:val="234A58"/>
        </w:rPr>
        <w:t>obtain</w:t>
      </w:r>
      <w:r>
        <w:rPr>
          <w:color w:val="234A58"/>
          <w:spacing w:val="-6"/>
        </w:rPr>
        <w:t xml:space="preserve"> </w:t>
      </w:r>
      <w:r>
        <w:rPr>
          <w:color w:val="234A58"/>
        </w:rPr>
        <w:t>the</w:t>
      </w:r>
      <w:r>
        <w:rPr>
          <w:color w:val="234A58"/>
          <w:spacing w:val="-2"/>
        </w:rPr>
        <w:t xml:space="preserve"> </w:t>
      </w:r>
      <w:r>
        <w:rPr>
          <w:color w:val="234A58"/>
        </w:rPr>
        <w:t>drug</w:t>
      </w:r>
      <w:r>
        <w:rPr>
          <w:color w:val="234A58"/>
          <w:spacing w:val="-6"/>
        </w:rPr>
        <w:t xml:space="preserve"> </w:t>
      </w:r>
      <w:r>
        <w:rPr>
          <w:color w:val="234A58"/>
        </w:rPr>
        <w:t>at almost</w:t>
      </w:r>
      <w:r>
        <w:rPr>
          <w:color w:val="234A58"/>
          <w:spacing w:val="-7"/>
        </w:rPr>
        <w:t xml:space="preserve"> </w:t>
      </w:r>
      <w:r>
        <w:rPr>
          <w:color w:val="234A58"/>
        </w:rPr>
        <w:t xml:space="preserve">any </w:t>
      </w:r>
      <w:r>
        <w:rPr>
          <w:color w:val="234A58"/>
          <w:spacing w:val="-4"/>
        </w:rPr>
        <w:t>pharmacy</w:t>
      </w:r>
      <w:r>
        <w:rPr>
          <w:color w:val="234A58"/>
          <w:spacing w:val="-13"/>
        </w:rPr>
        <w:t xml:space="preserve"> </w:t>
      </w:r>
      <w:r>
        <w:rPr>
          <w:color w:val="234A58"/>
          <w:spacing w:val="-4"/>
        </w:rPr>
        <w:t>or</w:t>
      </w:r>
      <w:r>
        <w:rPr>
          <w:color w:val="234A58"/>
          <w:spacing w:val="-11"/>
        </w:rPr>
        <w:t xml:space="preserve"> </w:t>
      </w:r>
      <w:r>
        <w:rPr>
          <w:color w:val="234A58"/>
          <w:spacing w:val="-4"/>
        </w:rPr>
        <w:t>supermarket,</w:t>
      </w:r>
      <w:r>
        <w:rPr>
          <w:color w:val="234A58"/>
          <w:spacing w:val="-12"/>
        </w:rPr>
        <w:t xml:space="preserve"> </w:t>
      </w:r>
      <w:r>
        <w:rPr>
          <w:color w:val="234A58"/>
          <w:spacing w:val="-4"/>
        </w:rPr>
        <w:t>seeking</w:t>
      </w:r>
      <w:r>
        <w:rPr>
          <w:color w:val="234A58"/>
          <w:spacing w:val="-11"/>
        </w:rPr>
        <w:t xml:space="preserve"> </w:t>
      </w:r>
      <w:r>
        <w:rPr>
          <w:color w:val="234A58"/>
          <w:spacing w:val="-4"/>
        </w:rPr>
        <w:t>out</w:t>
      </w:r>
      <w:r>
        <w:rPr>
          <w:color w:val="234A58"/>
          <w:spacing w:val="-12"/>
        </w:rPr>
        <w:t xml:space="preserve"> </w:t>
      </w:r>
      <w:r>
        <w:rPr>
          <w:color w:val="234A58"/>
          <w:spacing w:val="-4"/>
        </w:rPr>
        <w:t>the</w:t>
      </w:r>
      <w:r>
        <w:rPr>
          <w:color w:val="234A58"/>
          <w:spacing w:val="-10"/>
        </w:rPr>
        <w:t xml:space="preserve"> </w:t>
      </w:r>
      <w:r>
        <w:rPr>
          <w:color w:val="234A58"/>
          <w:spacing w:val="-4"/>
        </w:rPr>
        <w:t xml:space="preserve">products </w:t>
      </w:r>
      <w:r>
        <w:rPr>
          <w:color w:val="234A58"/>
        </w:rPr>
        <w:t>with</w:t>
      </w:r>
      <w:r>
        <w:rPr>
          <w:color w:val="234A58"/>
          <w:spacing w:val="-10"/>
        </w:rPr>
        <w:t xml:space="preserve"> </w:t>
      </w:r>
      <w:r>
        <w:rPr>
          <w:color w:val="234A58"/>
        </w:rPr>
        <w:t>the</w:t>
      </w:r>
      <w:r>
        <w:rPr>
          <w:color w:val="234A58"/>
          <w:spacing w:val="-7"/>
        </w:rPr>
        <w:t xml:space="preserve"> </w:t>
      </w:r>
      <w:r>
        <w:rPr>
          <w:color w:val="234A58"/>
        </w:rPr>
        <w:t>highest</w:t>
      </w:r>
      <w:r>
        <w:rPr>
          <w:color w:val="234A58"/>
          <w:spacing w:val="-11"/>
        </w:rPr>
        <w:t xml:space="preserve"> </w:t>
      </w:r>
      <w:r>
        <w:rPr>
          <w:color w:val="234A58"/>
        </w:rPr>
        <w:t>concentration</w:t>
      </w:r>
      <w:r>
        <w:rPr>
          <w:color w:val="234A58"/>
          <w:spacing w:val="-10"/>
        </w:rPr>
        <w:t xml:space="preserve"> </w:t>
      </w:r>
      <w:r>
        <w:rPr>
          <w:color w:val="234A58"/>
        </w:rPr>
        <w:t>of</w:t>
      </w:r>
      <w:r>
        <w:rPr>
          <w:color w:val="234A58"/>
          <w:spacing w:val="-6"/>
        </w:rPr>
        <w:t xml:space="preserve"> </w:t>
      </w:r>
      <w:r>
        <w:rPr>
          <w:color w:val="234A58"/>
        </w:rPr>
        <w:t>the</w:t>
      </w:r>
      <w:r>
        <w:rPr>
          <w:color w:val="234A58"/>
          <w:spacing w:val="-10"/>
        </w:rPr>
        <w:t xml:space="preserve"> </w:t>
      </w:r>
      <w:r>
        <w:rPr>
          <w:color w:val="234A58"/>
        </w:rPr>
        <w:t>drug</w:t>
      </w:r>
      <w:r>
        <w:rPr>
          <w:color w:val="234A58"/>
          <w:spacing w:val="-7"/>
        </w:rPr>
        <w:t xml:space="preserve"> </w:t>
      </w:r>
      <w:r>
        <w:rPr>
          <w:color w:val="234A58"/>
        </w:rPr>
        <w:t>from among</w:t>
      </w:r>
      <w:r>
        <w:rPr>
          <w:color w:val="234A58"/>
          <w:spacing w:val="-7"/>
        </w:rPr>
        <w:t xml:space="preserve"> </w:t>
      </w:r>
      <w:r>
        <w:rPr>
          <w:color w:val="234A58"/>
        </w:rPr>
        <w:t>all</w:t>
      </w:r>
      <w:r>
        <w:rPr>
          <w:color w:val="234A58"/>
          <w:spacing w:val="-6"/>
        </w:rPr>
        <w:t xml:space="preserve"> </w:t>
      </w:r>
      <w:r>
        <w:rPr>
          <w:color w:val="234A58"/>
        </w:rPr>
        <w:t>the</w:t>
      </w:r>
      <w:r>
        <w:rPr>
          <w:color w:val="234A58"/>
          <w:spacing w:val="-4"/>
        </w:rPr>
        <w:t xml:space="preserve"> </w:t>
      </w:r>
      <w:r>
        <w:rPr>
          <w:color w:val="234A58"/>
        </w:rPr>
        <w:t>OTC</w:t>
      </w:r>
      <w:r>
        <w:rPr>
          <w:color w:val="234A58"/>
          <w:spacing w:val="-6"/>
        </w:rPr>
        <w:t xml:space="preserve"> </w:t>
      </w:r>
      <w:r>
        <w:rPr>
          <w:color w:val="234A58"/>
        </w:rPr>
        <w:t>cough</w:t>
      </w:r>
      <w:r>
        <w:rPr>
          <w:color w:val="234A58"/>
          <w:spacing w:val="-4"/>
        </w:rPr>
        <w:t xml:space="preserve"> </w:t>
      </w:r>
      <w:r>
        <w:rPr>
          <w:color w:val="234A58"/>
        </w:rPr>
        <w:t>and</w:t>
      </w:r>
      <w:r>
        <w:rPr>
          <w:color w:val="234A58"/>
          <w:spacing w:val="-7"/>
        </w:rPr>
        <w:t xml:space="preserve"> </w:t>
      </w:r>
      <w:r>
        <w:rPr>
          <w:color w:val="234A58"/>
        </w:rPr>
        <w:t>cold</w:t>
      </w:r>
      <w:r>
        <w:rPr>
          <w:color w:val="234A58"/>
          <w:spacing w:val="-6"/>
        </w:rPr>
        <w:t xml:space="preserve"> </w:t>
      </w:r>
      <w:r>
        <w:rPr>
          <w:color w:val="234A58"/>
        </w:rPr>
        <w:t>remedies</w:t>
      </w:r>
      <w:r>
        <w:rPr>
          <w:color w:val="234A58"/>
          <w:spacing w:val="-7"/>
        </w:rPr>
        <w:t xml:space="preserve"> </w:t>
      </w:r>
      <w:r>
        <w:rPr>
          <w:color w:val="234A58"/>
        </w:rPr>
        <w:t>that contain</w:t>
      </w:r>
      <w:r>
        <w:rPr>
          <w:color w:val="234A58"/>
          <w:spacing w:val="-8"/>
        </w:rPr>
        <w:t xml:space="preserve"> </w:t>
      </w:r>
      <w:r>
        <w:rPr>
          <w:color w:val="234A58"/>
        </w:rPr>
        <w:t>it.</w:t>
      </w:r>
      <w:r>
        <w:rPr>
          <w:color w:val="234A58"/>
          <w:spacing w:val="-10"/>
        </w:rPr>
        <w:t xml:space="preserve"> </w:t>
      </w:r>
      <w:r>
        <w:rPr>
          <w:color w:val="234A58"/>
        </w:rPr>
        <w:t>DXM</w:t>
      </w:r>
      <w:r>
        <w:rPr>
          <w:color w:val="234A58"/>
          <w:spacing w:val="-10"/>
        </w:rPr>
        <w:t xml:space="preserve"> </w:t>
      </w:r>
      <w:r>
        <w:rPr>
          <w:color w:val="234A58"/>
        </w:rPr>
        <w:t>products</w:t>
      </w:r>
      <w:r>
        <w:rPr>
          <w:color w:val="234A58"/>
          <w:spacing w:val="-9"/>
        </w:rPr>
        <w:t xml:space="preserve"> </w:t>
      </w:r>
      <w:r>
        <w:rPr>
          <w:color w:val="234A58"/>
        </w:rPr>
        <w:t>and</w:t>
      </w:r>
      <w:r>
        <w:rPr>
          <w:color w:val="234A58"/>
          <w:spacing w:val="-9"/>
        </w:rPr>
        <w:t xml:space="preserve"> </w:t>
      </w:r>
      <w:r>
        <w:rPr>
          <w:color w:val="234A58"/>
        </w:rPr>
        <w:t>powder</w:t>
      </w:r>
      <w:r>
        <w:rPr>
          <w:color w:val="234A58"/>
          <w:spacing w:val="-9"/>
        </w:rPr>
        <w:t xml:space="preserve"> </w:t>
      </w:r>
      <w:r>
        <w:rPr>
          <w:color w:val="234A58"/>
        </w:rPr>
        <w:t>can</w:t>
      </w:r>
      <w:r>
        <w:rPr>
          <w:color w:val="234A58"/>
          <w:spacing w:val="-9"/>
        </w:rPr>
        <w:t xml:space="preserve"> </w:t>
      </w:r>
      <w:r>
        <w:rPr>
          <w:color w:val="234A58"/>
        </w:rPr>
        <w:t>also</w:t>
      </w:r>
      <w:r>
        <w:rPr>
          <w:color w:val="234A58"/>
          <w:spacing w:val="-9"/>
        </w:rPr>
        <w:t xml:space="preserve"> </w:t>
      </w:r>
      <w:r>
        <w:rPr>
          <w:color w:val="234A58"/>
        </w:rPr>
        <w:t>be purchased on the Internet.</w:t>
      </w:r>
    </w:p>
    <w:p w14:paraId="7C45D6F3" w14:textId="77777777" w:rsidR="00B07341" w:rsidRDefault="00B07341">
      <w:pPr>
        <w:pStyle w:val="BodyText"/>
        <w:spacing w:before="10"/>
        <w:rPr>
          <w:sz w:val="23"/>
        </w:rPr>
      </w:pPr>
    </w:p>
    <w:p w14:paraId="1E543119" w14:textId="77777777" w:rsidR="00B07341" w:rsidRDefault="00895636">
      <w:pPr>
        <w:pStyle w:val="Heading8"/>
        <w:ind w:left="1039"/>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1EEC59A3" w14:textId="77777777" w:rsidR="00B07341" w:rsidRDefault="00895636">
      <w:pPr>
        <w:pStyle w:val="BodyText"/>
        <w:spacing w:before="67"/>
        <w:ind w:left="1039"/>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6C37759D" w14:textId="77777777" w:rsidR="00B07341" w:rsidRDefault="00895636">
      <w:pPr>
        <w:pStyle w:val="ListParagraph"/>
        <w:numPr>
          <w:ilvl w:val="0"/>
          <w:numId w:val="3"/>
        </w:numPr>
        <w:tabs>
          <w:tab w:val="left" w:pos="1220"/>
        </w:tabs>
        <w:spacing w:before="81"/>
        <w:ind w:left="1219"/>
        <w:rPr>
          <w:sz w:val="21"/>
        </w:rPr>
      </w:pPr>
      <w:r>
        <w:rPr>
          <w:color w:val="006E6C"/>
          <w:sz w:val="21"/>
        </w:rPr>
        <w:t>CCC,</w:t>
      </w:r>
      <w:r>
        <w:rPr>
          <w:color w:val="006E6C"/>
          <w:spacing w:val="-8"/>
          <w:sz w:val="21"/>
        </w:rPr>
        <w:t xml:space="preserve"> </w:t>
      </w:r>
      <w:r>
        <w:rPr>
          <w:color w:val="006E6C"/>
          <w:sz w:val="21"/>
        </w:rPr>
        <w:t>Dex,</w:t>
      </w:r>
      <w:r>
        <w:rPr>
          <w:color w:val="006E6C"/>
          <w:spacing w:val="-5"/>
          <w:sz w:val="21"/>
        </w:rPr>
        <w:t xml:space="preserve"> </w:t>
      </w:r>
      <w:r>
        <w:rPr>
          <w:color w:val="006E6C"/>
          <w:sz w:val="21"/>
        </w:rPr>
        <w:t>DXM,</w:t>
      </w:r>
      <w:r>
        <w:rPr>
          <w:color w:val="006E6C"/>
          <w:spacing w:val="-5"/>
          <w:sz w:val="21"/>
        </w:rPr>
        <w:t xml:space="preserve"> </w:t>
      </w:r>
      <w:r>
        <w:rPr>
          <w:color w:val="006E6C"/>
          <w:sz w:val="21"/>
        </w:rPr>
        <w:t>Poor</w:t>
      </w:r>
      <w:r>
        <w:rPr>
          <w:color w:val="006E6C"/>
          <w:spacing w:val="-7"/>
          <w:sz w:val="21"/>
        </w:rPr>
        <w:t xml:space="preserve"> </w:t>
      </w:r>
      <w:r>
        <w:rPr>
          <w:color w:val="006E6C"/>
          <w:sz w:val="21"/>
        </w:rPr>
        <w:t>Man’s</w:t>
      </w:r>
      <w:r>
        <w:rPr>
          <w:color w:val="006E6C"/>
          <w:spacing w:val="-5"/>
          <w:sz w:val="21"/>
        </w:rPr>
        <w:t xml:space="preserve"> </w:t>
      </w:r>
      <w:r>
        <w:rPr>
          <w:color w:val="006E6C"/>
          <w:sz w:val="21"/>
        </w:rPr>
        <w:t>PCP,</w:t>
      </w:r>
      <w:r>
        <w:rPr>
          <w:color w:val="006E6C"/>
          <w:spacing w:val="-5"/>
          <w:sz w:val="21"/>
        </w:rPr>
        <w:t xml:space="preserve"> </w:t>
      </w:r>
      <w:r>
        <w:rPr>
          <w:color w:val="006E6C"/>
          <w:sz w:val="21"/>
        </w:rPr>
        <w:t>Robo,</w:t>
      </w:r>
      <w:r>
        <w:rPr>
          <w:color w:val="006E6C"/>
          <w:spacing w:val="-5"/>
          <w:sz w:val="21"/>
        </w:rPr>
        <w:t xml:space="preserve"> </w:t>
      </w:r>
      <w:r>
        <w:rPr>
          <w:color w:val="006E6C"/>
          <w:sz w:val="21"/>
        </w:rPr>
        <w:t>Rojo,</w:t>
      </w:r>
      <w:r>
        <w:rPr>
          <w:color w:val="006E6C"/>
          <w:spacing w:val="-5"/>
          <w:sz w:val="21"/>
        </w:rPr>
        <w:t xml:space="preserve"> </w:t>
      </w:r>
      <w:r>
        <w:rPr>
          <w:color w:val="006E6C"/>
          <w:spacing w:val="-2"/>
          <w:sz w:val="21"/>
        </w:rPr>
        <w:t>Skittles,</w:t>
      </w:r>
    </w:p>
    <w:p w14:paraId="26A7F91B" w14:textId="77777777" w:rsidR="00B07341" w:rsidRDefault="00895636">
      <w:pPr>
        <w:pStyle w:val="BodyText"/>
        <w:spacing w:before="78"/>
        <w:ind w:left="1219"/>
        <w:rPr>
          <w:rFonts w:ascii="Arial Narrow"/>
        </w:rPr>
      </w:pPr>
      <w:r>
        <w:rPr>
          <w:rFonts w:ascii="Arial Narrow"/>
          <w:color w:val="006E6C"/>
        </w:rPr>
        <w:t>Triple</w:t>
      </w:r>
      <w:r>
        <w:rPr>
          <w:rFonts w:ascii="Arial Narrow"/>
          <w:color w:val="006E6C"/>
          <w:spacing w:val="-4"/>
        </w:rPr>
        <w:t xml:space="preserve"> </w:t>
      </w:r>
      <w:r>
        <w:rPr>
          <w:rFonts w:ascii="Arial Narrow"/>
          <w:color w:val="006E6C"/>
        </w:rPr>
        <w:t>C,</w:t>
      </w:r>
      <w:r>
        <w:rPr>
          <w:rFonts w:ascii="Arial Narrow"/>
          <w:color w:val="006E6C"/>
          <w:spacing w:val="-4"/>
        </w:rPr>
        <w:t xml:space="preserve"> </w:t>
      </w:r>
      <w:r>
        <w:rPr>
          <w:rFonts w:ascii="Arial Narrow"/>
          <w:color w:val="006E6C"/>
        </w:rPr>
        <w:t xml:space="preserve">and </w:t>
      </w:r>
      <w:r>
        <w:rPr>
          <w:rFonts w:ascii="Arial Narrow"/>
          <w:color w:val="006E6C"/>
          <w:spacing w:val="-2"/>
        </w:rPr>
        <w:t>Velvet</w:t>
      </w:r>
    </w:p>
    <w:p w14:paraId="150C3809" w14:textId="77777777" w:rsidR="00B07341" w:rsidRDefault="00B07341">
      <w:pPr>
        <w:pStyle w:val="BodyText"/>
        <w:spacing w:before="6"/>
        <w:rPr>
          <w:rFonts w:ascii="Arial Narrow"/>
          <w:sz w:val="30"/>
        </w:rPr>
      </w:pPr>
    </w:p>
    <w:p w14:paraId="10CE5FBA" w14:textId="77777777" w:rsidR="00B07341" w:rsidRDefault="00895636">
      <w:pPr>
        <w:pStyle w:val="Heading8"/>
        <w:ind w:left="1039"/>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583B2DB9" w14:textId="77777777" w:rsidR="00B07341" w:rsidRDefault="00895636">
      <w:pPr>
        <w:pStyle w:val="BodyText"/>
        <w:spacing w:before="67"/>
        <w:ind w:left="1039"/>
      </w:pPr>
      <w:r>
        <w:rPr>
          <w:color w:val="234A58"/>
        </w:rPr>
        <w:t>DXM</w:t>
      </w:r>
      <w:r>
        <w:rPr>
          <w:color w:val="234A58"/>
          <w:spacing w:val="-5"/>
        </w:rPr>
        <w:t xml:space="preserve"> </w:t>
      </w:r>
      <w:r>
        <w:rPr>
          <w:color w:val="234A58"/>
        </w:rPr>
        <w:t>can</w:t>
      </w:r>
      <w:r>
        <w:rPr>
          <w:color w:val="234A58"/>
          <w:spacing w:val="-3"/>
        </w:rPr>
        <w:t xml:space="preserve"> </w:t>
      </w:r>
      <w:r>
        <w:rPr>
          <w:color w:val="234A58"/>
        </w:rPr>
        <w:t>come</w:t>
      </w:r>
      <w:r>
        <w:rPr>
          <w:color w:val="234A58"/>
          <w:spacing w:val="-4"/>
        </w:rPr>
        <w:t xml:space="preserve"> </w:t>
      </w:r>
      <w:r>
        <w:rPr>
          <w:color w:val="234A58"/>
        </w:rPr>
        <w:t>in</w:t>
      </w:r>
      <w:r>
        <w:rPr>
          <w:color w:val="234A58"/>
          <w:spacing w:val="-3"/>
        </w:rPr>
        <w:t xml:space="preserve"> </w:t>
      </w:r>
      <w:r>
        <w:rPr>
          <w:color w:val="234A58"/>
        </w:rPr>
        <w:t>the</w:t>
      </w:r>
      <w:r>
        <w:rPr>
          <w:color w:val="234A58"/>
          <w:spacing w:val="-4"/>
        </w:rPr>
        <w:t xml:space="preserve"> </w:t>
      </w:r>
      <w:r>
        <w:rPr>
          <w:color w:val="234A58"/>
        </w:rPr>
        <w:t>form</w:t>
      </w:r>
      <w:r>
        <w:rPr>
          <w:color w:val="234A58"/>
          <w:spacing w:val="-2"/>
        </w:rPr>
        <w:t xml:space="preserve"> </w:t>
      </w:r>
      <w:r>
        <w:rPr>
          <w:color w:val="234A58"/>
          <w:spacing w:val="-5"/>
        </w:rPr>
        <w:t>of:</w:t>
      </w:r>
    </w:p>
    <w:p w14:paraId="7155F329" w14:textId="77777777" w:rsidR="00B07341" w:rsidRDefault="00895636">
      <w:pPr>
        <w:pStyle w:val="ListParagraph"/>
        <w:numPr>
          <w:ilvl w:val="0"/>
          <w:numId w:val="3"/>
        </w:numPr>
        <w:tabs>
          <w:tab w:val="left" w:pos="1220"/>
        </w:tabs>
        <w:ind w:left="1219"/>
        <w:rPr>
          <w:sz w:val="21"/>
        </w:rPr>
      </w:pPr>
      <w:r>
        <w:rPr>
          <w:color w:val="006E6C"/>
          <w:sz w:val="21"/>
        </w:rPr>
        <w:t>Cough</w:t>
      </w:r>
      <w:r>
        <w:rPr>
          <w:color w:val="006E6C"/>
          <w:spacing w:val="-7"/>
          <w:sz w:val="21"/>
        </w:rPr>
        <w:t xml:space="preserve"> </w:t>
      </w:r>
      <w:r>
        <w:rPr>
          <w:color w:val="006E6C"/>
          <w:sz w:val="21"/>
        </w:rPr>
        <w:t>syrup,</w:t>
      </w:r>
      <w:r>
        <w:rPr>
          <w:color w:val="006E6C"/>
          <w:spacing w:val="-7"/>
          <w:sz w:val="21"/>
        </w:rPr>
        <w:t xml:space="preserve"> </w:t>
      </w:r>
      <w:r>
        <w:rPr>
          <w:color w:val="006E6C"/>
          <w:sz w:val="21"/>
        </w:rPr>
        <w:t>tablets,</w:t>
      </w:r>
      <w:r>
        <w:rPr>
          <w:color w:val="006E6C"/>
          <w:spacing w:val="-6"/>
          <w:sz w:val="21"/>
        </w:rPr>
        <w:t xml:space="preserve"> </w:t>
      </w:r>
      <w:r>
        <w:rPr>
          <w:color w:val="006E6C"/>
          <w:sz w:val="21"/>
        </w:rPr>
        <w:t>capsules,</w:t>
      </w:r>
      <w:r>
        <w:rPr>
          <w:color w:val="006E6C"/>
          <w:spacing w:val="-8"/>
          <w:sz w:val="21"/>
        </w:rPr>
        <w:t xml:space="preserve"> </w:t>
      </w:r>
      <w:r>
        <w:rPr>
          <w:color w:val="006E6C"/>
          <w:sz w:val="21"/>
        </w:rPr>
        <w:t>or</w:t>
      </w:r>
      <w:r>
        <w:rPr>
          <w:color w:val="006E6C"/>
          <w:spacing w:val="5"/>
          <w:sz w:val="21"/>
        </w:rPr>
        <w:t xml:space="preserve"> </w:t>
      </w:r>
      <w:r>
        <w:rPr>
          <w:color w:val="006E6C"/>
          <w:spacing w:val="-2"/>
          <w:sz w:val="21"/>
        </w:rPr>
        <w:t>powder</w:t>
      </w:r>
    </w:p>
    <w:p w14:paraId="095E6DC0" w14:textId="77777777" w:rsidR="00B07341" w:rsidRDefault="00895636">
      <w:pPr>
        <w:rPr>
          <w:rFonts w:ascii="Arial Narrow"/>
          <w:sz w:val="28"/>
        </w:rPr>
      </w:pPr>
      <w:r>
        <w:br w:type="column"/>
      </w:r>
    </w:p>
    <w:p w14:paraId="06A509FD" w14:textId="77777777" w:rsidR="00B07341" w:rsidRDefault="00B07341">
      <w:pPr>
        <w:pStyle w:val="BodyText"/>
        <w:rPr>
          <w:rFonts w:ascii="Arial Narrow"/>
          <w:sz w:val="28"/>
        </w:rPr>
      </w:pPr>
    </w:p>
    <w:p w14:paraId="047CDAF9" w14:textId="77777777" w:rsidR="00B07341" w:rsidRDefault="00B07341">
      <w:pPr>
        <w:pStyle w:val="BodyText"/>
        <w:rPr>
          <w:rFonts w:ascii="Arial Narrow"/>
          <w:sz w:val="28"/>
        </w:rPr>
      </w:pPr>
    </w:p>
    <w:p w14:paraId="44E92E71" w14:textId="77777777" w:rsidR="00B07341" w:rsidRDefault="00B07341">
      <w:pPr>
        <w:pStyle w:val="BodyText"/>
        <w:spacing w:before="2"/>
        <w:rPr>
          <w:rFonts w:ascii="Arial Narrow"/>
          <w:sz w:val="23"/>
        </w:rPr>
      </w:pPr>
    </w:p>
    <w:p w14:paraId="40A7706E" w14:textId="77777777" w:rsidR="00B07341" w:rsidRDefault="00895636">
      <w:pPr>
        <w:pStyle w:val="Heading8"/>
        <w:ind w:left="643"/>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7290FB75" w14:textId="77777777" w:rsidR="00B07341" w:rsidRDefault="00895636">
      <w:pPr>
        <w:pStyle w:val="BodyText"/>
        <w:spacing w:before="67" w:line="316" w:lineRule="auto"/>
        <w:ind w:left="643" w:right="1209"/>
      </w:pPr>
      <w:r>
        <w:rPr>
          <w:color w:val="234A58"/>
          <w:spacing w:val="-4"/>
        </w:rPr>
        <w:t>DXM</w:t>
      </w:r>
      <w:r>
        <w:rPr>
          <w:color w:val="234A58"/>
          <w:spacing w:val="-11"/>
        </w:rPr>
        <w:t xml:space="preserve"> </w:t>
      </w:r>
      <w:r>
        <w:rPr>
          <w:color w:val="234A58"/>
          <w:spacing w:val="-4"/>
        </w:rPr>
        <w:t>is</w:t>
      </w:r>
      <w:r>
        <w:rPr>
          <w:color w:val="234A58"/>
          <w:spacing w:val="-9"/>
        </w:rPr>
        <w:t xml:space="preserve"> </w:t>
      </w:r>
      <w:r>
        <w:rPr>
          <w:color w:val="234A58"/>
          <w:spacing w:val="-4"/>
        </w:rPr>
        <w:t>abused</w:t>
      </w:r>
      <w:r>
        <w:rPr>
          <w:color w:val="234A58"/>
          <w:spacing w:val="-11"/>
        </w:rPr>
        <w:t xml:space="preserve"> </w:t>
      </w:r>
      <w:r>
        <w:rPr>
          <w:color w:val="234A58"/>
          <w:spacing w:val="-4"/>
        </w:rPr>
        <w:t>in</w:t>
      </w:r>
      <w:r>
        <w:rPr>
          <w:color w:val="234A58"/>
          <w:spacing w:val="-7"/>
        </w:rPr>
        <w:t xml:space="preserve"> </w:t>
      </w:r>
      <w:r>
        <w:rPr>
          <w:color w:val="234A58"/>
          <w:spacing w:val="-4"/>
        </w:rPr>
        <w:t>high</w:t>
      </w:r>
      <w:r>
        <w:rPr>
          <w:color w:val="234A58"/>
          <w:spacing w:val="-11"/>
        </w:rPr>
        <w:t xml:space="preserve"> </w:t>
      </w:r>
      <w:r>
        <w:rPr>
          <w:color w:val="234A58"/>
          <w:spacing w:val="-4"/>
        </w:rPr>
        <w:t>doses</w:t>
      </w:r>
      <w:r>
        <w:rPr>
          <w:color w:val="234A58"/>
          <w:spacing w:val="-11"/>
        </w:rPr>
        <w:t xml:space="preserve"> </w:t>
      </w:r>
      <w:r>
        <w:rPr>
          <w:color w:val="234A58"/>
          <w:spacing w:val="-4"/>
        </w:rPr>
        <w:t>to</w:t>
      </w:r>
      <w:r>
        <w:rPr>
          <w:color w:val="234A58"/>
          <w:spacing w:val="-7"/>
        </w:rPr>
        <w:t xml:space="preserve"> </w:t>
      </w:r>
      <w:r>
        <w:rPr>
          <w:color w:val="234A58"/>
          <w:spacing w:val="-4"/>
        </w:rPr>
        <w:t>experience</w:t>
      </w:r>
      <w:r>
        <w:rPr>
          <w:color w:val="234A58"/>
          <w:spacing w:val="-13"/>
        </w:rPr>
        <w:t xml:space="preserve"> </w:t>
      </w:r>
      <w:r>
        <w:rPr>
          <w:color w:val="234A58"/>
          <w:spacing w:val="-4"/>
        </w:rPr>
        <w:t xml:space="preserve">euphoria </w:t>
      </w:r>
      <w:r>
        <w:rPr>
          <w:color w:val="234A58"/>
        </w:rPr>
        <w:t>and</w:t>
      </w:r>
      <w:r>
        <w:rPr>
          <w:color w:val="234A58"/>
          <w:spacing w:val="-15"/>
        </w:rPr>
        <w:t xml:space="preserve"> </w:t>
      </w:r>
      <w:r>
        <w:rPr>
          <w:color w:val="234A58"/>
        </w:rPr>
        <w:t>visual</w:t>
      </w:r>
      <w:r>
        <w:rPr>
          <w:color w:val="234A58"/>
          <w:spacing w:val="-12"/>
        </w:rPr>
        <w:t xml:space="preserve"> </w:t>
      </w:r>
      <w:r>
        <w:rPr>
          <w:color w:val="234A58"/>
        </w:rPr>
        <w:t>and</w:t>
      </w:r>
      <w:r>
        <w:rPr>
          <w:color w:val="234A58"/>
          <w:spacing w:val="-15"/>
        </w:rPr>
        <w:t xml:space="preserve"> </w:t>
      </w:r>
      <w:r>
        <w:rPr>
          <w:color w:val="234A58"/>
        </w:rPr>
        <w:t>auditory</w:t>
      </w:r>
      <w:r>
        <w:rPr>
          <w:color w:val="234A58"/>
          <w:spacing w:val="-14"/>
        </w:rPr>
        <w:t xml:space="preserve"> </w:t>
      </w:r>
      <w:r>
        <w:rPr>
          <w:color w:val="234A58"/>
        </w:rPr>
        <w:t>hallucinations.</w:t>
      </w:r>
      <w:r>
        <w:rPr>
          <w:color w:val="234A58"/>
          <w:spacing w:val="-15"/>
        </w:rPr>
        <w:t xml:space="preserve"> </w:t>
      </w:r>
      <w:r>
        <w:rPr>
          <w:color w:val="234A58"/>
        </w:rPr>
        <w:t>Users</w:t>
      </w:r>
      <w:r>
        <w:rPr>
          <w:color w:val="234A58"/>
          <w:spacing w:val="-14"/>
        </w:rPr>
        <w:t xml:space="preserve"> </w:t>
      </w:r>
      <w:r>
        <w:rPr>
          <w:color w:val="234A58"/>
        </w:rPr>
        <w:t>take various</w:t>
      </w:r>
      <w:r>
        <w:rPr>
          <w:color w:val="234A58"/>
          <w:spacing w:val="-13"/>
        </w:rPr>
        <w:t xml:space="preserve"> </w:t>
      </w:r>
      <w:r>
        <w:rPr>
          <w:color w:val="234A58"/>
        </w:rPr>
        <w:t>amounts</w:t>
      </w:r>
      <w:r>
        <w:rPr>
          <w:color w:val="234A58"/>
          <w:spacing w:val="-11"/>
        </w:rPr>
        <w:t xml:space="preserve"> </w:t>
      </w:r>
      <w:r>
        <w:rPr>
          <w:color w:val="234A58"/>
        </w:rPr>
        <w:t>depending</w:t>
      </w:r>
      <w:r>
        <w:rPr>
          <w:color w:val="234A58"/>
          <w:spacing w:val="-13"/>
        </w:rPr>
        <w:t xml:space="preserve"> </w:t>
      </w:r>
      <w:r>
        <w:rPr>
          <w:color w:val="234A58"/>
        </w:rPr>
        <w:t>on</w:t>
      </w:r>
      <w:r>
        <w:rPr>
          <w:color w:val="234A58"/>
          <w:spacing w:val="40"/>
        </w:rPr>
        <w:t xml:space="preserve"> </w:t>
      </w:r>
      <w:r>
        <w:rPr>
          <w:color w:val="234A58"/>
        </w:rPr>
        <w:t>their</w:t>
      </w:r>
      <w:r>
        <w:rPr>
          <w:color w:val="234A58"/>
          <w:spacing w:val="40"/>
        </w:rPr>
        <w:t xml:space="preserve"> </w:t>
      </w:r>
      <w:r>
        <w:rPr>
          <w:color w:val="234A58"/>
        </w:rPr>
        <w:t>body</w:t>
      </w:r>
      <w:r>
        <w:rPr>
          <w:color w:val="234A58"/>
          <w:spacing w:val="40"/>
        </w:rPr>
        <w:t xml:space="preserve"> </w:t>
      </w:r>
      <w:r>
        <w:rPr>
          <w:color w:val="234A58"/>
        </w:rPr>
        <w:t>weight and</w:t>
      </w:r>
      <w:r>
        <w:rPr>
          <w:color w:val="234A58"/>
          <w:spacing w:val="-15"/>
        </w:rPr>
        <w:t xml:space="preserve"> </w:t>
      </w:r>
      <w:r>
        <w:rPr>
          <w:color w:val="234A58"/>
        </w:rPr>
        <w:t>the</w:t>
      </w:r>
      <w:r>
        <w:rPr>
          <w:color w:val="234A58"/>
          <w:spacing w:val="-15"/>
        </w:rPr>
        <w:t xml:space="preserve"> </w:t>
      </w:r>
      <w:r>
        <w:rPr>
          <w:color w:val="234A58"/>
        </w:rPr>
        <w:t>effect</w:t>
      </w:r>
      <w:r>
        <w:rPr>
          <w:color w:val="234A58"/>
          <w:spacing w:val="-14"/>
        </w:rPr>
        <w:t xml:space="preserve"> </w:t>
      </w:r>
      <w:r>
        <w:rPr>
          <w:color w:val="234A58"/>
        </w:rPr>
        <w:t>they</w:t>
      </w:r>
      <w:r>
        <w:rPr>
          <w:color w:val="234A58"/>
          <w:spacing w:val="-15"/>
        </w:rPr>
        <w:t xml:space="preserve"> </w:t>
      </w:r>
      <w:r>
        <w:rPr>
          <w:color w:val="234A58"/>
        </w:rPr>
        <w:t>are</w:t>
      </w:r>
      <w:r>
        <w:rPr>
          <w:color w:val="234A58"/>
          <w:spacing w:val="-14"/>
        </w:rPr>
        <w:t xml:space="preserve"> </w:t>
      </w:r>
      <w:r>
        <w:rPr>
          <w:color w:val="234A58"/>
        </w:rPr>
        <w:t>attempting</w:t>
      </w:r>
      <w:r>
        <w:rPr>
          <w:color w:val="234A58"/>
          <w:spacing w:val="-15"/>
        </w:rPr>
        <w:t xml:space="preserve"> </w:t>
      </w:r>
      <w:r>
        <w:rPr>
          <w:color w:val="234A58"/>
        </w:rPr>
        <w:t>to</w:t>
      </w:r>
      <w:r>
        <w:rPr>
          <w:color w:val="234A58"/>
          <w:spacing w:val="-15"/>
        </w:rPr>
        <w:t xml:space="preserve"> </w:t>
      </w:r>
      <w:r>
        <w:rPr>
          <w:color w:val="234A58"/>
        </w:rPr>
        <w:t>achieve.</w:t>
      </w:r>
      <w:r>
        <w:rPr>
          <w:color w:val="234A58"/>
          <w:spacing w:val="-14"/>
        </w:rPr>
        <w:t xml:space="preserve"> </w:t>
      </w:r>
      <w:r>
        <w:rPr>
          <w:color w:val="234A58"/>
        </w:rPr>
        <w:t>Some users</w:t>
      </w:r>
      <w:r>
        <w:rPr>
          <w:color w:val="234A58"/>
          <w:spacing w:val="-8"/>
        </w:rPr>
        <w:t xml:space="preserve"> </w:t>
      </w:r>
      <w:r>
        <w:rPr>
          <w:color w:val="234A58"/>
        </w:rPr>
        <w:t>ingest</w:t>
      </w:r>
      <w:r>
        <w:rPr>
          <w:color w:val="234A58"/>
          <w:spacing w:val="-10"/>
        </w:rPr>
        <w:t xml:space="preserve"> </w:t>
      </w:r>
      <w:r>
        <w:rPr>
          <w:color w:val="234A58"/>
        </w:rPr>
        <w:t>250</w:t>
      </w:r>
      <w:r>
        <w:rPr>
          <w:color w:val="234A58"/>
          <w:spacing w:val="-9"/>
        </w:rPr>
        <w:t xml:space="preserve"> </w:t>
      </w:r>
      <w:r>
        <w:rPr>
          <w:color w:val="234A58"/>
        </w:rPr>
        <w:t>to</w:t>
      </w:r>
      <w:r>
        <w:rPr>
          <w:color w:val="234A58"/>
          <w:spacing w:val="-4"/>
        </w:rPr>
        <w:t xml:space="preserve"> </w:t>
      </w:r>
      <w:r>
        <w:rPr>
          <w:color w:val="234A58"/>
        </w:rPr>
        <w:t>1,500</w:t>
      </w:r>
      <w:r>
        <w:rPr>
          <w:color w:val="234A58"/>
          <w:spacing w:val="-6"/>
        </w:rPr>
        <w:t xml:space="preserve"> </w:t>
      </w:r>
      <w:r>
        <w:rPr>
          <w:color w:val="234A58"/>
        </w:rPr>
        <w:t>milligrams</w:t>
      </w:r>
      <w:r>
        <w:rPr>
          <w:color w:val="234A58"/>
          <w:spacing w:val="-11"/>
        </w:rPr>
        <w:t xml:space="preserve"> </w:t>
      </w:r>
      <w:r>
        <w:rPr>
          <w:color w:val="234A58"/>
        </w:rPr>
        <w:t>in</w:t>
      </w:r>
      <w:r>
        <w:rPr>
          <w:color w:val="234A58"/>
          <w:spacing w:val="-3"/>
        </w:rPr>
        <w:t xml:space="preserve"> </w:t>
      </w:r>
      <w:r>
        <w:rPr>
          <w:color w:val="234A58"/>
        </w:rPr>
        <w:t>a</w:t>
      </w:r>
      <w:r>
        <w:rPr>
          <w:color w:val="234A58"/>
          <w:spacing w:val="-1"/>
        </w:rPr>
        <w:t xml:space="preserve"> </w:t>
      </w:r>
      <w:r>
        <w:rPr>
          <w:color w:val="234A58"/>
        </w:rPr>
        <w:t xml:space="preserve">single </w:t>
      </w:r>
      <w:r>
        <w:rPr>
          <w:color w:val="234A58"/>
          <w:spacing w:val="-4"/>
        </w:rPr>
        <w:t>dosage,</w:t>
      </w:r>
      <w:r>
        <w:rPr>
          <w:color w:val="234A58"/>
          <w:spacing w:val="-11"/>
        </w:rPr>
        <w:t xml:space="preserve"> </w:t>
      </w:r>
      <w:r>
        <w:rPr>
          <w:color w:val="234A58"/>
          <w:spacing w:val="-4"/>
        </w:rPr>
        <w:t>far</w:t>
      </w:r>
      <w:r>
        <w:rPr>
          <w:color w:val="234A58"/>
          <w:spacing w:val="-12"/>
        </w:rPr>
        <w:t xml:space="preserve"> </w:t>
      </w:r>
      <w:r>
        <w:rPr>
          <w:color w:val="234A58"/>
          <w:spacing w:val="-4"/>
        </w:rPr>
        <w:t>more</w:t>
      </w:r>
      <w:r>
        <w:rPr>
          <w:color w:val="234A58"/>
          <w:spacing w:val="-11"/>
        </w:rPr>
        <w:t xml:space="preserve"> </w:t>
      </w:r>
      <w:r>
        <w:rPr>
          <w:color w:val="234A58"/>
          <w:spacing w:val="-4"/>
        </w:rPr>
        <w:t>than</w:t>
      </w:r>
      <w:r>
        <w:rPr>
          <w:color w:val="234A58"/>
          <w:spacing w:val="-9"/>
        </w:rPr>
        <w:t xml:space="preserve"> </w:t>
      </w:r>
      <w:r>
        <w:rPr>
          <w:color w:val="234A58"/>
          <w:spacing w:val="-4"/>
        </w:rPr>
        <w:t>the</w:t>
      </w:r>
      <w:r>
        <w:rPr>
          <w:color w:val="234A58"/>
          <w:spacing w:val="-9"/>
        </w:rPr>
        <w:t xml:space="preserve"> </w:t>
      </w:r>
      <w:r>
        <w:rPr>
          <w:color w:val="234A58"/>
          <w:spacing w:val="-4"/>
        </w:rPr>
        <w:t>recommended</w:t>
      </w:r>
      <w:r>
        <w:rPr>
          <w:color w:val="234A58"/>
          <w:spacing w:val="-11"/>
        </w:rPr>
        <w:t xml:space="preserve"> </w:t>
      </w:r>
      <w:r>
        <w:rPr>
          <w:color w:val="234A58"/>
          <w:spacing w:val="-4"/>
        </w:rPr>
        <w:t xml:space="preserve">therapeutic </w:t>
      </w:r>
      <w:r>
        <w:rPr>
          <w:color w:val="234A58"/>
        </w:rPr>
        <w:t>dosages described above.</w:t>
      </w:r>
    </w:p>
    <w:p w14:paraId="3F0BACFE" w14:textId="77777777" w:rsidR="00B07341" w:rsidRDefault="00895636">
      <w:pPr>
        <w:pStyle w:val="BodyText"/>
        <w:spacing w:before="3" w:line="316" w:lineRule="auto"/>
        <w:ind w:left="643" w:right="1421" w:firstLine="180"/>
      </w:pPr>
      <w:r>
        <w:rPr>
          <w:color w:val="234A58"/>
        </w:rPr>
        <w:t>Illicit</w:t>
      </w:r>
      <w:r>
        <w:rPr>
          <w:color w:val="234A58"/>
          <w:spacing w:val="-9"/>
        </w:rPr>
        <w:t xml:space="preserve"> </w:t>
      </w:r>
      <w:r>
        <w:rPr>
          <w:color w:val="234A58"/>
        </w:rPr>
        <w:t>use</w:t>
      </w:r>
      <w:r>
        <w:rPr>
          <w:color w:val="234A58"/>
          <w:spacing w:val="-8"/>
        </w:rPr>
        <w:t xml:space="preserve"> </w:t>
      </w:r>
      <w:r>
        <w:rPr>
          <w:color w:val="234A58"/>
        </w:rPr>
        <w:t>of</w:t>
      </w:r>
      <w:r>
        <w:rPr>
          <w:color w:val="234A58"/>
          <w:spacing w:val="-4"/>
        </w:rPr>
        <w:t xml:space="preserve"> </w:t>
      </w:r>
      <w:r>
        <w:rPr>
          <w:color w:val="234A58"/>
        </w:rPr>
        <w:t>DXM</w:t>
      </w:r>
      <w:r>
        <w:rPr>
          <w:color w:val="234A58"/>
          <w:spacing w:val="-9"/>
        </w:rPr>
        <w:t xml:space="preserve"> </w:t>
      </w:r>
      <w:r>
        <w:rPr>
          <w:color w:val="234A58"/>
        </w:rPr>
        <w:t>is</w:t>
      </w:r>
      <w:r>
        <w:rPr>
          <w:color w:val="234A58"/>
          <w:spacing w:val="-3"/>
        </w:rPr>
        <w:t xml:space="preserve"> </w:t>
      </w:r>
      <w:r>
        <w:rPr>
          <w:color w:val="234A58"/>
        </w:rPr>
        <w:t>referred</w:t>
      </w:r>
      <w:r>
        <w:rPr>
          <w:color w:val="234A58"/>
          <w:spacing w:val="-11"/>
        </w:rPr>
        <w:t xml:space="preserve"> </w:t>
      </w:r>
      <w:r>
        <w:rPr>
          <w:color w:val="234A58"/>
        </w:rPr>
        <w:t>to</w:t>
      </w:r>
      <w:r>
        <w:rPr>
          <w:color w:val="234A58"/>
          <w:spacing w:val="-3"/>
        </w:rPr>
        <w:t xml:space="preserve"> </w:t>
      </w:r>
      <w:r>
        <w:rPr>
          <w:color w:val="234A58"/>
        </w:rPr>
        <w:t>on</w:t>
      </w:r>
      <w:r>
        <w:rPr>
          <w:color w:val="234A58"/>
          <w:spacing w:val="-3"/>
        </w:rPr>
        <w:t xml:space="preserve"> </w:t>
      </w:r>
      <w:r>
        <w:rPr>
          <w:color w:val="234A58"/>
        </w:rPr>
        <w:t>the</w:t>
      </w:r>
      <w:r>
        <w:rPr>
          <w:color w:val="234A58"/>
          <w:spacing w:val="-7"/>
        </w:rPr>
        <w:t xml:space="preserve"> </w:t>
      </w:r>
      <w:r>
        <w:rPr>
          <w:color w:val="234A58"/>
        </w:rPr>
        <w:t>street</w:t>
      </w:r>
      <w:r>
        <w:rPr>
          <w:color w:val="234A58"/>
          <w:spacing w:val="-9"/>
        </w:rPr>
        <w:t xml:space="preserve"> </w:t>
      </w:r>
      <w:r>
        <w:rPr>
          <w:color w:val="234A58"/>
        </w:rPr>
        <w:t xml:space="preserve">as </w:t>
      </w:r>
      <w:r>
        <w:rPr>
          <w:color w:val="234A58"/>
          <w:spacing w:val="-6"/>
        </w:rPr>
        <w:t xml:space="preserve">“Robo-tripping,” “skittling,” or “dexing,” derived from </w:t>
      </w:r>
      <w:r>
        <w:rPr>
          <w:color w:val="234A58"/>
        </w:rPr>
        <w:t>the</w:t>
      </w:r>
      <w:r>
        <w:rPr>
          <w:color w:val="234A58"/>
          <w:spacing w:val="-8"/>
        </w:rPr>
        <w:t xml:space="preserve"> </w:t>
      </w:r>
      <w:r>
        <w:rPr>
          <w:color w:val="234A58"/>
        </w:rPr>
        <w:t>products</w:t>
      </w:r>
      <w:r>
        <w:rPr>
          <w:color w:val="234A58"/>
          <w:spacing w:val="-7"/>
        </w:rPr>
        <w:t xml:space="preserve"> </w:t>
      </w:r>
      <w:r>
        <w:rPr>
          <w:color w:val="234A58"/>
        </w:rPr>
        <w:t>that</w:t>
      </w:r>
      <w:r>
        <w:rPr>
          <w:color w:val="234A58"/>
          <w:spacing w:val="-9"/>
        </w:rPr>
        <w:t xml:space="preserve"> </w:t>
      </w:r>
      <w:r>
        <w:rPr>
          <w:color w:val="234A58"/>
        </w:rPr>
        <w:t>are</w:t>
      </w:r>
      <w:r>
        <w:rPr>
          <w:color w:val="234A58"/>
          <w:spacing w:val="-5"/>
        </w:rPr>
        <w:t xml:space="preserve"> </w:t>
      </w:r>
      <w:r>
        <w:rPr>
          <w:color w:val="234A58"/>
        </w:rPr>
        <w:t>most</w:t>
      </w:r>
      <w:r>
        <w:rPr>
          <w:color w:val="234A58"/>
          <w:spacing w:val="-6"/>
        </w:rPr>
        <w:t xml:space="preserve"> </w:t>
      </w:r>
      <w:r>
        <w:rPr>
          <w:color w:val="234A58"/>
        </w:rPr>
        <w:t>commonly</w:t>
      </w:r>
      <w:r>
        <w:rPr>
          <w:color w:val="234A58"/>
          <w:spacing w:val="-8"/>
        </w:rPr>
        <w:t xml:space="preserve"> </w:t>
      </w:r>
      <w:r>
        <w:rPr>
          <w:color w:val="234A58"/>
        </w:rPr>
        <w:t>abused, Robitussin</w:t>
      </w:r>
      <w:r>
        <w:rPr>
          <w:color w:val="234A58"/>
          <w:spacing w:val="-14"/>
        </w:rPr>
        <w:t xml:space="preserve"> </w:t>
      </w:r>
      <w:r>
        <w:rPr>
          <w:color w:val="234A58"/>
        </w:rPr>
        <w:t>and</w:t>
      </w:r>
      <w:r>
        <w:rPr>
          <w:color w:val="234A58"/>
          <w:spacing w:val="-13"/>
        </w:rPr>
        <w:t xml:space="preserve"> </w:t>
      </w:r>
      <w:r>
        <w:rPr>
          <w:color w:val="234A58"/>
        </w:rPr>
        <w:t>Coricidin</w:t>
      </w:r>
      <w:r>
        <w:rPr>
          <w:color w:val="234A58"/>
          <w:spacing w:val="-12"/>
        </w:rPr>
        <w:t xml:space="preserve"> </w:t>
      </w:r>
      <w:r>
        <w:rPr>
          <w:color w:val="234A58"/>
        </w:rPr>
        <w:t>HBP.</w:t>
      </w:r>
      <w:r>
        <w:rPr>
          <w:color w:val="234A58"/>
          <w:spacing w:val="-26"/>
        </w:rPr>
        <w:t xml:space="preserve"> </w:t>
      </w:r>
      <w:r>
        <w:rPr>
          <w:color w:val="234A58"/>
        </w:rPr>
        <w:t>DXM</w:t>
      </w:r>
      <w:r>
        <w:rPr>
          <w:color w:val="234A58"/>
          <w:spacing w:val="-14"/>
        </w:rPr>
        <w:t xml:space="preserve"> </w:t>
      </w:r>
      <w:r>
        <w:rPr>
          <w:color w:val="234A58"/>
        </w:rPr>
        <w:t>abuse</w:t>
      </w:r>
      <w:r>
        <w:rPr>
          <w:color w:val="234A58"/>
          <w:spacing w:val="-10"/>
        </w:rPr>
        <w:t xml:space="preserve"> </w:t>
      </w:r>
      <w:r>
        <w:rPr>
          <w:color w:val="234A58"/>
        </w:rPr>
        <w:t>has traditionally</w:t>
      </w:r>
      <w:r>
        <w:rPr>
          <w:color w:val="234A58"/>
          <w:spacing w:val="-15"/>
        </w:rPr>
        <w:t xml:space="preserve"> </w:t>
      </w:r>
      <w:r>
        <w:rPr>
          <w:color w:val="234A58"/>
        </w:rPr>
        <w:t>involved</w:t>
      </w:r>
      <w:r>
        <w:rPr>
          <w:color w:val="234A58"/>
          <w:spacing w:val="-15"/>
        </w:rPr>
        <w:t xml:space="preserve"> </w:t>
      </w:r>
      <w:r>
        <w:rPr>
          <w:color w:val="234A58"/>
        </w:rPr>
        <w:t>drinking</w:t>
      </w:r>
      <w:r>
        <w:rPr>
          <w:color w:val="234A58"/>
          <w:spacing w:val="-14"/>
        </w:rPr>
        <w:t xml:space="preserve"> </w:t>
      </w:r>
      <w:r>
        <w:rPr>
          <w:color w:val="234A58"/>
        </w:rPr>
        <w:t>large</w:t>
      </w:r>
      <w:r>
        <w:rPr>
          <w:color w:val="234A58"/>
          <w:spacing w:val="-15"/>
        </w:rPr>
        <w:t xml:space="preserve"> </w:t>
      </w:r>
      <w:r>
        <w:rPr>
          <w:color w:val="234A58"/>
        </w:rPr>
        <w:t>volumes</w:t>
      </w:r>
    </w:p>
    <w:p w14:paraId="3DF85EEB" w14:textId="77777777" w:rsidR="00B07341" w:rsidRDefault="00895636">
      <w:pPr>
        <w:pStyle w:val="BodyText"/>
        <w:spacing w:before="5" w:line="314" w:lineRule="auto"/>
        <w:ind w:left="643" w:right="1492"/>
      </w:pPr>
      <w:r>
        <w:rPr>
          <w:color w:val="234A58"/>
        </w:rPr>
        <w:t>of</w:t>
      </w:r>
      <w:r>
        <w:rPr>
          <w:color w:val="234A58"/>
          <w:spacing w:val="-3"/>
        </w:rPr>
        <w:t xml:space="preserve"> </w:t>
      </w:r>
      <w:r>
        <w:rPr>
          <w:color w:val="234A58"/>
        </w:rPr>
        <w:t>the</w:t>
      </w:r>
      <w:r>
        <w:rPr>
          <w:color w:val="234A58"/>
          <w:spacing w:val="-7"/>
        </w:rPr>
        <w:t xml:space="preserve"> </w:t>
      </w:r>
      <w:r>
        <w:rPr>
          <w:color w:val="234A58"/>
        </w:rPr>
        <w:t>OTC</w:t>
      </w:r>
      <w:r>
        <w:rPr>
          <w:color w:val="234A58"/>
          <w:spacing w:val="-5"/>
        </w:rPr>
        <w:t xml:space="preserve"> </w:t>
      </w:r>
      <w:r>
        <w:rPr>
          <w:color w:val="234A58"/>
        </w:rPr>
        <w:t>liquid</w:t>
      </w:r>
      <w:r>
        <w:rPr>
          <w:color w:val="234A58"/>
          <w:spacing w:val="-7"/>
        </w:rPr>
        <w:t xml:space="preserve"> </w:t>
      </w:r>
      <w:r>
        <w:rPr>
          <w:color w:val="234A58"/>
        </w:rPr>
        <w:t>cough</w:t>
      </w:r>
      <w:r>
        <w:rPr>
          <w:color w:val="234A58"/>
          <w:spacing w:val="-6"/>
        </w:rPr>
        <w:t xml:space="preserve"> </w:t>
      </w:r>
      <w:r>
        <w:rPr>
          <w:color w:val="234A58"/>
        </w:rPr>
        <w:t>preparations.</w:t>
      </w:r>
      <w:r>
        <w:rPr>
          <w:color w:val="234A58"/>
          <w:spacing w:val="-8"/>
        </w:rPr>
        <w:t xml:space="preserve"> </w:t>
      </w:r>
      <w:r>
        <w:rPr>
          <w:color w:val="234A58"/>
        </w:rPr>
        <w:t xml:space="preserve">More </w:t>
      </w:r>
      <w:r>
        <w:rPr>
          <w:color w:val="234A58"/>
          <w:spacing w:val="-4"/>
        </w:rPr>
        <w:t>recently,</w:t>
      </w:r>
      <w:r>
        <w:rPr>
          <w:color w:val="234A58"/>
          <w:spacing w:val="-17"/>
        </w:rPr>
        <w:t xml:space="preserve"> </w:t>
      </w:r>
      <w:r>
        <w:rPr>
          <w:color w:val="234A58"/>
          <w:spacing w:val="-4"/>
        </w:rPr>
        <w:t>however,</w:t>
      </w:r>
      <w:r>
        <w:rPr>
          <w:color w:val="234A58"/>
          <w:spacing w:val="-15"/>
        </w:rPr>
        <w:t xml:space="preserve"> </w:t>
      </w:r>
      <w:r>
        <w:rPr>
          <w:color w:val="234A58"/>
          <w:spacing w:val="-4"/>
        </w:rPr>
        <w:t>abuse</w:t>
      </w:r>
      <w:r>
        <w:rPr>
          <w:color w:val="234A58"/>
          <w:spacing w:val="-11"/>
        </w:rPr>
        <w:t xml:space="preserve"> </w:t>
      </w:r>
      <w:r>
        <w:rPr>
          <w:color w:val="234A58"/>
          <w:spacing w:val="-4"/>
        </w:rPr>
        <w:t>of</w:t>
      </w:r>
      <w:r>
        <w:rPr>
          <w:color w:val="234A58"/>
          <w:spacing w:val="-11"/>
        </w:rPr>
        <w:t xml:space="preserve"> </w:t>
      </w:r>
      <w:r>
        <w:rPr>
          <w:color w:val="234A58"/>
          <w:spacing w:val="-4"/>
        </w:rPr>
        <w:t>tablet</w:t>
      </w:r>
      <w:r>
        <w:rPr>
          <w:color w:val="234A58"/>
          <w:spacing w:val="-12"/>
        </w:rPr>
        <w:t xml:space="preserve"> </w:t>
      </w:r>
      <w:r>
        <w:rPr>
          <w:color w:val="234A58"/>
          <w:spacing w:val="-4"/>
        </w:rPr>
        <w:t>and</w:t>
      </w:r>
      <w:r>
        <w:rPr>
          <w:color w:val="234A58"/>
          <w:spacing w:val="-11"/>
        </w:rPr>
        <w:t xml:space="preserve"> </w:t>
      </w:r>
      <w:r>
        <w:rPr>
          <w:color w:val="234A58"/>
          <w:spacing w:val="-4"/>
        </w:rPr>
        <w:t>gel</w:t>
      </w:r>
      <w:r>
        <w:rPr>
          <w:color w:val="234A58"/>
          <w:spacing w:val="-11"/>
        </w:rPr>
        <w:t xml:space="preserve"> </w:t>
      </w:r>
      <w:r>
        <w:rPr>
          <w:color w:val="234A58"/>
          <w:spacing w:val="-4"/>
        </w:rPr>
        <w:t xml:space="preserve">capsule </w:t>
      </w:r>
      <w:r>
        <w:rPr>
          <w:color w:val="234A58"/>
        </w:rPr>
        <w:t>preparations has increased.</w:t>
      </w:r>
    </w:p>
    <w:p w14:paraId="7C5E449E" w14:textId="77777777" w:rsidR="00B07341" w:rsidRDefault="00895636">
      <w:pPr>
        <w:pStyle w:val="BodyText"/>
        <w:spacing w:before="4" w:line="316" w:lineRule="auto"/>
        <w:ind w:left="643" w:right="1209" w:firstLine="180"/>
      </w:pPr>
      <w:r>
        <w:rPr>
          <w:color w:val="234A58"/>
        </w:rPr>
        <w:t>These</w:t>
      </w:r>
      <w:r>
        <w:rPr>
          <w:color w:val="234A58"/>
          <w:spacing w:val="-15"/>
        </w:rPr>
        <w:t xml:space="preserve"> </w:t>
      </w:r>
      <w:r>
        <w:rPr>
          <w:color w:val="234A58"/>
        </w:rPr>
        <w:t>newer,</w:t>
      </w:r>
      <w:r>
        <w:rPr>
          <w:color w:val="234A58"/>
          <w:spacing w:val="-17"/>
        </w:rPr>
        <w:t xml:space="preserve"> </w:t>
      </w:r>
      <w:r>
        <w:rPr>
          <w:color w:val="234A58"/>
        </w:rPr>
        <w:t>high-dose</w:t>
      </w:r>
      <w:r>
        <w:rPr>
          <w:color w:val="234A58"/>
          <w:spacing w:val="-15"/>
        </w:rPr>
        <w:t xml:space="preserve"> </w:t>
      </w:r>
      <w:r>
        <w:rPr>
          <w:color w:val="234A58"/>
        </w:rPr>
        <w:t>DXM</w:t>
      </w:r>
      <w:r>
        <w:rPr>
          <w:color w:val="234A58"/>
          <w:spacing w:val="-14"/>
        </w:rPr>
        <w:t xml:space="preserve"> </w:t>
      </w:r>
      <w:r>
        <w:rPr>
          <w:color w:val="234A58"/>
        </w:rPr>
        <w:t>products</w:t>
      </w:r>
      <w:r>
        <w:rPr>
          <w:color w:val="234A58"/>
          <w:spacing w:val="-15"/>
        </w:rPr>
        <w:t xml:space="preserve"> </w:t>
      </w:r>
      <w:r>
        <w:rPr>
          <w:color w:val="234A58"/>
        </w:rPr>
        <w:t xml:space="preserve">have </w:t>
      </w:r>
      <w:r>
        <w:rPr>
          <w:color w:val="234A58"/>
          <w:spacing w:val="-2"/>
        </w:rPr>
        <w:t>particular</w:t>
      </w:r>
      <w:r>
        <w:rPr>
          <w:color w:val="234A58"/>
          <w:spacing w:val="-14"/>
        </w:rPr>
        <w:t xml:space="preserve"> </w:t>
      </w:r>
      <w:r>
        <w:rPr>
          <w:color w:val="234A58"/>
          <w:spacing w:val="-2"/>
        </w:rPr>
        <w:t>appeal</w:t>
      </w:r>
      <w:r>
        <w:rPr>
          <w:color w:val="234A58"/>
          <w:spacing w:val="-13"/>
        </w:rPr>
        <w:t xml:space="preserve"> </w:t>
      </w:r>
      <w:r>
        <w:rPr>
          <w:color w:val="234A58"/>
          <w:spacing w:val="-2"/>
        </w:rPr>
        <w:t>for</w:t>
      </w:r>
      <w:r>
        <w:rPr>
          <w:color w:val="234A58"/>
          <w:spacing w:val="-13"/>
        </w:rPr>
        <w:t xml:space="preserve"> </w:t>
      </w:r>
      <w:r>
        <w:rPr>
          <w:color w:val="234A58"/>
          <w:spacing w:val="-2"/>
        </w:rPr>
        <w:t>users.</w:t>
      </w:r>
      <w:r>
        <w:rPr>
          <w:color w:val="234A58"/>
          <w:spacing w:val="-12"/>
        </w:rPr>
        <w:t xml:space="preserve"> </w:t>
      </w:r>
      <w:r>
        <w:rPr>
          <w:color w:val="234A58"/>
          <w:spacing w:val="-2"/>
        </w:rPr>
        <w:t>They</w:t>
      </w:r>
      <w:r>
        <w:rPr>
          <w:color w:val="234A58"/>
          <w:spacing w:val="-13"/>
        </w:rPr>
        <w:t xml:space="preserve"> </w:t>
      </w:r>
      <w:r>
        <w:rPr>
          <w:color w:val="234A58"/>
          <w:spacing w:val="-2"/>
        </w:rPr>
        <w:t>are</w:t>
      </w:r>
      <w:r>
        <w:rPr>
          <w:color w:val="234A58"/>
          <w:spacing w:val="-12"/>
        </w:rPr>
        <w:t xml:space="preserve"> </w:t>
      </w:r>
      <w:r>
        <w:rPr>
          <w:color w:val="234A58"/>
          <w:spacing w:val="-2"/>
        </w:rPr>
        <w:t>much</w:t>
      </w:r>
      <w:r>
        <w:rPr>
          <w:color w:val="234A58"/>
          <w:spacing w:val="-13"/>
        </w:rPr>
        <w:t xml:space="preserve"> </w:t>
      </w:r>
      <w:r>
        <w:rPr>
          <w:color w:val="234A58"/>
          <w:spacing w:val="-2"/>
        </w:rPr>
        <w:t>easier</w:t>
      </w:r>
      <w:r>
        <w:rPr>
          <w:color w:val="234A58"/>
          <w:spacing w:val="-13"/>
        </w:rPr>
        <w:t xml:space="preserve"> </w:t>
      </w:r>
      <w:r>
        <w:rPr>
          <w:color w:val="234A58"/>
          <w:spacing w:val="-2"/>
        </w:rPr>
        <w:t>to consume,</w:t>
      </w:r>
      <w:r>
        <w:rPr>
          <w:color w:val="234A58"/>
          <w:spacing w:val="-14"/>
        </w:rPr>
        <w:t xml:space="preserve"> </w:t>
      </w:r>
      <w:r>
        <w:rPr>
          <w:color w:val="234A58"/>
          <w:spacing w:val="-2"/>
        </w:rPr>
        <w:t>eliminate</w:t>
      </w:r>
      <w:r>
        <w:rPr>
          <w:color w:val="234A58"/>
          <w:spacing w:val="-13"/>
        </w:rPr>
        <w:t xml:space="preserve"> </w:t>
      </w:r>
      <w:r>
        <w:rPr>
          <w:color w:val="234A58"/>
          <w:spacing w:val="-2"/>
        </w:rPr>
        <w:t>the</w:t>
      </w:r>
      <w:r>
        <w:rPr>
          <w:color w:val="234A58"/>
          <w:spacing w:val="-13"/>
        </w:rPr>
        <w:t xml:space="preserve"> </w:t>
      </w:r>
      <w:r>
        <w:rPr>
          <w:color w:val="234A58"/>
          <w:spacing w:val="-2"/>
        </w:rPr>
        <w:t>need</w:t>
      </w:r>
      <w:r>
        <w:rPr>
          <w:color w:val="234A58"/>
          <w:spacing w:val="-13"/>
        </w:rPr>
        <w:t xml:space="preserve"> </w:t>
      </w:r>
      <w:r>
        <w:rPr>
          <w:color w:val="234A58"/>
          <w:spacing w:val="-2"/>
        </w:rPr>
        <w:t>to</w:t>
      </w:r>
      <w:r>
        <w:rPr>
          <w:color w:val="234A58"/>
          <w:spacing w:val="-12"/>
        </w:rPr>
        <w:t xml:space="preserve"> </w:t>
      </w:r>
      <w:r>
        <w:rPr>
          <w:color w:val="234A58"/>
          <w:spacing w:val="-2"/>
        </w:rPr>
        <w:t>drink</w:t>
      </w:r>
      <w:r>
        <w:rPr>
          <w:color w:val="234A58"/>
          <w:spacing w:val="-13"/>
        </w:rPr>
        <w:t xml:space="preserve"> </w:t>
      </w:r>
      <w:r>
        <w:rPr>
          <w:color w:val="234A58"/>
          <w:spacing w:val="-2"/>
        </w:rPr>
        <w:t>large</w:t>
      </w:r>
      <w:r>
        <w:rPr>
          <w:color w:val="234A58"/>
          <w:spacing w:val="-13"/>
        </w:rPr>
        <w:t xml:space="preserve"> </w:t>
      </w:r>
      <w:r>
        <w:rPr>
          <w:color w:val="234A58"/>
          <w:spacing w:val="-2"/>
        </w:rPr>
        <w:t>volumes of</w:t>
      </w:r>
      <w:r>
        <w:rPr>
          <w:color w:val="234A58"/>
          <w:spacing w:val="-7"/>
        </w:rPr>
        <w:t xml:space="preserve"> </w:t>
      </w:r>
      <w:r>
        <w:rPr>
          <w:color w:val="234A58"/>
          <w:spacing w:val="-2"/>
        </w:rPr>
        <w:t>unpleasant-tasting</w:t>
      </w:r>
      <w:r>
        <w:rPr>
          <w:color w:val="234A58"/>
          <w:spacing w:val="-16"/>
        </w:rPr>
        <w:t xml:space="preserve"> </w:t>
      </w:r>
      <w:r>
        <w:rPr>
          <w:color w:val="234A58"/>
          <w:spacing w:val="-2"/>
        </w:rPr>
        <w:t>syrup,</w:t>
      </w:r>
      <w:r>
        <w:rPr>
          <w:color w:val="234A58"/>
          <w:spacing w:val="-12"/>
        </w:rPr>
        <w:t xml:space="preserve"> </w:t>
      </w:r>
      <w:r>
        <w:rPr>
          <w:color w:val="234A58"/>
          <w:spacing w:val="-2"/>
        </w:rPr>
        <w:t>and</w:t>
      </w:r>
      <w:r>
        <w:rPr>
          <w:color w:val="234A58"/>
          <w:spacing w:val="-11"/>
        </w:rPr>
        <w:t xml:space="preserve"> </w:t>
      </w:r>
      <w:r>
        <w:rPr>
          <w:color w:val="234A58"/>
          <w:spacing w:val="-2"/>
        </w:rPr>
        <w:t>are</w:t>
      </w:r>
      <w:r>
        <w:rPr>
          <w:color w:val="234A58"/>
          <w:spacing w:val="-8"/>
        </w:rPr>
        <w:t xml:space="preserve"> </w:t>
      </w:r>
      <w:r>
        <w:rPr>
          <w:color w:val="234A58"/>
          <w:spacing w:val="-2"/>
        </w:rPr>
        <w:t>easily</w:t>
      </w:r>
      <w:r>
        <w:rPr>
          <w:color w:val="234A58"/>
          <w:spacing w:val="-10"/>
        </w:rPr>
        <w:t xml:space="preserve"> </w:t>
      </w:r>
      <w:r>
        <w:rPr>
          <w:color w:val="234A58"/>
          <w:spacing w:val="-2"/>
        </w:rPr>
        <w:t xml:space="preserve">portable </w:t>
      </w:r>
      <w:r>
        <w:rPr>
          <w:color w:val="234A58"/>
        </w:rPr>
        <w:t>and</w:t>
      </w:r>
      <w:r>
        <w:rPr>
          <w:color w:val="234A58"/>
          <w:spacing w:val="-15"/>
        </w:rPr>
        <w:t xml:space="preserve"> </w:t>
      </w:r>
      <w:r>
        <w:rPr>
          <w:color w:val="234A58"/>
        </w:rPr>
        <w:t>concealed,</w:t>
      </w:r>
      <w:r>
        <w:rPr>
          <w:color w:val="234A58"/>
          <w:spacing w:val="-15"/>
        </w:rPr>
        <w:t xml:space="preserve"> </w:t>
      </w:r>
      <w:r>
        <w:rPr>
          <w:color w:val="234A58"/>
        </w:rPr>
        <w:t>allowing</w:t>
      </w:r>
      <w:r>
        <w:rPr>
          <w:color w:val="234A58"/>
          <w:spacing w:val="-14"/>
        </w:rPr>
        <w:t xml:space="preserve"> </w:t>
      </w:r>
      <w:r>
        <w:rPr>
          <w:color w:val="234A58"/>
        </w:rPr>
        <w:t>an</w:t>
      </w:r>
      <w:r>
        <w:rPr>
          <w:color w:val="234A58"/>
          <w:spacing w:val="-15"/>
        </w:rPr>
        <w:t xml:space="preserve"> </w:t>
      </w:r>
      <w:r>
        <w:rPr>
          <w:color w:val="234A58"/>
        </w:rPr>
        <w:t>abuser</w:t>
      </w:r>
      <w:r>
        <w:rPr>
          <w:color w:val="234A58"/>
          <w:spacing w:val="-14"/>
        </w:rPr>
        <w:t xml:space="preserve"> </w:t>
      </w:r>
      <w:r>
        <w:rPr>
          <w:color w:val="234A58"/>
        </w:rPr>
        <w:t>to</w:t>
      </w:r>
      <w:r>
        <w:rPr>
          <w:color w:val="234A58"/>
          <w:spacing w:val="-15"/>
        </w:rPr>
        <w:t xml:space="preserve"> </w:t>
      </w:r>
      <w:r>
        <w:rPr>
          <w:color w:val="234A58"/>
        </w:rPr>
        <w:t>continue</w:t>
      </w:r>
      <w:r>
        <w:rPr>
          <w:color w:val="234A58"/>
          <w:spacing w:val="-15"/>
        </w:rPr>
        <w:t xml:space="preserve"> </w:t>
      </w:r>
      <w:r>
        <w:rPr>
          <w:color w:val="234A58"/>
        </w:rPr>
        <w:t xml:space="preserve">to </w:t>
      </w:r>
      <w:r>
        <w:rPr>
          <w:color w:val="234A58"/>
          <w:spacing w:val="-6"/>
        </w:rPr>
        <w:t>abuse DXM</w:t>
      </w:r>
      <w:r>
        <w:rPr>
          <w:color w:val="234A58"/>
          <w:spacing w:val="-8"/>
        </w:rPr>
        <w:t xml:space="preserve"> </w:t>
      </w:r>
      <w:r>
        <w:rPr>
          <w:color w:val="234A58"/>
          <w:spacing w:val="-6"/>
        </w:rPr>
        <w:t>throughout</w:t>
      </w:r>
      <w:r>
        <w:rPr>
          <w:color w:val="234A58"/>
          <w:spacing w:val="-10"/>
        </w:rPr>
        <w:t xml:space="preserve"> </w:t>
      </w:r>
      <w:r>
        <w:rPr>
          <w:color w:val="234A58"/>
          <w:spacing w:val="-6"/>
        </w:rPr>
        <w:t>the day,</w:t>
      </w:r>
      <w:r>
        <w:rPr>
          <w:color w:val="234A58"/>
          <w:spacing w:val="-17"/>
        </w:rPr>
        <w:t xml:space="preserve"> </w:t>
      </w:r>
      <w:r>
        <w:rPr>
          <w:color w:val="234A58"/>
          <w:spacing w:val="-6"/>
        </w:rPr>
        <w:t>whether</w:t>
      </w:r>
      <w:r>
        <w:rPr>
          <w:color w:val="234A58"/>
          <w:spacing w:val="-9"/>
        </w:rPr>
        <w:t xml:space="preserve"> </w:t>
      </w:r>
      <w:r>
        <w:rPr>
          <w:color w:val="234A58"/>
          <w:spacing w:val="-6"/>
        </w:rPr>
        <w:t xml:space="preserve">at school or </w:t>
      </w:r>
      <w:r>
        <w:rPr>
          <w:color w:val="234A58"/>
          <w:spacing w:val="-2"/>
        </w:rPr>
        <w:t>work.</w:t>
      </w:r>
    </w:p>
    <w:p w14:paraId="477B6D24" w14:textId="77777777" w:rsidR="00B07341" w:rsidRDefault="00895636">
      <w:pPr>
        <w:pStyle w:val="BodyText"/>
        <w:spacing w:before="4" w:line="316" w:lineRule="auto"/>
        <w:ind w:left="643" w:right="1209" w:firstLine="180"/>
      </w:pPr>
      <w:r>
        <w:rPr>
          <w:color w:val="234A58"/>
        </w:rPr>
        <w:t>DXM</w:t>
      </w:r>
      <w:r>
        <w:rPr>
          <w:color w:val="234A58"/>
          <w:spacing w:val="-7"/>
        </w:rPr>
        <w:t xml:space="preserve"> </w:t>
      </w:r>
      <w:r>
        <w:rPr>
          <w:color w:val="234A58"/>
        </w:rPr>
        <w:t>powder,</w:t>
      </w:r>
      <w:r>
        <w:rPr>
          <w:color w:val="234A58"/>
          <w:spacing w:val="-12"/>
        </w:rPr>
        <w:t xml:space="preserve"> </w:t>
      </w:r>
      <w:r>
        <w:rPr>
          <w:color w:val="234A58"/>
        </w:rPr>
        <w:t>sold</w:t>
      </w:r>
      <w:r>
        <w:rPr>
          <w:color w:val="234A58"/>
          <w:spacing w:val="-7"/>
        </w:rPr>
        <w:t xml:space="preserve"> </w:t>
      </w:r>
      <w:r>
        <w:rPr>
          <w:color w:val="234A58"/>
        </w:rPr>
        <w:t>over</w:t>
      </w:r>
      <w:r>
        <w:rPr>
          <w:color w:val="234A58"/>
          <w:spacing w:val="-5"/>
        </w:rPr>
        <w:t xml:space="preserve"> </w:t>
      </w:r>
      <w:r>
        <w:rPr>
          <w:color w:val="234A58"/>
        </w:rPr>
        <w:t>the</w:t>
      </w:r>
      <w:r>
        <w:rPr>
          <w:color w:val="234A58"/>
          <w:spacing w:val="-4"/>
        </w:rPr>
        <w:t xml:space="preserve"> </w:t>
      </w:r>
      <w:r>
        <w:rPr>
          <w:color w:val="234A58"/>
        </w:rPr>
        <w:t>Internet,</w:t>
      </w:r>
      <w:r>
        <w:rPr>
          <w:color w:val="234A58"/>
          <w:spacing w:val="-7"/>
        </w:rPr>
        <w:t xml:space="preserve"> </w:t>
      </w:r>
      <w:r>
        <w:rPr>
          <w:color w:val="234A58"/>
        </w:rPr>
        <w:t>is</w:t>
      </w:r>
      <w:r>
        <w:rPr>
          <w:color w:val="234A58"/>
          <w:spacing w:val="-2"/>
        </w:rPr>
        <w:t xml:space="preserve"> </w:t>
      </w:r>
      <w:r>
        <w:rPr>
          <w:color w:val="234A58"/>
        </w:rPr>
        <w:t>also</w:t>
      </w:r>
      <w:r>
        <w:rPr>
          <w:color w:val="234A58"/>
          <w:spacing w:val="-7"/>
        </w:rPr>
        <w:t xml:space="preserve"> </w:t>
      </w:r>
      <w:r>
        <w:rPr>
          <w:color w:val="234A58"/>
        </w:rPr>
        <w:t xml:space="preserve">a </w:t>
      </w:r>
      <w:r>
        <w:rPr>
          <w:color w:val="234A58"/>
          <w:spacing w:val="-4"/>
        </w:rPr>
        <w:t>source</w:t>
      </w:r>
      <w:r>
        <w:rPr>
          <w:color w:val="234A58"/>
          <w:spacing w:val="-9"/>
        </w:rPr>
        <w:t xml:space="preserve"> </w:t>
      </w:r>
      <w:r>
        <w:rPr>
          <w:color w:val="234A58"/>
          <w:spacing w:val="-4"/>
        </w:rPr>
        <w:t>of</w:t>
      </w:r>
      <w:r>
        <w:rPr>
          <w:color w:val="234A58"/>
          <w:spacing w:val="-8"/>
        </w:rPr>
        <w:t xml:space="preserve"> </w:t>
      </w:r>
      <w:r>
        <w:rPr>
          <w:color w:val="234A58"/>
          <w:spacing w:val="-4"/>
        </w:rPr>
        <w:t>DXM</w:t>
      </w:r>
      <w:r>
        <w:rPr>
          <w:color w:val="234A58"/>
          <w:spacing w:val="-12"/>
        </w:rPr>
        <w:t xml:space="preserve"> </w:t>
      </w:r>
      <w:r>
        <w:rPr>
          <w:color w:val="234A58"/>
          <w:spacing w:val="-4"/>
        </w:rPr>
        <w:t>for</w:t>
      </w:r>
      <w:r>
        <w:rPr>
          <w:color w:val="234A58"/>
          <w:spacing w:val="-8"/>
        </w:rPr>
        <w:t xml:space="preserve"> </w:t>
      </w:r>
      <w:r>
        <w:rPr>
          <w:color w:val="234A58"/>
          <w:spacing w:val="-4"/>
        </w:rPr>
        <w:t>abuse.</w:t>
      </w:r>
      <w:r>
        <w:rPr>
          <w:color w:val="234A58"/>
          <w:spacing w:val="-12"/>
        </w:rPr>
        <w:t xml:space="preserve"> </w:t>
      </w:r>
      <w:r>
        <w:rPr>
          <w:color w:val="234A58"/>
          <w:spacing w:val="-4"/>
        </w:rPr>
        <w:t>(The</w:t>
      </w:r>
      <w:r>
        <w:rPr>
          <w:color w:val="234A58"/>
          <w:spacing w:val="-10"/>
        </w:rPr>
        <w:t xml:space="preserve"> </w:t>
      </w:r>
      <w:r>
        <w:rPr>
          <w:color w:val="234A58"/>
          <w:spacing w:val="-4"/>
        </w:rPr>
        <w:t>powdered</w:t>
      </w:r>
      <w:r>
        <w:rPr>
          <w:color w:val="234A58"/>
          <w:spacing w:val="-9"/>
        </w:rPr>
        <w:t xml:space="preserve"> </w:t>
      </w:r>
      <w:r>
        <w:rPr>
          <w:color w:val="234A58"/>
          <w:spacing w:val="-4"/>
        </w:rPr>
        <w:t>form</w:t>
      </w:r>
      <w:r>
        <w:rPr>
          <w:color w:val="234A58"/>
          <w:spacing w:val="-8"/>
        </w:rPr>
        <w:t xml:space="preserve"> </w:t>
      </w:r>
      <w:r>
        <w:rPr>
          <w:color w:val="234A58"/>
          <w:spacing w:val="-4"/>
        </w:rPr>
        <w:t>of DXM</w:t>
      </w:r>
      <w:r>
        <w:rPr>
          <w:color w:val="234A58"/>
          <w:spacing w:val="-11"/>
        </w:rPr>
        <w:t xml:space="preserve"> </w:t>
      </w:r>
      <w:r>
        <w:rPr>
          <w:color w:val="234A58"/>
          <w:spacing w:val="-4"/>
        </w:rPr>
        <w:t>poses</w:t>
      </w:r>
      <w:r>
        <w:rPr>
          <w:color w:val="234A58"/>
          <w:spacing w:val="-10"/>
        </w:rPr>
        <w:t xml:space="preserve"> </w:t>
      </w:r>
      <w:r>
        <w:rPr>
          <w:color w:val="234A58"/>
          <w:spacing w:val="-4"/>
        </w:rPr>
        <w:t>additional</w:t>
      </w:r>
      <w:r>
        <w:rPr>
          <w:color w:val="234A58"/>
          <w:spacing w:val="-9"/>
        </w:rPr>
        <w:t xml:space="preserve"> </w:t>
      </w:r>
      <w:r>
        <w:rPr>
          <w:color w:val="234A58"/>
          <w:spacing w:val="-4"/>
        </w:rPr>
        <w:t>risks</w:t>
      </w:r>
      <w:r>
        <w:rPr>
          <w:color w:val="234A58"/>
          <w:spacing w:val="-12"/>
        </w:rPr>
        <w:t xml:space="preserve"> </w:t>
      </w:r>
      <w:r>
        <w:rPr>
          <w:color w:val="234A58"/>
          <w:spacing w:val="-4"/>
        </w:rPr>
        <w:t>to</w:t>
      </w:r>
      <w:r>
        <w:rPr>
          <w:color w:val="234A58"/>
          <w:spacing w:val="-5"/>
        </w:rPr>
        <w:t xml:space="preserve"> </w:t>
      </w:r>
      <w:r>
        <w:rPr>
          <w:color w:val="234A58"/>
          <w:spacing w:val="-4"/>
        </w:rPr>
        <w:t>the</w:t>
      </w:r>
      <w:r>
        <w:rPr>
          <w:color w:val="234A58"/>
          <w:spacing w:val="-10"/>
        </w:rPr>
        <w:t xml:space="preserve"> </w:t>
      </w:r>
      <w:r>
        <w:rPr>
          <w:color w:val="234A58"/>
          <w:spacing w:val="-4"/>
        </w:rPr>
        <w:t>user</w:t>
      </w:r>
      <w:r>
        <w:rPr>
          <w:color w:val="234A58"/>
          <w:spacing w:val="-8"/>
        </w:rPr>
        <w:t xml:space="preserve"> </w:t>
      </w:r>
      <w:r>
        <w:rPr>
          <w:color w:val="234A58"/>
          <w:spacing w:val="-4"/>
        </w:rPr>
        <w:t>due</w:t>
      </w:r>
      <w:r>
        <w:rPr>
          <w:color w:val="234A58"/>
          <w:spacing w:val="-9"/>
        </w:rPr>
        <w:t xml:space="preserve"> </w:t>
      </w:r>
      <w:r>
        <w:rPr>
          <w:color w:val="234A58"/>
          <w:spacing w:val="-4"/>
        </w:rPr>
        <w:t>to</w:t>
      </w:r>
      <w:r>
        <w:rPr>
          <w:color w:val="234A58"/>
          <w:spacing w:val="-5"/>
        </w:rPr>
        <w:t xml:space="preserve"> </w:t>
      </w:r>
      <w:r>
        <w:rPr>
          <w:color w:val="234A58"/>
          <w:spacing w:val="-4"/>
        </w:rPr>
        <w:t xml:space="preserve">the </w:t>
      </w:r>
      <w:r>
        <w:rPr>
          <w:color w:val="234A58"/>
        </w:rPr>
        <w:t>uncertainty</w:t>
      </w:r>
      <w:r>
        <w:rPr>
          <w:color w:val="234A58"/>
          <w:spacing w:val="-5"/>
        </w:rPr>
        <w:t xml:space="preserve"> </w:t>
      </w:r>
      <w:r>
        <w:rPr>
          <w:color w:val="234A58"/>
        </w:rPr>
        <w:t>of</w:t>
      </w:r>
      <w:r>
        <w:rPr>
          <w:color w:val="234A58"/>
          <w:spacing w:val="-2"/>
        </w:rPr>
        <w:t xml:space="preserve"> </w:t>
      </w:r>
      <w:r>
        <w:rPr>
          <w:color w:val="234A58"/>
        </w:rPr>
        <w:t>composition</w:t>
      </w:r>
      <w:r>
        <w:rPr>
          <w:color w:val="234A58"/>
          <w:spacing w:val="-9"/>
        </w:rPr>
        <w:t xml:space="preserve"> </w:t>
      </w:r>
      <w:r>
        <w:rPr>
          <w:color w:val="234A58"/>
        </w:rPr>
        <w:t>and</w:t>
      </w:r>
      <w:r>
        <w:rPr>
          <w:color w:val="234A58"/>
          <w:spacing w:val="-6"/>
        </w:rPr>
        <w:t xml:space="preserve"> </w:t>
      </w:r>
      <w:r>
        <w:rPr>
          <w:color w:val="234A58"/>
        </w:rPr>
        <w:t>dose.)</w:t>
      </w:r>
    </w:p>
    <w:p w14:paraId="6516CEC6" w14:textId="77777777" w:rsidR="00B07341" w:rsidRDefault="00895636">
      <w:pPr>
        <w:pStyle w:val="BodyText"/>
        <w:spacing w:before="1" w:line="316" w:lineRule="auto"/>
        <w:ind w:left="643" w:right="1209" w:firstLine="180"/>
      </w:pPr>
      <w:r>
        <w:rPr>
          <w:color w:val="234A58"/>
          <w:spacing w:val="-4"/>
        </w:rPr>
        <w:t>DXM</w:t>
      </w:r>
      <w:r>
        <w:rPr>
          <w:color w:val="234A58"/>
          <w:spacing w:val="-11"/>
        </w:rPr>
        <w:t xml:space="preserve"> </w:t>
      </w:r>
      <w:r>
        <w:rPr>
          <w:color w:val="234A58"/>
          <w:spacing w:val="-4"/>
        </w:rPr>
        <w:t>is</w:t>
      </w:r>
      <w:r>
        <w:rPr>
          <w:color w:val="234A58"/>
          <w:spacing w:val="-11"/>
        </w:rPr>
        <w:t xml:space="preserve"> </w:t>
      </w:r>
      <w:r>
        <w:rPr>
          <w:color w:val="234A58"/>
          <w:spacing w:val="-4"/>
        </w:rPr>
        <w:t>also</w:t>
      </w:r>
      <w:r>
        <w:rPr>
          <w:color w:val="234A58"/>
          <w:spacing w:val="-11"/>
        </w:rPr>
        <w:t xml:space="preserve"> </w:t>
      </w:r>
      <w:r>
        <w:rPr>
          <w:color w:val="234A58"/>
          <w:spacing w:val="-4"/>
        </w:rPr>
        <w:t>distributed</w:t>
      </w:r>
      <w:r>
        <w:rPr>
          <w:color w:val="234A58"/>
          <w:spacing w:val="-11"/>
        </w:rPr>
        <w:t xml:space="preserve"> </w:t>
      </w:r>
      <w:r>
        <w:rPr>
          <w:color w:val="234A58"/>
          <w:spacing w:val="-4"/>
        </w:rPr>
        <w:t>in</w:t>
      </w:r>
      <w:r>
        <w:rPr>
          <w:color w:val="234A58"/>
          <w:spacing w:val="-11"/>
        </w:rPr>
        <w:t xml:space="preserve"> </w:t>
      </w:r>
      <w:r>
        <w:rPr>
          <w:color w:val="234A58"/>
          <w:spacing w:val="-4"/>
        </w:rPr>
        <w:t>illicitly</w:t>
      </w:r>
      <w:r>
        <w:rPr>
          <w:color w:val="234A58"/>
          <w:spacing w:val="-13"/>
        </w:rPr>
        <w:t xml:space="preserve"> </w:t>
      </w:r>
      <w:r>
        <w:rPr>
          <w:color w:val="234A58"/>
          <w:spacing w:val="-4"/>
        </w:rPr>
        <w:t xml:space="preserve">manufactured </w:t>
      </w:r>
      <w:r>
        <w:rPr>
          <w:color w:val="234A58"/>
        </w:rPr>
        <w:t>tablets</w:t>
      </w:r>
      <w:r>
        <w:rPr>
          <w:color w:val="234A58"/>
          <w:spacing w:val="-6"/>
        </w:rPr>
        <w:t xml:space="preserve"> </w:t>
      </w:r>
      <w:r>
        <w:rPr>
          <w:color w:val="234A58"/>
        </w:rPr>
        <w:t>containing</w:t>
      </w:r>
      <w:r>
        <w:rPr>
          <w:color w:val="234A58"/>
          <w:spacing w:val="-5"/>
        </w:rPr>
        <w:t xml:space="preserve"> </w:t>
      </w:r>
      <w:r>
        <w:rPr>
          <w:color w:val="234A58"/>
        </w:rPr>
        <w:t>only</w:t>
      </w:r>
      <w:r>
        <w:rPr>
          <w:color w:val="234A58"/>
          <w:spacing w:val="-6"/>
        </w:rPr>
        <w:t xml:space="preserve"> </w:t>
      </w:r>
      <w:r>
        <w:rPr>
          <w:color w:val="234A58"/>
        </w:rPr>
        <w:t>DXM</w:t>
      </w:r>
      <w:r>
        <w:rPr>
          <w:color w:val="234A58"/>
          <w:spacing w:val="-7"/>
        </w:rPr>
        <w:t xml:space="preserve"> </w:t>
      </w:r>
      <w:r>
        <w:rPr>
          <w:color w:val="234A58"/>
        </w:rPr>
        <w:t>or</w:t>
      </w:r>
      <w:r>
        <w:rPr>
          <w:color w:val="234A58"/>
          <w:spacing w:val="-2"/>
        </w:rPr>
        <w:t xml:space="preserve"> </w:t>
      </w:r>
      <w:r>
        <w:rPr>
          <w:color w:val="234A58"/>
        </w:rPr>
        <w:t>mixed</w:t>
      </w:r>
      <w:r>
        <w:rPr>
          <w:color w:val="234A58"/>
          <w:spacing w:val="-5"/>
        </w:rPr>
        <w:t xml:space="preserve"> </w:t>
      </w:r>
      <w:r>
        <w:rPr>
          <w:color w:val="234A58"/>
        </w:rPr>
        <w:t>with</w:t>
      </w:r>
    </w:p>
    <w:p w14:paraId="370773D2" w14:textId="77777777" w:rsidR="00B07341" w:rsidRDefault="00B07341">
      <w:pPr>
        <w:spacing w:line="316" w:lineRule="auto"/>
        <w:sectPr w:rsidR="00B07341">
          <w:type w:val="continuous"/>
          <w:pgSz w:w="12240" w:h="15840"/>
          <w:pgMar w:top="1500" w:right="0" w:bottom="280" w:left="0" w:header="0" w:footer="0" w:gutter="0"/>
          <w:cols w:num="2" w:space="720" w:equalWidth="0">
            <w:col w:w="5635" w:space="40"/>
            <w:col w:w="6565"/>
          </w:cols>
        </w:sectPr>
      </w:pPr>
    </w:p>
    <w:p w14:paraId="33F31CBA" w14:textId="77777777" w:rsidR="00B07341" w:rsidRDefault="00895636">
      <w:pPr>
        <w:pStyle w:val="BodyText"/>
        <w:rPr>
          <w:sz w:val="20"/>
        </w:rPr>
      </w:pPr>
      <w:r>
        <w:pict w14:anchorId="31F73BFD">
          <v:group id="docshapegroup325" o:spid="_x0000_s2088" style="position:absolute;margin-left:0;margin-top:0;width:612pt;height:180pt;z-index:15789568;mso-position-horizontal-relative:page;mso-position-vertical-relative:page" coordsize="12240,3600">
            <v:shape id="docshape326" o:spid="_x0000_s2090" type="#_x0000_t202" style="position:absolute;top:1159;width:12240;height:2441" filled="f" stroked="f">
              <v:textbox inset="0,0,0,0">
                <w:txbxContent>
                  <w:p w14:paraId="668BDB03" w14:textId="77777777" w:rsidR="00B07341" w:rsidRDefault="00B07341">
                    <w:pPr>
                      <w:spacing w:before="6"/>
                      <w:rPr>
                        <w:rFonts w:ascii="Book Antiqua"/>
                        <w:sz w:val="25"/>
                      </w:rPr>
                    </w:pPr>
                  </w:p>
                  <w:p w14:paraId="1E5DDFFA" w14:textId="77777777" w:rsidR="00B07341" w:rsidRDefault="00895636">
                    <w:pPr>
                      <w:spacing w:line="304" w:lineRule="auto"/>
                      <w:ind w:left="1080" w:right="5754"/>
                      <w:rPr>
                        <w:b/>
                      </w:rPr>
                    </w:pPr>
                    <w:r>
                      <w:rPr>
                        <w:b/>
                        <w:color w:val="006E6C"/>
                        <w:w w:val="85"/>
                      </w:rPr>
                      <w:t>Even</w:t>
                    </w:r>
                    <w:r>
                      <w:rPr>
                        <w:b/>
                        <w:color w:val="006E6C"/>
                        <w:spacing w:val="-7"/>
                        <w:w w:val="85"/>
                      </w:rPr>
                      <w:t xml:space="preserve"> </w:t>
                    </w:r>
                    <w:r>
                      <w:rPr>
                        <w:b/>
                        <w:color w:val="006E6C"/>
                        <w:w w:val="85"/>
                      </w:rPr>
                      <w:t>though</w:t>
                    </w:r>
                    <w:r>
                      <w:rPr>
                        <w:b/>
                        <w:color w:val="006E6C"/>
                        <w:spacing w:val="-6"/>
                        <w:w w:val="85"/>
                      </w:rPr>
                      <w:t xml:space="preserve"> </w:t>
                    </w:r>
                    <w:r>
                      <w:rPr>
                        <w:b/>
                        <w:color w:val="006E6C"/>
                        <w:w w:val="85"/>
                      </w:rPr>
                      <w:t>some</w:t>
                    </w:r>
                    <w:r>
                      <w:rPr>
                        <w:b/>
                        <w:color w:val="006E6C"/>
                        <w:spacing w:val="-6"/>
                        <w:w w:val="85"/>
                      </w:rPr>
                      <w:t xml:space="preserve"> </w:t>
                    </w:r>
                    <w:r>
                      <w:rPr>
                        <w:b/>
                        <w:color w:val="006E6C"/>
                        <w:w w:val="85"/>
                      </w:rPr>
                      <w:t>substances</w:t>
                    </w:r>
                    <w:r>
                      <w:rPr>
                        <w:b/>
                        <w:color w:val="006E6C"/>
                        <w:spacing w:val="-6"/>
                        <w:w w:val="85"/>
                      </w:rPr>
                      <w:t xml:space="preserve"> </w:t>
                    </w:r>
                    <w:r>
                      <w:rPr>
                        <w:b/>
                        <w:color w:val="006E6C"/>
                        <w:w w:val="85"/>
                      </w:rPr>
                      <w:t>are</w:t>
                    </w:r>
                    <w:r>
                      <w:rPr>
                        <w:b/>
                        <w:color w:val="006E6C"/>
                        <w:spacing w:val="-6"/>
                        <w:w w:val="85"/>
                      </w:rPr>
                      <w:t xml:space="preserve"> </w:t>
                    </w:r>
                    <w:r>
                      <w:rPr>
                        <w:b/>
                        <w:color w:val="006E6C"/>
                        <w:w w:val="85"/>
                      </w:rPr>
                      <w:t>not</w:t>
                    </w:r>
                    <w:r>
                      <w:rPr>
                        <w:b/>
                        <w:color w:val="006E6C"/>
                        <w:spacing w:val="-6"/>
                        <w:w w:val="85"/>
                      </w:rPr>
                      <w:t xml:space="preserve"> </w:t>
                    </w:r>
                    <w:r>
                      <w:rPr>
                        <w:b/>
                        <w:color w:val="006E6C"/>
                        <w:w w:val="85"/>
                      </w:rPr>
                      <w:t>currently</w:t>
                    </w:r>
                    <w:r>
                      <w:rPr>
                        <w:b/>
                        <w:color w:val="006E6C"/>
                        <w:spacing w:val="-6"/>
                        <w:w w:val="85"/>
                      </w:rPr>
                      <w:t xml:space="preserve"> </w:t>
                    </w:r>
                    <w:r>
                      <w:rPr>
                        <w:b/>
                        <w:color w:val="006E6C"/>
                        <w:w w:val="85"/>
                      </w:rPr>
                      <w:t xml:space="preserve">controlled </w:t>
                    </w:r>
                    <w:r>
                      <w:rPr>
                        <w:b/>
                        <w:color w:val="006E6C"/>
                        <w:w w:val="90"/>
                      </w:rPr>
                      <w:t xml:space="preserve">by the Controlled Substances Act, they pose risks to </w:t>
                    </w:r>
                    <w:r>
                      <w:rPr>
                        <w:b/>
                        <w:color w:val="006E6C"/>
                        <w:spacing w:val="-2"/>
                        <w:w w:val="85"/>
                      </w:rPr>
                      <w:t>individuals</w:t>
                    </w:r>
                    <w:r>
                      <w:rPr>
                        <w:b/>
                        <w:color w:val="006E6C"/>
                        <w:spacing w:val="-21"/>
                        <w:w w:val="85"/>
                      </w:rPr>
                      <w:t xml:space="preserve"> </w:t>
                    </w:r>
                    <w:r>
                      <w:rPr>
                        <w:b/>
                        <w:color w:val="006E6C"/>
                        <w:spacing w:val="-2"/>
                        <w:w w:val="85"/>
                      </w:rPr>
                      <w:t>who</w:t>
                    </w:r>
                    <w:r>
                      <w:rPr>
                        <w:b/>
                        <w:color w:val="006E6C"/>
                        <w:spacing w:val="-20"/>
                        <w:w w:val="85"/>
                      </w:rPr>
                      <w:t xml:space="preserve"> </w:t>
                    </w:r>
                    <w:r>
                      <w:rPr>
                        <w:b/>
                        <w:color w:val="006E6C"/>
                        <w:spacing w:val="-2"/>
                        <w:w w:val="85"/>
                      </w:rPr>
                      <w:t>abuse</w:t>
                    </w:r>
                    <w:r>
                      <w:rPr>
                        <w:b/>
                        <w:color w:val="006E6C"/>
                        <w:spacing w:val="-23"/>
                        <w:w w:val="85"/>
                      </w:rPr>
                      <w:t xml:space="preserve"> </w:t>
                    </w:r>
                    <w:r>
                      <w:rPr>
                        <w:b/>
                        <w:color w:val="006E6C"/>
                        <w:spacing w:val="-2"/>
                        <w:w w:val="85"/>
                      </w:rPr>
                      <w:t>them.</w:t>
                    </w:r>
                    <w:r>
                      <w:rPr>
                        <w:b/>
                        <w:color w:val="006E6C"/>
                        <w:spacing w:val="-17"/>
                        <w:w w:val="85"/>
                      </w:rPr>
                      <w:t xml:space="preserve"> </w:t>
                    </w:r>
                    <w:r>
                      <w:rPr>
                        <w:b/>
                        <w:color w:val="006E6C"/>
                        <w:spacing w:val="-2"/>
                        <w:w w:val="85"/>
                      </w:rPr>
                      <w:t>The</w:t>
                    </w:r>
                    <w:r>
                      <w:rPr>
                        <w:b/>
                        <w:color w:val="006E6C"/>
                        <w:spacing w:val="-23"/>
                        <w:w w:val="85"/>
                      </w:rPr>
                      <w:t xml:space="preserve"> </w:t>
                    </w:r>
                    <w:r>
                      <w:rPr>
                        <w:b/>
                        <w:color w:val="006E6C"/>
                        <w:spacing w:val="-2"/>
                        <w:w w:val="85"/>
                      </w:rPr>
                      <w:t>following</w:t>
                    </w:r>
                    <w:r>
                      <w:rPr>
                        <w:b/>
                        <w:color w:val="006E6C"/>
                        <w:spacing w:val="-18"/>
                        <w:w w:val="85"/>
                      </w:rPr>
                      <w:t xml:space="preserve"> </w:t>
                    </w:r>
                    <w:r>
                      <w:rPr>
                        <w:b/>
                        <w:color w:val="006E6C"/>
                        <w:spacing w:val="-2"/>
                        <w:w w:val="85"/>
                      </w:rPr>
                      <w:t>section</w:t>
                    </w:r>
                    <w:r>
                      <w:rPr>
                        <w:b/>
                        <w:color w:val="006E6C"/>
                        <w:spacing w:val="-20"/>
                        <w:w w:val="85"/>
                      </w:rPr>
                      <w:t xml:space="preserve"> </w:t>
                    </w:r>
                    <w:r>
                      <w:rPr>
                        <w:b/>
                        <w:color w:val="006E6C"/>
                        <w:spacing w:val="-2"/>
                        <w:w w:val="85"/>
                      </w:rPr>
                      <w:t xml:space="preserve">describes </w:t>
                    </w:r>
                    <w:r>
                      <w:rPr>
                        <w:b/>
                        <w:color w:val="006E6C"/>
                        <w:w w:val="90"/>
                      </w:rPr>
                      <w:t>these</w:t>
                    </w:r>
                    <w:r>
                      <w:rPr>
                        <w:b/>
                        <w:color w:val="006E6C"/>
                        <w:spacing w:val="-5"/>
                        <w:w w:val="90"/>
                      </w:rPr>
                      <w:t xml:space="preserve"> </w:t>
                    </w:r>
                    <w:r>
                      <w:rPr>
                        <w:b/>
                        <w:color w:val="006E6C"/>
                        <w:w w:val="90"/>
                      </w:rPr>
                      <w:t>drugs</w:t>
                    </w:r>
                    <w:r>
                      <w:rPr>
                        <w:b/>
                        <w:color w:val="006E6C"/>
                        <w:spacing w:val="-2"/>
                        <w:w w:val="90"/>
                      </w:rPr>
                      <w:t xml:space="preserve"> </w:t>
                    </w:r>
                    <w:r>
                      <w:rPr>
                        <w:b/>
                        <w:color w:val="006E6C"/>
                        <w:w w:val="90"/>
                      </w:rPr>
                      <w:t>of</w:t>
                    </w:r>
                    <w:r>
                      <w:rPr>
                        <w:b/>
                        <w:color w:val="006E6C"/>
                        <w:spacing w:val="-2"/>
                        <w:w w:val="90"/>
                      </w:rPr>
                      <w:t xml:space="preserve"> </w:t>
                    </w:r>
                    <w:r>
                      <w:rPr>
                        <w:b/>
                        <w:color w:val="006E6C"/>
                        <w:w w:val="90"/>
                      </w:rPr>
                      <w:t>concern and</w:t>
                    </w:r>
                    <w:r>
                      <w:rPr>
                        <w:b/>
                        <w:color w:val="006E6C"/>
                        <w:spacing w:val="-4"/>
                        <w:w w:val="90"/>
                      </w:rPr>
                      <w:t xml:space="preserve"> </w:t>
                    </w:r>
                    <w:r>
                      <w:rPr>
                        <w:b/>
                        <w:color w:val="006E6C"/>
                        <w:w w:val="90"/>
                      </w:rPr>
                      <w:t>their associated risks.</w:t>
                    </w:r>
                  </w:p>
                  <w:p w14:paraId="12664427" w14:textId="77777777" w:rsidR="00B07341" w:rsidRDefault="00895636">
                    <w:pPr>
                      <w:spacing w:before="196"/>
                      <w:ind w:left="1020"/>
                      <w:rPr>
                        <w:rFonts w:ascii="Georgia"/>
                        <w:sz w:val="50"/>
                      </w:rPr>
                    </w:pPr>
                    <w:r>
                      <w:rPr>
                        <w:rFonts w:ascii="Georgia"/>
                        <w:color w:val="003B3B"/>
                        <w:spacing w:val="-5"/>
                        <w:sz w:val="50"/>
                      </w:rPr>
                      <w:t>DXM</w:t>
                    </w:r>
                  </w:p>
                </w:txbxContent>
              </v:textbox>
            </v:shape>
            <v:shape id="docshape327" o:spid="_x0000_s2089" type="#_x0000_t202" style="position:absolute;width:12240;height:1159" fillcolor="#373139" stroked="f">
              <v:textbox inset="0,0,0,0">
                <w:txbxContent>
                  <w:p w14:paraId="61176232" w14:textId="77777777" w:rsidR="00B07341" w:rsidRDefault="00895636">
                    <w:pPr>
                      <w:spacing w:before="242"/>
                      <w:ind w:left="1135"/>
                      <w:rPr>
                        <w:rFonts w:ascii="Georgia"/>
                        <w:color w:val="000000"/>
                        <w:sz w:val="50"/>
                      </w:rPr>
                    </w:pPr>
                    <w:r>
                      <w:rPr>
                        <w:rFonts w:ascii="Georgia"/>
                        <w:color w:val="EDF7F8"/>
                        <w:sz w:val="50"/>
                      </w:rPr>
                      <w:t>Drugs</w:t>
                    </w:r>
                    <w:r>
                      <w:rPr>
                        <w:rFonts w:ascii="Georgia"/>
                        <w:color w:val="EDF7F8"/>
                        <w:spacing w:val="-13"/>
                        <w:sz w:val="50"/>
                      </w:rPr>
                      <w:t xml:space="preserve"> </w:t>
                    </w:r>
                    <w:r>
                      <w:rPr>
                        <w:rFonts w:ascii="Georgia"/>
                        <w:color w:val="EDF7F8"/>
                        <w:sz w:val="50"/>
                      </w:rPr>
                      <w:t>of</w:t>
                    </w:r>
                    <w:r>
                      <w:rPr>
                        <w:rFonts w:ascii="Georgia"/>
                        <w:color w:val="EDF7F8"/>
                        <w:spacing w:val="-10"/>
                        <w:sz w:val="50"/>
                      </w:rPr>
                      <w:t xml:space="preserve"> </w:t>
                    </w:r>
                    <w:r>
                      <w:rPr>
                        <w:rFonts w:ascii="Georgia"/>
                        <w:color w:val="EDF7F8"/>
                        <w:spacing w:val="-2"/>
                        <w:sz w:val="50"/>
                      </w:rPr>
                      <w:t>Concern</w:t>
                    </w:r>
                  </w:p>
                </w:txbxContent>
              </v:textbox>
            </v:shape>
            <w10:wrap anchorx="page" anchory="page"/>
          </v:group>
        </w:pict>
      </w:r>
    </w:p>
    <w:p w14:paraId="10A1D275" w14:textId="77777777" w:rsidR="00B07341" w:rsidRDefault="00B07341">
      <w:pPr>
        <w:pStyle w:val="BodyText"/>
        <w:spacing w:before="4"/>
        <w:rPr>
          <w:sz w:val="28"/>
        </w:rPr>
      </w:pPr>
    </w:p>
    <w:p w14:paraId="2B137F8A" w14:textId="77777777" w:rsidR="00B07341" w:rsidRDefault="00895636">
      <w:pPr>
        <w:spacing w:before="75"/>
        <w:ind w:left="1080"/>
        <w:rPr>
          <w:rFonts w:ascii="Book Antiqua"/>
          <w:sz w:val="20"/>
        </w:rPr>
      </w:pPr>
      <w:r>
        <w:rPr>
          <w:rFonts w:ascii="Book Antiqua"/>
          <w:color w:val="221F1F"/>
          <w:sz w:val="20"/>
        </w:rPr>
        <w:t>102</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5"/>
          <w:sz w:val="20"/>
        </w:rPr>
        <w:t xml:space="preserve"> </w:t>
      </w:r>
      <w:r>
        <w:rPr>
          <w:rFonts w:ascii="Gill Sans MT"/>
          <w:b/>
          <w:color w:val="221F1F"/>
          <w:sz w:val="20"/>
        </w:rPr>
        <w:t>Abuse</w:t>
      </w:r>
      <w:r>
        <w:rPr>
          <w:rFonts w:ascii="Gill Sans MT"/>
          <w:b/>
          <w:color w:val="221F1F"/>
          <w:spacing w:val="-3"/>
          <w:sz w:val="20"/>
        </w:rPr>
        <w:t xml:space="preserve"> </w:t>
      </w:r>
      <w:r>
        <w:rPr>
          <w:rFonts w:ascii="Gill Sans MT"/>
          <w:b/>
          <w:color w:val="221F1F"/>
          <w:sz w:val="20"/>
        </w:rPr>
        <w:t>|</w:t>
      </w:r>
      <w:r>
        <w:rPr>
          <w:rFonts w:ascii="Gill Sans MT"/>
          <w:b/>
          <w:color w:val="221F1F"/>
          <w:spacing w:val="-4"/>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pacing w:val="-2"/>
          <w:sz w:val="20"/>
        </w:rPr>
        <w:t>EDITION</w:t>
      </w:r>
    </w:p>
    <w:p w14:paraId="26108AFB"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63B07B59" w14:textId="77777777" w:rsidR="00B07341" w:rsidRDefault="00B07341">
      <w:pPr>
        <w:pStyle w:val="BodyText"/>
        <w:rPr>
          <w:rFonts w:ascii="Book Antiqua"/>
          <w:sz w:val="20"/>
        </w:rPr>
      </w:pPr>
    </w:p>
    <w:p w14:paraId="04790012" w14:textId="77777777" w:rsidR="00B07341" w:rsidRDefault="00B07341">
      <w:pPr>
        <w:pStyle w:val="BodyText"/>
        <w:rPr>
          <w:rFonts w:ascii="Book Antiqua"/>
          <w:sz w:val="20"/>
        </w:rPr>
      </w:pPr>
    </w:p>
    <w:p w14:paraId="310453E2" w14:textId="77777777" w:rsidR="00B07341" w:rsidRDefault="00B07341">
      <w:pPr>
        <w:pStyle w:val="BodyText"/>
        <w:rPr>
          <w:rFonts w:ascii="Book Antiqua"/>
          <w:sz w:val="20"/>
        </w:rPr>
      </w:pPr>
    </w:p>
    <w:p w14:paraId="0E12D86D" w14:textId="77777777" w:rsidR="00B07341" w:rsidRDefault="00B07341">
      <w:pPr>
        <w:pStyle w:val="BodyText"/>
        <w:rPr>
          <w:rFonts w:ascii="Book Antiqua"/>
          <w:sz w:val="20"/>
        </w:rPr>
      </w:pPr>
    </w:p>
    <w:p w14:paraId="0405807A" w14:textId="77777777" w:rsidR="00B07341" w:rsidRDefault="00B07341">
      <w:pPr>
        <w:pStyle w:val="BodyText"/>
        <w:rPr>
          <w:rFonts w:ascii="Book Antiqua"/>
          <w:sz w:val="20"/>
        </w:rPr>
      </w:pPr>
    </w:p>
    <w:p w14:paraId="621E889B" w14:textId="77777777" w:rsidR="00B07341" w:rsidRDefault="00B07341">
      <w:pPr>
        <w:pStyle w:val="BodyText"/>
        <w:rPr>
          <w:rFonts w:ascii="Book Antiqua"/>
          <w:sz w:val="20"/>
        </w:rPr>
      </w:pPr>
    </w:p>
    <w:p w14:paraId="486B9CAB" w14:textId="77777777" w:rsidR="00B07341" w:rsidRDefault="00B07341">
      <w:pPr>
        <w:pStyle w:val="BodyText"/>
        <w:rPr>
          <w:rFonts w:ascii="Book Antiqua"/>
          <w:sz w:val="20"/>
        </w:rPr>
      </w:pPr>
    </w:p>
    <w:p w14:paraId="63661759" w14:textId="77777777" w:rsidR="00B07341" w:rsidRDefault="00B07341">
      <w:pPr>
        <w:pStyle w:val="BodyText"/>
        <w:spacing w:before="4"/>
        <w:rPr>
          <w:rFonts w:ascii="Book Antiqua"/>
          <w:sz w:val="23"/>
        </w:rPr>
      </w:pPr>
    </w:p>
    <w:p w14:paraId="5E9A9942" w14:textId="77777777" w:rsidR="00B07341" w:rsidRDefault="00B07341">
      <w:pPr>
        <w:rPr>
          <w:rFonts w:ascii="Book Antiqua"/>
          <w:sz w:val="23"/>
        </w:rPr>
        <w:sectPr w:rsidR="00B07341">
          <w:headerReference w:type="default" r:id="rId155"/>
          <w:pgSz w:w="12240" w:h="15840"/>
          <w:pgMar w:top="0" w:right="0" w:bottom="280" w:left="0" w:header="0" w:footer="0" w:gutter="0"/>
          <w:cols w:space="720"/>
        </w:sectPr>
      </w:pPr>
    </w:p>
    <w:p w14:paraId="6BF65057" w14:textId="77777777" w:rsidR="00B07341" w:rsidRDefault="00895636">
      <w:pPr>
        <w:pStyle w:val="BodyText"/>
        <w:spacing w:before="94" w:line="314" w:lineRule="auto"/>
        <w:ind w:left="1068"/>
      </w:pPr>
      <w:r>
        <w:pict w14:anchorId="74C533C2">
          <v:rect id="docshape328" o:spid="_x0000_s2087" style="position:absolute;left:0;text-align:left;margin-left:0;margin-top:0;width:612pt;height:58pt;z-index:15790080;mso-position-horizontal-relative:page;mso-position-vertical-relative:page" fillcolor="#373139" stroked="f">
            <w10:wrap anchorx="page" anchory="page"/>
          </v:rect>
        </w:pict>
      </w:r>
      <w:r>
        <w:rPr>
          <w:color w:val="234A58"/>
          <w:spacing w:val="-4"/>
        </w:rPr>
        <w:t>other</w:t>
      </w:r>
      <w:r>
        <w:rPr>
          <w:color w:val="234A58"/>
          <w:spacing w:val="-11"/>
        </w:rPr>
        <w:t xml:space="preserve"> </w:t>
      </w:r>
      <w:r>
        <w:rPr>
          <w:color w:val="234A58"/>
          <w:spacing w:val="-4"/>
        </w:rPr>
        <w:t>drugs</w:t>
      </w:r>
      <w:r>
        <w:rPr>
          <w:color w:val="234A58"/>
          <w:spacing w:val="-11"/>
        </w:rPr>
        <w:t xml:space="preserve"> </w:t>
      </w:r>
      <w:r>
        <w:rPr>
          <w:color w:val="234A58"/>
          <w:spacing w:val="-4"/>
        </w:rPr>
        <w:t>such</w:t>
      </w:r>
      <w:r>
        <w:rPr>
          <w:color w:val="234A58"/>
          <w:spacing w:val="-10"/>
        </w:rPr>
        <w:t xml:space="preserve"> </w:t>
      </w:r>
      <w:r>
        <w:rPr>
          <w:color w:val="234A58"/>
          <w:spacing w:val="-4"/>
        </w:rPr>
        <w:t>as</w:t>
      </w:r>
      <w:r>
        <w:rPr>
          <w:color w:val="234A58"/>
          <w:spacing w:val="-11"/>
        </w:rPr>
        <w:t xml:space="preserve"> </w:t>
      </w:r>
      <w:r>
        <w:rPr>
          <w:color w:val="234A58"/>
          <w:spacing w:val="-4"/>
        </w:rPr>
        <w:t>pseudoephedrine</w:t>
      </w:r>
      <w:r>
        <w:rPr>
          <w:color w:val="234A58"/>
          <w:spacing w:val="-10"/>
        </w:rPr>
        <w:t xml:space="preserve"> </w:t>
      </w:r>
      <w:r>
        <w:rPr>
          <w:color w:val="234A58"/>
          <w:spacing w:val="-4"/>
        </w:rPr>
        <w:t>and/</w:t>
      </w:r>
      <w:r>
        <w:rPr>
          <w:color w:val="234A58"/>
          <w:spacing w:val="-12"/>
        </w:rPr>
        <w:t xml:space="preserve"> </w:t>
      </w:r>
      <w:r>
        <w:rPr>
          <w:color w:val="234A58"/>
          <w:spacing w:val="-4"/>
        </w:rPr>
        <w:t xml:space="preserve">or </w:t>
      </w:r>
      <w:r>
        <w:rPr>
          <w:color w:val="234A58"/>
          <w:spacing w:val="-2"/>
        </w:rPr>
        <w:t>methamphetamine.</w:t>
      </w:r>
    </w:p>
    <w:p w14:paraId="637511DD" w14:textId="77777777" w:rsidR="00B07341" w:rsidRDefault="00895636">
      <w:pPr>
        <w:pStyle w:val="BodyText"/>
        <w:spacing w:before="6" w:line="316" w:lineRule="auto"/>
        <w:ind w:left="1068" w:firstLine="180"/>
      </w:pPr>
      <w:r>
        <w:rPr>
          <w:color w:val="234A58"/>
        </w:rPr>
        <w:t>DXM</w:t>
      </w:r>
      <w:r>
        <w:rPr>
          <w:color w:val="234A58"/>
          <w:spacing w:val="-8"/>
        </w:rPr>
        <w:t xml:space="preserve"> </w:t>
      </w:r>
      <w:r>
        <w:rPr>
          <w:color w:val="234A58"/>
        </w:rPr>
        <w:t>is</w:t>
      </w:r>
      <w:r>
        <w:rPr>
          <w:color w:val="234A58"/>
          <w:spacing w:val="-5"/>
        </w:rPr>
        <w:t xml:space="preserve"> </w:t>
      </w:r>
      <w:r>
        <w:rPr>
          <w:color w:val="234A58"/>
        </w:rPr>
        <w:t>abused</w:t>
      </w:r>
      <w:r>
        <w:rPr>
          <w:color w:val="234A58"/>
          <w:spacing w:val="-8"/>
        </w:rPr>
        <w:t xml:space="preserve"> </w:t>
      </w:r>
      <w:r>
        <w:rPr>
          <w:color w:val="234A58"/>
        </w:rPr>
        <w:t>by</w:t>
      </w:r>
      <w:r>
        <w:rPr>
          <w:color w:val="234A58"/>
          <w:spacing w:val="-5"/>
        </w:rPr>
        <w:t xml:space="preserve"> </w:t>
      </w:r>
      <w:r>
        <w:rPr>
          <w:color w:val="234A58"/>
        </w:rPr>
        <w:t>individuals</w:t>
      </w:r>
      <w:r>
        <w:rPr>
          <w:color w:val="234A58"/>
          <w:spacing w:val="-10"/>
        </w:rPr>
        <w:t xml:space="preserve"> </w:t>
      </w:r>
      <w:r>
        <w:rPr>
          <w:color w:val="234A58"/>
        </w:rPr>
        <w:t>of</w:t>
      </w:r>
      <w:r>
        <w:rPr>
          <w:color w:val="234A58"/>
          <w:spacing w:val="-2"/>
        </w:rPr>
        <w:t xml:space="preserve"> </w:t>
      </w:r>
      <w:r>
        <w:rPr>
          <w:color w:val="234A58"/>
        </w:rPr>
        <w:t>all</w:t>
      </w:r>
      <w:r>
        <w:rPr>
          <w:color w:val="234A58"/>
          <w:spacing w:val="-7"/>
        </w:rPr>
        <w:t xml:space="preserve"> </w:t>
      </w:r>
      <w:r>
        <w:rPr>
          <w:color w:val="234A58"/>
        </w:rPr>
        <w:t>ages,</w:t>
      </w:r>
      <w:r>
        <w:rPr>
          <w:color w:val="234A58"/>
          <w:spacing w:val="-9"/>
        </w:rPr>
        <w:t xml:space="preserve"> </w:t>
      </w:r>
      <w:r>
        <w:rPr>
          <w:color w:val="234A58"/>
        </w:rPr>
        <w:t>but</w:t>
      </w:r>
      <w:r>
        <w:rPr>
          <w:color w:val="234A58"/>
          <w:spacing w:val="-9"/>
        </w:rPr>
        <w:t xml:space="preserve"> </w:t>
      </w:r>
      <w:r>
        <w:rPr>
          <w:color w:val="234A58"/>
        </w:rPr>
        <w:t xml:space="preserve">its </w:t>
      </w:r>
      <w:r>
        <w:rPr>
          <w:color w:val="234A58"/>
          <w:spacing w:val="-4"/>
        </w:rPr>
        <w:t>abuse</w:t>
      </w:r>
      <w:r>
        <w:rPr>
          <w:color w:val="234A58"/>
          <w:spacing w:val="-11"/>
        </w:rPr>
        <w:t xml:space="preserve"> </w:t>
      </w:r>
      <w:r>
        <w:rPr>
          <w:color w:val="234A58"/>
          <w:spacing w:val="-4"/>
        </w:rPr>
        <w:t>by</w:t>
      </w:r>
      <w:r>
        <w:rPr>
          <w:color w:val="234A58"/>
          <w:spacing w:val="-7"/>
        </w:rPr>
        <w:t xml:space="preserve"> </w:t>
      </w:r>
      <w:r>
        <w:rPr>
          <w:color w:val="234A58"/>
          <w:spacing w:val="-4"/>
        </w:rPr>
        <w:t>teenagers</w:t>
      </w:r>
      <w:r>
        <w:rPr>
          <w:color w:val="234A58"/>
          <w:spacing w:val="-11"/>
        </w:rPr>
        <w:t xml:space="preserve"> </w:t>
      </w:r>
      <w:r>
        <w:rPr>
          <w:color w:val="234A58"/>
          <w:spacing w:val="-4"/>
        </w:rPr>
        <w:t>and</w:t>
      </w:r>
      <w:r>
        <w:rPr>
          <w:color w:val="234A58"/>
          <w:spacing w:val="-11"/>
        </w:rPr>
        <w:t xml:space="preserve"> </w:t>
      </w:r>
      <w:r>
        <w:rPr>
          <w:color w:val="234A58"/>
          <w:spacing w:val="-4"/>
        </w:rPr>
        <w:t>young</w:t>
      </w:r>
      <w:r>
        <w:rPr>
          <w:color w:val="234A58"/>
          <w:spacing w:val="-11"/>
        </w:rPr>
        <w:t xml:space="preserve"> </w:t>
      </w:r>
      <w:r>
        <w:rPr>
          <w:color w:val="234A58"/>
          <w:spacing w:val="-4"/>
        </w:rPr>
        <w:t>adults</w:t>
      </w:r>
      <w:r>
        <w:rPr>
          <w:color w:val="234A58"/>
          <w:spacing w:val="-13"/>
        </w:rPr>
        <w:t xml:space="preserve"> </w:t>
      </w:r>
      <w:r>
        <w:rPr>
          <w:color w:val="234A58"/>
          <w:spacing w:val="-4"/>
        </w:rPr>
        <w:t>is</w:t>
      </w:r>
      <w:r>
        <w:rPr>
          <w:color w:val="234A58"/>
          <w:spacing w:val="-9"/>
        </w:rPr>
        <w:t xml:space="preserve"> </w:t>
      </w:r>
      <w:r>
        <w:rPr>
          <w:color w:val="234A58"/>
          <w:spacing w:val="-4"/>
        </w:rPr>
        <w:t>of</w:t>
      </w:r>
      <w:r>
        <w:rPr>
          <w:color w:val="234A58"/>
          <w:spacing w:val="-8"/>
        </w:rPr>
        <w:t xml:space="preserve"> </w:t>
      </w:r>
      <w:r>
        <w:rPr>
          <w:color w:val="234A58"/>
          <w:spacing w:val="-4"/>
        </w:rPr>
        <w:t xml:space="preserve">particular </w:t>
      </w:r>
      <w:r>
        <w:rPr>
          <w:color w:val="234A58"/>
        </w:rPr>
        <w:t>concern.</w:t>
      </w:r>
      <w:r>
        <w:rPr>
          <w:color w:val="234A58"/>
          <w:spacing w:val="-7"/>
        </w:rPr>
        <w:t xml:space="preserve"> </w:t>
      </w:r>
      <w:r>
        <w:rPr>
          <w:color w:val="234A58"/>
        </w:rPr>
        <w:t>This</w:t>
      </w:r>
      <w:r>
        <w:rPr>
          <w:color w:val="234A58"/>
          <w:spacing w:val="-7"/>
        </w:rPr>
        <w:t xml:space="preserve"> </w:t>
      </w:r>
      <w:r>
        <w:rPr>
          <w:color w:val="234A58"/>
        </w:rPr>
        <w:t>abuse</w:t>
      </w:r>
      <w:r>
        <w:rPr>
          <w:color w:val="234A58"/>
          <w:spacing w:val="-7"/>
        </w:rPr>
        <w:t xml:space="preserve"> </w:t>
      </w:r>
      <w:r>
        <w:rPr>
          <w:color w:val="234A58"/>
        </w:rPr>
        <w:t>is</w:t>
      </w:r>
      <w:r>
        <w:rPr>
          <w:color w:val="234A58"/>
          <w:spacing w:val="-1"/>
        </w:rPr>
        <w:t xml:space="preserve"> </w:t>
      </w:r>
      <w:r>
        <w:rPr>
          <w:color w:val="234A58"/>
        </w:rPr>
        <w:t>fueled</w:t>
      </w:r>
      <w:r>
        <w:rPr>
          <w:color w:val="234A58"/>
          <w:spacing w:val="-7"/>
        </w:rPr>
        <w:t xml:space="preserve"> </w:t>
      </w:r>
      <w:r>
        <w:rPr>
          <w:color w:val="234A58"/>
        </w:rPr>
        <w:t>by</w:t>
      </w:r>
      <w:r>
        <w:rPr>
          <w:color w:val="234A58"/>
          <w:spacing w:val="-4"/>
        </w:rPr>
        <w:t xml:space="preserve"> </w:t>
      </w:r>
      <w:r>
        <w:rPr>
          <w:color w:val="234A58"/>
        </w:rPr>
        <w:t>DXM’s</w:t>
      </w:r>
      <w:r>
        <w:rPr>
          <w:color w:val="234A58"/>
          <w:spacing w:val="-7"/>
        </w:rPr>
        <w:t xml:space="preserve"> </w:t>
      </w:r>
      <w:r>
        <w:rPr>
          <w:color w:val="234A58"/>
        </w:rPr>
        <w:t xml:space="preserve">OTC </w:t>
      </w:r>
      <w:r>
        <w:rPr>
          <w:color w:val="234A58"/>
          <w:spacing w:val="-4"/>
        </w:rPr>
        <w:t>availability</w:t>
      </w:r>
      <w:r>
        <w:rPr>
          <w:color w:val="234A58"/>
          <w:spacing w:val="-11"/>
        </w:rPr>
        <w:t xml:space="preserve"> </w:t>
      </w:r>
      <w:r>
        <w:rPr>
          <w:color w:val="234A58"/>
          <w:spacing w:val="-4"/>
        </w:rPr>
        <w:t>and</w:t>
      </w:r>
      <w:r>
        <w:rPr>
          <w:color w:val="234A58"/>
          <w:spacing w:val="-11"/>
        </w:rPr>
        <w:t xml:space="preserve"> </w:t>
      </w:r>
      <w:r>
        <w:rPr>
          <w:color w:val="234A58"/>
          <w:spacing w:val="-4"/>
        </w:rPr>
        <w:t>extensive</w:t>
      </w:r>
      <w:r>
        <w:rPr>
          <w:color w:val="234A58"/>
          <w:spacing w:val="-11"/>
        </w:rPr>
        <w:t xml:space="preserve"> </w:t>
      </w:r>
      <w:r>
        <w:rPr>
          <w:color w:val="234A58"/>
          <w:spacing w:val="-4"/>
        </w:rPr>
        <w:t>“how</w:t>
      </w:r>
      <w:r>
        <w:rPr>
          <w:color w:val="234A58"/>
          <w:spacing w:val="-11"/>
        </w:rPr>
        <w:t xml:space="preserve"> </w:t>
      </w:r>
      <w:r>
        <w:rPr>
          <w:color w:val="234A58"/>
          <w:spacing w:val="-4"/>
        </w:rPr>
        <w:t>to”</w:t>
      </w:r>
      <w:r>
        <w:rPr>
          <w:color w:val="234A58"/>
          <w:spacing w:val="-11"/>
        </w:rPr>
        <w:t xml:space="preserve"> </w:t>
      </w:r>
      <w:r>
        <w:rPr>
          <w:color w:val="234A58"/>
          <w:spacing w:val="-4"/>
        </w:rPr>
        <w:t>abuse</w:t>
      </w:r>
      <w:r>
        <w:rPr>
          <w:color w:val="234A58"/>
          <w:spacing w:val="-10"/>
        </w:rPr>
        <w:t xml:space="preserve"> </w:t>
      </w:r>
      <w:r>
        <w:rPr>
          <w:color w:val="234A58"/>
          <w:spacing w:val="-4"/>
        </w:rPr>
        <w:t xml:space="preserve">information </w:t>
      </w:r>
      <w:r>
        <w:rPr>
          <w:color w:val="234A58"/>
        </w:rPr>
        <w:t>on various websites.</w:t>
      </w:r>
    </w:p>
    <w:p w14:paraId="1D3B39A8" w14:textId="77777777" w:rsidR="00B07341" w:rsidRDefault="00B07341">
      <w:pPr>
        <w:pStyle w:val="BodyText"/>
        <w:spacing w:before="10"/>
        <w:rPr>
          <w:sz w:val="23"/>
        </w:rPr>
      </w:pPr>
    </w:p>
    <w:p w14:paraId="041FAADE" w14:textId="77777777" w:rsidR="00B07341" w:rsidRDefault="00895636">
      <w:pPr>
        <w:pStyle w:val="Heading8"/>
        <w:ind w:left="1068"/>
      </w:pPr>
      <w:r>
        <w:rPr>
          <w:color w:val="006E6C"/>
          <w:w w:val="90"/>
        </w:rPr>
        <w:t>What</w:t>
      </w:r>
      <w:r>
        <w:rPr>
          <w:color w:val="006E6C"/>
          <w:spacing w:val="-6"/>
          <w:w w:val="90"/>
        </w:rPr>
        <w:t xml:space="preserve"> </w:t>
      </w:r>
      <w:r>
        <w:rPr>
          <w:color w:val="006E6C"/>
          <w:w w:val="90"/>
        </w:rPr>
        <w:t>is</w:t>
      </w:r>
      <w:r>
        <w:rPr>
          <w:color w:val="006E6C"/>
          <w:spacing w:val="-3"/>
          <w:w w:val="90"/>
        </w:rPr>
        <w:t xml:space="preserve"> </w:t>
      </w:r>
      <w:r>
        <w:rPr>
          <w:color w:val="006E6C"/>
          <w:w w:val="90"/>
        </w:rPr>
        <w:t>its</w:t>
      </w:r>
      <w:r>
        <w:rPr>
          <w:color w:val="006E6C"/>
          <w:spacing w:val="-2"/>
          <w:w w:val="90"/>
        </w:rPr>
        <w:t xml:space="preserve"> </w:t>
      </w:r>
      <w:r>
        <w:rPr>
          <w:color w:val="006E6C"/>
          <w:w w:val="90"/>
        </w:rPr>
        <w:t>effect</w:t>
      </w:r>
      <w:r>
        <w:rPr>
          <w:color w:val="006E6C"/>
          <w:spacing w:val="-2"/>
          <w:w w:val="90"/>
        </w:rPr>
        <w:t xml:space="preserve"> </w:t>
      </w:r>
      <w:r>
        <w:rPr>
          <w:color w:val="006E6C"/>
          <w:w w:val="90"/>
        </w:rPr>
        <w:t>on</w:t>
      </w:r>
      <w:r>
        <w:rPr>
          <w:color w:val="006E6C"/>
          <w:spacing w:val="-2"/>
          <w:w w:val="90"/>
        </w:rPr>
        <w:t xml:space="preserve"> </w:t>
      </w:r>
      <w:r>
        <w:rPr>
          <w:color w:val="006E6C"/>
          <w:w w:val="90"/>
        </w:rPr>
        <w:t>the</w:t>
      </w:r>
      <w:r>
        <w:rPr>
          <w:color w:val="006E6C"/>
          <w:spacing w:val="-1"/>
          <w:w w:val="90"/>
        </w:rPr>
        <w:t xml:space="preserve"> </w:t>
      </w:r>
      <w:r>
        <w:rPr>
          <w:color w:val="006E6C"/>
          <w:spacing w:val="-2"/>
          <w:w w:val="90"/>
        </w:rPr>
        <w:t>mind?</w:t>
      </w:r>
    </w:p>
    <w:p w14:paraId="4DEAA90A" w14:textId="77777777" w:rsidR="00B07341" w:rsidRDefault="00895636">
      <w:pPr>
        <w:pStyle w:val="BodyText"/>
        <w:spacing w:before="68" w:line="316" w:lineRule="auto"/>
        <w:ind w:left="1068"/>
      </w:pPr>
      <w:r>
        <w:rPr>
          <w:color w:val="234A58"/>
        </w:rPr>
        <w:t>Some</w:t>
      </w:r>
      <w:r>
        <w:rPr>
          <w:color w:val="234A58"/>
          <w:spacing w:val="-6"/>
        </w:rPr>
        <w:t xml:space="preserve"> </w:t>
      </w:r>
      <w:r>
        <w:rPr>
          <w:color w:val="234A58"/>
        </w:rPr>
        <w:t>of</w:t>
      </w:r>
      <w:r>
        <w:rPr>
          <w:color w:val="234A58"/>
          <w:spacing w:val="-7"/>
        </w:rPr>
        <w:t xml:space="preserve"> </w:t>
      </w:r>
      <w:r>
        <w:rPr>
          <w:color w:val="234A58"/>
        </w:rPr>
        <w:t>the</w:t>
      </w:r>
      <w:r>
        <w:rPr>
          <w:color w:val="234A58"/>
          <w:spacing w:val="-8"/>
        </w:rPr>
        <w:t xml:space="preserve"> </w:t>
      </w:r>
      <w:r>
        <w:rPr>
          <w:color w:val="234A58"/>
        </w:rPr>
        <w:t>many</w:t>
      </w:r>
      <w:r>
        <w:rPr>
          <w:color w:val="234A58"/>
          <w:spacing w:val="-6"/>
        </w:rPr>
        <w:t xml:space="preserve"> </w:t>
      </w:r>
      <w:r>
        <w:rPr>
          <w:color w:val="234A58"/>
        </w:rPr>
        <w:t>psychoactive</w:t>
      </w:r>
      <w:r>
        <w:rPr>
          <w:color w:val="234A58"/>
          <w:spacing w:val="-6"/>
        </w:rPr>
        <w:t xml:space="preserve"> </w:t>
      </w:r>
      <w:r>
        <w:rPr>
          <w:color w:val="234A58"/>
        </w:rPr>
        <w:t>effects</w:t>
      </w:r>
      <w:r>
        <w:rPr>
          <w:color w:val="234A58"/>
          <w:spacing w:val="-6"/>
        </w:rPr>
        <w:t xml:space="preserve"> </w:t>
      </w:r>
      <w:r>
        <w:rPr>
          <w:color w:val="234A58"/>
        </w:rPr>
        <w:t>associated with high-dose DXM include:</w:t>
      </w:r>
    </w:p>
    <w:p w14:paraId="3E63CCC9" w14:textId="77777777" w:rsidR="00B07341" w:rsidRDefault="00895636">
      <w:pPr>
        <w:pStyle w:val="ListParagraph"/>
        <w:numPr>
          <w:ilvl w:val="0"/>
          <w:numId w:val="3"/>
        </w:numPr>
        <w:tabs>
          <w:tab w:val="left" w:pos="1248"/>
        </w:tabs>
        <w:spacing w:before="6" w:line="314" w:lineRule="auto"/>
        <w:ind w:right="456" w:hanging="142"/>
        <w:rPr>
          <w:sz w:val="21"/>
        </w:rPr>
      </w:pPr>
      <w:r>
        <w:rPr>
          <w:color w:val="006E6C"/>
          <w:sz w:val="21"/>
        </w:rPr>
        <w:t>Confusion,</w:t>
      </w:r>
      <w:r>
        <w:rPr>
          <w:color w:val="006E6C"/>
          <w:spacing w:val="-9"/>
          <w:sz w:val="21"/>
        </w:rPr>
        <w:t xml:space="preserve"> </w:t>
      </w:r>
      <w:r>
        <w:rPr>
          <w:color w:val="006E6C"/>
          <w:sz w:val="21"/>
        </w:rPr>
        <w:t>inappropriate</w:t>
      </w:r>
      <w:r>
        <w:rPr>
          <w:color w:val="006E6C"/>
          <w:spacing w:val="-9"/>
          <w:sz w:val="21"/>
        </w:rPr>
        <w:t xml:space="preserve"> </w:t>
      </w:r>
      <w:r>
        <w:rPr>
          <w:color w:val="006E6C"/>
          <w:sz w:val="21"/>
        </w:rPr>
        <w:t>laughter,</w:t>
      </w:r>
      <w:r>
        <w:rPr>
          <w:color w:val="006E6C"/>
          <w:spacing w:val="-9"/>
          <w:sz w:val="21"/>
        </w:rPr>
        <w:t xml:space="preserve"> </w:t>
      </w:r>
      <w:r>
        <w:rPr>
          <w:color w:val="006E6C"/>
          <w:sz w:val="21"/>
        </w:rPr>
        <w:t>agitation,</w:t>
      </w:r>
      <w:r>
        <w:rPr>
          <w:color w:val="006E6C"/>
          <w:spacing w:val="-9"/>
          <w:sz w:val="21"/>
        </w:rPr>
        <w:t xml:space="preserve"> </w:t>
      </w:r>
      <w:r>
        <w:rPr>
          <w:color w:val="006E6C"/>
          <w:sz w:val="21"/>
        </w:rPr>
        <w:t>paranoia, euphoria, and hallucinations</w:t>
      </w:r>
    </w:p>
    <w:p w14:paraId="15B400EE" w14:textId="77777777" w:rsidR="00B07341" w:rsidRDefault="00895636">
      <w:pPr>
        <w:pStyle w:val="ListParagraph"/>
        <w:numPr>
          <w:ilvl w:val="0"/>
          <w:numId w:val="3"/>
        </w:numPr>
        <w:tabs>
          <w:tab w:val="left" w:pos="1248"/>
        </w:tabs>
        <w:spacing w:before="8" w:line="314" w:lineRule="auto"/>
        <w:ind w:right="370" w:hanging="142"/>
        <w:rPr>
          <w:sz w:val="21"/>
        </w:rPr>
      </w:pPr>
      <w:r>
        <w:rPr>
          <w:color w:val="006E6C"/>
          <w:sz w:val="21"/>
        </w:rPr>
        <w:t>Other</w:t>
      </w:r>
      <w:r>
        <w:rPr>
          <w:color w:val="006E6C"/>
          <w:spacing w:val="-5"/>
          <w:sz w:val="21"/>
        </w:rPr>
        <w:t xml:space="preserve"> </w:t>
      </w:r>
      <w:r>
        <w:rPr>
          <w:color w:val="006E6C"/>
          <w:sz w:val="21"/>
        </w:rPr>
        <w:t>sensory</w:t>
      </w:r>
      <w:r>
        <w:rPr>
          <w:color w:val="006E6C"/>
          <w:spacing w:val="-6"/>
          <w:sz w:val="21"/>
        </w:rPr>
        <w:t xml:space="preserve"> </w:t>
      </w:r>
      <w:r>
        <w:rPr>
          <w:color w:val="006E6C"/>
          <w:sz w:val="21"/>
        </w:rPr>
        <w:t>changes,</w:t>
      </w:r>
      <w:r>
        <w:rPr>
          <w:color w:val="006E6C"/>
          <w:spacing w:val="-5"/>
          <w:sz w:val="21"/>
        </w:rPr>
        <w:t xml:space="preserve"> </w:t>
      </w:r>
      <w:r>
        <w:rPr>
          <w:color w:val="006E6C"/>
          <w:sz w:val="21"/>
        </w:rPr>
        <w:t>including</w:t>
      </w:r>
      <w:r>
        <w:rPr>
          <w:color w:val="006E6C"/>
          <w:spacing w:val="-6"/>
          <w:sz w:val="21"/>
        </w:rPr>
        <w:t xml:space="preserve"> </w:t>
      </w:r>
      <w:r>
        <w:rPr>
          <w:color w:val="006E6C"/>
          <w:sz w:val="21"/>
        </w:rPr>
        <w:t>the</w:t>
      </w:r>
      <w:r>
        <w:rPr>
          <w:color w:val="006E6C"/>
          <w:spacing w:val="-6"/>
          <w:sz w:val="21"/>
        </w:rPr>
        <w:t xml:space="preserve"> </w:t>
      </w:r>
      <w:r>
        <w:rPr>
          <w:color w:val="006E6C"/>
          <w:sz w:val="21"/>
        </w:rPr>
        <w:t>feeling</w:t>
      </w:r>
      <w:r>
        <w:rPr>
          <w:color w:val="006E6C"/>
          <w:spacing w:val="-6"/>
          <w:sz w:val="21"/>
        </w:rPr>
        <w:t xml:space="preserve"> </w:t>
      </w:r>
      <w:r>
        <w:rPr>
          <w:color w:val="006E6C"/>
          <w:sz w:val="21"/>
        </w:rPr>
        <w:t>of</w:t>
      </w:r>
      <w:r>
        <w:rPr>
          <w:color w:val="006E6C"/>
          <w:spacing w:val="-6"/>
          <w:sz w:val="21"/>
        </w:rPr>
        <w:t xml:space="preserve"> </w:t>
      </w:r>
      <w:r>
        <w:rPr>
          <w:color w:val="006E6C"/>
          <w:sz w:val="21"/>
        </w:rPr>
        <w:t>floating and changes in hearing and touch</w:t>
      </w:r>
    </w:p>
    <w:p w14:paraId="35946FFF" w14:textId="77777777" w:rsidR="00B07341" w:rsidRDefault="00B07341">
      <w:pPr>
        <w:pStyle w:val="BodyText"/>
        <w:rPr>
          <w:rFonts w:ascii="Arial Narrow"/>
          <w:sz w:val="28"/>
        </w:rPr>
      </w:pPr>
    </w:p>
    <w:p w14:paraId="1A9952B2" w14:textId="77777777" w:rsidR="00B07341" w:rsidRDefault="00895636">
      <w:pPr>
        <w:pStyle w:val="BodyText"/>
        <w:spacing w:line="316" w:lineRule="auto"/>
        <w:ind w:left="1068"/>
      </w:pPr>
      <w:r>
        <w:rPr>
          <w:color w:val="234A58"/>
        </w:rPr>
        <w:t>Long-term</w:t>
      </w:r>
      <w:r>
        <w:rPr>
          <w:color w:val="234A58"/>
          <w:spacing w:val="-8"/>
        </w:rPr>
        <w:t xml:space="preserve"> </w:t>
      </w:r>
      <w:r>
        <w:rPr>
          <w:color w:val="234A58"/>
        </w:rPr>
        <w:t>abuse</w:t>
      </w:r>
      <w:r>
        <w:rPr>
          <w:color w:val="234A58"/>
          <w:spacing w:val="-10"/>
        </w:rPr>
        <w:t xml:space="preserve"> </w:t>
      </w:r>
      <w:r>
        <w:rPr>
          <w:color w:val="234A58"/>
        </w:rPr>
        <w:t>of</w:t>
      </w:r>
      <w:r>
        <w:rPr>
          <w:color w:val="234A58"/>
          <w:spacing w:val="-6"/>
        </w:rPr>
        <w:t xml:space="preserve"> </w:t>
      </w:r>
      <w:r>
        <w:rPr>
          <w:color w:val="234A58"/>
        </w:rPr>
        <w:t>DXM</w:t>
      </w:r>
      <w:r>
        <w:rPr>
          <w:color w:val="234A58"/>
          <w:spacing w:val="-11"/>
        </w:rPr>
        <w:t xml:space="preserve"> </w:t>
      </w:r>
      <w:r>
        <w:rPr>
          <w:color w:val="234A58"/>
        </w:rPr>
        <w:t>is</w:t>
      </w:r>
      <w:r>
        <w:rPr>
          <w:color w:val="234A58"/>
          <w:spacing w:val="-8"/>
        </w:rPr>
        <w:t xml:space="preserve"> </w:t>
      </w:r>
      <w:r>
        <w:rPr>
          <w:color w:val="234A58"/>
        </w:rPr>
        <w:t>associated</w:t>
      </w:r>
      <w:r>
        <w:rPr>
          <w:color w:val="234A58"/>
          <w:spacing w:val="-11"/>
        </w:rPr>
        <w:t xml:space="preserve"> </w:t>
      </w:r>
      <w:r>
        <w:rPr>
          <w:color w:val="234A58"/>
        </w:rPr>
        <w:t>with</w:t>
      </w:r>
      <w:r>
        <w:rPr>
          <w:color w:val="234A58"/>
          <w:spacing w:val="-10"/>
        </w:rPr>
        <w:t xml:space="preserve"> </w:t>
      </w:r>
      <w:r>
        <w:rPr>
          <w:color w:val="234A58"/>
        </w:rPr>
        <w:t xml:space="preserve">severe </w:t>
      </w:r>
      <w:r>
        <w:rPr>
          <w:color w:val="234A58"/>
          <w:spacing w:val="-6"/>
        </w:rPr>
        <w:t xml:space="preserve">psychological dependence. Abusers of DXM describe </w:t>
      </w:r>
      <w:r>
        <w:rPr>
          <w:color w:val="234A58"/>
        </w:rPr>
        <w:t>the</w:t>
      </w:r>
      <w:r>
        <w:rPr>
          <w:color w:val="234A58"/>
          <w:spacing w:val="-15"/>
        </w:rPr>
        <w:t xml:space="preserve"> </w:t>
      </w:r>
      <w:r>
        <w:rPr>
          <w:color w:val="234A58"/>
        </w:rPr>
        <w:t>following</w:t>
      </w:r>
      <w:r>
        <w:rPr>
          <w:color w:val="234A58"/>
          <w:spacing w:val="-15"/>
        </w:rPr>
        <w:t xml:space="preserve"> </w:t>
      </w:r>
      <w:r>
        <w:rPr>
          <w:color w:val="234A58"/>
        </w:rPr>
        <w:t>three</w:t>
      </w:r>
      <w:r>
        <w:rPr>
          <w:color w:val="234A58"/>
          <w:spacing w:val="-14"/>
        </w:rPr>
        <w:t xml:space="preserve"> </w:t>
      </w:r>
      <w:r>
        <w:rPr>
          <w:color w:val="234A58"/>
        </w:rPr>
        <w:t>dose-dependent</w:t>
      </w:r>
      <w:r>
        <w:rPr>
          <w:color w:val="234A58"/>
          <w:spacing w:val="-11"/>
        </w:rPr>
        <w:t xml:space="preserve"> </w:t>
      </w:r>
      <w:r>
        <w:rPr>
          <w:color w:val="234A58"/>
        </w:rPr>
        <w:t>“plateaus”:</w:t>
      </w:r>
    </w:p>
    <w:p w14:paraId="07062DF7" w14:textId="77777777" w:rsidR="00B07341" w:rsidRDefault="00B07341">
      <w:pPr>
        <w:pStyle w:val="BodyText"/>
        <w:spacing w:before="1"/>
        <w:rPr>
          <w:sz w:val="19"/>
        </w:rPr>
      </w:pPr>
    </w:p>
    <w:tbl>
      <w:tblPr>
        <w:tblW w:w="0" w:type="auto"/>
        <w:tblCellSpacing w:w="9" w:type="dxa"/>
        <w:tblInd w:w="1313" w:type="dxa"/>
        <w:tblLayout w:type="fixed"/>
        <w:tblCellMar>
          <w:left w:w="0" w:type="dxa"/>
          <w:right w:w="0" w:type="dxa"/>
        </w:tblCellMar>
        <w:tblLook w:val="01E0" w:firstRow="1" w:lastRow="1" w:firstColumn="1" w:lastColumn="1" w:noHBand="0" w:noVBand="0"/>
      </w:tblPr>
      <w:tblGrid>
        <w:gridCol w:w="1443"/>
        <w:gridCol w:w="2900"/>
      </w:tblGrid>
      <w:tr w:rsidR="00B07341" w14:paraId="5E1828A5" w14:textId="77777777">
        <w:trPr>
          <w:trHeight w:val="425"/>
          <w:tblCellSpacing w:w="9" w:type="dxa"/>
        </w:trPr>
        <w:tc>
          <w:tcPr>
            <w:tcW w:w="1416" w:type="dxa"/>
            <w:tcBorders>
              <w:top w:val="nil"/>
              <w:left w:val="nil"/>
              <w:bottom w:val="nil"/>
            </w:tcBorders>
            <w:shd w:val="clear" w:color="auto" w:fill="CDCABB"/>
          </w:tcPr>
          <w:p w14:paraId="131E1228" w14:textId="77777777" w:rsidR="00B07341" w:rsidRDefault="00895636">
            <w:pPr>
              <w:pStyle w:val="TableParagraph"/>
              <w:spacing w:before="110"/>
              <w:ind w:left="218"/>
              <w:rPr>
                <w:sz w:val="18"/>
              </w:rPr>
            </w:pPr>
            <w:r>
              <w:rPr>
                <w:color w:val="221F1F"/>
                <w:sz w:val="18"/>
              </w:rPr>
              <w:t>DOSE</w:t>
            </w:r>
            <w:r>
              <w:rPr>
                <w:color w:val="221F1F"/>
                <w:spacing w:val="-2"/>
                <w:sz w:val="18"/>
              </w:rPr>
              <w:t xml:space="preserve"> </w:t>
            </w:r>
            <w:r>
              <w:rPr>
                <w:color w:val="221F1F"/>
                <w:spacing w:val="-4"/>
                <w:sz w:val="18"/>
              </w:rPr>
              <w:t>(MG)</w:t>
            </w:r>
          </w:p>
        </w:tc>
        <w:tc>
          <w:tcPr>
            <w:tcW w:w="2873" w:type="dxa"/>
            <w:tcBorders>
              <w:top w:val="nil"/>
              <w:bottom w:val="nil"/>
              <w:right w:val="nil"/>
            </w:tcBorders>
            <w:shd w:val="clear" w:color="auto" w:fill="CDCABB"/>
          </w:tcPr>
          <w:p w14:paraId="03AB4F91" w14:textId="77777777" w:rsidR="00B07341" w:rsidRDefault="00895636">
            <w:pPr>
              <w:pStyle w:val="TableParagraph"/>
              <w:spacing w:before="110"/>
              <w:ind w:left="441"/>
              <w:rPr>
                <w:sz w:val="18"/>
              </w:rPr>
            </w:pPr>
            <w:r>
              <w:rPr>
                <w:color w:val="221F1F"/>
                <w:sz w:val="18"/>
              </w:rPr>
              <w:t>BEHAVIORAL</w:t>
            </w:r>
            <w:r>
              <w:rPr>
                <w:color w:val="221F1F"/>
                <w:spacing w:val="-11"/>
                <w:sz w:val="18"/>
              </w:rPr>
              <w:t xml:space="preserve"> </w:t>
            </w:r>
            <w:r>
              <w:rPr>
                <w:color w:val="221F1F"/>
                <w:spacing w:val="-2"/>
                <w:sz w:val="18"/>
              </w:rPr>
              <w:t>EFFECTS</w:t>
            </w:r>
          </w:p>
        </w:tc>
      </w:tr>
      <w:tr w:rsidR="00B07341" w14:paraId="7780ADA3" w14:textId="77777777">
        <w:trPr>
          <w:trHeight w:val="271"/>
          <w:tblCellSpacing w:w="9" w:type="dxa"/>
        </w:trPr>
        <w:tc>
          <w:tcPr>
            <w:tcW w:w="1416" w:type="dxa"/>
            <w:tcBorders>
              <w:top w:val="nil"/>
              <w:left w:val="nil"/>
            </w:tcBorders>
            <w:shd w:val="clear" w:color="auto" w:fill="EDF7F8"/>
          </w:tcPr>
          <w:p w14:paraId="5FDC19E8" w14:textId="77777777" w:rsidR="00B07341" w:rsidRDefault="00895636">
            <w:pPr>
              <w:pStyle w:val="TableParagraph"/>
              <w:spacing w:before="52"/>
              <w:ind w:left="81"/>
              <w:rPr>
                <w:sz w:val="16"/>
              </w:rPr>
            </w:pPr>
            <w:r>
              <w:rPr>
                <w:color w:val="221F1F"/>
                <w:spacing w:val="-2"/>
                <w:sz w:val="16"/>
              </w:rPr>
              <w:t>100-</w:t>
            </w:r>
            <w:r>
              <w:rPr>
                <w:color w:val="221F1F"/>
                <w:spacing w:val="-5"/>
                <w:sz w:val="16"/>
              </w:rPr>
              <w:t>200</w:t>
            </w:r>
          </w:p>
        </w:tc>
        <w:tc>
          <w:tcPr>
            <w:tcW w:w="2873" w:type="dxa"/>
            <w:tcBorders>
              <w:top w:val="nil"/>
              <w:right w:val="nil"/>
            </w:tcBorders>
            <w:shd w:val="clear" w:color="auto" w:fill="EDF7F8"/>
          </w:tcPr>
          <w:p w14:paraId="19DABC90" w14:textId="77777777" w:rsidR="00B07341" w:rsidRDefault="00895636">
            <w:pPr>
              <w:pStyle w:val="TableParagraph"/>
              <w:spacing w:before="52"/>
              <w:ind w:left="90"/>
              <w:rPr>
                <w:sz w:val="16"/>
              </w:rPr>
            </w:pPr>
            <w:r>
              <w:rPr>
                <w:color w:val="221F1F"/>
                <w:sz w:val="16"/>
              </w:rPr>
              <w:t>Mild</w:t>
            </w:r>
            <w:r>
              <w:rPr>
                <w:color w:val="221F1F"/>
                <w:spacing w:val="-5"/>
                <w:sz w:val="16"/>
              </w:rPr>
              <w:t xml:space="preserve"> </w:t>
            </w:r>
            <w:r>
              <w:rPr>
                <w:color w:val="221F1F"/>
                <w:spacing w:val="-2"/>
                <w:sz w:val="16"/>
              </w:rPr>
              <w:t>Stimulation</w:t>
            </w:r>
          </w:p>
        </w:tc>
      </w:tr>
      <w:tr w:rsidR="00B07341" w14:paraId="587EE45F" w14:textId="77777777">
        <w:trPr>
          <w:trHeight w:val="290"/>
          <w:tblCellSpacing w:w="9" w:type="dxa"/>
        </w:trPr>
        <w:tc>
          <w:tcPr>
            <w:tcW w:w="1416" w:type="dxa"/>
            <w:tcBorders>
              <w:left w:val="nil"/>
              <w:bottom w:val="nil"/>
            </w:tcBorders>
            <w:shd w:val="clear" w:color="auto" w:fill="EDF7F8"/>
          </w:tcPr>
          <w:p w14:paraId="1E923171" w14:textId="77777777" w:rsidR="00B07341" w:rsidRDefault="00895636">
            <w:pPr>
              <w:pStyle w:val="TableParagraph"/>
              <w:spacing w:before="75"/>
              <w:ind w:left="81"/>
              <w:rPr>
                <w:sz w:val="16"/>
              </w:rPr>
            </w:pPr>
            <w:r>
              <w:rPr>
                <w:color w:val="221F1F"/>
                <w:spacing w:val="-2"/>
                <w:sz w:val="16"/>
              </w:rPr>
              <w:t>200-</w:t>
            </w:r>
            <w:r>
              <w:rPr>
                <w:color w:val="221F1F"/>
                <w:spacing w:val="-5"/>
                <w:sz w:val="16"/>
              </w:rPr>
              <w:t>400</w:t>
            </w:r>
          </w:p>
        </w:tc>
        <w:tc>
          <w:tcPr>
            <w:tcW w:w="2873" w:type="dxa"/>
            <w:tcBorders>
              <w:bottom w:val="nil"/>
              <w:right w:val="nil"/>
            </w:tcBorders>
            <w:shd w:val="clear" w:color="auto" w:fill="EDF7F8"/>
          </w:tcPr>
          <w:p w14:paraId="697F6CD4" w14:textId="77777777" w:rsidR="00B07341" w:rsidRDefault="00895636">
            <w:pPr>
              <w:pStyle w:val="TableParagraph"/>
              <w:spacing w:before="75"/>
              <w:ind w:left="90"/>
              <w:rPr>
                <w:sz w:val="16"/>
              </w:rPr>
            </w:pPr>
            <w:r>
              <w:rPr>
                <w:color w:val="221F1F"/>
                <w:sz w:val="16"/>
              </w:rPr>
              <w:t>Euphoria</w:t>
            </w:r>
            <w:r>
              <w:rPr>
                <w:color w:val="221F1F"/>
                <w:spacing w:val="-4"/>
                <w:sz w:val="16"/>
              </w:rPr>
              <w:t xml:space="preserve"> </w:t>
            </w:r>
            <w:r>
              <w:rPr>
                <w:color w:val="221F1F"/>
                <w:sz w:val="16"/>
              </w:rPr>
              <w:t>and</w:t>
            </w:r>
            <w:r>
              <w:rPr>
                <w:color w:val="221F1F"/>
                <w:spacing w:val="-4"/>
                <w:sz w:val="16"/>
              </w:rPr>
              <w:t xml:space="preserve"> </w:t>
            </w:r>
            <w:r>
              <w:rPr>
                <w:color w:val="221F1F"/>
                <w:spacing w:val="-2"/>
                <w:sz w:val="16"/>
              </w:rPr>
              <w:t>hallucinations</w:t>
            </w:r>
          </w:p>
        </w:tc>
      </w:tr>
      <w:tr w:rsidR="00B07341" w14:paraId="74FF63A0" w14:textId="77777777">
        <w:trPr>
          <w:trHeight w:val="641"/>
          <w:tblCellSpacing w:w="9" w:type="dxa"/>
        </w:trPr>
        <w:tc>
          <w:tcPr>
            <w:tcW w:w="1416" w:type="dxa"/>
            <w:tcBorders>
              <w:top w:val="nil"/>
              <w:left w:val="nil"/>
              <w:bottom w:val="nil"/>
            </w:tcBorders>
            <w:shd w:val="clear" w:color="auto" w:fill="EDF7F8"/>
          </w:tcPr>
          <w:p w14:paraId="170BE4CF" w14:textId="77777777" w:rsidR="00B07341" w:rsidRDefault="00895636">
            <w:pPr>
              <w:pStyle w:val="TableParagraph"/>
              <w:spacing w:before="52"/>
              <w:ind w:left="81"/>
              <w:rPr>
                <w:sz w:val="16"/>
              </w:rPr>
            </w:pPr>
            <w:r>
              <w:rPr>
                <w:color w:val="221F1F"/>
                <w:spacing w:val="-2"/>
                <w:sz w:val="16"/>
              </w:rPr>
              <w:t>300-</w:t>
            </w:r>
            <w:r>
              <w:rPr>
                <w:color w:val="221F1F"/>
                <w:spacing w:val="-4"/>
                <w:sz w:val="16"/>
              </w:rPr>
              <w:t>1500</w:t>
            </w:r>
          </w:p>
        </w:tc>
        <w:tc>
          <w:tcPr>
            <w:tcW w:w="2873" w:type="dxa"/>
            <w:tcBorders>
              <w:top w:val="nil"/>
              <w:bottom w:val="nil"/>
              <w:right w:val="nil"/>
            </w:tcBorders>
            <w:shd w:val="clear" w:color="auto" w:fill="EDF7F8"/>
          </w:tcPr>
          <w:p w14:paraId="3E5599F0" w14:textId="77777777" w:rsidR="00B07341" w:rsidRDefault="00895636">
            <w:pPr>
              <w:pStyle w:val="TableParagraph"/>
              <w:spacing w:before="42" w:line="247" w:lineRule="auto"/>
              <w:ind w:left="90" w:right="659"/>
              <w:rPr>
                <w:sz w:val="16"/>
              </w:rPr>
            </w:pPr>
            <w:r>
              <w:rPr>
                <w:color w:val="221F1F"/>
                <w:sz w:val="16"/>
              </w:rPr>
              <w:t>Distorted</w:t>
            </w:r>
            <w:r>
              <w:rPr>
                <w:color w:val="221F1F"/>
                <w:spacing w:val="-10"/>
                <w:sz w:val="16"/>
              </w:rPr>
              <w:t xml:space="preserve"> </w:t>
            </w:r>
            <w:r>
              <w:rPr>
                <w:color w:val="221F1F"/>
                <w:sz w:val="16"/>
              </w:rPr>
              <w:t>visual</w:t>
            </w:r>
            <w:r>
              <w:rPr>
                <w:color w:val="221F1F"/>
                <w:spacing w:val="-9"/>
                <w:sz w:val="16"/>
              </w:rPr>
              <w:t xml:space="preserve"> </w:t>
            </w:r>
            <w:r>
              <w:rPr>
                <w:color w:val="221F1F"/>
                <w:sz w:val="16"/>
              </w:rPr>
              <w:t>perceptions Loss of motor coordination Out of body sensations</w:t>
            </w:r>
          </w:p>
        </w:tc>
      </w:tr>
    </w:tbl>
    <w:p w14:paraId="049DF05B" w14:textId="77777777" w:rsidR="00B07341" w:rsidRDefault="00B07341">
      <w:pPr>
        <w:pStyle w:val="BodyText"/>
        <w:spacing w:before="2"/>
        <w:rPr>
          <w:sz w:val="23"/>
        </w:rPr>
      </w:pPr>
    </w:p>
    <w:p w14:paraId="3A1A9705" w14:textId="77777777" w:rsidR="00B07341" w:rsidRDefault="00895636">
      <w:pPr>
        <w:pStyle w:val="Heading8"/>
        <w:ind w:left="106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29206AFE" w14:textId="77777777" w:rsidR="00B07341" w:rsidRDefault="00895636">
      <w:pPr>
        <w:pStyle w:val="BodyText"/>
        <w:spacing w:before="68"/>
        <w:ind w:left="1068"/>
      </w:pPr>
      <w:r>
        <w:rPr>
          <w:color w:val="234A58"/>
        </w:rPr>
        <w:t>DXM</w:t>
      </w:r>
      <w:r>
        <w:rPr>
          <w:color w:val="234A58"/>
          <w:spacing w:val="-10"/>
        </w:rPr>
        <w:t xml:space="preserve"> </w:t>
      </w:r>
      <w:r>
        <w:rPr>
          <w:color w:val="234A58"/>
        </w:rPr>
        <w:t>intoxication</w:t>
      </w:r>
      <w:r>
        <w:rPr>
          <w:color w:val="234A58"/>
          <w:spacing w:val="-9"/>
        </w:rPr>
        <w:t xml:space="preserve"> </w:t>
      </w:r>
      <w:r>
        <w:rPr>
          <w:color w:val="234A58"/>
          <w:spacing w:val="-2"/>
        </w:rPr>
        <w:t>involves:</w:t>
      </w:r>
    </w:p>
    <w:p w14:paraId="5BB55362" w14:textId="77777777" w:rsidR="00B07341" w:rsidRDefault="00895636">
      <w:pPr>
        <w:pStyle w:val="ListParagraph"/>
        <w:numPr>
          <w:ilvl w:val="1"/>
          <w:numId w:val="3"/>
        </w:numPr>
        <w:tabs>
          <w:tab w:val="left" w:pos="1429"/>
        </w:tabs>
        <w:spacing w:line="319" w:lineRule="auto"/>
        <w:ind w:right="190"/>
        <w:jc w:val="both"/>
        <w:rPr>
          <w:sz w:val="21"/>
        </w:rPr>
      </w:pPr>
      <w:r>
        <w:rPr>
          <w:color w:val="006E6C"/>
          <w:sz w:val="21"/>
        </w:rPr>
        <w:t>Over-excitability, lethargy, loss of coordination, slurred speech,</w:t>
      </w:r>
      <w:r>
        <w:rPr>
          <w:color w:val="006E6C"/>
          <w:spacing w:val="-8"/>
          <w:sz w:val="21"/>
        </w:rPr>
        <w:t xml:space="preserve"> </w:t>
      </w:r>
      <w:r>
        <w:rPr>
          <w:color w:val="006E6C"/>
          <w:sz w:val="21"/>
        </w:rPr>
        <w:t>sweating,</w:t>
      </w:r>
      <w:r>
        <w:rPr>
          <w:color w:val="006E6C"/>
          <w:spacing w:val="-8"/>
          <w:sz w:val="21"/>
        </w:rPr>
        <w:t xml:space="preserve"> </w:t>
      </w:r>
      <w:r>
        <w:rPr>
          <w:color w:val="006E6C"/>
          <w:sz w:val="21"/>
        </w:rPr>
        <w:t>hypertension,</w:t>
      </w:r>
      <w:r>
        <w:rPr>
          <w:color w:val="006E6C"/>
          <w:spacing w:val="-8"/>
          <w:sz w:val="21"/>
        </w:rPr>
        <w:t xml:space="preserve"> </w:t>
      </w:r>
      <w:r>
        <w:rPr>
          <w:color w:val="006E6C"/>
          <w:sz w:val="21"/>
        </w:rPr>
        <w:t>nausea,</w:t>
      </w:r>
      <w:r>
        <w:rPr>
          <w:color w:val="006E6C"/>
          <w:spacing w:val="-8"/>
          <w:sz w:val="21"/>
        </w:rPr>
        <w:t xml:space="preserve"> </w:t>
      </w:r>
      <w:r>
        <w:rPr>
          <w:color w:val="006E6C"/>
          <w:sz w:val="21"/>
        </w:rPr>
        <w:t>vomiting,</w:t>
      </w:r>
      <w:r>
        <w:rPr>
          <w:color w:val="006E6C"/>
          <w:spacing w:val="-8"/>
          <w:sz w:val="21"/>
        </w:rPr>
        <w:t xml:space="preserve"> </w:t>
      </w:r>
      <w:r>
        <w:rPr>
          <w:color w:val="006E6C"/>
          <w:sz w:val="21"/>
        </w:rPr>
        <w:t>and involuntary spasmodic movement of the</w:t>
      </w:r>
      <w:r>
        <w:rPr>
          <w:color w:val="006E6C"/>
          <w:spacing w:val="40"/>
          <w:sz w:val="21"/>
        </w:rPr>
        <w:t xml:space="preserve"> </w:t>
      </w:r>
      <w:r>
        <w:rPr>
          <w:color w:val="006E6C"/>
          <w:sz w:val="21"/>
        </w:rPr>
        <w:t>eyeballs</w:t>
      </w:r>
    </w:p>
    <w:p w14:paraId="564CD0E2" w14:textId="77777777" w:rsidR="00B07341" w:rsidRDefault="00B07341">
      <w:pPr>
        <w:pStyle w:val="BodyText"/>
        <w:spacing w:before="7"/>
        <w:rPr>
          <w:rFonts w:ascii="Arial Narrow"/>
          <w:sz w:val="27"/>
        </w:rPr>
      </w:pPr>
    </w:p>
    <w:p w14:paraId="5BF658B9" w14:textId="77777777" w:rsidR="00B07341" w:rsidRDefault="00895636">
      <w:pPr>
        <w:pStyle w:val="BodyText"/>
        <w:spacing w:before="1" w:line="316" w:lineRule="auto"/>
        <w:ind w:left="1068"/>
      </w:pPr>
      <w:r>
        <w:rPr>
          <w:color w:val="234A58"/>
        </w:rPr>
        <w:t>The</w:t>
      </w:r>
      <w:r>
        <w:rPr>
          <w:color w:val="234A58"/>
          <w:spacing w:val="-8"/>
        </w:rPr>
        <w:t xml:space="preserve"> </w:t>
      </w:r>
      <w:r>
        <w:rPr>
          <w:color w:val="234A58"/>
        </w:rPr>
        <w:t>use</w:t>
      </w:r>
      <w:r>
        <w:rPr>
          <w:color w:val="234A58"/>
          <w:spacing w:val="-7"/>
        </w:rPr>
        <w:t xml:space="preserve"> </w:t>
      </w:r>
      <w:r>
        <w:rPr>
          <w:color w:val="234A58"/>
        </w:rPr>
        <w:t>of</w:t>
      </w:r>
      <w:r>
        <w:rPr>
          <w:color w:val="234A58"/>
          <w:spacing w:val="-3"/>
        </w:rPr>
        <w:t xml:space="preserve"> </w:t>
      </w:r>
      <w:r>
        <w:rPr>
          <w:color w:val="234A58"/>
        </w:rPr>
        <w:t>high</w:t>
      </w:r>
      <w:r>
        <w:rPr>
          <w:color w:val="234A58"/>
          <w:spacing w:val="-8"/>
        </w:rPr>
        <w:t xml:space="preserve"> </w:t>
      </w:r>
      <w:r>
        <w:rPr>
          <w:color w:val="234A58"/>
        </w:rPr>
        <w:t>doses</w:t>
      </w:r>
      <w:r>
        <w:rPr>
          <w:color w:val="234A58"/>
          <w:spacing w:val="-4"/>
        </w:rPr>
        <w:t xml:space="preserve"> </w:t>
      </w:r>
      <w:r>
        <w:rPr>
          <w:color w:val="234A58"/>
        </w:rPr>
        <w:t>of</w:t>
      </w:r>
      <w:r>
        <w:rPr>
          <w:color w:val="234A58"/>
          <w:spacing w:val="-3"/>
        </w:rPr>
        <w:t xml:space="preserve"> </w:t>
      </w:r>
      <w:r>
        <w:rPr>
          <w:color w:val="234A58"/>
        </w:rPr>
        <w:t>DXM</w:t>
      </w:r>
      <w:r>
        <w:rPr>
          <w:color w:val="234A58"/>
          <w:spacing w:val="-9"/>
        </w:rPr>
        <w:t xml:space="preserve"> </w:t>
      </w:r>
      <w:r>
        <w:rPr>
          <w:color w:val="234A58"/>
        </w:rPr>
        <w:t>in</w:t>
      </w:r>
      <w:r>
        <w:rPr>
          <w:color w:val="234A58"/>
          <w:spacing w:val="-1"/>
        </w:rPr>
        <w:t xml:space="preserve"> </w:t>
      </w:r>
      <w:r>
        <w:rPr>
          <w:color w:val="234A58"/>
        </w:rPr>
        <w:t>combination</w:t>
      </w:r>
      <w:r>
        <w:rPr>
          <w:color w:val="234A58"/>
          <w:spacing w:val="-8"/>
        </w:rPr>
        <w:t xml:space="preserve"> </w:t>
      </w:r>
      <w:r>
        <w:rPr>
          <w:color w:val="234A58"/>
        </w:rPr>
        <w:t xml:space="preserve">with </w:t>
      </w:r>
      <w:r>
        <w:rPr>
          <w:color w:val="234A58"/>
          <w:spacing w:val="-2"/>
        </w:rPr>
        <w:t>alcohol</w:t>
      </w:r>
      <w:r>
        <w:rPr>
          <w:color w:val="234A58"/>
          <w:spacing w:val="-10"/>
        </w:rPr>
        <w:t xml:space="preserve"> </w:t>
      </w:r>
      <w:r>
        <w:rPr>
          <w:color w:val="234A58"/>
          <w:spacing w:val="-2"/>
        </w:rPr>
        <w:t>or</w:t>
      </w:r>
      <w:r>
        <w:rPr>
          <w:color w:val="234A58"/>
          <w:spacing w:val="-4"/>
        </w:rPr>
        <w:t xml:space="preserve"> </w:t>
      </w:r>
      <w:r>
        <w:rPr>
          <w:color w:val="234A58"/>
          <w:spacing w:val="-2"/>
        </w:rPr>
        <w:t>other</w:t>
      </w:r>
      <w:r>
        <w:rPr>
          <w:color w:val="234A58"/>
          <w:spacing w:val="-10"/>
        </w:rPr>
        <w:t xml:space="preserve"> </w:t>
      </w:r>
      <w:r>
        <w:rPr>
          <w:color w:val="234A58"/>
          <w:spacing w:val="-2"/>
        </w:rPr>
        <w:t>drugs</w:t>
      </w:r>
      <w:r>
        <w:rPr>
          <w:color w:val="234A58"/>
          <w:spacing w:val="-9"/>
        </w:rPr>
        <w:t xml:space="preserve"> </w:t>
      </w:r>
      <w:r>
        <w:rPr>
          <w:color w:val="234A58"/>
          <w:spacing w:val="-2"/>
        </w:rPr>
        <w:t>is</w:t>
      </w:r>
      <w:r>
        <w:rPr>
          <w:color w:val="234A58"/>
          <w:spacing w:val="-3"/>
        </w:rPr>
        <w:t xml:space="preserve"> </w:t>
      </w:r>
      <w:r>
        <w:rPr>
          <w:color w:val="234A58"/>
          <w:spacing w:val="-2"/>
        </w:rPr>
        <w:t>particularly</w:t>
      </w:r>
      <w:r>
        <w:rPr>
          <w:color w:val="234A58"/>
          <w:spacing w:val="-9"/>
        </w:rPr>
        <w:t xml:space="preserve"> </w:t>
      </w:r>
      <w:r>
        <w:rPr>
          <w:color w:val="234A58"/>
          <w:spacing w:val="-2"/>
        </w:rPr>
        <w:t>dangerous,</w:t>
      </w:r>
      <w:r>
        <w:rPr>
          <w:color w:val="234A58"/>
          <w:spacing w:val="-10"/>
        </w:rPr>
        <w:t xml:space="preserve"> </w:t>
      </w:r>
      <w:r>
        <w:rPr>
          <w:color w:val="234A58"/>
          <w:spacing w:val="-2"/>
        </w:rPr>
        <w:t xml:space="preserve">and </w:t>
      </w:r>
      <w:r>
        <w:rPr>
          <w:color w:val="234A58"/>
        </w:rPr>
        <w:t>deaths</w:t>
      </w:r>
      <w:r>
        <w:rPr>
          <w:color w:val="234A58"/>
          <w:spacing w:val="-13"/>
        </w:rPr>
        <w:t xml:space="preserve"> </w:t>
      </w:r>
      <w:r>
        <w:rPr>
          <w:color w:val="234A58"/>
        </w:rPr>
        <w:t>have</w:t>
      </w:r>
      <w:r>
        <w:rPr>
          <w:color w:val="234A58"/>
          <w:spacing w:val="-13"/>
        </w:rPr>
        <w:t xml:space="preserve"> </w:t>
      </w:r>
      <w:r>
        <w:rPr>
          <w:color w:val="234A58"/>
        </w:rPr>
        <w:t>been</w:t>
      </w:r>
      <w:r>
        <w:rPr>
          <w:color w:val="234A58"/>
          <w:spacing w:val="-13"/>
        </w:rPr>
        <w:t xml:space="preserve"> </w:t>
      </w:r>
      <w:r>
        <w:rPr>
          <w:color w:val="234A58"/>
        </w:rPr>
        <w:t>reported.</w:t>
      </w:r>
      <w:r>
        <w:rPr>
          <w:color w:val="234A58"/>
          <w:spacing w:val="-15"/>
        </w:rPr>
        <w:t xml:space="preserve"> </w:t>
      </w:r>
      <w:r>
        <w:rPr>
          <w:color w:val="234A58"/>
        </w:rPr>
        <w:t>Approximately</w:t>
      </w:r>
      <w:r>
        <w:rPr>
          <w:color w:val="234A58"/>
          <w:spacing w:val="-15"/>
        </w:rPr>
        <w:t xml:space="preserve"> </w:t>
      </w:r>
      <w:r>
        <w:rPr>
          <w:color w:val="234A58"/>
        </w:rPr>
        <w:t>5-10 percent</w:t>
      </w:r>
      <w:r>
        <w:rPr>
          <w:color w:val="234A58"/>
          <w:spacing w:val="-12"/>
        </w:rPr>
        <w:t xml:space="preserve"> </w:t>
      </w:r>
      <w:r>
        <w:rPr>
          <w:color w:val="234A58"/>
        </w:rPr>
        <w:t>of</w:t>
      </w:r>
      <w:r>
        <w:rPr>
          <w:color w:val="234A58"/>
          <w:spacing w:val="-10"/>
        </w:rPr>
        <w:t xml:space="preserve"> </w:t>
      </w:r>
      <w:r>
        <w:rPr>
          <w:color w:val="234A58"/>
        </w:rPr>
        <w:t>Caucasians</w:t>
      </w:r>
      <w:r>
        <w:rPr>
          <w:color w:val="234A58"/>
          <w:spacing w:val="-12"/>
        </w:rPr>
        <w:t xml:space="preserve"> </w:t>
      </w:r>
      <w:r>
        <w:rPr>
          <w:color w:val="234A58"/>
        </w:rPr>
        <w:t>are</w:t>
      </w:r>
      <w:r>
        <w:rPr>
          <w:color w:val="234A58"/>
          <w:spacing w:val="-9"/>
        </w:rPr>
        <w:t xml:space="preserve"> </w:t>
      </w:r>
      <w:r>
        <w:rPr>
          <w:color w:val="234A58"/>
        </w:rPr>
        <w:t>poor</w:t>
      </w:r>
      <w:r>
        <w:rPr>
          <w:color w:val="234A58"/>
          <w:spacing w:val="-13"/>
        </w:rPr>
        <w:t xml:space="preserve"> </w:t>
      </w:r>
      <w:r>
        <w:rPr>
          <w:color w:val="234A58"/>
        </w:rPr>
        <w:t>DXM</w:t>
      </w:r>
      <w:r>
        <w:rPr>
          <w:color w:val="234A58"/>
          <w:spacing w:val="-12"/>
        </w:rPr>
        <w:t xml:space="preserve"> </w:t>
      </w:r>
      <w:r>
        <w:rPr>
          <w:color w:val="234A58"/>
        </w:rPr>
        <w:t xml:space="preserve">metabolizers </w:t>
      </w:r>
      <w:r>
        <w:rPr>
          <w:color w:val="234A58"/>
          <w:spacing w:val="-4"/>
        </w:rPr>
        <w:t>and</w:t>
      </w:r>
      <w:r>
        <w:rPr>
          <w:color w:val="234A58"/>
          <w:spacing w:val="-11"/>
        </w:rPr>
        <w:t xml:space="preserve"> </w:t>
      </w:r>
      <w:r>
        <w:rPr>
          <w:color w:val="234A58"/>
          <w:spacing w:val="-4"/>
        </w:rPr>
        <w:t>at</w:t>
      </w:r>
      <w:r>
        <w:rPr>
          <w:color w:val="234A58"/>
          <w:spacing w:val="-10"/>
        </w:rPr>
        <w:t xml:space="preserve"> </w:t>
      </w:r>
      <w:r>
        <w:rPr>
          <w:color w:val="234A58"/>
          <w:spacing w:val="-4"/>
        </w:rPr>
        <w:t>increased</w:t>
      </w:r>
      <w:r>
        <w:rPr>
          <w:color w:val="234A58"/>
          <w:spacing w:val="-11"/>
        </w:rPr>
        <w:t xml:space="preserve"> </w:t>
      </w:r>
      <w:r>
        <w:rPr>
          <w:color w:val="234A58"/>
          <w:spacing w:val="-4"/>
        </w:rPr>
        <w:t>risk</w:t>
      </w:r>
      <w:r>
        <w:rPr>
          <w:color w:val="234A58"/>
          <w:spacing w:val="-11"/>
        </w:rPr>
        <w:t xml:space="preserve"> </w:t>
      </w:r>
      <w:r>
        <w:rPr>
          <w:color w:val="234A58"/>
          <w:spacing w:val="-4"/>
        </w:rPr>
        <w:t>for</w:t>
      </w:r>
      <w:r>
        <w:rPr>
          <w:color w:val="234A58"/>
          <w:spacing w:val="-9"/>
        </w:rPr>
        <w:t xml:space="preserve"> </w:t>
      </w:r>
      <w:r>
        <w:rPr>
          <w:color w:val="234A58"/>
          <w:spacing w:val="-4"/>
        </w:rPr>
        <w:t>overdoses</w:t>
      </w:r>
      <w:r>
        <w:rPr>
          <w:color w:val="234A58"/>
          <w:spacing w:val="-11"/>
        </w:rPr>
        <w:t xml:space="preserve"> </w:t>
      </w:r>
      <w:r>
        <w:rPr>
          <w:color w:val="234A58"/>
          <w:spacing w:val="-4"/>
        </w:rPr>
        <w:t>and</w:t>
      </w:r>
      <w:r>
        <w:rPr>
          <w:color w:val="234A58"/>
          <w:spacing w:val="-11"/>
        </w:rPr>
        <w:t xml:space="preserve"> </w:t>
      </w:r>
      <w:r>
        <w:rPr>
          <w:color w:val="234A58"/>
          <w:spacing w:val="-4"/>
        </w:rPr>
        <w:t>deaths.</w:t>
      </w:r>
      <w:r>
        <w:rPr>
          <w:color w:val="234A58"/>
          <w:spacing w:val="-14"/>
        </w:rPr>
        <w:t xml:space="preserve"> </w:t>
      </w:r>
      <w:r>
        <w:rPr>
          <w:color w:val="234A58"/>
          <w:spacing w:val="-4"/>
        </w:rPr>
        <w:t xml:space="preserve">DXM </w:t>
      </w:r>
      <w:r>
        <w:rPr>
          <w:color w:val="234A58"/>
        </w:rPr>
        <w:t>taken</w:t>
      </w:r>
      <w:r>
        <w:rPr>
          <w:color w:val="234A58"/>
          <w:spacing w:val="-15"/>
        </w:rPr>
        <w:t xml:space="preserve"> </w:t>
      </w:r>
      <w:r>
        <w:rPr>
          <w:color w:val="234A58"/>
        </w:rPr>
        <w:t>with</w:t>
      </w:r>
      <w:r>
        <w:rPr>
          <w:color w:val="234A58"/>
          <w:spacing w:val="-11"/>
        </w:rPr>
        <w:t xml:space="preserve"> </w:t>
      </w:r>
      <w:r>
        <w:rPr>
          <w:color w:val="234A58"/>
        </w:rPr>
        <w:t>antidepressants</w:t>
      </w:r>
      <w:r>
        <w:rPr>
          <w:color w:val="234A58"/>
          <w:spacing w:val="-15"/>
        </w:rPr>
        <w:t xml:space="preserve"> </w:t>
      </w:r>
      <w:r>
        <w:rPr>
          <w:color w:val="234A58"/>
        </w:rPr>
        <w:t>can</w:t>
      </w:r>
      <w:r>
        <w:rPr>
          <w:color w:val="234A58"/>
          <w:spacing w:val="-14"/>
        </w:rPr>
        <w:t xml:space="preserve"> </w:t>
      </w:r>
      <w:r>
        <w:rPr>
          <w:color w:val="234A58"/>
        </w:rPr>
        <w:t>be</w:t>
      </w:r>
      <w:r>
        <w:rPr>
          <w:color w:val="234A58"/>
          <w:spacing w:val="-8"/>
        </w:rPr>
        <w:t xml:space="preserve"> </w:t>
      </w:r>
      <w:r>
        <w:rPr>
          <w:color w:val="234A58"/>
        </w:rPr>
        <w:t>life</w:t>
      </w:r>
      <w:r>
        <w:rPr>
          <w:color w:val="234A58"/>
          <w:spacing w:val="15"/>
        </w:rPr>
        <w:t xml:space="preserve"> </w:t>
      </w:r>
      <w:r>
        <w:rPr>
          <w:color w:val="234A58"/>
        </w:rPr>
        <w:t>threatening.</w:t>
      </w:r>
    </w:p>
    <w:p w14:paraId="14B69D42" w14:textId="77777777" w:rsidR="00B07341" w:rsidRDefault="00895636">
      <w:pPr>
        <w:pStyle w:val="BodyText"/>
        <w:spacing w:before="94" w:line="316" w:lineRule="auto"/>
        <w:ind w:left="469" w:right="1528" w:firstLine="180"/>
      </w:pPr>
      <w:r>
        <w:br w:type="column"/>
      </w:r>
      <w:r>
        <w:rPr>
          <w:color w:val="234A58"/>
        </w:rPr>
        <w:t>OTC</w:t>
      </w:r>
      <w:r>
        <w:rPr>
          <w:color w:val="234A58"/>
          <w:spacing w:val="-12"/>
        </w:rPr>
        <w:t xml:space="preserve"> </w:t>
      </w:r>
      <w:r>
        <w:rPr>
          <w:color w:val="234A58"/>
        </w:rPr>
        <w:t>products</w:t>
      </w:r>
      <w:r>
        <w:rPr>
          <w:color w:val="234A58"/>
          <w:spacing w:val="-14"/>
        </w:rPr>
        <w:t xml:space="preserve"> </w:t>
      </w:r>
      <w:r>
        <w:rPr>
          <w:color w:val="234A58"/>
        </w:rPr>
        <w:t>that</w:t>
      </w:r>
      <w:r>
        <w:rPr>
          <w:color w:val="234A58"/>
          <w:spacing w:val="-15"/>
        </w:rPr>
        <w:t xml:space="preserve"> </w:t>
      </w:r>
      <w:r>
        <w:rPr>
          <w:color w:val="234A58"/>
        </w:rPr>
        <w:t>contain</w:t>
      </w:r>
      <w:r>
        <w:rPr>
          <w:color w:val="234A58"/>
          <w:spacing w:val="-15"/>
        </w:rPr>
        <w:t xml:space="preserve"> </w:t>
      </w:r>
      <w:r>
        <w:rPr>
          <w:color w:val="234A58"/>
        </w:rPr>
        <w:t>DXM</w:t>
      </w:r>
      <w:r>
        <w:rPr>
          <w:color w:val="234A58"/>
          <w:spacing w:val="-14"/>
        </w:rPr>
        <w:t xml:space="preserve"> </w:t>
      </w:r>
      <w:r>
        <w:rPr>
          <w:color w:val="234A58"/>
        </w:rPr>
        <w:t>often</w:t>
      </w:r>
      <w:r>
        <w:rPr>
          <w:color w:val="234A58"/>
          <w:spacing w:val="-11"/>
        </w:rPr>
        <w:t xml:space="preserve"> </w:t>
      </w:r>
      <w:r>
        <w:rPr>
          <w:color w:val="234A58"/>
        </w:rPr>
        <w:t>contain other</w:t>
      </w:r>
      <w:r>
        <w:rPr>
          <w:color w:val="234A58"/>
          <w:spacing w:val="-6"/>
        </w:rPr>
        <w:t xml:space="preserve"> </w:t>
      </w:r>
      <w:r>
        <w:rPr>
          <w:color w:val="234A58"/>
        </w:rPr>
        <w:t>ingredients</w:t>
      </w:r>
      <w:r>
        <w:rPr>
          <w:color w:val="234A58"/>
          <w:spacing w:val="-8"/>
        </w:rPr>
        <w:t xml:space="preserve"> </w:t>
      </w:r>
      <w:r>
        <w:rPr>
          <w:color w:val="234A58"/>
        </w:rPr>
        <w:t>such</w:t>
      </w:r>
      <w:r>
        <w:rPr>
          <w:color w:val="234A58"/>
          <w:spacing w:val="-8"/>
        </w:rPr>
        <w:t xml:space="preserve"> </w:t>
      </w:r>
      <w:r>
        <w:rPr>
          <w:color w:val="234A58"/>
        </w:rPr>
        <w:t>as</w:t>
      </w:r>
      <w:r>
        <w:rPr>
          <w:color w:val="234A58"/>
          <w:spacing w:val="-3"/>
        </w:rPr>
        <w:t xml:space="preserve"> </w:t>
      </w:r>
      <w:r>
        <w:rPr>
          <w:color w:val="234A58"/>
        </w:rPr>
        <w:t xml:space="preserve">acetaminophen, </w:t>
      </w:r>
      <w:r>
        <w:rPr>
          <w:color w:val="234A58"/>
          <w:spacing w:val="-4"/>
        </w:rPr>
        <w:t>chlorpheniramine,</w:t>
      </w:r>
      <w:r>
        <w:rPr>
          <w:color w:val="234A58"/>
          <w:spacing w:val="-12"/>
        </w:rPr>
        <w:t xml:space="preserve"> </w:t>
      </w:r>
      <w:r>
        <w:rPr>
          <w:color w:val="234A58"/>
          <w:spacing w:val="-4"/>
        </w:rPr>
        <w:t>and</w:t>
      </w:r>
      <w:r>
        <w:rPr>
          <w:color w:val="234A58"/>
          <w:spacing w:val="-11"/>
        </w:rPr>
        <w:t xml:space="preserve"> </w:t>
      </w:r>
      <w:r>
        <w:rPr>
          <w:color w:val="234A58"/>
          <w:spacing w:val="-4"/>
        </w:rPr>
        <w:t>guaifenesin</w:t>
      </w:r>
      <w:r>
        <w:rPr>
          <w:color w:val="234A58"/>
          <w:spacing w:val="-11"/>
        </w:rPr>
        <w:t xml:space="preserve"> </w:t>
      </w:r>
      <w:r>
        <w:rPr>
          <w:color w:val="234A58"/>
          <w:spacing w:val="-4"/>
        </w:rPr>
        <w:t>that</w:t>
      </w:r>
      <w:r>
        <w:rPr>
          <w:color w:val="234A58"/>
          <w:spacing w:val="-12"/>
        </w:rPr>
        <w:t xml:space="preserve"> </w:t>
      </w:r>
      <w:r>
        <w:rPr>
          <w:color w:val="234A58"/>
          <w:spacing w:val="-4"/>
        </w:rPr>
        <w:t>have</w:t>
      </w:r>
      <w:r>
        <w:rPr>
          <w:color w:val="234A58"/>
          <w:spacing w:val="-11"/>
        </w:rPr>
        <w:t xml:space="preserve"> </w:t>
      </w:r>
      <w:r>
        <w:rPr>
          <w:color w:val="234A58"/>
          <w:spacing w:val="-4"/>
        </w:rPr>
        <w:t xml:space="preserve">their </w:t>
      </w:r>
      <w:r>
        <w:rPr>
          <w:color w:val="234A58"/>
        </w:rPr>
        <w:t>own effects, such as:</w:t>
      </w:r>
    </w:p>
    <w:p w14:paraId="3CBB9D9B" w14:textId="77777777" w:rsidR="00B07341" w:rsidRDefault="00895636">
      <w:pPr>
        <w:pStyle w:val="ListParagraph"/>
        <w:numPr>
          <w:ilvl w:val="0"/>
          <w:numId w:val="7"/>
        </w:numPr>
        <w:tabs>
          <w:tab w:val="left" w:pos="650"/>
        </w:tabs>
        <w:spacing w:before="5" w:line="314" w:lineRule="auto"/>
        <w:ind w:left="649" w:right="1796" w:hanging="140"/>
        <w:rPr>
          <w:sz w:val="21"/>
        </w:rPr>
      </w:pPr>
      <w:r>
        <w:rPr>
          <w:color w:val="006E6C"/>
          <w:sz w:val="21"/>
        </w:rPr>
        <w:t>Liver</w:t>
      </w:r>
      <w:r>
        <w:rPr>
          <w:color w:val="006E6C"/>
          <w:spacing w:val="-5"/>
          <w:sz w:val="21"/>
        </w:rPr>
        <w:t xml:space="preserve"> </w:t>
      </w:r>
      <w:r>
        <w:rPr>
          <w:color w:val="006E6C"/>
          <w:sz w:val="21"/>
        </w:rPr>
        <w:t>damage,</w:t>
      </w:r>
      <w:r>
        <w:rPr>
          <w:color w:val="006E6C"/>
          <w:spacing w:val="-5"/>
          <w:sz w:val="21"/>
        </w:rPr>
        <w:t xml:space="preserve"> </w:t>
      </w:r>
      <w:r>
        <w:rPr>
          <w:color w:val="006E6C"/>
          <w:sz w:val="21"/>
        </w:rPr>
        <w:t>rapid</w:t>
      </w:r>
      <w:r>
        <w:rPr>
          <w:color w:val="006E6C"/>
          <w:spacing w:val="-6"/>
          <w:sz w:val="21"/>
        </w:rPr>
        <w:t xml:space="preserve"> </w:t>
      </w:r>
      <w:r>
        <w:rPr>
          <w:color w:val="006E6C"/>
          <w:sz w:val="21"/>
        </w:rPr>
        <w:t>heart</w:t>
      </w:r>
      <w:r>
        <w:rPr>
          <w:color w:val="006E6C"/>
          <w:spacing w:val="-6"/>
          <w:sz w:val="21"/>
        </w:rPr>
        <w:t xml:space="preserve"> </w:t>
      </w:r>
      <w:r>
        <w:rPr>
          <w:color w:val="006E6C"/>
          <w:sz w:val="21"/>
        </w:rPr>
        <w:t>rate,</w:t>
      </w:r>
      <w:r>
        <w:rPr>
          <w:color w:val="006E6C"/>
          <w:spacing w:val="-6"/>
          <w:sz w:val="21"/>
        </w:rPr>
        <w:t xml:space="preserve"> </w:t>
      </w:r>
      <w:r>
        <w:rPr>
          <w:color w:val="006E6C"/>
          <w:sz w:val="21"/>
        </w:rPr>
        <w:t>lack</w:t>
      </w:r>
      <w:r>
        <w:rPr>
          <w:color w:val="006E6C"/>
          <w:spacing w:val="-6"/>
          <w:sz w:val="21"/>
        </w:rPr>
        <w:t xml:space="preserve"> </w:t>
      </w:r>
      <w:r>
        <w:rPr>
          <w:color w:val="006E6C"/>
          <w:sz w:val="21"/>
        </w:rPr>
        <w:t>of</w:t>
      </w:r>
      <w:r>
        <w:rPr>
          <w:color w:val="006E6C"/>
          <w:spacing w:val="-6"/>
          <w:sz w:val="21"/>
        </w:rPr>
        <w:t xml:space="preserve"> </w:t>
      </w:r>
      <w:r>
        <w:rPr>
          <w:color w:val="006E6C"/>
          <w:sz w:val="21"/>
        </w:rPr>
        <w:t>coordination, vomiting, seizures, and coma</w:t>
      </w:r>
    </w:p>
    <w:p w14:paraId="049A18BB" w14:textId="77777777" w:rsidR="00B07341" w:rsidRDefault="00B07341">
      <w:pPr>
        <w:pStyle w:val="BodyText"/>
        <w:spacing w:before="4"/>
        <w:rPr>
          <w:rFonts w:ascii="Arial Narrow"/>
          <w:sz w:val="28"/>
        </w:rPr>
      </w:pPr>
    </w:p>
    <w:p w14:paraId="26B3741C" w14:textId="77777777" w:rsidR="00B07341" w:rsidRDefault="00895636">
      <w:pPr>
        <w:pStyle w:val="BodyText"/>
        <w:spacing w:line="316" w:lineRule="auto"/>
        <w:ind w:left="469" w:right="1085"/>
        <w:jc w:val="both"/>
      </w:pPr>
      <w:r>
        <w:rPr>
          <w:color w:val="234A58"/>
        </w:rPr>
        <w:t>To</w:t>
      </w:r>
      <w:r>
        <w:rPr>
          <w:color w:val="234A58"/>
          <w:spacing w:val="-15"/>
        </w:rPr>
        <w:t xml:space="preserve"> </w:t>
      </w:r>
      <w:r>
        <w:rPr>
          <w:color w:val="234A58"/>
        </w:rPr>
        <w:t>circumvent</w:t>
      </w:r>
      <w:r>
        <w:rPr>
          <w:color w:val="234A58"/>
          <w:spacing w:val="-11"/>
        </w:rPr>
        <w:t xml:space="preserve"> </w:t>
      </w:r>
      <w:r>
        <w:rPr>
          <w:color w:val="234A58"/>
        </w:rPr>
        <w:t>the</w:t>
      </w:r>
      <w:r>
        <w:rPr>
          <w:color w:val="234A58"/>
          <w:spacing w:val="-9"/>
        </w:rPr>
        <w:t xml:space="preserve"> </w:t>
      </w:r>
      <w:r>
        <w:rPr>
          <w:color w:val="234A58"/>
        </w:rPr>
        <w:t>many</w:t>
      </w:r>
      <w:r>
        <w:rPr>
          <w:color w:val="234A58"/>
          <w:spacing w:val="-7"/>
        </w:rPr>
        <w:t xml:space="preserve"> </w:t>
      </w:r>
      <w:r>
        <w:rPr>
          <w:color w:val="234A58"/>
        </w:rPr>
        <w:t>side</w:t>
      </w:r>
      <w:r>
        <w:rPr>
          <w:color w:val="234A58"/>
          <w:spacing w:val="-9"/>
        </w:rPr>
        <w:t xml:space="preserve"> </w:t>
      </w:r>
      <w:r>
        <w:rPr>
          <w:color w:val="234A58"/>
        </w:rPr>
        <w:t>effects</w:t>
      </w:r>
      <w:r>
        <w:rPr>
          <w:color w:val="234A58"/>
          <w:spacing w:val="-8"/>
        </w:rPr>
        <w:t xml:space="preserve"> </w:t>
      </w:r>
      <w:r>
        <w:rPr>
          <w:color w:val="234A58"/>
        </w:rPr>
        <w:t>associated</w:t>
      </w:r>
      <w:r>
        <w:rPr>
          <w:color w:val="234A58"/>
          <w:spacing w:val="-9"/>
        </w:rPr>
        <w:t xml:space="preserve"> </w:t>
      </w:r>
      <w:r>
        <w:rPr>
          <w:color w:val="234A58"/>
        </w:rPr>
        <w:t>with these</w:t>
      </w:r>
      <w:r>
        <w:rPr>
          <w:color w:val="234A58"/>
          <w:spacing w:val="-15"/>
        </w:rPr>
        <w:t xml:space="preserve"> </w:t>
      </w:r>
      <w:r>
        <w:rPr>
          <w:color w:val="234A58"/>
        </w:rPr>
        <w:t>other</w:t>
      </w:r>
      <w:r>
        <w:rPr>
          <w:color w:val="234A58"/>
          <w:spacing w:val="-15"/>
        </w:rPr>
        <w:t xml:space="preserve"> </w:t>
      </w:r>
      <w:r>
        <w:rPr>
          <w:color w:val="234A58"/>
        </w:rPr>
        <w:t>ingredients,</w:t>
      </w:r>
      <w:r>
        <w:rPr>
          <w:color w:val="234A58"/>
          <w:spacing w:val="-14"/>
        </w:rPr>
        <w:t xml:space="preserve"> </w:t>
      </w:r>
      <w:r>
        <w:rPr>
          <w:color w:val="234A58"/>
        </w:rPr>
        <w:t>a</w:t>
      </w:r>
      <w:r>
        <w:rPr>
          <w:color w:val="234A58"/>
          <w:spacing w:val="-15"/>
        </w:rPr>
        <w:t xml:space="preserve"> </w:t>
      </w:r>
      <w:r>
        <w:rPr>
          <w:color w:val="234A58"/>
        </w:rPr>
        <w:t>simple</w:t>
      </w:r>
      <w:r>
        <w:rPr>
          <w:color w:val="234A58"/>
          <w:spacing w:val="-14"/>
        </w:rPr>
        <w:t xml:space="preserve"> </w:t>
      </w:r>
      <w:r>
        <w:rPr>
          <w:color w:val="234A58"/>
        </w:rPr>
        <w:t>chemical</w:t>
      </w:r>
      <w:r>
        <w:rPr>
          <w:color w:val="234A58"/>
          <w:spacing w:val="-15"/>
        </w:rPr>
        <w:t xml:space="preserve"> </w:t>
      </w:r>
      <w:r>
        <w:rPr>
          <w:color w:val="234A58"/>
        </w:rPr>
        <w:t>extraction procedure</w:t>
      </w:r>
      <w:r>
        <w:rPr>
          <w:color w:val="234A58"/>
          <w:spacing w:val="-15"/>
        </w:rPr>
        <w:t xml:space="preserve"> </w:t>
      </w:r>
      <w:r>
        <w:rPr>
          <w:color w:val="234A58"/>
        </w:rPr>
        <w:t>has</w:t>
      </w:r>
      <w:r>
        <w:rPr>
          <w:color w:val="234A58"/>
          <w:spacing w:val="-15"/>
        </w:rPr>
        <w:t xml:space="preserve"> </w:t>
      </w:r>
      <w:r>
        <w:rPr>
          <w:color w:val="234A58"/>
        </w:rPr>
        <w:t>been</w:t>
      </w:r>
      <w:r>
        <w:rPr>
          <w:color w:val="234A58"/>
          <w:spacing w:val="-14"/>
        </w:rPr>
        <w:t xml:space="preserve"> </w:t>
      </w:r>
      <w:r>
        <w:rPr>
          <w:color w:val="234A58"/>
        </w:rPr>
        <w:t>developed</w:t>
      </w:r>
      <w:r>
        <w:rPr>
          <w:color w:val="234A58"/>
          <w:spacing w:val="-15"/>
        </w:rPr>
        <w:t xml:space="preserve"> </w:t>
      </w:r>
      <w:r>
        <w:rPr>
          <w:color w:val="234A58"/>
        </w:rPr>
        <w:t>and</w:t>
      </w:r>
      <w:r>
        <w:rPr>
          <w:color w:val="234A58"/>
          <w:spacing w:val="-14"/>
        </w:rPr>
        <w:t xml:space="preserve"> </w:t>
      </w:r>
      <w:r>
        <w:rPr>
          <w:color w:val="234A58"/>
        </w:rPr>
        <w:t>published</w:t>
      </w:r>
      <w:r>
        <w:rPr>
          <w:color w:val="234A58"/>
          <w:spacing w:val="-15"/>
        </w:rPr>
        <w:t xml:space="preserve"> </w:t>
      </w:r>
      <w:r>
        <w:rPr>
          <w:color w:val="234A58"/>
        </w:rPr>
        <w:t>on</w:t>
      </w:r>
      <w:r>
        <w:rPr>
          <w:color w:val="234A58"/>
          <w:spacing w:val="-15"/>
        </w:rPr>
        <w:t xml:space="preserve"> </w:t>
      </w:r>
      <w:r>
        <w:rPr>
          <w:color w:val="234A58"/>
        </w:rPr>
        <w:t xml:space="preserve">the </w:t>
      </w:r>
      <w:r>
        <w:rPr>
          <w:color w:val="234A58"/>
          <w:spacing w:val="-2"/>
        </w:rPr>
        <w:t>Internet</w:t>
      </w:r>
      <w:r>
        <w:rPr>
          <w:color w:val="234A58"/>
          <w:spacing w:val="-7"/>
        </w:rPr>
        <w:t xml:space="preserve"> </w:t>
      </w:r>
      <w:r>
        <w:rPr>
          <w:color w:val="234A58"/>
          <w:spacing w:val="-2"/>
        </w:rPr>
        <w:t>that</w:t>
      </w:r>
      <w:r>
        <w:rPr>
          <w:color w:val="234A58"/>
          <w:spacing w:val="-8"/>
        </w:rPr>
        <w:t xml:space="preserve"> </w:t>
      </w:r>
      <w:r>
        <w:rPr>
          <w:color w:val="234A58"/>
          <w:spacing w:val="-2"/>
        </w:rPr>
        <w:t>removes</w:t>
      </w:r>
      <w:r>
        <w:rPr>
          <w:color w:val="234A58"/>
          <w:spacing w:val="-8"/>
        </w:rPr>
        <w:t xml:space="preserve"> </w:t>
      </w:r>
      <w:r>
        <w:rPr>
          <w:color w:val="234A58"/>
          <w:spacing w:val="-2"/>
        </w:rPr>
        <w:t>most</w:t>
      </w:r>
      <w:r>
        <w:rPr>
          <w:color w:val="234A58"/>
          <w:spacing w:val="-8"/>
        </w:rPr>
        <w:t xml:space="preserve"> </w:t>
      </w:r>
      <w:r>
        <w:rPr>
          <w:color w:val="234A58"/>
          <w:spacing w:val="-2"/>
        </w:rPr>
        <w:t>of</w:t>
      </w:r>
      <w:r>
        <w:rPr>
          <w:color w:val="234A58"/>
          <w:spacing w:val="-5"/>
        </w:rPr>
        <w:t xml:space="preserve"> </w:t>
      </w:r>
      <w:r>
        <w:rPr>
          <w:color w:val="234A58"/>
          <w:spacing w:val="-2"/>
        </w:rPr>
        <w:t>these</w:t>
      </w:r>
      <w:r>
        <w:rPr>
          <w:color w:val="234A58"/>
          <w:spacing w:val="-7"/>
        </w:rPr>
        <w:t xml:space="preserve"> </w:t>
      </w:r>
      <w:r>
        <w:rPr>
          <w:color w:val="234A58"/>
          <w:spacing w:val="-2"/>
        </w:rPr>
        <w:t>other</w:t>
      </w:r>
      <w:r>
        <w:rPr>
          <w:color w:val="234A58"/>
          <w:spacing w:val="-5"/>
        </w:rPr>
        <w:t xml:space="preserve"> </w:t>
      </w:r>
      <w:r>
        <w:rPr>
          <w:color w:val="234A58"/>
          <w:spacing w:val="-2"/>
        </w:rPr>
        <w:t xml:space="preserve">ingredients </w:t>
      </w:r>
      <w:r>
        <w:rPr>
          <w:color w:val="234A58"/>
        </w:rPr>
        <w:t>in cough syrup.</w:t>
      </w:r>
    </w:p>
    <w:p w14:paraId="4D7A1629" w14:textId="77777777" w:rsidR="00B07341" w:rsidRDefault="00B07341">
      <w:pPr>
        <w:pStyle w:val="BodyText"/>
        <w:spacing w:before="10"/>
        <w:rPr>
          <w:sz w:val="23"/>
        </w:rPr>
      </w:pPr>
    </w:p>
    <w:p w14:paraId="5FB10161" w14:textId="77777777" w:rsidR="00B07341" w:rsidRDefault="00895636">
      <w:pPr>
        <w:pStyle w:val="Heading8"/>
        <w:spacing w:before="1"/>
        <w:ind w:left="469"/>
        <w:jc w:val="both"/>
      </w:pPr>
      <w:r>
        <w:rPr>
          <w:color w:val="006E6C"/>
          <w:w w:val="90"/>
        </w:rPr>
        <w:t>What</w:t>
      </w:r>
      <w:r>
        <w:rPr>
          <w:color w:val="006E6C"/>
          <w:spacing w:val="-6"/>
          <w:w w:val="90"/>
        </w:rPr>
        <w:t xml:space="preserve"> </w:t>
      </w:r>
      <w:r>
        <w:rPr>
          <w:color w:val="006E6C"/>
          <w:w w:val="90"/>
        </w:rPr>
        <w:t>are</w:t>
      </w:r>
      <w:r>
        <w:rPr>
          <w:color w:val="006E6C"/>
          <w:spacing w:val="-6"/>
          <w:w w:val="90"/>
        </w:rPr>
        <w:t xml:space="preserve"> </w:t>
      </w:r>
      <w:r>
        <w:rPr>
          <w:color w:val="006E6C"/>
          <w:w w:val="90"/>
        </w:rPr>
        <w:t>its</w:t>
      </w:r>
      <w:r>
        <w:rPr>
          <w:color w:val="006E6C"/>
          <w:spacing w:val="-5"/>
          <w:w w:val="90"/>
        </w:rPr>
        <w:t xml:space="preserve"> </w:t>
      </w:r>
      <w:r>
        <w:rPr>
          <w:color w:val="006E6C"/>
          <w:w w:val="90"/>
        </w:rPr>
        <w:t>overdose</w:t>
      </w:r>
      <w:r>
        <w:rPr>
          <w:color w:val="006E6C"/>
          <w:spacing w:val="-4"/>
          <w:w w:val="90"/>
        </w:rPr>
        <w:t xml:space="preserve"> </w:t>
      </w:r>
      <w:r>
        <w:rPr>
          <w:color w:val="006E6C"/>
          <w:spacing w:val="-2"/>
          <w:w w:val="90"/>
        </w:rPr>
        <w:t>effects?</w:t>
      </w:r>
    </w:p>
    <w:p w14:paraId="248EC1F4" w14:textId="77777777" w:rsidR="00B07341" w:rsidRDefault="00895636">
      <w:pPr>
        <w:pStyle w:val="BodyText"/>
        <w:spacing w:before="67" w:line="316" w:lineRule="auto"/>
        <w:ind w:left="469" w:right="1175"/>
      </w:pPr>
      <w:r>
        <w:rPr>
          <w:color w:val="234A58"/>
        </w:rPr>
        <w:t>DXM</w:t>
      </w:r>
      <w:r>
        <w:rPr>
          <w:color w:val="234A58"/>
          <w:spacing w:val="-8"/>
        </w:rPr>
        <w:t xml:space="preserve"> </w:t>
      </w:r>
      <w:r>
        <w:rPr>
          <w:color w:val="234A58"/>
        </w:rPr>
        <w:t>overdose</w:t>
      </w:r>
      <w:r>
        <w:rPr>
          <w:color w:val="234A58"/>
          <w:spacing w:val="-8"/>
        </w:rPr>
        <w:t xml:space="preserve"> </w:t>
      </w:r>
      <w:r>
        <w:rPr>
          <w:color w:val="234A58"/>
        </w:rPr>
        <w:t>can</w:t>
      </w:r>
      <w:r>
        <w:rPr>
          <w:color w:val="234A58"/>
          <w:spacing w:val="-8"/>
        </w:rPr>
        <w:t xml:space="preserve"> </w:t>
      </w:r>
      <w:r>
        <w:rPr>
          <w:color w:val="234A58"/>
        </w:rPr>
        <w:t>be</w:t>
      </w:r>
      <w:r>
        <w:rPr>
          <w:color w:val="234A58"/>
          <w:spacing w:val="-2"/>
        </w:rPr>
        <w:t xml:space="preserve"> </w:t>
      </w:r>
      <w:r>
        <w:rPr>
          <w:color w:val="234A58"/>
        </w:rPr>
        <w:t>treated</w:t>
      </w:r>
      <w:r>
        <w:rPr>
          <w:color w:val="234A58"/>
          <w:spacing w:val="-8"/>
        </w:rPr>
        <w:t xml:space="preserve"> </w:t>
      </w:r>
      <w:r>
        <w:rPr>
          <w:color w:val="234A58"/>
        </w:rPr>
        <w:t>in</w:t>
      </w:r>
      <w:r>
        <w:rPr>
          <w:color w:val="234A58"/>
          <w:spacing w:val="-4"/>
        </w:rPr>
        <w:t xml:space="preserve"> </w:t>
      </w:r>
      <w:r>
        <w:rPr>
          <w:color w:val="234A58"/>
        </w:rPr>
        <w:t>an</w:t>
      </w:r>
      <w:r>
        <w:rPr>
          <w:color w:val="234A58"/>
          <w:spacing w:val="-2"/>
        </w:rPr>
        <w:t xml:space="preserve"> </w:t>
      </w:r>
      <w:r>
        <w:rPr>
          <w:color w:val="234A58"/>
        </w:rPr>
        <w:t xml:space="preserve">emergency </w:t>
      </w:r>
      <w:r>
        <w:rPr>
          <w:color w:val="234A58"/>
          <w:spacing w:val="-2"/>
        </w:rPr>
        <w:t>room</w:t>
      </w:r>
      <w:r>
        <w:rPr>
          <w:color w:val="234A58"/>
          <w:spacing w:val="-13"/>
        </w:rPr>
        <w:t xml:space="preserve"> </w:t>
      </w:r>
      <w:r>
        <w:rPr>
          <w:color w:val="234A58"/>
          <w:spacing w:val="-2"/>
        </w:rPr>
        <w:t>setting</w:t>
      </w:r>
      <w:r>
        <w:rPr>
          <w:color w:val="234A58"/>
          <w:spacing w:val="-13"/>
        </w:rPr>
        <w:t xml:space="preserve"> </w:t>
      </w:r>
      <w:r>
        <w:rPr>
          <w:color w:val="234A58"/>
          <w:spacing w:val="-2"/>
        </w:rPr>
        <w:t>and</w:t>
      </w:r>
      <w:r>
        <w:rPr>
          <w:color w:val="234A58"/>
          <w:spacing w:val="-12"/>
        </w:rPr>
        <w:t xml:space="preserve"> </w:t>
      </w:r>
      <w:r>
        <w:rPr>
          <w:color w:val="234A58"/>
          <w:spacing w:val="-2"/>
        </w:rPr>
        <w:t>generally</w:t>
      </w:r>
      <w:r>
        <w:rPr>
          <w:color w:val="234A58"/>
          <w:spacing w:val="-13"/>
        </w:rPr>
        <w:t xml:space="preserve"> </w:t>
      </w:r>
      <w:r>
        <w:rPr>
          <w:color w:val="234A58"/>
          <w:spacing w:val="-2"/>
        </w:rPr>
        <w:t>does</w:t>
      </w:r>
      <w:r>
        <w:rPr>
          <w:color w:val="234A58"/>
          <w:spacing w:val="-13"/>
        </w:rPr>
        <w:t xml:space="preserve"> </w:t>
      </w:r>
      <w:r>
        <w:rPr>
          <w:color w:val="234A58"/>
          <w:spacing w:val="-2"/>
        </w:rPr>
        <w:t>not</w:t>
      </w:r>
      <w:r>
        <w:rPr>
          <w:color w:val="234A58"/>
          <w:spacing w:val="-10"/>
        </w:rPr>
        <w:t xml:space="preserve"> </w:t>
      </w:r>
      <w:r>
        <w:rPr>
          <w:color w:val="234A58"/>
          <w:spacing w:val="-2"/>
        </w:rPr>
        <w:t>result</w:t>
      </w:r>
      <w:r>
        <w:rPr>
          <w:color w:val="234A58"/>
          <w:spacing w:val="-13"/>
        </w:rPr>
        <w:t xml:space="preserve"> </w:t>
      </w:r>
      <w:r>
        <w:rPr>
          <w:color w:val="234A58"/>
          <w:spacing w:val="-2"/>
        </w:rPr>
        <w:t>in</w:t>
      </w:r>
      <w:r>
        <w:rPr>
          <w:color w:val="234A58"/>
          <w:spacing w:val="-8"/>
        </w:rPr>
        <w:t xml:space="preserve"> </w:t>
      </w:r>
      <w:r>
        <w:rPr>
          <w:color w:val="234A58"/>
          <w:spacing w:val="-2"/>
        </w:rPr>
        <w:t xml:space="preserve">severe </w:t>
      </w:r>
      <w:r>
        <w:rPr>
          <w:color w:val="234A58"/>
        </w:rPr>
        <w:t>medical</w:t>
      </w:r>
      <w:r>
        <w:rPr>
          <w:color w:val="234A58"/>
          <w:spacing w:val="-8"/>
        </w:rPr>
        <w:t xml:space="preserve"> </w:t>
      </w:r>
      <w:r>
        <w:rPr>
          <w:color w:val="234A58"/>
        </w:rPr>
        <w:t>consequences</w:t>
      </w:r>
      <w:r>
        <w:rPr>
          <w:color w:val="234A58"/>
          <w:spacing w:val="-11"/>
        </w:rPr>
        <w:t xml:space="preserve"> </w:t>
      </w:r>
      <w:r>
        <w:rPr>
          <w:color w:val="234A58"/>
        </w:rPr>
        <w:t>or</w:t>
      </w:r>
      <w:r>
        <w:rPr>
          <w:color w:val="234A58"/>
          <w:spacing w:val="40"/>
        </w:rPr>
        <w:t xml:space="preserve"> </w:t>
      </w:r>
      <w:r>
        <w:rPr>
          <w:color w:val="234A58"/>
        </w:rPr>
        <w:t>death.</w:t>
      </w:r>
      <w:r>
        <w:rPr>
          <w:color w:val="234A58"/>
          <w:spacing w:val="40"/>
        </w:rPr>
        <w:t xml:space="preserve"> </w:t>
      </w:r>
      <w:r>
        <w:rPr>
          <w:color w:val="234A58"/>
        </w:rPr>
        <w:t>Most</w:t>
      </w:r>
      <w:r>
        <w:rPr>
          <w:color w:val="234A58"/>
          <w:spacing w:val="40"/>
        </w:rPr>
        <w:t xml:space="preserve"> </w:t>
      </w:r>
      <w:r>
        <w:rPr>
          <w:color w:val="234A58"/>
        </w:rPr>
        <w:t>DXM- related</w:t>
      </w:r>
      <w:r>
        <w:rPr>
          <w:color w:val="234A58"/>
          <w:spacing w:val="-11"/>
        </w:rPr>
        <w:t xml:space="preserve"> </w:t>
      </w:r>
      <w:r>
        <w:rPr>
          <w:color w:val="234A58"/>
        </w:rPr>
        <w:t>deaths</w:t>
      </w:r>
      <w:r>
        <w:rPr>
          <w:color w:val="234A58"/>
          <w:spacing w:val="-11"/>
        </w:rPr>
        <w:t xml:space="preserve"> </w:t>
      </w:r>
      <w:r>
        <w:rPr>
          <w:color w:val="234A58"/>
        </w:rPr>
        <w:t>are</w:t>
      </w:r>
      <w:r>
        <w:rPr>
          <w:color w:val="234A58"/>
          <w:spacing w:val="-11"/>
        </w:rPr>
        <w:t xml:space="preserve"> </w:t>
      </w:r>
      <w:r>
        <w:rPr>
          <w:color w:val="234A58"/>
        </w:rPr>
        <w:t>caused</w:t>
      </w:r>
      <w:r>
        <w:rPr>
          <w:color w:val="234A58"/>
          <w:spacing w:val="-11"/>
        </w:rPr>
        <w:t xml:space="preserve"> </w:t>
      </w:r>
      <w:r>
        <w:rPr>
          <w:color w:val="234A58"/>
        </w:rPr>
        <w:t>by</w:t>
      </w:r>
      <w:r>
        <w:rPr>
          <w:color w:val="234A58"/>
          <w:spacing w:val="-8"/>
        </w:rPr>
        <w:t xml:space="preserve"> </w:t>
      </w:r>
      <w:r>
        <w:rPr>
          <w:color w:val="234A58"/>
        </w:rPr>
        <w:t>ingesting</w:t>
      </w:r>
      <w:r>
        <w:rPr>
          <w:color w:val="234A58"/>
          <w:spacing w:val="-10"/>
        </w:rPr>
        <w:t xml:space="preserve"> </w:t>
      </w:r>
      <w:r>
        <w:rPr>
          <w:color w:val="234A58"/>
        </w:rPr>
        <w:t>the</w:t>
      </w:r>
      <w:r>
        <w:rPr>
          <w:color w:val="234A58"/>
          <w:spacing w:val="-11"/>
        </w:rPr>
        <w:t xml:space="preserve"> </w:t>
      </w:r>
      <w:r>
        <w:rPr>
          <w:color w:val="234A58"/>
        </w:rPr>
        <w:t>drug</w:t>
      </w:r>
      <w:r>
        <w:rPr>
          <w:color w:val="234A58"/>
          <w:spacing w:val="-11"/>
        </w:rPr>
        <w:t xml:space="preserve"> </w:t>
      </w:r>
      <w:r>
        <w:rPr>
          <w:color w:val="234A58"/>
        </w:rPr>
        <w:t>in combination</w:t>
      </w:r>
      <w:r>
        <w:rPr>
          <w:color w:val="234A58"/>
          <w:spacing w:val="-15"/>
        </w:rPr>
        <w:t xml:space="preserve"> </w:t>
      </w:r>
      <w:r>
        <w:rPr>
          <w:color w:val="234A58"/>
        </w:rPr>
        <w:t>with</w:t>
      </w:r>
      <w:r>
        <w:rPr>
          <w:color w:val="234A58"/>
          <w:spacing w:val="-15"/>
        </w:rPr>
        <w:t xml:space="preserve"> </w:t>
      </w:r>
      <w:r>
        <w:rPr>
          <w:color w:val="234A58"/>
        </w:rPr>
        <w:t>other</w:t>
      </w:r>
      <w:r>
        <w:rPr>
          <w:color w:val="234A58"/>
          <w:spacing w:val="-14"/>
        </w:rPr>
        <w:t xml:space="preserve"> </w:t>
      </w:r>
      <w:r>
        <w:rPr>
          <w:color w:val="234A58"/>
        </w:rPr>
        <w:t>drugs.</w:t>
      </w:r>
      <w:r>
        <w:rPr>
          <w:color w:val="234A58"/>
          <w:spacing w:val="-15"/>
        </w:rPr>
        <w:t xml:space="preserve"> </w:t>
      </w:r>
      <w:r>
        <w:rPr>
          <w:color w:val="234A58"/>
        </w:rPr>
        <w:t>DXM-related</w:t>
      </w:r>
      <w:r>
        <w:rPr>
          <w:color w:val="234A58"/>
          <w:spacing w:val="-14"/>
        </w:rPr>
        <w:t xml:space="preserve"> </w:t>
      </w:r>
      <w:r>
        <w:rPr>
          <w:color w:val="234A58"/>
        </w:rPr>
        <w:t xml:space="preserve">deaths </w:t>
      </w:r>
      <w:r>
        <w:rPr>
          <w:color w:val="234A58"/>
          <w:spacing w:val="-4"/>
        </w:rPr>
        <w:t>also</w:t>
      </w:r>
      <w:r>
        <w:rPr>
          <w:color w:val="234A58"/>
          <w:spacing w:val="-11"/>
        </w:rPr>
        <w:t xml:space="preserve"> </w:t>
      </w:r>
      <w:r>
        <w:rPr>
          <w:color w:val="234A58"/>
          <w:spacing w:val="-4"/>
        </w:rPr>
        <w:t>occur</w:t>
      </w:r>
      <w:r>
        <w:rPr>
          <w:color w:val="234A58"/>
          <w:spacing w:val="-9"/>
        </w:rPr>
        <w:t xml:space="preserve"> </w:t>
      </w:r>
      <w:r>
        <w:rPr>
          <w:color w:val="234A58"/>
          <w:spacing w:val="-4"/>
        </w:rPr>
        <w:t>from</w:t>
      </w:r>
      <w:r>
        <w:rPr>
          <w:color w:val="234A58"/>
          <w:spacing w:val="-9"/>
        </w:rPr>
        <w:t xml:space="preserve"> </w:t>
      </w:r>
      <w:r>
        <w:rPr>
          <w:color w:val="234A58"/>
          <w:spacing w:val="-4"/>
        </w:rPr>
        <w:t>impairment</w:t>
      </w:r>
      <w:r>
        <w:rPr>
          <w:color w:val="234A58"/>
          <w:spacing w:val="-14"/>
        </w:rPr>
        <w:t xml:space="preserve"> </w:t>
      </w:r>
      <w:r>
        <w:rPr>
          <w:color w:val="234A58"/>
          <w:spacing w:val="-4"/>
        </w:rPr>
        <w:t>of</w:t>
      </w:r>
      <w:r>
        <w:rPr>
          <w:color w:val="234A58"/>
          <w:spacing w:val="-7"/>
        </w:rPr>
        <w:t xml:space="preserve"> </w:t>
      </w:r>
      <w:r>
        <w:rPr>
          <w:color w:val="234A58"/>
          <w:spacing w:val="-4"/>
        </w:rPr>
        <w:t>the</w:t>
      </w:r>
      <w:r>
        <w:rPr>
          <w:color w:val="234A58"/>
          <w:spacing w:val="-11"/>
        </w:rPr>
        <w:t xml:space="preserve"> </w:t>
      </w:r>
      <w:r>
        <w:rPr>
          <w:color w:val="234A58"/>
          <w:spacing w:val="-4"/>
        </w:rPr>
        <w:t>senses,</w:t>
      </w:r>
      <w:r>
        <w:rPr>
          <w:color w:val="234A58"/>
          <w:spacing w:val="-11"/>
        </w:rPr>
        <w:t xml:space="preserve"> </w:t>
      </w:r>
      <w:r>
        <w:rPr>
          <w:color w:val="234A58"/>
          <w:spacing w:val="-4"/>
        </w:rPr>
        <w:t>which</w:t>
      </w:r>
      <w:r>
        <w:rPr>
          <w:color w:val="234A58"/>
          <w:spacing w:val="-11"/>
        </w:rPr>
        <w:t xml:space="preserve"> </w:t>
      </w:r>
      <w:r>
        <w:rPr>
          <w:color w:val="234A58"/>
          <w:spacing w:val="-4"/>
        </w:rPr>
        <w:t xml:space="preserve">can </w:t>
      </w:r>
      <w:r>
        <w:rPr>
          <w:color w:val="234A58"/>
        </w:rPr>
        <w:t>lead to accidents.</w:t>
      </w:r>
    </w:p>
    <w:p w14:paraId="13B36DB5" w14:textId="77777777" w:rsidR="00B07341" w:rsidRDefault="00895636">
      <w:pPr>
        <w:pStyle w:val="BodyText"/>
        <w:spacing w:before="3" w:line="316" w:lineRule="auto"/>
        <w:ind w:left="469" w:right="1175" w:firstLine="180"/>
      </w:pPr>
      <w:r>
        <w:rPr>
          <w:color w:val="234A58"/>
        </w:rPr>
        <w:t>In</w:t>
      </w:r>
      <w:r>
        <w:rPr>
          <w:color w:val="234A58"/>
          <w:spacing w:val="-3"/>
        </w:rPr>
        <w:t xml:space="preserve"> </w:t>
      </w:r>
      <w:r>
        <w:rPr>
          <w:color w:val="234A58"/>
        </w:rPr>
        <w:t>2003,</w:t>
      </w:r>
      <w:r>
        <w:rPr>
          <w:color w:val="234A58"/>
          <w:spacing w:val="-8"/>
        </w:rPr>
        <w:t xml:space="preserve"> </w:t>
      </w:r>
      <w:r>
        <w:rPr>
          <w:color w:val="234A58"/>
        </w:rPr>
        <w:t>a 14-year-old</w:t>
      </w:r>
      <w:r>
        <w:rPr>
          <w:color w:val="234A58"/>
          <w:spacing w:val="-8"/>
        </w:rPr>
        <w:t xml:space="preserve"> </w:t>
      </w:r>
      <w:r>
        <w:rPr>
          <w:color w:val="234A58"/>
        </w:rPr>
        <w:t>boy</w:t>
      </w:r>
      <w:r>
        <w:rPr>
          <w:color w:val="234A58"/>
          <w:spacing w:val="-8"/>
        </w:rPr>
        <w:t xml:space="preserve"> </w:t>
      </w:r>
      <w:r>
        <w:rPr>
          <w:color w:val="234A58"/>
        </w:rPr>
        <w:t>in</w:t>
      </w:r>
      <w:r>
        <w:rPr>
          <w:color w:val="234A58"/>
          <w:spacing w:val="40"/>
        </w:rPr>
        <w:t xml:space="preserve"> </w:t>
      </w:r>
      <w:r>
        <w:rPr>
          <w:color w:val="234A58"/>
        </w:rPr>
        <w:t>Colorado</w:t>
      </w:r>
      <w:r>
        <w:rPr>
          <w:color w:val="234A58"/>
          <w:spacing w:val="40"/>
        </w:rPr>
        <w:t xml:space="preserve"> </w:t>
      </w:r>
      <w:r>
        <w:rPr>
          <w:color w:val="234A58"/>
        </w:rPr>
        <w:t xml:space="preserve">who </w:t>
      </w:r>
      <w:r>
        <w:rPr>
          <w:color w:val="234A58"/>
          <w:spacing w:val="-2"/>
        </w:rPr>
        <w:t>abused</w:t>
      </w:r>
      <w:r>
        <w:rPr>
          <w:color w:val="234A58"/>
          <w:spacing w:val="-13"/>
        </w:rPr>
        <w:t xml:space="preserve"> </w:t>
      </w:r>
      <w:r>
        <w:rPr>
          <w:color w:val="234A58"/>
          <w:spacing w:val="-2"/>
        </w:rPr>
        <w:t>DXM</w:t>
      </w:r>
      <w:r>
        <w:rPr>
          <w:color w:val="234A58"/>
          <w:spacing w:val="-13"/>
        </w:rPr>
        <w:t xml:space="preserve"> </w:t>
      </w:r>
      <w:r>
        <w:rPr>
          <w:color w:val="234A58"/>
          <w:spacing w:val="-2"/>
        </w:rPr>
        <w:t>died</w:t>
      </w:r>
      <w:r>
        <w:rPr>
          <w:color w:val="234A58"/>
          <w:spacing w:val="-13"/>
        </w:rPr>
        <w:t xml:space="preserve"> </w:t>
      </w:r>
      <w:r>
        <w:rPr>
          <w:color w:val="234A58"/>
          <w:spacing w:val="-2"/>
        </w:rPr>
        <w:t>when</w:t>
      </w:r>
      <w:r>
        <w:rPr>
          <w:color w:val="234A58"/>
          <w:spacing w:val="-12"/>
        </w:rPr>
        <w:t xml:space="preserve"> </w:t>
      </w:r>
      <w:r>
        <w:rPr>
          <w:color w:val="234A58"/>
          <w:spacing w:val="-2"/>
        </w:rPr>
        <w:t>he</w:t>
      </w:r>
      <w:r>
        <w:rPr>
          <w:color w:val="234A58"/>
          <w:spacing w:val="-13"/>
        </w:rPr>
        <w:t xml:space="preserve"> </w:t>
      </w:r>
      <w:r>
        <w:rPr>
          <w:color w:val="234A58"/>
          <w:spacing w:val="-2"/>
        </w:rPr>
        <w:t>was</w:t>
      </w:r>
      <w:r>
        <w:rPr>
          <w:color w:val="234A58"/>
          <w:spacing w:val="-12"/>
        </w:rPr>
        <w:t xml:space="preserve"> </w:t>
      </w:r>
      <w:r>
        <w:rPr>
          <w:color w:val="234A58"/>
          <w:spacing w:val="-2"/>
        </w:rPr>
        <w:t>hit</w:t>
      </w:r>
      <w:r>
        <w:rPr>
          <w:color w:val="234A58"/>
          <w:spacing w:val="-13"/>
        </w:rPr>
        <w:t xml:space="preserve"> </w:t>
      </w:r>
      <w:r>
        <w:rPr>
          <w:color w:val="234A58"/>
          <w:spacing w:val="-2"/>
        </w:rPr>
        <w:t>by</w:t>
      </w:r>
      <w:r>
        <w:rPr>
          <w:color w:val="234A58"/>
          <w:spacing w:val="-13"/>
        </w:rPr>
        <w:t xml:space="preserve"> </w:t>
      </w:r>
      <w:r>
        <w:rPr>
          <w:color w:val="234A58"/>
          <w:spacing w:val="-2"/>
        </w:rPr>
        <w:t>two</w:t>
      </w:r>
      <w:r>
        <w:rPr>
          <w:color w:val="234A58"/>
          <w:spacing w:val="-12"/>
        </w:rPr>
        <w:t xml:space="preserve"> </w:t>
      </w:r>
      <w:r>
        <w:rPr>
          <w:color w:val="234A58"/>
          <w:spacing w:val="-2"/>
        </w:rPr>
        <w:t>cars</w:t>
      </w:r>
      <w:r>
        <w:rPr>
          <w:color w:val="234A58"/>
          <w:spacing w:val="-13"/>
        </w:rPr>
        <w:t xml:space="preserve"> </w:t>
      </w:r>
      <w:r>
        <w:rPr>
          <w:color w:val="234A58"/>
          <w:spacing w:val="-2"/>
        </w:rPr>
        <w:t>as</w:t>
      </w:r>
      <w:r>
        <w:rPr>
          <w:color w:val="234A58"/>
          <w:spacing w:val="-12"/>
        </w:rPr>
        <w:t xml:space="preserve"> </w:t>
      </w:r>
      <w:r>
        <w:rPr>
          <w:color w:val="234A58"/>
          <w:spacing w:val="-2"/>
        </w:rPr>
        <w:t xml:space="preserve">he </w:t>
      </w:r>
      <w:r>
        <w:rPr>
          <w:color w:val="234A58"/>
          <w:spacing w:val="-4"/>
        </w:rPr>
        <w:t>attempted</w:t>
      </w:r>
      <w:r>
        <w:rPr>
          <w:color w:val="234A58"/>
          <w:spacing w:val="-11"/>
        </w:rPr>
        <w:t xml:space="preserve"> </w:t>
      </w:r>
      <w:r>
        <w:rPr>
          <w:color w:val="234A58"/>
          <w:spacing w:val="-4"/>
        </w:rPr>
        <w:t>to</w:t>
      </w:r>
      <w:r>
        <w:rPr>
          <w:color w:val="234A58"/>
          <w:spacing w:val="-9"/>
        </w:rPr>
        <w:t xml:space="preserve"> </w:t>
      </w:r>
      <w:r>
        <w:rPr>
          <w:color w:val="234A58"/>
          <w:spacing w:val="-4"/>
        </w:rPr>
        <w:t>cross</w:t>
      </w:r>
      <w:r>
        <w:rPr>
          <w:color w:val="234A58"/>
          <w:spacing w:val="-11"/>
        </w:rPr>
        <w:t xml:space="preserve"> </w:t>
      </w:r>
      <w:r>
        <w:rPr>
          <w:color w:val="234A58"/>
          <w:spacing w:val="-4"/>
        </w:rPr>
        <w:t>a</w:t>
      </w:r>
      <w:r>
        <w:rPr>
          <w:color w:val="234A58"/>
          <w:spacing w:val="-2"/>
        </w:rPr>
        <w:t xml:space="preserve"> </w:t>
      </w:r>
      <w:r>
        <w:rPr>
          <w:color w:val="234A58"/>
          <w:spacing w:val="-4"/>
        </w:rPr>
        <w:t>highway.</w:t>
      </w:r>
      <w:r>
        <w:rPr>
          <w:color w:val="234A58"/>
          <w:spacing w:val="-17"/>
        </w:rPr>
        <w:t xml:space="preserve"> </w:t>
      </w:r>
      <w:r>
        <w:rPr>
          <w:color w:val="234A58"/>
          <w:spacing w:val="-4"/>
        </w:rPr>
        <w:t>State</w:t>
      </w:r>
      <w:r>
        <w:rPr>
          <w:color w:val="234A58"/>
          <w:spacing w:val="-9"/>
        </w:rPr>
        <w:t xml:space="preserve"> </w:t>
      </w:r>
      <w:r>
        <w:rPr>
          <w:color w:val="234A58"/>
          <w:spacing w:val="-4"/>
        </w:rPr>
        <w:t>law</w:t>
      </w:r>
      <w:r>
        <w:rPr>
          <w:color w:val="234A58"/>
          <w:spacing w:val="-10"/>
        </w:rPr>
        <w:t xml:space="preserve"> </w:t>
      </w:r>
      <w:r>
        <w:rPr>
          <w:color w:val="234A58"/>
          <w:spacing w:val="-4"/>
        </w:rPr>
        <w:t xml:space="preserve">enforcement </w:t>
      </w:r>
      <w:r>
        <w:rPr>
          <w:color w:val="234A58"/>
          <w:spacing w:val="-2"/>
        </w:rPr>
        <w:t>investigators</w:t>
      </w:r>
      <w:r>
        <w:rPr>
          <w:color w:val="234A58"/>
          <w:spacing w:val="-13"/>
        </w:rPr>
        <w:t xml:space="preserve"> </w:t>
      </w:r>
      <w:r>
        <w:rPr>
          <w:color w:val="234A58"/>
          <w:spacing w:val="-2"/>
        </w:rPr>
        <w:t>suspect</w:t>
      </w:r>
      <w:r>
        <w:rPr>
          <w:color w:val="234A58"/>
          <w:spacing w:val="-13"/>
        </w:rPr>
        <w:t xml:space="preserve"> </w:t>
      </w:r>
      <w:r>
        <w:rPr>
          <w:color w:val="234A58"/>
          <w:spacing w:val="-2"/>
        </w:rPr>
        <w:t>that</w:t>
      </w:r>
      <w:r>
        <w:rPr>
          <w:color w:val="234A58"/>
          <w:spacing w:val="-12"/>
        </w:rPr>
        <w:t xml:space="preserve"> </w:t>
      </w:r>
      <w:r>
        <w:rPr>
          <w:color w:val="234A58"/>
          <w:spacing w:val="-2"/>
        </w:rPr>
        <w:t>the</w:t>
      </w:r>
      <w:r>
        <w:rPr>
          <w:color w:val="234A58"/>
          <w:spacing w:val="-13"/>
        </w:rPr>
        <w:t xml:space="preserve"> </w:t>
      </w:r>
      <w:r>
        <w:rPr>
          <w:color w:val="234A58"/>
          <w:spacing w:val="-2"/>
        </w:rPr>
        <w:t>drug</w:t>
      </w:r>
      <w:r>
        <w:rPr>
          <w:color w:val="234A58"/>
          <w:spacing w:val="-12"/>
        </w:rPr>
        <w:t xml:space="preserve"> </w:t>
      </w:r>
      <w:r>
        <w:rPr>
          <w:color w:val="234A58"/>
          <w:spacing w:val="-2"/>
        </w:rPr>
        <w:t>affected</w:t>
      </w:r>
      <w:r>
        <w:rPr>
          <w:color w:val="234A58"/>
          <w:spacing w:val="-13"/>
        </w:rPr>
        <w:t xml:space="preserve"> </w:t>
      </w:r>
      <w:r>
        <w:rPr>
          <w:color w:val="234A58"/>
          <w:spacing w:val="-2"/>
        </w:rPr>
        <w:t>the</w:t>
      </w:r>
      <w:r>
        <w:rPr>
          <w:color w:val="234A58"/>
          <w:spacing w:val="-13"/>
        </w:rPr>
        <w:t xml:space="preserve"> </w:t>
      </w:r>
      <w:r>
        <w:rPr>
          <w:color w:val="234A58"/>
          <w:spacing w:val="-2"/>
        </w:rPr>
        <w:t xml:space="preserve">boy’s </w:t>
      </w:r>
      <w:r>
        <w:rPr>
          <w:color w:val="234A58"/>
        </w:rPr>
        <w:t>depth</w:t>
      </w:r>
      <w:r>
        <w:rPr>
          <w:color w:val="234A58"/>
          <w:spacing w:val="-9"/>
        </w:rPr>
        <w:t xml:space="preserve"> </w:t>
      </w:r>
      <w:r>
        <w:rPr>
          <w:color w:val="234A58"/>
        </w:rPr>
        <w:t>perception</w:t>
      </w:r>
      <w:r>
        <w:rPr>
          <w:color w:val="234A58"/>
          <w:spacing w:val="-10"/>
        </w:rPr>
        <w:t xml:space="preserve"> </w:t>
      </w:r>
      <w:r>
        <w:rPr>
          <w:color w:val="234A58"/>
        </w:rPr>
        <w:t>and</w:t>
      </w:r>
      <w:r>
        <w:rPr>
          <w:color w:val="234A58"/>
          <w:spacing w:val="-10"/>
        </w:rPr>
        <w:t xml:space="preserve"> </w:t>
      </w:r>
      <w:r>
        <w:rPr>
          <w:color w:val="234A58"/>
        </w:rPr>
        <w:t>caused</w:t>
      </w:r>
      <w:r>
        <w:rPr>
          <w:color w:val="234A58"/>
          <w:spacing w:val="-10"/>
        </w:rPr>
        <w:t xml:space="preserve"> </w:t>
      </w:r>
      <w:r>
        <w:rPr>
          <w:color w:val="234A58"/>
        </w:rPr>
        <w:t>him</w:t>
      </w:r>
      <w:r>
        <w:rPr>
          <w:color w:val="234A58"/>
          <w:spacing w:val="-8"/>
        </w:rPr>
        <w:t xml:space="preserve"> </w:t>
      </w:r>
      <w:r>
        <w:rPr>
          <w:color w:val="234A58"/>
        </w:rPr>
        <w:t>to</w:t>
      </w:r>
      <w:r>
        <w:rPr>
          <w:color w:val="234A58"/>
          <w:spacing w:val="-7"/>
        </w:rPr>
        <w:t xml:space="preserve"> </w:t>
      </w:r>
      <w:r>
        <w:rPr>
          <w:color w:val="234A58"/>
        </w:rPr>
        <w:t>misjudge</w:t>
      </w:r>
      <w:r>
        <w:rPr>
          <w:color w:val="234A58"/>
          <w:spacing w:val="-10"/>
        </w:rPr>
        <w:t xml:space="preserve"> </w:t>
      </w:r>
      <w:r>
        <w:rPr>
          <w:color w:val="234A58"/>
        </w:rPr>
        <w:t>the distance</w:t>
      </w:r>
      <w:r>
        <w:rPr>
          <w:color w:val="234A58"/>
          <w:spacing w:val="-9"/>
        </w:rPr>
        <w:t xml:space="preserve"> </w:t>
      </w:r>
      <w:r>
        <w:rPr>
          <w:color w:val="234A58"/>
        </w:rPr>
        <w:t>and</w:t>
      </w:r>
      <w:r>
        <w:rPr>
          <w:color w:val="234A58"/>
          <w:spacing w:val="-10"/>
        </w:rPr>
        <w:t xml:space="preserve"> </w:t>
      </w:r>
      <w:r>
        <w:rPr>
          <w:color w:val="234A58"/>
        </w:rPr>
        <w:t>speed</w:t>
      </w:r>
      <w:r>
        <w:rPr>
          <w:color w:val="234A58"/>
          <w:spacing w:val="-10"/>
        </w:rPr>
        <w:t xml:space="preserve"> </w:t>
      </w:r>
      <w:r>
        <w:rPr>
          <w:color w:val="234A58"/>
        </w:rPr>
        <w:t>of</w:t>
      </w:r>
      <w:r>
        <w:rPr>
          <w:color w:val="234A58"/>
          <w:spacing w:val="-6"/>
        </w:rPr>
        <w:t xml:space="preserve"> </w:t>
      </w:r>
      <w:r>
        <w:rPr>
          <w:color w:val="234A58"/>
        </w:rPr>
        <w:t>the</w:t>
      </w:r>
      <w:r>
        <w:rPr>
          <w:color w:val="234A58"/>
          <w:spacing w:val="-5"/>
        </w:rPr>
        <w:t xml:space="preserve"> </w:t>
      </w:r>
      <w:r>
        <w:rPr>
          <w:color w:val="234A58"/>
        </w:rPr>
        <w:t>oncoming</w:t>
      </w:r>
      <w:r>
        <w:rPr>
          <w:color w:val="234A58"/>
          <w:spacing w:val="-1"/>
        </w:rPr>
        <w:t xml:space="preserve"> </w:t>
      </w:r>
      <w:r>
        <w:rPr>
          <w:color w:val="234A58"/>
        </w:rPr>
        <w:t>vehicles.</w:t>
      </w:r>
    </w:p>
    <w:p w14:paraId="658477D7" w14:textId="77777777" w:rsidR="00B07341" w:rsidRDefault="00B07341">
      <w:pPr>
        <w:pStyle w:val="BodyText"/>
        <w:spacing w:before="1"/>
        <w:rPr>
          <w:sz w:val="24"/>
        </w:rPr>
      </w:pPr>
    </w:p>
    <w:p w14:paraId="25F67110" w14:textId="77777777" w:rsidR="00B07341" w:rsidRDefault="00895636">
      <w:pPr>
        <w:pStyle w:val="BodyText"/>
        <w:spacing w:before="1" w:line="312" w:lineRule="auto"/>
        <w:ind w:left="469" w:right="1393"/>
      </w:pPr>
      <w:r>
        <w:rPr>
          <w:b/>
          <w:color w:val="006E6C"/>
          <w:sz w:val="26"/>
        </w:rPr>
        <w:t xml:space="preserve">Which drugs cause similar effects? </w:t>
      </w:r>
      <w:r>
        <w:rPr>
          <w:color w:val="234A58"/>
        </w:rPr>
        <w:t>Depending</w:t>
      </w:r>
      <w:r>
        <w:rPr>
          <w:color w:val="234A58"/>
          <w:spacing w:val="-9"/>
        </w:rPr>
        <w:t xml:space="preserve"> </w:t>
      </w:r>
      <w:r>
        <w:rPr>
          <w:color w:val="234A58"/>
        </w:rPr>
        <w:t>on</w:t>
      </w:r>
      <w:r>
        <w:rPr>
          <w:color w:val="234A58"/>
          <w:spacing w:val="-2"/>
        </w:rPr>
        <w:t xml:space="preserve"> </w:t>
      </w:r>
      <w:r>
        <w:rPr>
          <w:color w:val="234A58"/>
        </w:rPr>
        <w:t>the</w:t>
      </w:r>
      <w:r>
        <w:rPr>
          <w:color w:val="234A58"/>
          <w:spacing w:val="-7"/>
        </w:rPr>
        <w:t xml:space="preserve"> </w:t>
      </w:r>
      <w:r>
        <w:rPr>
          <w:color w:val="234A58"/>
        </w:rPr>
        <w:t>dose,</w:t>
      </w:r>
      <w:r>
        <w:rPr>
          <w:color w:val="234A58"/>
          <w:spacing w:val="-8"/>
        </w:rPr>
        <w:t xml:space="preserve"> </w:t>
      </w:r>
      <w:r>
        <w:rPr>
          <w:color w:val="234A58"/>
        </w:rPr>
        <w:t>DXM</w:t>
      </w:r>
      <w:r>
        <w:rPr>
          <w:color w:val="234A58"/>
          <w:spacing w:val="-8"/>
        </w:rPr>
        <w:t xml:space="preserve"> </w:t>
      </w:r>
      <w:r>
        <w:rPr>
          <w:color w:val="234A58"/>
        </w:rPr>
        <w:t>can</w:t>
      </w:r>
      <w:r>
        <w:rPr>
          <w:color w:val="234A58"/>
          <w:spacing w:val="-7"/>
        </w:rPr>
        <w:t xml:space="preserve"> </w:t>
      </w:r>
      <w:r>
        <w:rPr>
          <w:color w:val="234A58"/>
        </w:rPr>
        <w:t>have</w:t>
      </w:r>
      <w:r>
        <w:rPr>
          <w:color w:val="234A58"/>
          <w:spacing w:val="-3"/>
        </w:rPr>
        <w:t xml:space="preserve"> </w:t>
      </w:r>
      <w:r>
        <w:rPr>
          <w:color w:val="234A58"/>
        </w:rPr>
        <w:t xml:space="preserve">effects </w:t>
      </w:r>
      <w:r>
        <w:rPr>
          <w:color w:val="234A58"/>
          <w:spacing w:val="-4"/>
        </w:rPr>
        <w:t>similar</w:t>
      </w:r>
      <w:r>
        <w:rPr>
          <w:color w:val="234A58"/>
          <w:spacing w:val="-11"/>
        </w:rPr>
        <w:t xml:space="preserve"> </w:t>
      </w:r>
      <w:r>
        <w:rPr>
          <w:color w:val="234A58"/>
          <w:spacing w:val="-4"/>
        </w:rPr>
        <w:t>to</w:t>
      </w:r>
      <w:r>
        <w:rPr>
          <w:color w:val="234A58"/>
          <w:spacing w:val="-11"/>
        </w:rPr>
        <w:t xml:space="preserve"> </w:t>
      </w:r>
      <w:r>
        <w:rPr>
          <w:color w:val="234A58"/>
          <w:spacing w:val="-4"/>
        </w:rPr>
        <w:t>marijuana</w:t>
      </w:r>
      <w:r>
        <w:rPr>
          <w:color w:val="234A58"/>
          <w:spacing w:val="-11"/>
        </w:rPr>
        <w:t xml:space="preserve"> </w:t>
      </w:r>
      <w:r>
        <w:rPr>
          <w:color w:val="234A58"/>
          <w:spacing w:val="-4"/>
        </w:rPr>
        <w:t>or</w:t>
      </w:r>
      <w:r>
        <w:rPr>
          <w:color w:val="234A58"/>
          <w:spacing w:val="-11"/>
        </w:rPr>
        <w:t xml:space="preserve"> </w:t>
      </w:r>
      <w:r>
        <w:rPr>
          <w:color w:val="234A58"/>
          <w:spacing w:val="-4"/>
        </w:rPr>
        <w:t>ecstasy.</w:t>
      </w:r>
      <w:r>
        <w:rPr>
          <w:color w:val="234A58"/>
          <w:spacing w:val="-17"/>
        </w:rPr>
        <w:t xml:space="preserve"> </w:t>
      </w:r>
      <w:r>
        <w:rPr>
          <w:color w:val="234A58"/>
          <w:spacing w:val="-4"/>
        </w:rPr>
        <w:t>In</w:t>
      </w:r>
      <w:r>
        <w:rPr>
          <w:color w:val="234A58"/>
          <w:spacing w:val="-10"/>
        </w:rPr>
        <w:t xml:space="preserve"> </w:t>
      </w:r>
      <w:r>
        <w:rPr>
          <w:color w:val="234A58"/>
          <w:spacing w:val="-4"/>
        </w:rPr>
        <w:t>moderate</w:t>
      </w:r>
      <w:r>
        <w:rPr>
          <w:color w:val="234A58"/>
          <w:spacing w:val="-11"/>
        </w:rPr>
        <w:t xml:space="preserve"> </w:t>
      </w:r>
      <w:r>
        <w:rPr>
          <w:color w:val="234A58"/>
          <w:spacing w:val="-4"/>
        </w:rPr>
        <w:t>to</w:t>
      </w:r>
      <w:r>
        <w:rPr>
          <w:color w:val="234A58"/>
          <w:spacing w:val="-10"/>
        </w:rPr>
        <w:t xml:space="preserve"> </w:t>
      </w:r>
      <w:r>
        <w:rPr>
          <w:color w:val="234A58"/>
          <w:spacing w:val="-4"/>
        </w:rPr>
        <w:t xml:space="preserve">high </w:t>
      </w:r>
      <w:r>
        <w:rPr>
          <w:color w:val="234A58"/>
          <w:spacing w:val="-2"/>
        </w:rPr>
        <w:t>doses</w:t>
      </w:r>
      <w:r>
        <w:rPr>
          <w:color w:val="234A58"/>
          <w:spacing w:val="-13"/>
        </w:rPr>
        <w:t xml:space="preserve"> </w:t>
      </w:r>
      <w:r>
        <w:rPr>
          <w:color w:val="234A58"/>
          <w:spacing w:val="-2"/>
        </w:rPr>
        <w:t>its</w:t>
      </w:r>
      <w:r>
        <w:rPr>
          <w:color w:val="234A58"/>
          <w:spacing w:val="-13"/>
        </w:rPr>
        <w:t xml:space="preserve"> </w:t>
      </w:r>
      <w:r>
        <w:rPr>
          <w:color w:val="234A58"/>
          <w:spacing w:val="-2"/>
        </w:rPr>
        <w:t>out-of-body</w:t>
      </w:r>
      <w:r>
        <w:rPr>
          <w:color w:val="234A58"/>
          <w:spacing w:val="-12"/>
        </w:rPr>
        <w:t xml:space="preserve"> </w:t>
      </w:r>
      <w:r>
        <w:rPr>
          <w:color w:val="234A58"/>
          <w:spacing w:val="-2"/>
        </w:rPr>
        <w:t>effects</w:t>
      </w:r>
      <w:r>
        <w:rPr>
          <w:color w:val="234A58"/>
          <w:spacing w:val="-13"/>
        </w:rPr>
        <w:t xml:space="preserve"> </w:t>
      </w:r>
      <w:r>
        <w:rPr>
          <w:color w:val="234A58"/>
          <w:spacing w:val="-2"/>
        </w:rPr>
        <w:t>are</w:t>
      </w:r>
      <w:r>
        <w:rPr>
          <w:color w:val="234A58"/>
          <w:spacing w:val="-12"/>
        </w:rPr>
        <w:t xml:space="preserve"> </w:t>
      </w:r>
      <w:r>
        <w:rPr>
          <w:color w:val="234A58"/>
          <w:spacing w:val="-2"/>
        </w:rPr>
        <w:t>similar</w:t>
      </w:r>
      <w:r>
        <w:rPr>
          <w:color w:val="234A58"/>
          <w:spacing w:val="-13"/>
        </w:rPr>
        <w:t xml:space="preserve"> </w:t>
      </w:r>
      <w:r>
        <w:rPr>
          <w:color w:val="234A58"/>
          <w:spacing w:val="-2"/>
        </w:rPr>
        <w:t>to</w:t>
      </w:r>
      <w:r>
        <w:rPr>
          <w:color w:val="234A58"/>
          <w:spacing w:val="-13"/>
        </w:rPr>
        <w:t xml:space="preserve"> </w:t>
      </w:r>
      <w:r>
        <w:rPr>
          <w:color w:val="234A58"/>
          <w:spacing w:val="-2"/>
        </w:rPr>
        <w:t>those</w:t>
      </w:r>
      <w:r>
        <w:rPr>
          <w:color w:val="234A58"/>
          <w:spacing w:val="-12"/>
        </w:rPr>
        <w:t xml:space="preserve"> </w:t>
      </w:r>
      <w:r>
        <w:rPr>
          <w:color w:val="234A58"/>
          <w:spacing w:val="-2"/>
        </w:rPr>
        <w:t xml:space="preserve">of </w:t>
      </w:r>
      <w:r>
        <w:rPr>
          <w:color w:val="234A58"/>
        </w:rPr>
        <w:t>ketamine or PCP.</w:t>
      </w:r>
    </w:p>
    <w:p w14:paraId="7A5C333F" w14:textId="77777777" w:rsidR="00B07341" w:rsidRDefault="00B07341">
      <w:pPr>
        <w:pStyle w:val="BodyText"/>
        <w:rPr>
          <w:sz w:val="24"/>
        </w:rPr>
      </w:pPr>
    </w:p>
    <w:p w14:paraId="3E27002F" w14:textId="77777777" w:rsidR="00B07341" w:rsidRDefault="00895636">
      <w:pPr>
        <w:spacing w:line="309" w:lineRule="auto"/>
        <w:ind w:left="469" w:right="1393"/>
        <w:rPr>
          <w:sz w:val="21"/>
        </w:rPr>
      </w:pPr>
      <w:r>
        <w:rPr>
          <w:b/>
          <w:color w:val="006E6C"/>
          <w:w w:val="80"/>
          <w:sz w:val="26"/>
        </w:rPr>
        <w:t xml:space="preserve">What is its legal status in the United States? </w:t>
      </w:r>
      <w:r>
        <w:rPr>
          <w:color w:val="234A58"/>
          <w:spacing w:val="-4"/>
          <w:sz w:val="21"/>
        </w:rPr>
        <w:t>DXM</w:t>
      </w:r>
      <w:r>
        <w:rPr>
          <w:color w:val="234A58"/>
          <w:spacing w:val="-10"/>
          <w:sz w:val="21"/>
        </w:rPr>
        <w:t xml:space="preserve"> </w:t>
      </w:r>
      <w:r>
        <w:rPr>
          <w:color w:val="234A58"/>
          <w:spacing w:val="-4"/>
          <w:sz w:val="21"/>
        </w:rPr>
        <w:t>is</w:t>
      </w:r>
      <w:r>
        <w:rPr>
          <w:color w:val="234A58"/>
          <w:spacing w:val="-5"/>
          <w:sz w:val="21"/>
        </w:rPr>
        <w:t xml:space="preserve"> </w:t>
      </w:r>
      <w:r>
        <w:rPr>
          <w:color w:val="234A58"/>
          <w:spacing w:val="-4"/>
          <w:sz w:val="21"/>
        </w:rPr>
        <w:t>a legally</w:t>
      </w:r>
      <w:r>
        <w:rPr>
          <w:color w:val="234A58"/>
          <w:spacing w:val="-12"/>
          <w:sz w:val="21"/>
        </w:rPr>
        <w:t xml:space="preserve"> </w:t>
      </w:r>
      <w:r>
        <w:rPr>
          <w:color w:val="234A58"/>
          <w:spacing w:val="-4"/>
          <w:sz w:val="21"/>
        </w:rPr>
        <w:t>marketed</w:t>
      </w:r>
      <w:r>
        <w:rPr>
          <w:color w:val="234A58"/>
          <w:spacing w:val="-12"/>
          <w:sz w:val="21"/>
        </w:rPr>
        <w:t xml:space="preserve"> </w:t>
      </w:r>
      <w:r>
        <w:rPr>
          <w:color w:val="234A58"/>
          <w:spacing w:val="-4"/>
          <w:sz w:val="21"/>
        </w:rPr>
        <w:t>cough</w:t>
      </w:r>
      <w:r>
        <w:rPr>
          <w:color w:val="234A58"/>
          <w:spacing w:val="-9"/>
          <w:sz w:val="21"/>
        </w:rPr>
        <w:t xml:space="preserve"> </w:t>
      </w:r>
      <w:r>
        <w:rPr>
          <w:color w:val="234A58"/>
          <w:spacing w:val="-4"/>
          <w:sz w:val="21"/>
        </w:rPr>
        <w:t>suppressant</w:t>
      </w:r>
      <w:r>
        <w:rPr>
          <w:color w:val="234A58"/>
          <w:spacing w:val="-11"/>
          <w:sz w:val="21"/>
        </w:rPr>
        <w:t xml:space="preserve"> </w:t>
      </w:r>
      <w:r>
        <w:rPr>
          <w:color w:val="234A58"/>
          <w:spacing w:val="-4"/>
          <w:sz w:val="21"/>
        </w:rPr>
        <w:t xml:space="preserve">that </w:t>
      </w:r>
      <w:r>
        <w:rPr>
          <w:color w:val="234A58"/>
          <w:sz w:val="21"/>
        </w:rPr>
        <w:t>is</w:t>
      </w:r>
      <w:r>
        <w:rPr>
          <w:color w:val="234A58"/>
          <w:spacing w:val="-9"/>
          <w:sz w:val="21"/>
        </w:rPr>
        <w:t xml:space="preserve"> </w:t>
      </w:r>
      <w:r>
        <w:rPr>
          <w:color w:val="234A58"/>
          <w:sz w:val="21"/>
        </w:rPr>
        <w:t>neither</w:t>
      </w:r>
      <w:r>
        <w:rPr>
          <w:color w:val="234A58"/>
          <w:spacing w:val="-12"/>
          <w:sz w:val="21"/>
        </w:rPr>
        <w:t xml:space="preserve"> </w:t>
      </w:r>
      <w:r>
        <w:rPr>
          <w:color w:val="234A58"/>
          <w:sz w:val="21"/>
        </w:rPr>
        <w:t>a</w:t>
      </w:r>
      <w:r>
        <w:rPr>
          <w:color w:val="234A58"/>
          <w:spacing w:val="-3"/>
          <w:sz w:val="21"/>
        </w:rPr>
        <w:t xml:space="preserve"> </w:t>
      </w:r>
      <w:r>
        <w:rPr>
          <w:color w:val="234A58"/>
          <w:sz w:val="21"/>
        </w:rPr>
        <w:t>controlled</w:t>
      </w:r>
      <w:r>
        <w:rPr>
          <w:color w:val="234A58"/>
          <w:spacing w:val="-14"/>
          <w:sz w:val="21"/>
        </w:rPr>
        <w:t xml:space="preserve"> </w:t>
      </w:r>
      <w:r>
        <w:rPr>
          <w:color w:val="234A58"/>
          <w:sz w:val="21"/>
        </w:rPr>
        <w:t>substance</w:t>
      </w:r>
      <w:r>
        <w:rPr>
          <w:color w:val="234A58"/>
          <w:spacing w:val="-12"/>
          <w:sz w:val="21"/>
        </w:rPr>
        <w:t xml:space="preserve"> </w:t>
      </w:r>
      <w:r>
        <w:rPr>
          <w:color w:val="234A58"/>
          <w:sz w:val="21"/>
        </w:rPr>
        <w:t>nor</w:t>
      </w:r>
      <w:r>
        <w:rPr>
          <w:color w:val="234A58"/>
          <w:spacing w:val="-12"/>
          <w:sz w:val="21"/>
        </w:rPr>
        <w:t xml:space="preserve"> </w:t>
      </w:r>
      <w:r>
        <w:rPr>
          <w:color w:val="234A58"/>
          <w:sz w:val="21"/>
        </w:rPr>
        <w:t>a</w:t>
      </w:r>
      <w:r>
        <w:rPr>
          <w:color w:val="234A58"/>
          <w:spacing w:val="-3"/>
          <w:sz w:val="21"/>
        </w:rPr>
        <w:t xml:space="preserve"> </w:t>
      </w:r>
      <w:r>
        <w:rPr>
          <w:color w:val="234A58"/>
          <w:sz w:val="21"/>
        </w:rPr>
        <w:t>regulated chemical</w:t>
      </w:r>
      <w:r>
        <w:rPr>
          <w:color w:val="234A58"/>
          <w:spacing w:val="-13"/>
          <w:sz w:val="21"/>
        </w:rPr>
        <w:t xml:space="preserve"> </w:t>
      </w:r>
      <w:r>
        <w:rPr>
          <w:color w:val="234A58"/>
          <w:sz w:val="21"/>
        </w:rPr>
        <w:t>under</w:t>
      </w:r>
      <w:r>
        <w:rPr>
          <w:color w:val="234A58"/>
          <w:spacing w:val="-14"/>
          <w:sz w:val="21"/>
        </w:rPr>
        <w:t xml:space="preserve"> </w:t>
      </w:r>
      <w:r>
        <w:rPr>
          <w:color w:val="234A58"/>
          <w:sz w:val="21"/>
        </w:rPr>
        <w:t>the</w:t>
      </w:r>
      <w:r>
        <w:rPr>
          <w:color w:val="234A58"/>
          <w:spacing w:val="-14"/>
          <w:sz w:val="21"/>
        </w:rPr>
        <w:t xml:space="preserve"> </w:t>
      </w:r>
      <w:r>
        <w:rPr>
          <w:color w:val="234A58"/>
          <w:sz w:val="21"/>
        </w:rPr>
        <w:t>Controlled</w:t>
      </w:r>
      <w:r>
        <w:rPr>
          <w:color w:val="234A58"/>
          <w:spacing w:val="-14"/>
          <w:sz w:val="21"/>
        </w:rPr>
        <w:t xml:space="preserve"> </w:t>
      </w:r>
      <w:r>
        <w:rPr>
          <w:color w:val="234A58"/>
          <w:sz w:val="21"/>
        </w:rPr>
        <w:t>Substances</w:t>
      </w:r>
      <w:r>
        <w:rPr>
          <w:color w:val="234A58"/>
          <w:spacing w:val="-34"/>
          <w:sz w:val="21"/>
        </w:rPr>
        <w:t xml:space="preserve"> </w:t>
      </w:r>
      <w:r>
        <w:rPr>
          <w:color w:val="234A58"/>
          <w:sz w:val="21"/>
        </w:rPr>
        <w:t>Act.</w:t>
      </w:r>
    </w:p>
    <w:p w14:paraId="793ECE22" w14:textId="77777777" w:rsidR="00B07341" w:rsidRDefault="00B07341">
      <w:pPr>
        <w:pStyle w:val="BodyText"/>
        <w:rPr>
          <w:sz w:val="24"/>
        </w:rPr>
      </w:pPr>
    </w:p>
    <w:p w14:paraId="7976DDFE" w14:textId="77777777" w:rsidR="00B07341" w:rsidRDefault="00B07341">
      <w:pPr>
        <w:pStyle w:val="BodyText"/>
        <w:spacing w:before="10"/>
        <w:rPr>
          <w:sz w:val="30"/>
        </w:rPr>
      </w:pPr>
    </w:p>
    <w:p w14:paraId="602F4BFD" w14:textId="77777777" w:rsidR="00B07341" w:rsidRDefault="00895636">
      <w:pPr>
        <w:ind w:left="253"/>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103</w:t>
      </w:r>
    </w:p>
    <w:p w14:paraId="11830659"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816" w:space="40"/>
            <w:col w:w="6384"/>
          </w:cols>
        </w:sectPr>
      </w:pPr>
    </w:p>
    <w:p w14:paraId="6A974B36" w14:textId="77777777" w:rsidR="00B07341" w:rsidRDefault="00B07341">
      <w:pPr>
        <w:pStyle w:val="BodyText"/>
        <w:rPr>
          <w:rFonts w:ascii="Book Antiqua"/>
          <w:sz w:val="20"/>
        </w:rPr>
      </w:pPr>
    </w:p>
    <w:p w14:paraId="492D5060" w14:textId="77777777" w:rsidR="00B07341" w:rsidRDefault="00B07341">
      <w:pPr>
        <w:pStyle w:val="BodyText"/>
        <w:rPr>
          <w:rFonts w:ascii="Book Antiqua"/>
          <w:sz w:val="20"/>
        </w:rPr>
      </w:pPr>
    </w:p>
    <w:p w14:paraId="6A715315" w14:textId="77777777" w:rsidR="00B07341" w:rsidRDefault="00B07341">
      <w:pPr>
        <w:pStyle w:val="BodyText"/>
        <w:rPr>
          <w:rFonts w:ascii="Book Antiqua"/>
          <w:sz w:val="20"/>
        </w:rPr>
      </w:pPr>
    </w:p>
    <w:p w14:paraId="188D2F2A" w14:textId="77777777" w:rsidR="00B07341" w:rsidRDefault="00B07341">
      <w:pPr>
        <w:pStyle w:val="BodyText"/>
        <w:rPr>
          <w:rFonts w:ascii="Book Antiqua"/>
          <w:sz w:val="20"/>
        </w:rPr>
      </w:pPr>
    </w:p>
    <w:p w14:paraId="7B570C43" w14:textId="77777777" w:rsidR="00B07341" w:rsidRDefault="00B07341">
      <w:pPr>
        <w:pStyle w:val="BodyText"/>
        <w:rPr>
          <w:rFonts w:ascii="Book Antiqua"/>
          <w:sz w:val="20"/>
        </w:rPr>
      </w:pPr>
    </w:p>
    <w:p w14:paraId="557E5469" w14:textId="77777777" w:rsidR="00B07341" w:rsidRDefault="00B07341">
      <w:pPr>
        <w:pStyle w:val="BodyText"/>
        <w:rPr>
          <w:rFonts w:ascii="Book Antiqua"/>
          <w:sz w:val="20"/>
        </w:rPr>
      </w:pPr>
    </w:p>
    <w:p w14:paraId="6A79138A" w14:textId="77777777" w:rsidR="00B07341" w:rsidRDefault="00B07341">
      <w:pPr>
        <w:pStyle w:val="BodyText"/>
        <w:rPr>
          <w:rFonts w:ascii="Book Antiqua"/>
          <w:sz w:val="20"/>
        </w:rPr>
      </w:pPr>
    </w:p>
    <w:p w14:paraId="41EF7557" w14:textId="77777777" w:rsidR="00B07341" w:rsidRDefault="00B07341">
      <w:pPr>
        <w:pStyle w:val="BodyText"/>
        <w:spacing w:before="1"/>
        <w:rPr>
          <w:rFonts w:ascii="Book Antiqua"/>
          <w:sz w:val="18"/>
        </w:rPr>
      </w:pPr>
    </w:p>
    <w:p w14:paraId="1A756D24" w14:textId="77777777" w:rsidR="00B07341" w:rsidRDefault="00895636">
      <w:pPr>
        <w:pStyle w:val="Heading5"/>
      </w:pPr>
      <w:bookmarkStart w:id="44" w:name="_bookmark44"/>
      <w:bookmarkEnd w:id="44"/>
      <w:r>
        <w:rPr>
          <w:color w:val="006E6C"/>
        </w:rPr>
        <w:t>WHAT</w:t>
      </w:r>
      <w:r>
        <w:rPr>
          <w:color w:val="006E6C"/>
          <w:spacing w:val="-4"/>
        </w:rPr>
        <w:t xml:space="preserve"> </w:t>
      </w:r>
      <w:r>
        <w:rPr>
          <w:color w:val="006E6C"/>
        </w:rPr>
        <w:t>IS</w:t>
      </w:r>
      <w:r>
        <w:rPr>
          <w:color w:val="006E6C"/>
          <w:spacing w:val="-5"/>
        </w:rPr>
        <w:t xml:space="preserve"> </w:t>
      </w:r>
      <w:r>
        <w:rPr>
          <w:color w:val="006E6C"/>
          <w:spacing w:val="-2"/>
        </w:rPr>
        <w:t>KRATOM?</w:t>
      </w:r>
    </w:p>
    <w:p w14:paraId="25E8AC16" w14:textId="77777777" w:rsidR="00B07341" w:rsidRDefault="00895636">
      <w:pPr>
        <w:pStyle w:val="BodyText"/>
        <w:spacing w:before="68" w:line="314" w:lineRule="auto"/>
        <w:ind w:left="1080" w:right="5155"/>
      </w:pPr>
      <w:r>
        <w:pict w14:anchorId="4C5F8FAD">
          <v:group id="docshapegroup329" o:spid="_x0000_s2084" style="position:absolute;left:0;text-align:left;margin-left:415.05pt;margin-top:7.95pt;width:137.5pt;height:212.9pt;z-index:15792128;mso-position-horizontal-relative:page" coordorigin="8301,159" coordsize="2750,4258">
            <v:shape id="docshape330" o:spid="_x0000_s2086" type="#_x0000_t75" style="position:absolute;left:8326;top:187;width:2708;height:4212">
              <v:imagedata r:id="rId156" o:title=""/>
            </v:shape>
            <v:shape id="docshape331" o:spid="_x0000_s2085" style="position:absolute;left:8310;top:168;width:2732;height:4240" coordorigin="8310,168" coordsize="2732,4240" path="m11042,366r-16,-77l10984,226r-63,-42l10844,168r-2336,l8431,184r-63,42l8325,289r-15,77l8310,4210r15,77l8368,4350r63,42l8508,4408r2336,l10921,4392r63,-42l11026,4287r16,-77l11042,366xe" filled="f" strokecolor="#cccabb" strokeweight=".30903mm">
              <v:path arrowok="t"/>
            </v:shape>
            <w10:wrap anchorx="page"/>
          </v:group>
        </w:pict>
      </w:r>
      <w:r>
        <w:rPr>
          <w:color w:val="234A58"/>
        </w:rPr>
        <w:t>Kratom</w:t>
      </w:r>
      <w:r>
        <w:rPr>
          <w:color w:val="234A58"/>
          <w:spacing w:val="-4"/>
        </w:rPr>
        <w:t xml:space="preserve"> </w:t>
      </w:r>
      <w:r>
        <w:rPr>
          <w:color w:val="234A58"/>
        </w:rPr>
        <w:t>is</w:t>
      </w:r>
      <w:r>
        <w:rPr>
          <w:color w:val="234A58"/>
          <w:spacing w:val="-5"/>
        </w:rPr>
        <w:t xml:space="preserve"> </w:t>
      </w:r>
      <w:r>
        <w:rPr>
          <w:color w:val="234A58"/>
        </w:rPr>
        <w:t>a</w:t>
      </w:r>
      <w:r>
        <w:rPr>
          <w:color w:val="234A58"/>
          <w:spacing w:val="-5"/>
        </w:rPr>
        <w:t xml:space="preserve"> </w:t>
      </w:r>
      <w:r>
        <w:rPr>
          <w:color w:val="234A58"/>
        </w:rPr>
        <w:t>tropical</w:t>
      </w:r>
      <w:r>
        <w:rPr>
          <w:color w:val="234A58"/>
          <w:spacing w:val="-4"/>
        </w:rPr>
        <w:t xml:space="preserve"> </w:t>
      </w:r>
      <w:r>
        <w:rPr>
          <w:color w:val="234A58"/>
        </w:rPr>
        <w:t>tree</w:t>
      </w:r>
      <w:r>
        <w:rPr>
          <w:color w:val="234A58"/>
          <w:spacing w:val="-5"/>
        </w:rPr>
        <w:t xml:space="preserve"> </w:t>
      </w:r>
      <w:r>
        <w:rPr>
          <w:color w:val="234A58"/>
        </w:rPr>
        <w:t>native</w:t>
      </w:r>
      <w:r>
        <w:rPr>
          <w:color w:val="234A58"/>
          <w:spacing w:val="-5"/>
        </w:rPr>
        <w:t xml:space="preserve"> </w:t>
      </w:r>
      <w:r>
        <w:rPr>
          <w:color w:val="234A58"/>
        </w:rPr>
        <w:t>to</w:t>
      </w:r>
      <w:r>
        <w:rPr>
          <w:color w:val="234A58"/>
          <w:spacing w:val="-5"/>
        </w:rPr>
        <w:t xml:space="preserve"> </w:t>
      </w:r>
      <w:r>
        <w:rPr>
          <w:color w:val="234A58"/>
        </w:rPr>
        <w:t>Southeast</w:t>
      </w:r>
      <w:r>
        <w:rPr>
          <w:color w:val="234A58"/>
          <w:spacing w:val="-6"/>
        </w:rPr>
        <w:t xml:space="preserve"> </w:t>
      </w:r>
      <w:r>
        <w:rPr>
          <w:color w:val="234A58"/>
        </w:rPr>
        <w:t>Asia.</w:t>
      </w:r>
      <w:r>
        <w:rPr>
          <w:color w:val="234A58"/>
          <w:spacing w:val="-6"/>
        </w:rPr>
        <w:t xml:space="preserve"> </w:t>
      </w:r>
      <w:r>
        <w:rPr>
          <w:color w:val="234A58"/>
        </w:rPr>
        <w:t>Consumption of its leaves produces both stimulant effects (in low doses) and</w:t>
      </w:r>
    </w:p>
    <w:p w14:paraId="6A1E8FB2" w14:textId="77777777" w:rsidR="00B07341" w:rsidRDefault="00895636">
      <w:pPr>
        <w:pStyle w:val="BodyText"/>
        <w:spacing w:before="3" w:line="316" w:lineRule="auto"/>
        <w:ind w:left="1080" w:right="4490"/>
      </w:pPr>
      <w:r>
        <w:rPr>
          <w:color w:val="234A58"/>
        </w:rPr>
        <w:t>sedative</w:t>
      </w:r>
      <w:r>
        <w:rPr>
          <w:color w:val="234A58"/>
          <w:spacing w:val="-4"/>
        </w:rPr>
        <w:t xml:space="preserve"> </w:t>
      </w:r>
      <w:r>
        <w:rPr>
          <w:color w:val="234A58"/>
        </w:rPr>
        <w:t>effects</w:t>
      </w:r>
      <w:r>
        <w:rPr>
          <w:color w:val="234A58"/>
          <w:spacing w:val="-4"/>
        </w:rPr>
        <w:t xml:space="preserve"> </w:t>
      </w:r>
      <w:r>
        <w:rPr>
          <w:color w:val="234A58"/>
        </w:rPr>
        <w:t>(in</w:t>
      </w:r>
      <w:r>
        <w:rPr>
          <w:color w:val="234A58"/>
          <w:spacing w:val="-4"/>
        </w:rPr>
        <w:t xml:space="preserve"> </w:t>
      </w:r>
      <w:r>
        <w:rPr>
          <w:color w:val="234A58"/>
        </w:rPr>
        <w:t>high</w:t>
      </w:r>
      <w:r>
        <w:rPr>
          <w:color w:val="234A58"/>
          <w:spacing w:val="-4"/>
        </w:rPr>
        <w:t xml:space="preserve"> </w:t>
      </w:r>
      <w:r>
        <w:rPr>
          <w:color w:val="234A58"/>
        </w:rPr>
        <w:t>doses),</w:t>
      </w:r>
      <w:r>
        <w:rPr>
          <w:color w:val="234A58"/>
          <w:spacing w:val="-6"/>
        </w:rPr>
        <w:t xml:space="preserve"> </w:t>
      </w:r>
      <w:r>
        <w:rPr>
          <w:color w:val="234A58"/>
        </w:rPr>
        <w:t>and</w:t>
      </w:r>
      <w:r>
        <w:rPr>
          <w:color w:val="234A58"/>
          <w:spacing w:val="-3"/>
        </w:rPr>
        <w:t xml:space="preserve"> </w:t>
      </w:r>
      <w:r>
        <w:rPr>
          <w:color w:val="234A58"/>
        </w:rPr>
        <w:t>can</w:t>
      </w:r>
      <w:r>
        <w:rPr>
          <w:color w:val="234A58"/>
          <w:spacing w:val="-4"/>
        </w:rPr>
        <w:t xml:space="preserve"> </w:t>
      </w:r>
      <w:r>
        <w:rPr>
          <w:color w:val="234A58"/>
        </w:rPr>
        <w:t>lead</w:t>
      </w:r>
      <w:r>
        <w:rPr>
          <w:color w:val="234A58"/>
          <w:spacing w:val="-3"/>
        </w:rPr>
        <w:t xml:space="preserve"> </w:t>
      </w:r>
      <w:r>
        <w:rPr>
          <w:color w:val="234A58"/>
        </w:rPr>
        <w:t>to</w:t>
      </w:r>
      <w:r>
        <w:rPr>
          <w:color w:val="234A58"/>
          <w:spacing w:val="-4"/>
        </w:rPr>
        <w:t xml:space="preserve"> </w:t>
      </w:r>
      <w:r>
        <w:rPr>
          <w:color w:val="234A58"/>
        </w:rPr>
        <w:t>psychotic</w:t>
      </w:r>
      <w:r>
        <w:rPr>
          <w:color w:val="234A58"/>
          <w:spacing w:val="-4"/>
        </w:rPr>
        <w:t xml:space="preserve"> </w:t>
      </w:r>
      <w:r>
        <w:rPr>
          <w:color w:val="234A58"/>
        </w:rPr>
        <w:t>symptoms, and psychological and physiological dependence. Kratom leaves contain two major psychoactive ingredients (mit</w:t>
      </w:r>
      <w:r>
        <w:rPr>
          <w:color w:val="234A58"/>
        </w:rPr>
        <w:t>ragynine and</w:t>
      </w:r>
    </w:p>
    <w:p w14:paraId="317B9959" w14:textId="77777777" w:rsidR="00B07341" w:rsidRDefault="00895636">
      <w:pPr>
        <w:pStyle w:val="BodyText"/>
        <w:spacing w:before="4" w:line="316" w:lineRule="auto"/>
        <w:ind w:left="1080" w:right="4490"/>
      </w:pPr>
      <w:r>
        <w:rPr>
          <w:color w:val="234A58"/>
        </w:rPr>
        <w:t>7-hydroxymytragynine). These leaves are crushed and then smoked, brewed</w:t>
      </w:r>
      <w:r>
        <w:rPr>
          <w:color w:val="234A58"/>
          <w:spacing w:val="-3"/>
        </w:rPr>
        <w:t xml:space="preserve"> </w:t>
      </w:r>
      <w:r>
        <w:rPr>
          <w:color w:val="234A58"/>
        </w:rPr>
        <w:t>with</w:t>
      </w:r>
      <w:r>
        <w:rPr>
          <w:color w:val="234A58"/>
          <w:spacing w:val="-3"/>
        </w:rPr>
        <w:t xml:space="preserve"> </w:t>
      </w:r>
      <w:r>
        <w:rPr>
          <w:color w:val="234A58"/>
        </w:rPr>
        <w:t>tea,</w:t>
      </w:r>
      <w:r>
        <w:rPr>
          <w:color w:val="234A58"/>
          <w:spacing w:val="-4"/>
        </w:rPr>
        <w:t xml:space="preserve"> </w:t>
      </w:r>
      <w:r>
        <w:rPr>
          <w:color w:val="234A58"/>
        </w:rPr>
        <w:t>or</w:t>
      </w:r>
      <w:r>
        <w:rPr>
          <w:color w:val="234A58"/>
          <w:spacing w:val="-4"/>
        </w:rPr>
        <w:t xml:space="preserve"> </w:t>
      </w:r>
      <w:r>
        <w:rPr>
          <w:color w:val="234A58"/>
        </w:rPr>
        <w:t>placed</w:t>
      </w:r>
      <w:r>
        <w:rPr>
          <w:color w:val="234A58"/>
          <w:spacing w:val="-6"/>
        </w:rPr>
        <w:t xml:space="preserve"> </w:t>
      </w:r>
      <w:r>
        <w:rPr>
          <w:color w:val="234A58"/>
        </w:rPr>
        <w:t>into</w:t>
      </w:r>
      <w:r>
        <w:rPr>
          <w:color w:val="234A58"/>
          <w:spacing w:val="-3"/>
        </w:rPr>
        <w:t xml:space="preserve"> </w:t>
      </w:r>
      <w:r>
        <w:rPr>
          <w:color w:val="234A58"/>
        </w:rPr>
        <w:t>gel</w:t>
      </w:r>
      <w:r>
        <w:rPr>
          <w:color w:val="234A58"/>
          <w:spacing w:val="-2"/>
        </w:rPr>
        <w:t xml:space="preserve"> </w:t>
      </w:r>
      <w:r>
        <w:rPr>
          <w:color w:val="234A58"/>
        </w:rPr>
        <w:t>capsules.</w:t>
      </w:r>
      <w:r>
        <w:rPr>
          <w:color w:val="234A58"/>
          <w:spacing w:val="-4"/>
        </w:rPr>
        <w:t xml:space="preserve"> </w:t>
      </w:r>
      <w:r>
        <w:rPr>
          <w:color w:val="234A58"/>
        </w:rPr>
        <w:t>Kratom</w:t>
      </w:r>
      <w:r>
        <w:rPr>
          <w:color w:val="234A58"/>
          <w:spacing w:val="-4"/>
        </w:rPr>
        <w:t xml:space="preserve"> </w:t>
      </w:r>
      <w:r>
        <w:rPr>
          <w:color w:val="234A58"/>
        </w:rPr>
        <w:t>has</w:t>
      </w:r>
      <w:r>
        <w:rPr>
          <w:color w:val="234A58"/>
          <w:spacing w:val="-3"/>
        </w:rPr>
        <w:t xml:space="preserve"> </w:t>
      </w:r>
      <w:r>
        <w:rPr>
          <w:color w:val="234A58"/>
        </w:rPr>
        <w:t>a</w:t>
      </w:r>
      <w:r>
        <w:rPr>
          <w:color w:val="234A58"/>
          <w:spacing w:val="-3"/>
        </w:rPr>
        <w:t xml:space="preserve"> </w:t>
      </w:r>
      <w:r>
        <w:rPr>
          <w:color w:val="234A58"/>
        </w:rPr>
        <w:t>long</w:t>
      </w:r>
      <w:r>
        <w:rPr>
          <w:color w:val="234A58"/>
          <w:spacing w:val="-3"/>
        </w:rPr>
        <w:t xml:space="preserve"> </w:t>
      </w:r>
      <w:r>
        <w:rPr>
          <w:color w:val="234A58"/>
        </w:rPr>
        <w:t>history of use in Southeast Asia, where it is commonly known as thang, kakuam, thom, ketum, and biak. In the U.S.,</w:t>
      </w:r>
      <w:r>
        <w:rPr>
          <w:color w:val="234A58"/>
        </w:rPr>
        <w:t xml:space="preserve"> the abuse of kratom has increased markedly in recent years.</w:t>
      </w:r>
    </w:p>
    <w:p w14:paraId="6DB6C492" w14:textId="77777777" w:rsidR="00B07341" w:rsidRDefault="00B07341">
      <w:pPr>
        <w:pStyle w:val="BodyText"/>
        <w:rPr>
          <w:sz w:val="16"/>
        </w:rPr>
      </w:pPr>
    </w:p>
    <w:p w14:paraId="179FFBB2" w14:textId="77777777" w:rsidR="00B07341" w:rsidRDefault="00B07341">
      <w:pPr>
        <w:rPr>
          <w:sz w:val="16"/>
        </w:rPr>
        <w:sectPr w:rsidR="00B07341">
          <w:headerReference w:type="default" r:id="rId157"/>
          <w:pgSz w:w="12240" w:h="15840"/>
          <w:pgMar w:top="0" w:right="0" w:bottom="280" w:left="0" w:header="0" w:footer="0" w:gutter="0"/>
          <w:cols w:space="720"/>
        </w:sectPr>
      </w:pPr>
    </w:p>
    <w:p w14:paraId="6F878971" w14:textId="77777777" w:rsidR="00B07341" w:rsidRDefault="00895636">
      <w:pPr>
        <w:pStyle w:val="Heading8"/>
        <w:spacing w:before="91"/>
      </w:pP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3DB0B394" w14:textId="77777777" w:rsidR="00B07341" w:rsidRDefault="00895636">
      <w:pPr>
        <w:pStyle w:val="BodyText"/>
        <w:spacing w:before="67" w:line="316" w:lineRule="auto"/>
        <w:ind w:left="1080"/>
      </w:pPr>
      <w:r>
        <w:rPr>
          <w:color w:val="234A58"/>
        </w:rPr>
        <w:t>Mostly abused by oral ingestion in the form of a tablet, capsule, or extract.</w:t>
      </w:r>
      <w:r>
        <w:rPr>
          <w:color w:val="234A58"/>
          <w:spacing w:val="-4"/>
        </w:rPr>
        <w:t xml:space="preserve"> </w:t>
      </w:r>
      <w:r>
        <w:rPr>
          <w:color w:val="234A58"/>
        </w:rPr>
        <w:t>Kratom</w:t>
      </w:r>
      <w:r>
        <w:rPr>
          <w:color w:val="234A58"/>
          <w:spacing w:val="-2"/>
        </w:rPr>
        <w:t xml:space="preserve"> </w:t>
      </w:r>
      <w:r>
        <w:rPr>
          <w:color w:val="234A58"/>
        </w:rPr>
        <w:t>leaves</w:t>
      </w:r>
      <w:r>
        <w:rPr>
          <w:color w:val="234A58"/>
          <w:spacing w:val="-5"/>
        </w:rPr>
        <w:t xml:space="preserve"> </w:t>
      </w:r>
      <w:r>
        <w:rPr>
          <w:color w:val="234A58"/>
        </w:rPr>
        <w:t>may</w:t>
      </w:r>
      <w:r>
        <w:rPr>
          <w:color w:val="234A58"/>
          <w:spacing w:val="-3"/>
        </w:rPr>
        <w:t xml:space="preserve"> </w:t>
      </w:r>
      <w:r>
        <w:rPr>
          <w:color w:val="234A58"/>
        </w:rPr>
        <w:t>also</w:t>
      </w:r>
      <w:r>
        <w:rPr>
          <w:color w:val="234A58"/>
          <w:spacing w:val="-3"/>
        </w:rPr>
        <w:t xml:space="preserve"> </w:t>
      </w:r>
      <w:r>
        <w:rPr>
          <w:color w:val="234A58"/>
        </w:rPr>
        <w:t>be</w:t>
      </w:r>
      <w:r>
        <w:rPr>
          <w:color w:val="234A58"/>
          <w:spacing w:val="-3"/>
        </w:rPr>
        <w:t xml:space="preserve"> </w:t>
      </w:r>
      <w:r>
        <w:rPr>
          <w:color w:val="234A58"/>
        </w:rPr>
        <w:t>dried</w:t>
      </w:r>
      <w:r>
        <w:rPr>
          <w:color w:val="234A58"/>
          <w:spacing w:val="-3"/>
        </w:rPr>
        <w:t xml:space="preserve"> </w:t>
      </w:r>
      <w:r>
        <w:rPr>
          <w:color w:val="234A58"/>
        </w:rPr>
        <w:t>or</w:t>
      </w:r>
      <w:r>
        <w:rPr>
          <w:color w:val="234A58"/>
          <w:spacing w:val="-4"/>
        </w:rPr>
        <w:t xml:space="preserve"> </w:t>
      </w:r>
      <w:r>
        <w:rPr>
          <w:color w:val="234A58"/>
        </w:rPr>
        <w:t>powdered</w:t>
      </w:r>
      <w:r>
        <w:rPr>
          <w:color w:val="234A58"/>
          <w:spacing w:val="-3"/>
        </w:rPr>
        <w:t xml:space="preserve"> </w:t>
      </w:r>
      <w:r>
        <w:rPr>
          <w:color w:val="234A58"/>
        </w:rPr>
        <w:t>and</w:t>
      </w:r>
      <w:r>
        <w:rPr>
          <w:color w:val="234A58"/>
          <w:spacing w:val="-5"/>
        </w:rPr>
        <w:t xml:space="preserve"> </w:t>
      </w:r>
      <w:r>
        <w:rPr>
          <w:color w:val="234A58"/>
        </w:rPr>
        <w:t>ingested</w:t>
      </w:r>
      <w:r>
        <w:rPr>
          <w:color w:val="234A58"/>
          <w:spacing w:val="-3"/>
        </w:rPr>
        <w:t xml:space="preserve"> </w:t>
      </w:r>
      <w:r>
        <w:rPr>
          <w:color w:val="234A58"/>
        </w:rPr>
        <w:t>as a tea, or the kratom leaf may be</w:t>
      </w:r>
      <w:r>
        <w:rPr>
          <w:color w:val="234A58"/>
          <w:spacing w:val="40"/>
        </w:rPr>
        <w:t xml:space="preserve"> </w:t>
      </w:r>
      <w:r>
        <w:rPr>
          <w:color w:val="234A58"/>
        </w:rPr>
        <w:t>chewed.</w:t>
      </w:r>
    </w:p>
    <w:p w14:paraId="3EE61499" w14:textId="77777777" w:rsidR="00B07341" w:rsidRDefault="00B07341">
      <w:pPr>
        <w:pStyle w:val="BodyText"/>
        <w:spacing w:before="9"/>
        <w:rPr>
          <w:sz w:val="23"/>
        </w:rPr>
      </w:pPr>
    </w:p>
    <w:p w14:paraId="1BB117A3" w14:textId="77777777" w:rsidR="00B07341" w:rsidRDefault="00895636">
      <w:pPr>
        <w:pStyle w:val="Heading8"/>
        <w:spacing w:before="1"/>
      </w:pPr>
      <w:r>
        <w:rPr>
          <w:color w:val="006E6C"/>
          <w:w w:val="90"/>
        </w:rPr>
        <w:t>What</w:t>
      </w:r>
      <w:r>
        <w:rPr>
          <w:color w:val="006E6C"/>
          <w:spacing w:val="-4"/>
          <w:w w:val="90"/>
        </w:rPr>
        <w:t xml:space="preserve"> </w:t>
      </w:r>
      <w:r>
        <w:rPr>
          <w:color w:val="006E6C"/>
          <w:w w:val="90"/>
        </w:rPr>
        <w:t>are</w:t>
      </w:r>
      <w:r>
        <w:rPr>
          <w:color w:val="006E6C"/>
          <w:spacing w:val="-5"/>
          <w:w w:val="90"/>
        </w:rPr>
        <w:t xml:space="preserve"> </w:t>
      </w:r>
      <w:r>
        <w:rPr>
          <w:color w:val="006E6C"/>
          <w:w w:val="90"/>
        </w:rPr>
        <w:t>the</w:t>
      </w:r>
      <w:r>
        <w:rPr>
          <w:color w:val="006E6C"/>
          <w:spacing w:val="-2"/>
          <w:w w:val="90"/>
        </w:rPr>
        <w:t xml:space="preserve"> effects?</w:t>
      </w:r>
    </w:p>
    <w:p w14:paraId="73E48AD3" w14:textId="77777777" w:rsidR="00B07341" w:rsidRDefault="00895636">
      <w:pPr>
        <w:pStyle w:val="BodyText"/>
        <w:spacing w:before="67" w:line="316" w:lineRule="auto"/>
        <w:ind w:left="1080"/>
      </w:pPr>
      <w:r>
        <w:rPr>
          <w:color w:val="234A58"/>
        </w:rPr>
        <w:t>At low doses, kratom produces stimulant effects with users reporting increased</w:t>
      </w:r>
      <w:r>
        <w:rPr>
          <w:color w:val="234A58"/>
          <w:spacing w:val="-5"/>
        </w:rPr>
        <w:t xml:space="preserve"> </w:t>
      </w:r>
      <w:r>
        <w:rPr>
          <w:color w:val="234A58"/>
        </w:rPr>
        <w:t>alertness,</w:t>
      </w:r>
      <w:r>
        <w:rPr>
          <w:color w:val="234A58"/>
          <w:spacing w:val="-6"/>
        </w:rPr>
        <w:t xml:space="preserve"> </w:t>
      </w:r>
      <w:r>
        <w:rPr>
          <w:color w:val="234A58"/>
        </w:rPr>
        <w:t>physical</w:t>
      </w:r>
      <w:r>
        <w:rPr>
          <w:color w:val="234A58"/>
          <w:spacing w:val="-4"/>
        </w:rPr>
        <w:t xml:space="preserve"> </w:t>
      </w:r>
      <w:r>
        <w:rPr>
          <w:color w:val="234A58"/>
        </w:rPr>
        <w:t>energy,</w:t>
      </w:r>
      <w:r>
        <w:rPr>
          <w:color w:val="234A58"/>
          <w:spacing w:val="-7"/>
        </w:rPr>
        <w:t xml:space="preserve"> </w:t>
      </w:r>
      <w:r>
        <w:rPr>
          <w:color w:val="234A58"/>
        </w:rPr>
        <w:t>and</w:t>
      </w:r>
      <w:r>
        <w:rPr>
          <w:color w:val="234A58"/>
          <w:spacing w:val="-5"/>
        </w:rPr>
        <w:t xml:space="preserve"> </w:t>
      </w:r>
      <w:r>
        <w:rPr>
          <w:color w:val="234A58"/>
        </w:rPr>
        <w:t>talkativeness.</w:t>
      </w:r>
      <w:r>
        <w:rPr>
          <w:color w:val="234A58"/>
          <w:spacing w:val="-6"/>
        </w:rPr>
        <w:t xml:space="preserve"> </w:t>
      </w:r>
      <w:r>
        <w:rPr>
          <w:color w:val="234A58"/>
        </w:rPr>
        <w:t>At</w:t>
      </w:r>
      <w:r>
        <w:rPr>
          <w:color w:val="234A58"/>
          <w:spacing w:val="-6"/>
        </w:rPr>
        <w:t xml:space="preserve"> </w:t>
      </w:r>
      <w:r>
        <w:rPr>
          <w:color w:val="234A58"/>
        </w:rPr>
        <w:t>high</w:t>
      </w:r>
      <w:r>
        <w:rPr>
          <w:color w:val="234A58"/>
          <w:spacing w:val="-5"/>
        </w:rPr>
        <w:t xml:space="preserve"> </w:t>
      </w:r>
      <w:r>
        <w:rPr>
          <w:color w:val="234A58"/>
        </w:rPr>
        <w:t>doses, users experience sedative effects. Kratom consum</w:t>
      </w:r>
      <w:r>
        <w:rPr>
          <w:color w:val="234A58"/>
        </w:rPr>
        <w:t xml:space="preserve">ption can lead to </w:t>
      </w:r>
      <w:r>
        <w:rPr>
          <w:color w:val="234A58"/>
          <w:spacing w:val="-2"/>
        </w:rPr>
        <w:t>addiction.</w:t>
      </w:r>
    </w:p>
    <w:p w14:paraId="21AEACDA" w14:textId="77777777" w:rsidR="00B07341" w:rsidRDefault="00895636">
      <w:pPr>
        <w:pStyle w:val="BodyText"/>
        <w:spacing w:before="4" w:line="316" w:lineRule="auto"/>
        <w:ind w:left="1080" w:firstLine="180"/>
      </w:pPr>
      <w:r>
        <w:rPr>
          <w:color w:val="234A58"/>
        </w:rPr>
        <w:t>Several</w:t>
      </w:r>
      <w:r>
        <w:rPr>
          <w:color w:val="234A58"/>
          <w:spacing w:val="-4"/>
        </w:rPr>
        <w:t xml:space="preserve"> </w:t>
      </w:r>
      <w:r>
        <w:rPr>
          <w:color w:val="234A58"/>
        </w:rPr>
        <w:t>cases</w:t>
      </w:r>
      <w:r>
        <w:rPr>
          <w:color w:val="234A58"/>
          <w:spacing w:val="-4"/>
        </w:rPr>
        <w:t xml:space="preserve"> </w:t>
      </w:r>
      <w:r>
        <w:rPr>
          <w:color w:val="234A58"/>
        </w:rPr>
        <w:t>of</w:t>
      </w:r>
      <w:r>
        <w:rPr>
          <w:color w:val="234A58"/>
          <w:spacing w:val="-5"/>
        </w:rPr>
        <w:t xml:space="preserve"> </w:t>
      </w:r>
      <w:r>
        <w:rPr>
          <w:color w:val="234A58"/>
        </w:rPr>
        <w:t>psychosis</w:t>
      </w:r>
      <w:r>
        <w:rPr>
          <w:color w:val="234A58"/>
          <w:spacing w:val="-4"/>
        </w:rPr>
        <w:t xml:space="preserve"> </w:t>
      </w:r>
      <w:r>
        <w:rPr>
          <w:color w:val="234A58"/>
        </w:rPr>
        <w:t>resulting</w:t>
      </w:r>
      <w:r>
        <w:rPr>
          <w:color w:val="234A58"/>
          <w:spacing w:val="-4"/>
        </w:rPr>
        <w:t xml:space="preserve"> </w:t>
      </w:r>
      <w:r>
        <w:rPr>
          <w:color w:val="234A58"/>
        </w:rPr>
        <w:t>from</w:t>
      </w:r>
      <w:r>
        <w:rPr>
          <w:color w:val="234A58"/>
          <w:spacing w:val="-3"/>
        </w:rPr>
        <w:t xml:space="preserve"> </w:t>
      </w:r>
      <w:r>
        <w:rPr>
          <w:color w:val="234A58"/>
        </w:rPr>
        <w:t>use</w:t>
      </w:r>
      <w:r>
        <w:rPr>
          <w:color w:val="234A58"/>
          <w:spacing w:val="-4"/>
        </w:rPr>
        <w:t xml:space="preserve"> </w:t>
      </w:r>
      <w:r>
        <w:rPr>
          <w:color w:val="234A58"/>
        </w:rPr>
        <w:t>of</w:t>
      </w:r>
      <w:r>
        <w:rPr>
          <w:color w:val="234A58"/>
          <w:spacing w:val="-5"/>
        </w:rPr>
        <w:t xml:space="preserve"> </w:t>
      </w:r>
      <w:r>
        <w:rPr>
          <w:color w:val="234A58"/>
        </w:rPr>
        <w:t>kratom</w:t>
      </w:r>
      <w:r>
        <w:rPr>
          <w:color w:val="234A58"/>
          <w:spacing w:val="-3"/>
        </w:rPr>
        <w:t xml:space="preserve"> </w:t>
      </w:r>
      <w:r>
        <w:rPr>
          <w:color w:val="234A58"/>
        </w:rPr>
        <w:t>have</w:t>
      </w:r>
      <w:r>
        <w:rPr>
          <w:color w:val="234A58"/>
          <w:spacing w:val="-4"/>
        </w:rPr>
        <w:t xml:space="preserve"> </w:t>
      </w:r>
      <w:r>
        <w:rPr>
          <w:color w:val="234A58"/>
        </w:rPr>
        <w:t>been reported, where individuals addicted to kratom exhibited psychotic symptoms, including hallucinations, delusion, and confusion.</w:t>
      </w:r>
    </w:p>
    <w:p w14:paraId="4529E5C3" w14:textId="77777777" w:rsidR="00B07341" w:rsidRDefault="00B07341">
      <w:pPr>
        <w:pStyle w:val="BodyText"/>
        <w:spacing w:before="9"/>
        <w:rPr>
          <w:sz w:val="23"/>
        </w:rPr>
      </w:pPr>
    </w:p>
    <w:p w14:paraId="73603703" w14:textId="77777777" w:rsidR="00B07341" w:rsidRDefault="00895636">
      <w:pPr>
        <w:pStyle w:val="Heading8"/>
        <w:spacing w:before="1"/>
      </w:pPr>
      <w:r>
        <w:rPr>
          <w:color w:val="006E6C"/>
          <w:w w:val="90"/>
        </w:rPr>
        <w:t>What</w:t>
      </w:r>
      <w:r>
        <w:rPr>
          <w:color w:val="006E6C"/>
          <w:spacing w:val="-3"/>
          <w:w w:val="90"/>
        </w:rPr>
        <w:t xml:space="preserve"> </w:t>
      </w:r>
      <w:r>
        <w:rPr>
          <w:color w:val="006E6C"/>
          <w:w w:val="90"/>
        </w:rPr>
        <w:t>does</w:t>
      </w:r>
      <w:r>
        <w:rPr>
          <w:color w:val="006E6C"/>
          <w:spacing w:val="-3"/>
          <w:w w:val="90"/>
        </w:rPr>
        <w:t xml:space="preserve"> </w:t>
      </w:r>
      <w:r>
        <w:rPr>
          <w:color w:val="006E6C"/>
          <w:w w:val="90"/>
        </w:rPr>
        <w:t>it</w:t>
      </w:r>
      <w:r>
        <w:rPr>
          <w:color w:val="006E6C"/>
          <w:spacing w:val="-2"/>
          <w:w w:val="90"/>
        </w:rPr>
        <w:t xml:space="preserve"> </w:t>
      </w:r>
      <w:r>
        <w:rPr>
          <w:color w:val="006E6C"/>
          <w:w w:val="90"/>
        </w:rPr>
        <w:t>do</w:t>
      </w:r>
      <w:r>
        <w:rPr>
          <w:color w:val="006E6C"/>
          <w:spacing w:val="-4"/>
          <w:w w:val="90"/>
        </w:rPr>
        <w:t xml:space="preserve"> </w:t>
      </w:r>
      <w:r>
        <w:rPr>
          <w:color w:val="006E6C"/>
          <w:w w:val="90"/>
        </w:rPr>
        <w:t>to</w:t>
      </w:r>
      <w:r>
        <w:rPr>
          <w:color w:val="006E6C"/>
          <w:spacing w:val="-2"/>
          <w:w w:val="90"/>
        </w:rPr>
        <w:t xml:space="preserve"> </w:t>
      </w:r>
      <w:r>
        <w:rPr>
          <w:color w:val="006E6C"/>
          <w:w w:val="90"/>
        </w:rPr>
        <w:t>the</w:t>
      </w:r>
      <w:r>
        <w:rPr>
          <w:color w:val="006E6C"/>
          <w:spacing w:val="-1"/>
          <w:w w:val="90"/>
        </w:rPr>
        <w:t xml:space="preserve"> </w:t>
      </w:r>
      <w:r>
        <w:rPr>
          <w:color w:val="006E6C"/>
          <w:spacing w:val="-2"/>
          <w:w w:val="90"/>
        </w:rPr>
        <w:t>body?</w:t>
      </w:r>
    </w:p>
    <w:p w14:paraId="4D2B71BD" w14:textId="77777777" w:rsidR="00B07341" w:rsidRDefault="00895636">
      <w:pPr>
        <w:pStyle w:val="BodyText"/>
        <w:spacing w:before="67" w:line="316" w:lineRule="auto"/>
        <w:ind w:left="1080"/>
      </w:pPr>
      <w:r>
        <w:rPr>
          <w:color w:val="234A58"/>
        </w:rPr>
        <w:t>Kratom’s effects on the body include nausea, itching, sweating, dry mouth, constipation, incr</w:t>
      </w:r>
      <w:r>
        <w:rPr>
          <w:color w:val="234A58"/>
        </w:rPr>
        <w:t>eased urination, tachycardia, vomiting, drowsiness, and loss of appetite. Users of kratom have also experienced</w:t>
      </w:r>
      <w:r>
        <w:rPr>
          <w:color w:val="234A58"/>
          <w:spacing w:val="-5"/>
        </w:rPr>
        <w:t xml:space="preserve"> </w:t>
      </w:r>
      <w:r>
        <w:rPr>
          <w:color w:val="234A58"/>
        </w:rPr>
        <w:t>anorexia,</w:t>
      </w:r>
      <w:r>
        <w:rPr>
          <w:color w:val="234A58"/>
          <w:spacing w:val="-6"/>
        </w:rPr>
        <w:t xml:space="preserve"> </w:t>
      </w:r>
      <w:r>
        <w:rPr>
          <w:color w:val="234A58"/>
        </w:rPr>
        <w:t>weight</w:t>
      </w:r>
      <w:r>
        <w:rPr>
          <w:color w:val="234A58"/>
          <w:spacing w:val="-6"/>
        </w:rPr>
        <w:t xml:space="preserve"> </w:t>
      </w:r>
      <w:r>
        <w:rPr>
          <w:color w:val="234A58"/>
        </w:rPr>
        <w:t>loss,</w:t>
      </w:r>
      <w:r>
        <w:rPr>
          <w:color w:val="234A58"/>
          <w:spacing w:val="-6"/>
        </w:rPr>
        <w:t xml:space="preserve"> </w:t>
      </w:r>
      <w:r>
        <w:rPr>
          <w:color w:val="234A58"/>
        </w:rPr>
        <w:t>insomnia,</w:t>
      </w:r>
      <w:r>
        <w:rPr>
          <w:color w:val="234A58"/>
          <w:spacing w:val="-6"/>
        </w:rPr>
        <w:t xml:space="preserve"> </w:t>
      </w:r>
      <w:r>
        <w:rPr>
          <w:color w:val="234A58"/>
        </w:rPr>
        <w:t>hepatotoxicity,</w:t>
      </w:r>
      <w:r>
        <w:rPr>
          <w:color w:val="234A58"/>
          <w:spacing w:val="-6"/>
        </w:rPr>
        <w:t xml:space="preserve"> </w:t>
      </w:r>
      <w:r>
        <w:rPr>
          <w:color w:val="234A58"/>
        </w:rPr>
        <w:t>seizure, and hallucinations.</w:t>
      </w:r>
    </w:p>
    <w:p w14:paraId="16B73F0C" w14:textId="77777777" w:rsidR="00B07341" w:rsidRDefault="00B07341">
      <w:pPr>
        <w:pStyle w:val="BodyText"/>
        <w:spacing w:before="5"/>
        <w:rPr>
          <w:sz w:val="23"/>
        </w:rPr>
      </w:pPr>
    </w:p>
    <w:p w14:paraId="0EFA6B9B" w14:textId="77777777" w:rsidR="00B07341" w:rsidRDefault="00895636">
      <w:pPr>
        <w:pStyle w:val="Heading8"/>
      </w:pPr>
      <w:r>
        <w:rPr>
          <w:color w:val="006E6C"/>
          <w:w w:val="90"/>
        </w:rPr>
        <w:t>What</w:t>
      </w:r>
      <w:r>
        <w:rPr>
          <w:color w:val="006E6C"/>
          <w:spacing w:val="-6"/>
          <w:w w:val="90"/>
        </w:rPr>
        <w:t xml:space="preserve"> </w:t>
      </w:r>
      <w:r>
        <w:rPr>
          <w:color w:val="006E6C"/>
          <w:w w:val="90"/>
        </w:rPr>
        <w:t>is</w:t>
      </w:r>
      <w:r>
        <w:rPr>
          <w:color w:val="006E6C"/>
          <w:spacing w:val="-3"/>
          <w:w w:val="90"/>
        </w:rPr>
        <w:t xml:space="preserve"> </w:t>
      </w:r>
      <w:r>
        <w:rPr>
          <w:color w:val="006E6C"/>
          <w:w w:val="90"/>
        </w:rPr>
        <w:t>its</w:t>
      </w:r>
      <w:r>
        <w:rPr>
          <w:color w:val="006E6C"/>
          <w:spacing w:val="-3"/>
          <w:w w:val="90"/>
        </w:rPr>
        <w:t xml:space="preserve"> </w:t>
      </w:r>
      <w:r>
        <w:rPr>
          <w:color w:val="006E6C"/>
          <w:w w:val="90"/>
        </w:rPr>
        <w:t>legal</w:t>
      </w:r>
      <w:r>
        <w:rPr>
          <w:color w:val="006E6C"/>
          <w:spacing w:val="-3"/>
          <w:w w:val="90"/>
        </w:rPr>
        <w:t xml:space="preserve"> </w:t>
      </w:r>
      <w:r>
        <w:rPr>
          <w:color w:val="006E6C"/>
          <w:spacing w:val="-2"/>
          <w:w w:val="90"/>
        </w:rPr>
        <w:t>status?</w:t>
      </w:r>
    </w:p>
    <w:p w14:paraId="37FECE49" w14:textId="77777777" w:rsidR="00B07341" w:rsidRDefault="00895636">
      <w:pPr>
        <w:rPr>
          <w:b/>
          <w:sz w:val="16"/>
        </w:rPr>
      </w:pPr>
      <w:r>
        <w:br w:type="column"/>
      </w:r>
    </w:p>
    <w:p w14:paraId="453C8A1B" w14:textId="77777777" w:rsidR="00B07341" w:rsidRDefault="00B07341">
      <w:pPr>
        <w:pStyle w:val="BodyText"/>
        <w:rPr>
          <w:b/>
          <w:sz w:val="16"/>
        </w:rPr>
      </w:pPr>
    </w:p>
    <w:p w14:paraId="3E8B0181" w14:textId="77777777" w:rsidR="00B07341" w:rsidRDefault="00B07341">
      <w:pPr>
        <w:pStyle w:val="BodyText"/>
        <w:rPr>
          <w:b/>
          <w:sz w:val="16"/>
        </w:rPr>
      </w:pPr>
    </w:p>
    <w:p w14:paraId="75C58794" w14:textId="77777777" w:rsidR="00B07341" w:rsidRDefault="00B07341">
      <w:pPr>
        <w:pStyle w:val="BodyText"/>
        <w:rPr>
          <w:b/>
          <w:sz w:val="16"/>
        </w:rPr>
      </w:pPr>
    </w:p>
    <w:p w14:paraId="35EF312D" w14:textId="77777777" w:rsidR="00B07341" w:rsidRDefault="00B07341">
      <w:pPr>
        <w:pStyle w:val="BodyText"/>
        <w:rPr>
          <w:b/>
          <w:sz w:val="16"/>
        </w:rPr>
      </w:pPr>
    </w:p>
    <w:p w14:paraId="343E614B" w14:textId="77777777" w:rsidR="00B07341" w:rsidRDefault="00B07341">
      <w:pPr>
        <w:pStyle w:val="BodyText"/>
        <w:spacing w:before="5"/>
        <w:rPr>
          <w:b/>
          <w:sz w:val="16"/>
        </w:rPr>
      </w:pPr>
    </w:p>
    <w:p w14:paraId="58273AD5" w14:textId="77777777" w:rsidR="00B07341" w:rsidRDefault="00895636">
      <w:pPr>
        <w:ind w:right="1364"/>
        <w:jc w:val="right"/>
        <w:rPr>
          <w:i/>
          <w:sz w:val="15"/>
        </w:rPr>
      </w:pPr>
      <w:r>
        <w:rPr>
          <w:i/>
          <w:color w:val="003B3B"/>
          <w:sz w:val="15"/>
        </w:rPr>
        <w:t>Kratom</w:t>
      </w:r>
      <w:r>
        <w:rPr>
          <w:i/>
          <w:color w:val="003B3B"/>
          <w:spacing w:val="-6"/>
          <w:sz w:val="15"/>
        </w:rPr>
        <w:t xml:space="preserve"> </w:t>
      </w:r>
      <w:r>
        <w:rPr>
          <w:i/>
          <w:color w:val="003B3B"/>
          <w:spacing w:val="-4"/>
          <w:sz w:val="15"/>
        </w:rPr>
        <w:t>tree</w:t>
      </w:r>
    </w:p>
    <w:p w14:paraId="7408ED3E" w14:textId="77777777" w:rsidR="00B07341" w:rsidRDefault="00B07341">
      <w:pPr>
        <w:pStyle w:val="BodyText"/>
        <w:rPr>
          <w:i/>
          <w:sz w:val="18"/>
        </w:rPr>
      </w:pPr>
    </w:p>
    <w:p w14:paraId="15826AFF" w14:textId="77777777" w:rsidR="00B07341" w:rsidRDefault="00895636">
      <w:pPr>
        <w:pStyle w:val="BodyText"/>
        <w:ind w:left="-313"/>
        <w:rPr>
          <w:sz w:val="20"/>
        </w:rPr>
      </w:pPr>
      <w:r>
        <w:rPr>
          <w:sz w:val="20"/>
        </w:rPr>
      </w:r>
      <w:r>
        <w:rPr>
          <w:sz w:val="20"/>
        </w:rPr>
        <w:pict w14:anchorId="6E74E405">
          <v:group id="docshapegroup332" o:spid="_x0000_s2081" alt="Photo of a leaf of a Kratom tree, approximately five and a half inches long (not including stem).     " style="width:138.4pt;height:112.55pt;mso-position-horizontal-relative:char;mso-position-vertical-relative:line" coordsize="2768,2251">
            <v:shape id="docshape333" o:spid="_x0000_s2083" type="#_x0000_t75" alt="Photo of a leaf of a Kratom tree, approximately five and a half inches long (not including stem).     " style="position:absolute;left:17;top:27;width:2733;height:2208">
              <v:imagedata r:id="rId158" o:title=""/>
            </v:shape>
            <v:shape id="docshape334" o:spid="_x0000_s2082" style="position:absolute;left:8;top:8;width:2750;height:2233" coordorigin="9,9" coordsize="2750,2233" path="m207,9l130,24,67,67,24,130,9,207r,1837l24,2121r43,63l130,2227r77,15l2561,2242r77,-15l2701,2184r43,-63l2759,2044r,-1837l2744,130,2701,67,2638,24,2561,9,207,9xe" filled="f" strokecolor="#cccabb" strokeweight=".30903mm">
              <v:path arrowok="t"/>
            </v:shape>
            <w10:anchorlock/>
          </v:group>
        </w:pict>
      </w:r>
    </w:p>
    <w:p w14:paraId="474F7BB3" w14:textId="77777777" w:rsidR="00B07341" w:rsidRDefault="00895636">
      <w:pPr>
        <w:spacing w:before="103"/>
        <w:ind w:right="1282"/>
        <w:jc w:val="right"/>
        <w:rPr>
          <w:i/>
          <w:sz w:val="15"/>
        </w:rPr>
      </w:pPr>
      <w:r>
        <w:rPr>
          <w:i/>
          <w:color w:val="003B3B"/>
          <w:sz w:val="15"/>
        </w:rPr>
        <w:t>Leaf</w:t>
      </w:r>
      <w:r>
        <w:rPr>
          <w:i/>
          <w:color w:val="003B3B"/>
          <w:spacing w:val="-6"/>
          <w:sz w:val="15"/>
        </w:rPr>
        <w:t xml:space="preserve"> </w:t>
      </w:r>
      <w:r>
        <w:rPr>
          <w:i/>
          <w:color w:val="003B3B"/>
          <w:sz w:val="15"/>
        </w:rPr>
        <w:t>of</w:t>
      </w:r>
      <w:r>
        <w:rPr>
          <w:i/>
          <w:color w:val="003B3B"/>
          <w:spacing w:val="-3"/>
          <w:sz w:val="15"/>
        </w:rPr>
        <w:t xml:space="preserve"> </w:t>
      </w:r>
      <w:r>
        <w:rPr>
          <w:i/>
          <w:color w:val="003B3B"/>
          <w:sz w:val="15"/>
        </w:rPr>
        <w:t>kratom</w:t>
      </w:r>
      <w:r>
        <w:rPr>
          <w:i/>
          <w:color w:val="003B3B"/>
          <w:spacing w:val="-14"/>
          <w:sz w:val="15"/>
        </w:rPr>
        <w:t xml:space="preserve"> </w:t>
      </w:r>
      <w:r>
        <w:rPr>
          <w:i/>
          <w:color w:val="003B3B"/>
          <w:spacing w:val="-4"/>
          <w:sz w:val="15"/>
        </w:rPr>
        <w:t>tree</w:t>
      </w:r>
    </w:p>
    <w:p w14:paraId="4F494B4E" w14:textId="77777777" w:rsidR="00B07341" w:rsidRDefault="00B07341">
      <w:pPr>
        <w:pStyle w:val="BodyText"/>
        <w:spacing w:before="1"/>
        <w:rPr>
          <w:i/>
          <w:sz w:val="23"/>
        </w:rPr>
      </w:pPr>
    </w:p>
    <w:p w14:paraId="49DAE1E7" w14:textId="77777777" w:rsidR="00B07341" w:rsidRDefault="00895636">
      <w:pPr>
        <w:pStyle w:val="BodyText"/>
        <w:ind w:left="-322"/>
        <w:rPr>
          <w:sz w:val="20"/>
        </w:rPr>
      </w:pPr>
      <w:r>
        <w:rPr>
          <w:sz w:val="20"/>
        </w:rPr>
      </w:r>
      <w:r>
        <w:rPr>
          <w:sz w:val="20"/>
        </w:rPr>
        <w:pict w14:anchorId="1ABBA02C">
          <v:group id="docshapegroup335" o:spid="_x0000_s2078" style="width:138.4pt;height:98.2pt;mso-position-horizontal-relative:char;mso-position-vertical-relative:line" coordsize="2768,1964">
            <v:shape id="docshape336" o:spid="_x0000_s2080" type="#_x0000_t75" style="position:absolute;left:24;top:27;width:2726;height:1919">
              <v:imagedata r:id="rId159" o:title=""/>
            </v:shape>
            <v:shape id="docshape337" o:spid="_x0000_s2079" style="position:absolute;left:8;top:8;width:2750;height:1946" coordorigin="9,9" coordsize="2750,1946" path="m207,9l130,24,67,67,24,130,9,207r,1550l24,1834r43,63l130,1939r77,16l2561,1955r77,-16l2701,1897r43,-63l2759,1757r,-1550l2744,130,2701,67,2638,24,2561,9,207,9xe" filled="f" strokecolor="#cccabb" strokeweight=".30903mm">
              <v:path arrowok="t"/>
            </v:shape>
            <w10:anchorlock/>
          </v:group>
        </w:pict>
      </w:r>
    </w:p>
    <w:p w14:paraId="6D192A57" w14:textId="77777777" w:rsidR="00B07341" w:rsidRDefault="00895636">
      <w:pPr>
        <w:spacing w:before="104"/>
        <w:ind w:right="1293"/>
        <w:jc w:val="right"/>
        <w:rPr>
          <w:i/>
          <w:sz w:val="15"/>
        </w:rPr>
      </w:pPr>
      <w:r>
        <w:rPr>
          <w:i/>
          <w:color w:val="003B3B"/>
          <w:spacing w:val="-2"/>
          <w:sz w:val="15"/>
        </w:rPr>
        <w:t>Kratom</w:t>
      </w:r>
      <w:r>
        <w:rPr>
          <w:i/>
          <w:color w:val="003B3B"/>
          <w:spacing w:val="-1"/>
          <w:sz w:val="15"/>
        </w:rPr>
        <w:t xml:space="preserve"> </w:t>
      </w:r>
      <w:r>
        <w:rPr>
          <w:i/>
          <w:color w:val="003B3B"/>
          <w:spacing w:val="-2"/>
          <w:sz w:val="15"/>
        </w:rPr>
        <w:t>capsules</w:t>
      </w:r>
    </w:p>
    <w:p w14:paraId="797A3A1F" w14:textId="77777777" w:rsidR="00B07341" w:rsidRDefault="00B07341">
      <w:pPr>
        <w:jc w:val="right"/>
        <w:rPr>
          <w:sz w:val="15"/>
        </w:rPr>
        <w:sectPr w:rsidR="00B07341">
          <w:type w:val="continuous"/>
          <w:pgSz w:w="12240" w:h="15840"/>
          <w:pgMar w:top="1500" w:right="0" w:bottom="280" w:left="0" w:header="0" w:footer="0" w:gutter="0"/>
          <w:cols w:num="2" w:space="720" w:equalWidth="0">
            <w:col w:w="7705" w:space="923"/>
            <w:col w:w="3612"/>
          </w:cols>
        </w:sectPr>
      </w:pPr>
    </w:p>
    <w:p w14:paraId="6114B477" w14:textId="77777777" w:rsidR="00B07341" w:rsidRDefault="00895636">
      <w:pPr>
        <w:pStyle w:val="BodyText"/>
        <w:spacing w:before="68" w:line="316" w:lineRule="auto"/>
        <w:ind w:left="1080" w:right="1319"/>
      </w:pPr>
      <w:r>
        <w:pict w14:anchorId="2AFC6AA3">
          <v:group id="docshapegroup338" o:spid="_x0000_s2075" style="position:absolute;left:0;text-align:left;margin-left:0;margin-top:0;width:612pt;height:58pt;z-index:15791616;mso-position-horizontal-relative:page;mso-position-vertical-relative:page" coordsize="12240,1160">
            <v:rect id="docshape339" o:spid="_x0000_s2077" style="position:absolute;width:12240;height:1160" fillcolor="#373139" stroked="f"/>
            <v:shape id="docshape340" o:spid="_x0000_s2076" type="#_x0000_t202" style="position:absolute;width:12240;height:1160" filled="f" stroked="f">
              <v:textbox inset="0,0,0,0">
                <w:txbxContent>
                  <w:p w14:paraId="171F3508" w14:textId="77777777" w:rsidR="00B07341" w:rsidRDefault="00895636">
                    <w:pPr>
                      <w:spacing w:before="343"/>
                      <w:ind w:left="1108"/>
                      <w:rPr>
                        <w:rFonts w:ascii="Georgia"/>
                        <w:sz w:val="50"/>
                      </w:rPr>
                    </w:pPr>
                    <w:r>
                      <w:rPr>
                        <w:rFonts w:ascii="Georgia"/>
                        <w:color w:val="EDF7F8"/>
                        <w:spacing w:val="-2"/>
                        <w:sz w:val="50"/>
                      </w:rPr>
                      <w:t>Kratom</w:t>
                    </w:r>
                  </w:p>
                </w:txbxContent>
              </v:textbox>
            </v:shape>
            <w10:wrap anchorx="page" anchory="page"/>
          </v:group>
        </w:pict>
      </w:r>
      <w:r>
        <w:rPr>
          <w:color w:val="234A58"/>
        </w:rPr>
        <w:t>Kratom is not controlled under the Controlled Substances Act; however, there may be some state regulations</w:t>
      </w:r>
      <w:r>
        <w:rPr>
          <w:color w:val="234A58"/>
          <w:spacing w:val="-3"/>
        </w:rPr>
        <w:t xml:space="preserve"> </w:t>
      </w:r>
      <w:r>
        <w:rPr>
          <w:color w:val="234A58"/>
        </w:rPr>
        <w:t>or</w:t>
      </w:r>
      <w:r>
        <w:rPr>
          <w:color w:val="234A58"/>
          <w:spacing w:val="-4"/>
        </w:rPr>
        <w:t xml:space="preserve"> </w:t>
      </w:r>
      <w:r>
        <w:rPr>
          <w:color w:val="234A58"/>
        </w:rPr>
        <w:t>prohibitions</w:t>
      </w:r>
      <w:r>
        <w:rPr>
          <w:color w:val="234A58"/>
          <w:spacing w:val="-6"/>
        </w:rPr>
        <w:t xml:space="preserve"> </w:t>
      </w:r>
      <w:r>
        <w:rPr>
          <w:color w:val="234A58"/>
        </w:rPr>
        <w:t>against</w:t>
      </w:r>
      <w:r>
        <w:rPr>
          <w:color w:val="234A58"/>
          <w:spacing w:val="-4"/>
        </w:rPr>
        <w:t xml:space="preserve"> </w:t>
      </w:r>
      <w:r>
        <w:rPr>
          <w:color w:val="234A58"/>
        </w:rPr>
        <w:t>the</w:t>
      </w:r>
      <w:r>
        <w:rPr>
          <w:color w:val="234A58"/>
          <w:spacing w:val="-3"/>
        </w:rPr>
        <w:t xml:space="preserve"> </w:t>
      </w:r>
      <w:r>
        <w:rPr>
          <w:color w:val="234A58"/>
        </w:rPr>
        <w:t>possession</w:t>
      </w:r>
      <w:r>
        <w:rPr>
          <w:color w:val="234A58"/>
          <w:spacing w:val="-3"/>
        </w:rPr>
        <w:t xml:space="preserve"> </w:t>
      </w:r>
      <w:r>
        <w:rPr>
          <w:color w:val="234A58"/>
        </w:rPr>
        <w:t>and</w:t>
      </w:r>
      <w:r>
        <w:rPr>
          <w:color w:val="234A58"/>
          <w:spacing w:val="-3"/>
        </w:rPr>
        <w:t xml:space="preserve"> </w:t>
      </w:r>
      <w:r>
        <w:rPr>
          <w:color w:val="234A58"/>
        </w:rPr>
        <w:t>use</w:t>
      </w:r>
      <w:r>
        <w:rPr>
          <w:color w:val="234A58"/>
          <w:spacing w:val="-3"/>
        </w:rPr>
        <w:t xml:space="preserve"> </w:t>
      </w:r>
      <w:r>
        <w:rPr>
          <w:color w:val="234A58"/>
        </w:rPr>
        <w:t>of</w:t>
      </w:r>
      <w:r>
        <w:rPr>
          <w:color w:val="234A58"/>
          <w:spacing w:val="-4"/>
        </w:rPr>
        <w:t xml:space="preserve"> </w:t>
      </w:r>
      <w:r>
        <w:rPr>
          <w:color w:val="234A58"/>
        </w:rPr>
        <w:t>kratom.</w:t>
      </w:r>
      <w:r>
        <w:rPr>
          <w:color w:val="234A58"/>
          <w:spacing w:val="-4"/>
        </w:rPr>
        <w:t xml:space="preserve"> </w:t>
      </w:r>
      <w:r>
        <w:rPr>
          <w:color w:val="234A58"/>
        </w:rPr>
        <w:t>The</w:t>
      </w:r>
      <w:r>
        <w:rPr>
          <w:color w:val="234A58"/>
          <w:spacing w:val="-3"/>
        </w:rPr>
        <w:t xml:space="preserve"> </w:t>
      </w:r>
      <w:r>
        <w:rPr>
          <w:color w:val="234A58"/>
        </w:rPr>
        <w:t>FDA</w:t>
      </w:r>
      <w:r>
        <w:rPr>
          <w:color w:val="234A58"/>
          <w:spacing w:val="-3"/>
        </w:rPr>
        <w:t xml:space="preserve"> </w:t>
      </w:r>
      <w:r>
        <w:rPr>
          <w:color w:val="234A58"/>
        </w:rPr>
        <w:t>has</w:t>
      </w:r>
      <w:r>
        <w:rPr>
          <w:color w:val="234A58"/>
          <w:spacing w:val="-3"/>
        </w:rPr>
        <w:t xml:space="preserve"> </w:t>
      </w:r>
      <w:r>
        <w:rPr>
          <w:color w:val="234A58"/>
        </w:rPr>
        <w:t>not</w:t>
      </w:r>
      <w:r>
        <w:rPr>
          <w:color w:val="234A58"/>
          <w:spacing w:val="-4"/>
        </w:rPr>
        <w:t xml:space="preserve"> </w:t>
      </w:r>
      <w:r>
        <w:rPr>
          <w:color w:val="234A58"/>
        </w:rPr>
        <w:t>approved</w:t>
      </w:r>
      <w:r>
        <w:rPr>
          <w:color w:val="234A58"/>
          <w:spacing w:val="-3"/>
        </w:rPr>
        <w:t xml:space="preserve"> </w:t>
      </w:r>
      <w:r>
        <w:rPr>
          <w:color w:val="234A58"/>
        </w:rPr>
        <w:t xml:space="preserve">Kratom for any medical use. In addition, DEA has listed kratom as </w:t>
      </w:r>
      <w:r>
        <w:rPr>
          <w:color w:val="234A58"/>
        </w:rPr>
        <w:t>a Drug and Chemical of Concern.</w:t>
      </w:r>
    </w:p>
    <w:p w14:paraId="725C2726" w14:textId="77777777" w:rsidR="00B07341" w:rsidRDefault="00B07341">
      <w:pPr>
        <w:pStyle w:val="BodyText"/>
        <w:rPr>
          <w:sz w:val="24"/>
        </w:rPr>
      </w:pPr>
    </w:p>
    <w:p w14:paraId="5456C88D" w14:textId="77777777" w:rsidR="00B07341" w:rsidRDefault="00B07341">
      <w:pPr>
        <w:pStyle w:val="BodyText"/>
        <w:rPr>
          <w:sz w:val="24"/>
        </w:rPr>
      </w:pPr>
    </w:p>
    <w:p w14:paraId="2058AADB" w14:textId="77777777" w:rsidR="00B07341" w:rsidRDefault="00B07341">
      <w:pPr>
        <w:pStyle w:val="BodyText"/>
        <w:spacing w:before="5"/>
        <w:rPr>
          <w:sz w:val="34"/>
        </w:rPr>
      </w:pPr>
    </w:p>
    <w:p w14:paraId="049F610A" w14:textId="77777777" w:rsidR="00B07341" w:rsidRDefault="00895636">
      <w:pPr>
        <w:ind w:left="1080"/>
        <w:rPr>
          <w:rFonts w:ascii="Book Antiqua"/>
          <w:sz w:val="20"/>
        </w:rPr>
      </w:pPr>
      <w:r>
        <w:rPr>
          <w:rFonts w:ascii="Book Antiqua"/>
          <w:color w:val="221F1F"/>
          <w:sz w:val="20"/>
        </w:rPr>
        <w:t>104</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5"/>
          <w:sz w:val="20"/>
        </w:rPr>
        <w:t xml:space="preserve"> </w:t>
      </w:r>
      <w:r>
        <w:rPr>
          <w:rFonts w:ascii="Gill Sans MT"/>
          <w:b/>
          <w:color w:val="221F1F"/>
          <w:sz w:val="20"/>
        </w:rPr>
        <w:t>Abuse</w:t>
      </w:r>
      <w:r>
        <w:rPr>
          <w:rFonts w:ascii="Gill Sans MT"/>
          <w:b/>
          <w:color w:val="221F1F"/>
          <w:spacing w:val="-3"/>
          <w:sz w:val="20"/>
        </w:rPr>
        <w:t xml:space="preserve"> </w:t>
      </w:r>
      <w:r>
        <w:rPr>
          <w:rFonts w:ascii="Gill Sans MT"/>
          <w:b/>
          <w:color w:val="221F1F"/>
          <w:sz w:val="20"/>
        </w:rPr>
        <w:t>|</w:t>
      </w:r>
      <w:r>
        <w:rPr>
          <w:rFonts w:ascii="Gill Sans MT"/>
          <w:b/>
          <w:color w:val="221F1F"/>
          <w:spacing w:val="-4"/>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pacing w:val="-2"/>
          <w:sz w:val="20"/>
        </w:rPr>
        <w:t>EDITION</w:t>
      </w:r>
    </w:p>
    <w:p w14:paraId="715A6910"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347D8000" w14:textId="77777777" w:rsidR="00B07341" w:rsidRDefault="00B07341">
      <w:pPr>
        <w:pStyle w:val="BodyText"/>
        <w:rPr>
          <w:rFonts w:ascii="Book Antiqua"/>
          <w:sz w:val="20"/>
        </w:rPr>
      </w:pPr>
    </w:p>
    <w:p w14:paraId="4DA45D23" w14:textId="77777777" w:rsidR="00B07341" w:rsidRDefault="00B07341">
      <w:pPr>
        <w:pStyle w:val="BodyText"/>
        <w:rPr>
          <w:rFonts w:ascii="Book Antiqua"/>
          <w:sz w:val="20"/>
        </w:rPr>
      </w:pPr>
    </w:p>
    <w:p w14:paraId="3595D917" w14:textId="77777777" w:rsidR="00B07341" w:rsidRDefault="00B07341">
      <w:pPr>
        <w:pStyle w:val="BodyText"/>
        <w:rPr>
          <w:rFonts w:ascii="Book Antiqua"/>
          <w:sz w:val="20"/>
        </w:rPr>
      </w:pPr>
    </w:p>
    <w:p w14:paraId="50B604DF" w14:textId="77777777" w:rsidR="00B07341" w:rsidRDefault="00B07341">
      <w:pPr>
        <w:pStyle w:val="BodyText"/>
        <w:rPr>
          <w:rFonts w:ascii="Book Antiqua"/>
          <w:sz w:val="20"/>
        </w:rPr>
      </w:pPr>
    </w:p>
    <w:p w14:paraId="71E5BDB8" w14:textId="77777777" w:rsidR="00B07341" w:rsidRDefault="00B07341">
      <w:pPr>
        <w:pStyle w:val="BodyText"/>
        <w:rPr>
          <w:rFonts w:ascii="Book Antiqua"/>
          <w:sz w:val="20"/>
        </w:rPr>
      </w:pPr>
    </w:p>
    <w:p w14:paraId="15AC2C77" w14:textId="77777777" w:rsidR="00B07341" w:rsidRDefault="00B07341">
      <w:pPr>
        <w:pStyle w:val="BodyText"/>
        <w:rPr>
          <w:rFonts w:ascii="Book Antiqua"/>
          <w:sz w:val="20"/>
        </w:rPr>
      </w:pPr>
    </w:p>
    <w:p w14:paraId="09328502" w14:textId="77777777" w:rsidR="00B07341" w:rsidRDefault="00B07341">
      <w:pPr>
        <w:pStyle w:val="BodyText"/>
        <w:rPr>
          <w:rFonts w:ascii="Book Antiqua"/>
          <w:sz w:val="20"/>
        </w:rPr>
      </w:pPr>
    </w:p>
    <w:p w14:paraId="722564E8" w14:textId="77777777" w:rsidR="00B07341" w:rsidRDefault="00B07341">
      <w:pPr>
        <w:pStyle w:val="BodyText"/>
        <w:spacing w:before="1"/>
        <w:rPr>
          <w:rFonts w:ascii="Book Antiqua"/>
          <w:sz w:val="18"/>
        </w:rPr>
      </w:pPr>
    </w:p>
    <w:p w14:paraId="1F9D078D" w14:textId="77777777" w:rsidR="00B07341" w:rsidRDefault="00B07341">
      <w:pPr>
        <w:rPr>
          <w:rFonts w:ascii="Book Antiqua"/>
          <w:sz w:val="18"/>
        </w:rPr>
        <w:sectPr w:rsidR="00B07341">
          <w:headerReference w:type="default" r:id="rId160"/>
          <w:pgSz w:w="12240" w:h="15840"/>
          <w:pgMar w:top="0" w:right="0" w:bottom="280" w:left="0" w:header="0" w:footer="0" w:gutter="0"/>
          <w:cols w:space="720"/>
        </w:sectPr>
      </w:pPr>
    </w:p>
    <w:p w14:paraId="66377C05" w14:textId="77777777" w:rsidR="00B07341" w:rsidRDefault="00895636">
      <w:pPr>
        <w:pStyle w:val="Heading5"/>
        <w:ind w:left="1171"/>
      </w:pPr>
      <w:r>
        <w:pict w14:anchorId="3093C0F6">
          <v:group id="docshapegroup341" o:spid="_x0000_s2072" style="position:absolute;left:0;text-align:left;margin-left:0;margin-top:0;width:612pt;height:58pt;z-index:15792640;mso-position-horizontal-relative:page;mso-position-vertical-relative:page" coordsize="12240,1160">
            <v:rect id="docshape342" o:spid="_x0000_s2074" style="position:absolute;width:12240;height:1160" fillcolor="#373139" stroked="f"/>
            <v:shape id="docshape343" o:spid="_x0000_s2073" type="#_x0000_t202" style="position:absolute;width:12240;height:1160" filled="f" stroked="f">
              <v:textbox inset="0,0,0,0">
                <w:txbxContent>
                  <w:p w14:paraId="3F68C42F" w14:textId="77777777" w:rsidR="00B07341" w:rsidRDefault="00895636">
                    <w:pPr>
                      <w:spacing w:before="343"/>
                      <w:ind w:left="7304"/>
                      <w:rPr>
                        <w:rFonts w:ascii="Georgia"/>
                        <w:sz w:val="50"/>
                      </w:rPr>
                    </w:pPr>
                    <w:r>
                      <w:rPr>
                        <w:rFonts w:ascii="Georgia"/>
                        <w:color w:val="EDF7F8"/>
                        <w:sz w:val="50"/>
                      </w:rPr>
                      <w:t>Salvia</w:t>
                    </w:r>
                    <w:r>
                      <w:rPr>
                        <w:rFonts w:ascii="Georgia"/>
                        <w:color w:val="EDF7F8"/>
                        <w:spacing w:val="-15"/>
                        <w:sz w:val="50"/>
                      </w:rPr>
                      <w:t xml:space="preserve"> </w:t>
                    </w:r>
                    <w:r>
                      <w:rPr>
                        <w:rFonts w:ascii="Georgia"/>
                        <w:color w:val="EDF7F8"/>
                        <w:spacing w:val="-2"/>
                        <w:sz w:val="50"/>
                      </w:rPr>
                      <w:t>Divinorum</w:t>
                    </w:r>
                  </w:p>
                </w:txbxContent>
              </v:textbox>
            </v:shape>
            <w10:wrap anchorx="page" anchory="page"/>
          </v:group>
        </w:pict>
      </w:r>
      <w:bookmarkStart w:id="45" w:name="_bookmark45"/>
      <w:bookmarkEnd w:id="45"/>
      <w:r>
        <w:rPr>
          <w:color w:val="006E6C"/>
        </w:rPr>
        <w:t>WHAT</w:t>
      </w:r>
      <w:r>
        <w:rPr>
          <w:color w:val="006E6C"/>
          <w:spacing w:val="-4"/>
        </w:rPr>
        <w:t xml:space="preserve"> </w:t>
      </w:r>
      <w:r>
        <w:rPr>
          <w:color w:val="006E6C"/>
        </w:rPr>
        <w:t>IS</w:t>
      </w:r>
      <w:r>
        <w:rPr>
          <w:color w:val="006E6C"/>
          <w:spacing w:val="-5"/>
        </w:rPr>
        <w:t xml:space="preserve"> </w:t>
      </w:r>
      <w:r>
        <w:rPr>
          <w:color w:val="006E6C"/>
        </w:rPr>
        <w:t>SALVIA</w:t>
      </w:r>
      <w:r>
        <w:rPr>
          <w:color w:val="006E6C"/>
          <w:spacing w:val="-7"/>
        </w:rPr>
        <w:t xml:space="preserve"> </w:t>
      </w:r>
      <w:r>
        <w:rPr>
          <w:color w:val="006E6C"/>
          <w:spacing w:val="-2"/>
        </w:rPr>
        <w:t>DIVINORUM?</w:t>
      </w:r>
    </w:p>
    <w:p w14:paraId="799DB6D0" w14:textId="77777777" w:rsidR="00B07341" w:rsidRDefault="00895636">
      <w:pPr>
        <w:pStyle w:val="BodyText"/>
        <w:spacing w:before="68" w:line="314" w:lineRule="auto"/>
        <w:ind w:left="1171"/>
      </w:pPr>
      <w:r>
        <w:rPr>
          <w:i/>
          <w:color w:val="234A58"/>
        </w:rPr>
        <w:t xml:space="preserve">Salvia divinorum </w:t>
      </w:r>
      <w:r>
        <w:rPr>
          <w:color w:val="234A58"/>
        </w:rPr>
        <w:t>is a perennial herb in the mint family</w:t>
      </w:r>
      <w:r>
        <w:rPr>
          <w:color w:val="234A58"/>
          <w:spacing w:val="-6"/>
        </w:rPr>
        <w:t xml:space="preserve"> </w:t>
      </w:r>
      <w:r>
        <w:rPr>
          <w:color w:val="234A58"/>
        </w:rPr>
        <w:t>that</w:t>
      </w:r>
      <w:r>
        <w:rPr>
          <w:color w:val="234A58"/>
          <w:spacing w:val="-7"/>
        </w:rPr>
        <w:t xml:space="preserve"> </w:t>
      </w:r>
      <w:r>
        <w:rPr>
          <w:color w:val="234A58"/>
        </w:rPr>
        <w:t>is</w:t>
      </w:r>
      <w:r>
        <w:rPr>
          <w:color w:val="234A58"/>
          <w:spacing w:val="-6"/>
        </w:rPr>
        <w:t xml:space="preserve"> </w:t>
      </w:r>
      <w:r>
        <w:rPr>
          <w:color w:val="234A58"/>
        </w:rPr>
        <w:t>abused</w:t>
      </w:r>
      <w:r>
        <w:rPr>
          <w:color w:val="234A58"/>
          <w:spacing w:val="-6"/>
        </w:rPr>
        <w:t xml:space="preserve"> </w:t>
      </w:r>
      <w:r>
        <w:rPr>
          <w:color w:val="234A58"/>
        </w:rPr>
        <w:t>for</w:t>
      </w:r>
      <w:r>
        <w:rPr>
          <w:color w:val="234A58"/>
          <w:spacing w:val="-7"/>
        </w:rPr>
        <w:t xml:space="preserve"> </w:t>
      </w:r>
      <w:r>
        <w:rPr>
          <w:color w:val="234A58"/>
        </w:rPr>
        <w:t>its</w:t>
      </w:r>
      <w:r>
        <w:rPr>
          <w:color w:val="234A58"/>
          <w:spacing w:val="-6"/>
        </w:rPr>
        <w:t xml:space="preserve"> </w:t>
      </w:r>
      <w:r>
        <w:rPr>
          <w:color w:val="234A58"/>
        </w:rPr>
        <w:t>hallucinogenic</w:t>
      </w:r>
      <w:r>
        <w:rPr>
          <w:color w:val="234A58"/>
          <w:spacing w:val="-6"/>
        </w:rPr>
        <w:t xml:space="preserve"> </w:t>
      </w:r>
      <w:r>
        <w:rPr>
          <w:color w:val="234A58"/>
        </w:rPr>
        <w:t>effects.</w:t>
      </w:r>
    </w:p>
    <w:p w14:paraId="327B3217" w14:textId="77777777" w:rsidR="00B07341" w:rsidRDefault="00B07341">
      <w:pPr>
        <w:pStyle w:val="BodyText"/>
        <w:spacing w:before="4"/>
        <w:rPr>
          <w:sz w:val="22"/>
        </w:rPr>
      </w:pPr>
    </w:p>
    <w:p w14:paraId="3B3D5ED1" w14:textId="77777777" w:rsidR="00B07341" w:rsidRDefault="00895636">
      <w:pPr>
        <w:pStyle w:val="Heading5"/>
        <w:spacing w:before="0"/>
        <w:ind w:left="1171"/>
      </w:pPr>
      <w:r>
        <w:rPr>
          <w:color w:val="006E6C"/>
        </w:rPr>
        <w:t>WHAT</w:t>
      </w:r>
      <w:r>
        <w:rPr>
          <w:color w:val="006E6C"/>
          <w:spacing w:val="-3"/>
        </w:rPr>
        <w:t xml:space="preserve"> </w:t>
      </w:r>
      <w:r>
        <w:rPr>
          <w:color w:val="006E6C"/>
        </w:rPr>
        <w:t>IS</w:t>
      </w:r>
      <w:r>
        <w:rPr>
          <w:color w:val="006E6C"/>
          <w:spacing w:val="-6"/>
        </w:rPr>
        <w:t xml:space="preserve"> </w:t>
      </w:r>
      <w:r>
        <w:rPr>
          <w:color w:val="006E6C"/>
        </w:rPr>
        <w:t>ITS</w:t>
      </w:r>
      <w:r>
        <w:rPr>
          <w:color w:val="006E6C"/>
          <w:spacing w:val="-1"/>
        </w:rPr>
        <w:t xml:space="preserve"> </w:t>
      </w:r>
      <w:r>
        <w:rPr>
          <w:color w:val="006E6C"/>
          <w:spacing w:val="-2"/>
        </w:rPr>
        <w:t>ORIGIN?</w:t>
      </w:r>
    </w:p>
    <w:p w14:paraId="3C6B5630" w14:textId="77777777" w:rsidR="00B07341" w:rsidRDefault="00895636">
      <w:pPr>
        <w:pStyle w:val="BodyText"/>
        <w:spacing w:before="68" w:line="316" w:lineRule="auto"/>
        <w:ind w:left="1168"/>
      </w:pPr>
      <w:r>
        <w:rPr>
          <w:i/>
          <w:color w:val="234A58"/>
        </w:rPr>
        <w:t xml:space="preserve">Salvia divinorum </w:t>
      </w:r>
      <w:r>
        <w:rPr>
          <w:color w:val="234A58"/>
        </w:rPr>
        <w:t xml:space="preserve">is native to certain areas of the Sierra Mazaleca region of Oaxaca, Mexico. It is one of several plants that are used by Mazatec Indians for ritual divination. </w:t>
      </w:r>
      <w:r>
        <w:rPr>
          <w:i/>
          <w:color w:val="234A58"/>
        </w:rPr>
        <w:t xml:space="preserve">Salvia divinorum </w:t>
      </w:r>
      <w:r>
        <w:rPr>
          <w:color w:val="234A58"/>
        </w:rPr>
        <w:t>plants can be grown successfully outside of this region.</w:t>
      </w:r>
      <w:r>
        <w:rPr>
          <w:color w:val="234A58"/>
          <w:spacing w:val="-6"/>
        </w:rPr>
        <w:t xml:space="preserve"> </w:t>
      </w:r>
      <w:r>
        <w:rPr>
          <w:color w:val="234A58"/>
        </w:rPr>
        <w:t>They</w:t>
      </w:r>
      <w:r>
        <w:rPr>
          <w:color w:val="234A58"/>
          <w:spacing w:val="-5"/>
        </w:rPr>
        <w:t xml:space="preserve"> </w:t>
      </w:r>
      <w:r>
        <w:rPr>
          <w:color w:val="234A58"/>
        </w:rPr>
        <w:t>can</w:t>
      </w:r>
      <w:r>
        <w:rPr>
          <w:color w:val="234A58"/>
          <w:spacing w:val="-5"/>
        </w:rPr>
        <w:t xml:space="preserve"> </w:t>
      </w:r>
      <w:r>
        <w:rPr>
          <w:color w:val="234A58"/>
        </w:rPr>
        <w:t>be</w:t>
      </w:r>
      <w:r>
        <w:rPr>
          <w:color w:val="234A58"/>
          <w:spacing w:val="-5"/>
        </w:rPr>
        <w:t xml:space="preserve"> </w:t>
      </w:r>
      <w:r>
        <w:rPr>
          <w:color w:val="234A58"/>
        </w:rPr>
        <w:t>grown</w:t>
      </w:r>
      <w:r>
        <w:rPr>
          <w:color w:val="234A58"/>
          <w:spacing w:val="-5"/>
        </w:rPr>
        <w:t xml:space="preserve"> </w:t>
      </w:r>
      <w:r>
        <w:rPr>
          <w:color w:val="234A58"/>
        </w:rPr>
        <w:t>indo</w:t>
      </w:r>
      <w:r>
        <w:rPr>
          <w:color w:val="234A58"/>
        </w:rPr>
        <w:t>ors</w:t>
      </w:r>
      <w:r>
        <w:rPr>
          <w:color w:val="234A58"/>
          <w:spacing w:val="-6"/>
        </w:rPr>
        <w:t xml:space="preserve"> </w:t>
      </w:r>
      <w:r>
        <w:rPr>
          <w:color w:val="234A58"/>
        </w:rPr>
        <w:t>and</w:t>
      </w:r>
      <w:r>
        <w:rPr>
          <w:color w:val="234A58"/>
          <w:spacing w:val="-5"/>
        </w:rPr>
        <w:t xml:space="preserve"> </w:t>
      </w:r>
      <w:r>
        <w:rPr>
          <w:color w:val="234A58"/>
        </w:rPr>
        <w:t>outdoors, especially in humid semitropical</w:t>
      </w:r>
      <w:r>
        <w:rPr>
          <w:color w:val="234A58"/>
          <w:spacing w:val="40"/>
        </w:rPr>
        <w:t xml:space="preserve"> </w:t>
      </w:r>
      <w:r>
        <w:rPr>
          <w:color w:val="234A58"/>
        </w:rPr>
        <w:t>climates.</w:t>
      </w:r>
    </w:p>
    <w:p w14:paraId="7CD6363E" w14:textId="77777777" w:rsidR="00B07341" w:rsidRDefault="00B07341">
      <w:pPr>
        <w:pStyle w:val="BodyText"/>
        <w:spacing w:before="9"/>
        <w:rPr>
          <w:sz w:val="23"/>
        </w:rPr>
      </w:pPr>
    </w:p>
    <w:p w14:paraId="40EBDB50" w14:textId="77777777" w:rsidR="00B07341" w:rsidRDefault="00895636">
      <w:pPr>
        <w:pStyle w:val="Heading8"/>
        <w:ind w:left="1171"/>
      </w:pPr>
      <w:r>
        <w:rPr>
          <w:color w:val="006E6C"/>
          <w:w w:val="85"/>
        </w:rPr>
        <w:t>What</w:t>
      </w:r>
      <w:r>
        <w:rPr>
          <w:color w:val="006E6C"/>
          <w:spacing w:val="22"/>
        </w:rPr>
        <w:t xml:space="preserve"> </w:t>
      </w:r>
      <w:r>
        <w:rPr>
          <w:color w:val="006E6C"/>
          <w:w w:val="85"/>
        </w:rPr>
        <w:t>are</w:t>
      </w:r>
      <w:r>
        <w:rPr>
          <w:color w:val="006E6C"/>
          <w:spacing w:val="23"/>
        </w:rPr>
        <w:t xml:space="preserve"> </w:t>
      </w:r>
      <w:r>
        <w:rPr>
          <w:color w:val="006E6C"/>
          <w:w w:val="85"/>
        </w:rPr>
        <w:t>common</w:t>
      </w:r>
      <w:r>
        <w:rPr>
          <w:color w:val="006E6C"/>
          <w:spacing w:val="24"/>
        </w:rPr>
        <w:t xml:space="preserve"> </w:t>
      </w:r>
      <w:r>
        <w:rPr>
          <w:color w:val="006E6C"/>
          <w:w w:val="85"/>
        </w:rPr>
        <w:t>street</w:t>
      </w:r>
      <w:r>
        <w:rPr>
          <w:color w:val="006E6C"/>
          <w:spacing w:val="22"/>
        </w:rPr>
        <w:t xml:space="preserve"> </w:t>
      </w:r>
      <w:r>
        <w:rPr>
          <w:color w:val="006E6C"/>
          <w:spacing w:val="-2"/>
          <w:w w:val="85"/>
        </w:rPr>
        <w:t>names?</w:t>
      </w:r>
    </w:p>
    <w:p w14:paraId="33497065" w14:textId="77777777" w:rsidR="00B07341" w:rsidRDefault="00895636">
      <w:pPr>
        <w:pStyle w:val="BodyText"/>
        <w:spacing w:before="67"/>
        <w:ind w:left="1171"/>
      </w:pPr>
      <w:r>
        <w:rPr>
          <w:color w:val="234A58"/>
        </w:rPr>
        <w:t>Common</w:t>
      </w:r>
      <w:r>
        <w:rPr>
          <w:color w:val="234A58"/>
          <w:spacing w:val="-7"/>
        </w:rPr>
        <w:t xml:space="preserve"> </w:t>
      </w:r>
      <w:r>
        <w:rPr>
          <w:color w:val="234A58"/>
        </w:rPr>
        <w:t>street</w:t>
      </w:r>
      <w:r>
        <w:rPr>
          <w:color w:val="234A58"/>
          <w:spacing w:val="-8"/>
        </w:rPr>
        <w:t xml:space="preserve"> </w:t>
      </w:r>
      <w:r>
        <w:rPr>
          <w:color w:val="234A58"/>
        </w:rPr>
        <w:t>names</w:t>
      </w:r>
      <w:r>
        <w:rPr>
          <w:color w:val="234A58"/>
          <w:spacing w:val="-6"/>
        </w:rPr>
        <w:t xml:space="preserve"> </w:t>
      </w:r>
      <w:r>
        <w:rPr>
          <w:color w:val="234A58"/>
          <w:spacing w:val="-2"/>
        </w:rPr>
        <w:t>include:</w:t>
      </w:r>
    </w:p>
    <w:p w14:paraId="23698E7C" w14:textId="77777777" w:rsidR="00B07341" w:rsidRDefault="00895636">
      <w:pPr>
        <w:pStyle w:val="ListParagraph"/>
        <w:numPr>
          <w:ilvl w:val="0"/>
          <w:numId w:val="2"/>
        </w:numPr>
        <w:tabs>
          <w:tab w:val="left" w:pos="1350"/>
        </w:tabs>
        <w:rPr>
          <w:sz w:val="21"/>
        </w:rPr>
      </w:pPr>
      <w:r>
        <w:rPr>
          <w:color w:val="006E6C"/>
          <w:sz w:val="21"/>
        </w:rPr>
        <w:t>Maria</w:t>
      </w:r>
      <w:r>
        <w:rPr>
          <w:color w:val="006E6C"/>
          <w:spacing w:val="-5"/>
          <w:sz w:val="21"/>
        </w:rPr>
        <w:t xml:space="preserve"> </w:t>
      </w:r>
      <w:r>
        <w:rPr>
          <w:color w:val="006E6C"/>
          <w:sz w:val="21"/>
        </w:rPr>
        <w:t>Pastora,</w:t>
      </w:r>
      <w:r>
        <w:rPr>
          <w:color w:val="006E6C"/>
          <w:spacing w:val="-8"/>
          <w:sz w:val="21"/>
        </w:rPr>
        <w:t xml:space="preserve"> </w:t>
      </w:r>
      <w:r>
        <w:rPr>
          <w:color w:val="006E6C"/>
          <w:sz w:val="21"/>
        </w:rPr>
        <w:t>Sally-D,</w:t>
      </w:r>
      <w:r>
        <w:rPr>
          <w:color w:val="006E6C"/>
          <w:spacing w:val="-5"/>
          <w:sz w:val="21"/>
        </w:rPr>
        <w:t xml:space="preserve"> </w:t>
      </w:r>
      <w:r>
        <w:rPr>
          <w:color w:val="006E6C"/>
          <w:sz w:val="21"/>
        </w:rPr>
        <w:t>and</w:t>
      </w:r>
      <w:r>
        <w:rPr>
          <w:color w:val="006E6C"/>
          <w:spacing w:val="1"/>
          <w:sz w:val="21"/>
        </w:rPr>
        <w:t xml:space="preserve"> </w:t>
      </w:r>
      <w:r>
        <w:rPr>
          <w:color w:val="006E6C"/>
          <w:spacing w:val="-2"/>
          <w:sz w:val="21"/>
        </w:rPr>
        <w:t>Salvia</w:t>
      </w:r>
    </w:p>
    <w:p w14:paraId="238C02F1" w14:textId="77777777" w:rsidR="00B07341" w:rsidRDefault="00B07341">
      <w:pPr>
        <w:pStyle w:val="BodyText"/>
        <w:spacing w:before="6"/>
        <w:rPr>
          <w:rFonts w:ascii="Arial Narrow"/>
          <w:sz w:val="30"/>
        </w:rPr>
      </w:pPr>
    </w:p>
    <w:p w14:paraId="4D598D80" w14:textId="77777777" w:rsidR="00B07341" w:rsidRDefault="00895636">
      <w:pPr>
        <w:pStyle w:val="Heading8"/>
        <w:ind w:left="1171"/>
      </w:pPr>
      <w:r>
        <w:rPr>
          <w:color w:val="006E6C"/>
          <w:w w:val="90"/>
        </w:rPr>
        <w:t>What</w:t>
      </w:r>
      <w:r>
        <w:rPr>
          <w:color w:val="006E6C"/>
          <w:spacing w:val="-3"/>
          <w:w w:val="90"/>
        </w:rPr>
        <w:t xml:space="preserve"> </w:t>
      </w:r>
      <w:r>
        <w:rPr>
          <w:color w:val="006E6C"/>
          <w:w w:val="90"/>
        </w:rPr>
        <w:t>does</w:t>
      </w:r>
      <w:r>
        <w:rPr>
          <w:color w:val="006E6C"/>
          <w:spacing w:val="-4"/>
          <w:w w:val="90"/>
        </w:rPr>
        <w:t xml:space="preserve"> </w:t>
      </w:r>
      <w:r>
        <w:rPr>
          <w:color w:val="006E6C"/>
          <w:w w:val="90"/>
        </w:rPr>
        <w:t>it</w:t>
      </w:r>
      <w:r>
        <w:rPr>
          <w:color w:val="006E6C"/>
          <w:spacing w:val="-6"/>
          <w:w w:val="90"/>
        </w:rPr>
        <w:t xml:space="preserve"> </w:t>
      </w:r>
      <w:r>
        <w:rPr>
          <w:color w:val="006E6C"/>
          <w:w w:val="90"/>
        </w:rPr>
        <w:t>look</w:t>
      </w:r>
      <w:r>
        <w:rPr>
          <w:color w:val="006E6C"/>
          <w:spacing w:val="-3"/>
          <w:w w:val="90"/>
        </w:rPr>
        <w:t xml:space="preserve"> </w:t>
      </w:r>
      <w:r>
        <w:rPr>
          <w:color w:val="006E6C"/>
          <w:spacing w:val="-2"/>
          <w:w w:val="90"/>
        </w:rPr>
        <w:t>like?</w:t>
      </w:r>
    </w:p>
    <w:p w14:paraId="7F9638F2" w14:textId="77777777" w:rsidR="00B07341" w:rsidRDefault="00895636">
      <w:pPr>
        <w:pStyle w:val="BodyText"/>
        <w:spacing w:before="67" w:line="316" w:lineRule="auto"/>
        <w:ind w:left="1171"/>
      </w:pPr>
      <w:r>
        <w:pict w14:anchorId="2F5E7DBA">
          <v:group id="docshapegroup344" o:spid="_x0000_s2069" style="position:absolute;left:0;text-align:left;margin-left:49.75pt;margin-top:95.6pt;width:247.25pt;height:194.55pt;z-index:15793152;mso-position-horizontal-relative:page" coordorigin="995,1912" coordsize="4945,3891">
            <v:shape id="docshape345" o:spid="_x0000_s2071" type="#_x0000_t75" style="position:absolute;left:1023;top:1943;width:4896;height:3838">
              <v:imagedata r:id="rId161" o:title=""/>
            </v:shape>
            <v:shape id="docshape346" o:spid="_x0000_s2070" style="position:absolute;left:1006;top:1922;width:4923;height:3869" coordorigin="1006,1923" coordsize="4923,3869" path="m1244,1923r-75,13l1104,1969r-52,52l1018,2086r-12,76l1006,5554r12,75l1052,5694r52,52l1169,5780r75,12l5691,5792r76,-12l5832,5746r51,-52l5917,5629r12,-75l5929,2162r-12,-76l5883,2021r-51,-52l5767,1936r-76,-13l1244,1923xe" filled="f" strokecolor="#cccabb" strokeweight=".37147mm">
              <v:path arrowok="t"/>
            </v:shape>
            <w10:wrap anchorx="page"/>
          </v:group>
        </w:pict>
      </w:r>
      <w:r>
        <w:rPr>
          <w:color w:val="234A58"/>
        </w:rPr>
        <w:t>The plant</w:t>
      </w:r>
      <w:r>
        <w:rPr>
          <w:color w:val="234A58"/>
          <w:spacing w:val="-1"/>
        </w:rPr>
        <w:t xml:space="preserve"> </w:t>
      </w:r>
      <w:r>
        <w:rPr>
          <w:color w:val="234A58"/>
        </w:rPr>
        <w:t>has spade-shaped variegated green leaves that look similar to mint. The plants themselves grow to more than three feet high, have</w:t>
      </w:r>
      <w:r>
        <w:rPr>
          <w:color w:val="234A58"/>
          <w:spacing w:val="-6"/>
        </w:rPr>
        <w:t xml:space="preserve"> </w:t>
      </w:r>
      <w:r>
        <w:rPr>
          <w:color w:val="234A58"/>
        </w:rPr>
        <w:t>large</w:t>
      </w:r>
      <w:r>
        <w:rPr>
          <w:color w:val="234A58"/>
          <w:spacing w:val="-6"/>
        </w:rPr>
        <w:t xml:space="preserve"> </w:t>
      </w:r>
      <w:r>
        <w:rPr>
          <w:color w:val="234A58"/>
        </w:rPr>
        <w:t>green</w:t>
      </w:r>
      <w:r>
        <w:rPr>
          <w:color w:val="234A58"/>
          <w:spacing w:val="-6"/>
        </w:rPr>
        <w:t xml:space="preserve"> </w:t>
      </w:r>
      <w:r>
        <w:rPr>
          <w:color w:val="234A58"/>
        </w:rPr>
        <w:t>leaves,</w:t>
      </w:r>
      <w:r>
        <w:rPr>
          <w:color w:val="234A58"/>
          <w:spacing w:val="-7"/>
        </w:rPr>
        <w:t xml:space="preserve"> </w:t>
      </w:r>
      <w:r>
        <w:rPr>
          <w:color w:val="234A58"/>
        </w:rPr>
        <w:t>hollow</w:t>
      </w:r>
      <w:r>
        <w:rPr>
          <w:color w:val="234A58"/>
          <w:spacing w:val="-6"/>
        </w:rPr>
        <w:t xml:space="preserve"> </w:t>
      </w:r>
      <w:r>
        <w:rPr>
          <w:color w:val="234A58"/>
        </w:rPr>
        <w:t>square</w:t>
      </w:r>
      <w:r>
        <w:rPr>
          <w:color w:val="234A58"/>
          <w:spacing w:val="-6"/>
        </w:rPr>
        <w:t xml:space="preserve"> </w:t>
      </w:r>
      <w:r>
        <w:rPr>
          <w:color w:val="234A58"/>
        </w:rPr>
        <w:t>stems, and white flowers with purple calyces.</w:t>
      </w:r>
    </w:p>
    <w:p w14:paraId="411386C3" w14:textId="77777777" w:rsidR="00B07341" w:rsidRDefault="00B07341">
      <w:pPr>
        <w:pStyle w:val="BodyText"/>
        <w:rPr>
          <w:sz w:val="24"/>
        </w:rPr>
      </w:pPr>
    </w:p>
    <w:p w14:paraId="2525C194" w14:textId="77777777" w:rsidR="00B07341" w:rsidRDefault="00B07341">
      <w:pPr>
        <w:pStyle w:val="BodyText"/>
        <w:rPr>
          <w:sz w:val="24"/>
        </w:rPr>
      </w:pPr>
    </w:p>
    <w:p w14:paraId="34802355" w14:textId="77777777" w:rsidR="00B07341" w:rsidRDefault="00B07341">
      <w:pPr>
        <w:pStyle w:val="BodyText"/>
        <w:rPr>
          <w:sz w:val="24"/>
        </w:rPr>
      </w:pPr>
    </w:p>
    <w:p w14:paraId="32D8422E" w14:textId="77777777" w:rsidR="00B07341" w:rsidRDefault="00B07341">
      <w:pPr>
        <w:pStyle w:val="BodyText"/>
        <w:rPr>
          <w:sz w:val="24"/>
        </w:rPr>
      </w:pPr>
    </w:p>
    <w:p w14:paraId="2D6FB16F" w14:textId="77777777" w:rsidR="00B07341" w:rsidRDefault="00B07341">
      <w:pPr>
        <w:pStyle w:val="BodyText"/>
        <w:rPr>
          <w:sz w:val="24"/>
        </w:rPr>
      </w:pPr>
    </w:p>
    <w:p w14:paraId="30F6B72F" w14:textId="77777777" w:rsidR="00B07341" w:rsidRDefault="00B07341">
      <w:pPr>
        <w:pStyle w:val="BodyText"/>
        <w:rPr>
          <w:sz w:val="24"/>
        </w:rPr>
      </w:pPr>
    </w:p>
    <w:p w14:paraId="03DE40F9" w14:textId="77777777" w:rsidR="00B07341" w:rsidRDefault="00B07341">
      <w:pPr>
        <w:pStyle w:val="BodyText"/>
        <w:rPr>
          <w:sz w:val="24"/>
        </w:rPr>
      </w:pPr>
    </w:p>
    <w:p w14:paraId="006F3B18" w14:textId="77777777" w:rsidR="00B07341" w:rsidRDefault="00B07341">
      <w:pPr>
        <w:pStyle w:val="BodyText"/>
        <w:rPr>
          <w:sz w:val="24"/>
        </w:rPr>
      </w:pPr>
    </w:p>
    <w:p w14:paraId="463AC8C2" w14:textId="77777777" w:rsidR="00B07341" w:rsidRDefault="00B07341">
      <w:pPr>
        <w:pStyle w:val="BodyText"/>
        <w:rPr>
          <w:sz w:val="24"/>
        </w:rPr>
      </w:pPr>
    </w:p>
    <w:p w14:paraId="5834876E" w14:textId="77777777" w:rsidR="00B07341" w:rsidRDefault="00B07341">
      <w:pPr>
        <w:pStyle w:val="BodyText"/>
        <w:rPr>
          <w:sz w:val="24"/>
        </w:rPr>
      </w:pPr>
    </w:p>
    <w:p w14:paraId="723C5ACE" w14:textId="77777777" w:rsidR="00B07341" w:rsidRDefault="00B07341">
      <w:pPr>
        <w:pStyle w:val="BodyText"/>
        <w:rPr>
          <w:sz w:val="24"/>
        </w:rPr>
      </w:pPr>
    </w:p>
    <w:p w14:paraId="1074747E" w14:textId="77777777" w:rsidR="00B07341" w:rsidRDefault="00B07341">
      <w:pPr>
        <w:pStyle w:val="BodyText"/>
        <w:rPr>
          <w:sz w:val="24"/>
        </w:rPr>
      </w:pPr>
    </w:p>
    <w:p w14:paraId="5EA5CFBA" w14:textId="77777777" w:rsidR="00B07341" w:rsidRDefault="00B07341">
      <w:pPr>
        <w:pStyle w:val="BodyText"/>
        <w:rPr>
          <w:sz w:val="24"/>
        </w:rPr>
      </w:pPr>
    </w:p>
    <w:p w14:paraId="1A1EF720" w14:textId="77777777" w:rsidR="00B07341" w:rsidRDefault="00B07341">
      <w:pPr>
        <w:pStyle w:val="BodyText"/>
        <w:rPr>
          <w:sz w:val="24"/>
        </w:rPr>
      </w:pPr>
    </w:p>
    <w:p w14:paraId="30FB5753" w14:textId="77777777" w:rsidR="00B07341" w:rsidRDefault="00B07341">
      <w:pPr>
        <w:pStyle w:val="BodyText"/>
        <w:rPr>
          <w:sz w:val="24"/>
        </w:rPr>
      </w:pPr>
    </w:p>
    <w:p w14:paraId="3551D6AE" w14:textId="77777777" w:rsidR="00B07341" w:rsidRDefault="00895636">
      <w:pPr>
        <w:spacing w:before="169"/>
        <w:ind w:left="1171"/>
        <w:rPr>
          <w:rFonts w:ascii="Times New Roman"/>
          <w:i/>
          <w:sz w:val="17"/>
        </w:rPr>
      </w:pPr>
      <w:r>
        <w:rPr>
          <w:rFonts w:ascii="Times New Roman"/>
          <w:i/>
          <w:color w:val="221F1F"/>
          <w:sz w:val="17"/>
        </w:rPr>
        <w:t>Leaves</w:t>
      </w:r>
      <w:r>
        <w:rPr>
          <w:rFonts w:ascii="Times New Roman"/>
          <w:i/>
          <w:color w:val="221F1F"/>
          <w:spacing w:val="-5"/>
          <w:sz w:val="17"/>
        </w:rPr>
        <w:t xml:space="preserve"> </w:t>
      </w:r>
      <w:r>
        <w:rPr>
          <w:rFonts w:ascii="Times New Roman"/>
          <w:i/>
          <w:color w:val="221F1F"/>
          <w:sz w:val="17"/>
        </w:rPr>
        <w:t>of</w:t>
      </w:r>
      <w:r>
        <w:rPr>
          <w:rFonts w:ascii="Times New Roman"/>
          <w:i/>
          <w:color w:val="221F1F"/>
          <w:spacing w:val="-3"/>
          <w:sz w:val="17"/>
        </w:rPr>
        <w:t xml:space="preserve"> </w:t>
      </w:r>
      <w:r>
        <w:rPr>
          <w:rFonts w:ascii="Times New Roman"/>
          <w:i/>
          <w:color w:val="221F1F"/>
          <w:sz w:val="17"/>
        </w:rPr>
        <w:t>the</w:t>
      </w:r>
      <w:r>
        <w:rPr>
          <w:rFonts w:ascii="Times New Roman"/>
          <w:i/>
          <w:color w:val="221F1F"/>
          <w:spacing w:val="-3"/>
          <w:sz w:val="17"/>
        </w:rPr>
        <w:t xml:space="preserve"> </w:t>
      </w:r>
      <w:r>
        <w:rPr>
          <w:rFonts w:ascii="Times New Roman"/>
          <w:i/>
          <w:color w:val="221F1F"/>
          <w:sz w:val="17"/>
        </w:rPr>
        <w:t>Salvia</w:t>
      </w:r>
      <w:r>
        <w:rPr>
          <w:rFonts w:ascii="Times New Roman"/>
          <w:i/>
          <w:color w:val="221F1F"/>
          <w:spacing w:val="-2"/>
          <w:sz w:val="17"/>
        </w:rPr>
        <w:t xml:space="preserve"> </w:t>
      </w:r>
      <w:r>
        <w:rPr>
          <w:rFonts w:ascii="Times New Roman"/>
          <w:i/>
          <w:color w:val="221F1F"/>
          <w:sz w:val="17"/>
        </w:rPr>
        <w:t>divinorum</w:t>
      </w:r>
      <w:r>
        <w:rPr>
          <w:rFonts w:ascii="Times New Roman"/>
          <w:i/>
          <w:color w:val="221F1F"/>
          <w:spacing w:val="-2"/>
          <w:sz w:val="17"/>
        </w:rPr>
        <w:t xml:space="preserve"> </w:t>
      </w:r>
      <w:r>
        <w:rPr>
          <w:rFonts w:ascii="Times New Roman"/>
          <w:i/>
          <w:color w:val="221F1F"/>
          <w:spacing w:val="-4"/>
          <w:sz w:val="17"/>
        </w:rPr>
        <w:t>plant</w:t>
      </w:r>
    </w:p>
    <w:p w14:paraId="1FA5AEA6" w14:textId="77777777" w:rsidR="00B07341" w:rsidRDefault="00895636">
      <w:pPr>
        <w:pStyle w:val="Heading8"/>
        <w:spacing w:before="113"/>
        <w:ind w:left="568"/>
      </w:pPr>
      <w:r>
        <w:rPr>
          <w:b w:val="0"/>
        </w:rPr>
        <w:br w:type="column"/>
      </w:r>
      <w:r>
        <w:rPr>
          <w:color w:val="006E6C"/>
          <w:w w:val="90"/>
        </w:rPr>
        <w:t>How</w:t>
      </w:r>
      <w:r>
        <w:rPr>
          <w:color w:val="006E6C"/>
          <w:spacing w:val="-3"/>
          <w:w w:val="90"/>
        </w:rPr>
        <w:t xml:space="preserve"> </w:t>
      </w:r>
      <w:r>
        <w:rPr>
          <w:color w:val="006E6C"/>
          <w:w w:val="90"/>
        </w:rPr>
        <w:t>is</w:t>
      </w:r>
      <w:r>
        <w:rPr>
          <w:color w:val="006E6C"/>
          <w:spacing w:val="-4"/>
          <w:w w:val="90"/>
        </w:rPr>
        <w:t xml:space="preserve"> </w:t>
      </w:r>
      <w:r>
        <w:rPr>
          <w:color w:val="006E6C"/>
          <w:w w:val="90"/>
        </w:rPr>
        <w:t>it</w:t>
      </w:r>
      <w:r>
        <w:rPr>
          <w:color w:val="006E6C"/>
          <w:spacing w:val="-8"/>
        </w:rPr>
        <w:t xml:space="preserve"> </w:t>
      </w:r>
      <w:r>
        <w:rPr>
          <w:color w:val="006E6C"/>
          <w:spacing w:val="-2"/>
          <w:w w:val="90"/>
        </w:rPr>
        <w:t>abused?</w:t>
      </w:r>
    </w:p>
    <w:p w14:paraId="3229DD30" w14:textId="77777777" w:rsidR="00B07341" w:rsidRDefault="00895636">
      <w:pPr>
        <w:pStyle w:val="BodyText"/>
        <w:spacing w:before="67"/>
        <w:ind w:left="568"/>
      </w:pPr>
      <w:r>
        <w:rPr>
          <w:color w:val="234A58"/>
        </w:rPr>
        <w:t>Salvia</w:t>
      </w:r>
      <w:r>
        <w:rPr>
          <w:color w:val="234A58"/>
          <w:spacing w:val="-5"/>
        </w:rPr>
        <w:t xml:space="preserve"> </w:t>
      </w:r>
      <w:r>
        <w:rPr>
          <w:color w:val="234A58"/>
        </w:rPr>
        <w:t>can</w:t>
      </w:r>
      <w:r>
        <w:rPr>
          <w:color w:val="234A58"/>
          <w:spacing w:val="-5"/>
        </w:rPr>
        <w:t xml:space="preserve"> </w:t>
      </w:r>
      <w:r>
        <w:rPr>
          <w:color w:val="234A58"/>
        </w:rPr>
        <w:t>be</w:t>
      </w:r>
      <w:r>
        <w:rPr>
          <w:color w:val="234A58"/>
          <w:spacing w:val="-4"/>
        </w:rPr>
        <w:t xml:space="preserve"> </w:t>
      </w:r>
      <w:r>
        <w:rPr>
          <w:color w:val="234A58"/>
        </w:rPr>
        <w:t>chewed,</w:t>
      </w:r>
      <w:r>
        <w:rPr>
          <w:color w:val="234A58"/>
          <w:spacing w:val="-6"/>
        </w:rPr>
        <w:t xml:space="preserve"> </w:t>
      </w:r>
      <w:r>
        <w:rPr>
          <w:color w:val="234A58"/>
        </w:rPr>
        <w:t>smoked,</w:t>
      </w:r>
      <w:r>
        <w:rPr>
          <w:color w:val="234A58"/>
          <w:spacing w:val="-5"/>
        </w:rPr>
        <w:t xml:space="preserve"> </w:t>
      </w:r>
      <w:r>
        <w:rPr>
          <w:color w:val="234A58"/>
        </w:rPr>
        <w:t>or</w:t>
      </w:r>
      <w:r>
        <w:rPr>
          <w:color w:val="234A58"/>
          <w:spacing w:val="-5"/>
        </w:rPr>
        <w:t xml:space="preserve"> </w:t>
      </w:r>
      <w:r>
        <w:rPr>
          <w:color w:val="234A58"/>
          <w:spacing w:val="-2"/>
        </w:rPr>
        <w:t>vaporized.</w:t>
      </w:r>
    </w:p>
    <w:p w14:paraId="0B174DD6" w14:textId="77777777" w:rsidR="00B07341" w:rsidRDefault="00B07341">
      <w:pPr>
        <w:pStyle w:val="BodyText"/>
        <w:spacing w:before="7"/>
        <w:rPr>
          <w:sz w:val="30"/>
        </w:rPr>
      </w:pPr>
    </w:p>
    <w:p w14:paraId="1811C497" w14:textId="77777777" w:rsidR="00B07341" w:rsidRDefault="00895636">
      <w:pPr>
        <w:pStyle w:val="Heading8"/>
        <w:ind w:left="56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mind?</w:t>
      </w:r>
    </w:p>
    <w:p w14:paraId="7CAF9105" w14:textId="77777777" w:rsidR="00B07341" w:rsidRDefault="00895636">
      <w:pPr>
        <w:pStyle w:val="BodyText"/>
        <w:spacing w:before="67" w:line="316" w:lineRule="auto"/>
        <w:ind w:left="568" w:right="1243"/>
      </w:pPr>
      <w:r>
        <w:rPr>
          <w:color w:val="234A58"/>
        </w:rPr>
        <w:t>Psychic effects include perceptions of bright lights,</w:t>
      </w:r>
      <w:r>
        <w:rPr>
          <w:color w:val="234A58"/>
          <w:spacing w:val="-7"/>
        </w:rPr>
        <w:t xml:space="preserve"> </w:t>
      </w:r>
      <w:r>
        <w:rPr>
          <w:color w:val="234A58"/>
        </w:rPr>
        <w:t>vivid</w:t>
      </w:r>
      <w:r>
        <w:rPr>
          <w:color w:val="234A58"/>
          <w:spacing w:val="-6"/>
        </w:rPr>
        <w:t xml:space="preserve"> </w:t>
      </w:r>
      <w:r>
        <w:rPr>
          <w:color w:val="234A58"/>
        </w:rPr>
        <w:t>colors,</w:t>
      </w:r>
      <w:r>
        <w:rPr>
          <w:color w:val="234A58"/>
          <w:spacing w:val="-8"/>
        </w:rPr>
        <w:t xml:space="preserve"> </w:t>
      </w:r>
      <w:r>
        <w:rPr>
          <w:color w:val="234A58"/>
        </w:rPr>
        <w:t>shapes,</w:t>
      </w:r>
      <w:r>
        <w:rPr>
          <w:color w:val="234A58"/>
          <w:spacing w:val="-7"/>
        </w:rPr>
        <w:t xml:space="preserve"> </w:t>
      </w:r>
      <w:r>
        <w:rPr>
          <w:color w:val="234A58"/>
        </w:rPr>
        <w:t>and</w:t>
      </w:r>
      <w:r>
        <w:rPr>
          <w:color w:val="234A58"/>
          <w:spacing w:val="-5"/>
        </w:rPr>
        <w:t xml:space="preserve"> </w:t>
      </w:r>
      <w:r>
        <w:rPr>
          <w:color w:val="234A58"/>
        </w:rPr>
        <w:t>body</w:t>
      </w:r>
      <w:r>
        <w:rPr>
          <w:color w:val="234A58"/>
          <w:spacing w:val="-9"/>
        </w:rPr>
        <w:t xml:space="preserve"> </w:t>
      </w:r>
      <w:r>
        <w:rPr>
          <w:color w:val="234A58"/>
        </w:rPr>
        <w:t xml:space="preserve">movement, as well as body or object distortions. </w:t>
      </w:r>
      <w:r>
        <w:rPr>
          <w:i/>
          <w:color w:val="234A58"/>
        </w:rPr>
        <w:t xml:space="preserve">Salvia divinorum </w:t>
      </w:r>
      <w:r>
        <w:rPr>
          <w:color w:val="234A58"/>
        </w:rPr>
        <w:t>may also cause fear and panic, uncontrollable laughter, a sense of overlapping realities, paranoia, and hallucinations.</w:t>
      </w:r>
    </w:p>
    <w:p w14:paraId="765B678C" w14:textId="77777777" w:rsidR="00B07341" w:rsidRDefault="00895636">
      <w:pPr>
        <w:pStyle w:val="BodyText"/>
        <w:spacing w:before="4" w:line="316" w:lineRule="auto"/>
        <w:ind w:left="568" w:right="1243" w:firstLine="177"/>
      </w:pPr>
      <w:r>
        <w:rPr>
          <w:color w:val="234A58"/>
        </w:rPr>
        <w:t>Users typically experience rapid onset of intense</w:t>
      </w:r>
      <w:r>
        <w:rPr>
          <w:color w:val="234A58"/>
          <w:spacing w:val="-7"/>
        </w:rPr>
        <w:t xml:space="preserve"> </w:t>
      </w:r>
      <w:r>
        <w:rPr>
          <w:color w:val="234A58"/>
        </w:rPr>
        <w:t>hallucinations</w:t>
      </w:r>
      <w:r>
        <w:rPr>
          <w:color w:val="234A58"/>
          <w:spacing w:val="-7"/>
        </w:rPr>
        <w:t xml:space="preserve"> </w:t>
      </w:r>
      <w:r>
        <w:rPr>
          <w:color w:val="234A58"/>
        </w:rPr>
        <w:t>that</w:t>
      </w:r>
      <w:r>
        <w:rPr>
          <w:color w:val="234A58"/>
          <w:spacing w:val="-10"/>
        </w:rPr>
        <w:t xml:space="preserve"> </w:t>
      </w:r>
      <w:r>
        <w:rPr>
          <w:color w:val="234A58"/>
        </w:rPr>
        <w:t>can</w:t>
      </w:r>
      <w:r>
        <w:rPr>
          <w:color w:val="234A58"/>
          <w:spacing w:val="-7"/>
        </w:rPr>
        <w:t xml:space="preserve"> </w:t>
      </w:r>
      <w:r>
        <w:rPr>
          <w:color w:val="234A58"/>
        </w:rPr>
        <w:t>impair</w:t>
      </w:r>
      <w:r>
        <w:rPr>
          <w:color w:val="234A58"/>
          <w:spacing w:val="-8"/>
        </w:rPr>
        <w:t xml:space="preserve"> </w:t>
      </w:r>
      <w:r>
        <w:rPr>
          <w:color w:val="234A58"/>
        </w:rPr>
        <w:t>judgment and disrupt sensory and cognitive functions.</w:t>
      </w:r>
    </w:p>
    <w:p w14:paraId="2BA05415" w14:textId="77777777" w:rsidR="00B07341" w:rsidRDefault="00895636">
      <w:pPr>
        <w:pStyle w:val="BodyText"/>
        <w:spacing w:before="1" w:line="316" w:lineRule="auto"/>
        <w:ind w:left="568" w:right="1243" w:firstLine="177"/>
        <w:rPr>
          <w:i/>
        </w:rPr>
      </w:pPr>
      <w:r>
        <w:rPr>
          <w:color w:val="234A58"/>
        </w:rPr>
        <w:t>Salvinorin A is the principal ingredient responsible</w:t>
      </w:r>
      <w:r>
        <w:rPr>
          <w:color w:val="234A58"/>
          <w:spacing w:val="-6"/>
        </w:rPr>
        <w:t xml:space="preserve"> </w:t>
      </w:r>
      <w:r>
        <w:rPr>
          <w:color w:val="234A58"/>
        </w:rPr>
        <w:t>for</w:t>
      </w:r>
      <w:r>
        <w:rPr>
          <w:color w:val="234A58"/>
          <w:spacing w:val="-7"/>
        </w:rPr>
        <w:t xml:space="preserve"> </w:t>
      </w:r>
      <w:r>
        <w:rPr>
          <w:color w:val="234A58"/>
        </w:rPr>
        <w:t>the</w:t>
      </w:r>
      <w:r>
        <w:rPr>
          <w:color w:val="234A58"/>
          <w:spacing w:val="-6"/>
        </w:rPr>
        <w:t xml:space="preserve"> </w:t>
      </w:r>
      <w:r>
        <w:rPr>
          <w:color w:val="234A58"/>
        </w:rPr>
        <w:t>psychoactive</w:t>
      </w:r>
      <w:r>
        <w:rPr>
          <w:color w:val="234A58"/>
          <w:spacing w:val="-6"/>
        </w:rPr>
        <w:t xml:space="preserve"> </w:t>
      </w:r>
      <w:r>
        <w:rPr>
          <w:color w:val="234A58"/>
        </w:rPr>
        <w:t>effects</w:t>
      </w:r>
      <w:r>
        <w:rPr>
          <w:color w:val="234A58"/>
          <w:spacing w:val="-6"/>
        </w:rPr>
        <w:t xml:space="preserve"> </w:t>
      </w:r>
      <w:r>
        <w:rPr>
          <w:color w:val="234A58"/>
        </w:rPr>
        <w:t>of</w:t>
      </w:r>
      <w:r>
        <w:rPr>
          <w:color w:val="234A58"/>
          <w:spacing w:val="-6"/>
        </w:rPr>
        <w:t xml:space="preserve"> </w:t>
      </w:r>
      <w:r>
        <w:rPr>
          <w:i/>
          <w:color w:val="234A58"/>
        </w:rPr>
        <w:t xml:space="preserve">Salvia </w:t>
      </w:r>
      <w:r>
        <w:rPr>
          <w:i/>
          <w:color w:val="234A58"/>
          <w:spacing w:val="-2"/>
        </w:rPr>
        <w:t>divinorum.</w:t>
      </w:r>
    </w:p>
    <w:p w14:paraId="40C66499" w14:textId="77777777" w:rsidR="00B07341" w:rsidRDefault="00B07341">
      <w:pPr>
        <w:pStyle w:val="BodyText"/>
        <w:rPr>
          <w:i/>
          <w:sz w:val="24"/>
        </w:rPr>
      </w:pPr>
    </w:p>
    <w:p w14:paraId="160E198D" w14:textId="77777777" w:rsidR="00B07341" w:rsidRDefault="00895636">
      <w:pPr>
        <w:pStyle w:val="Heading8"/>
        <w:ind w:left="568"/>
      </w:pPr>
      <w:r>
        <w:rPr>
          <w:color w:val="006E6C"/>
          <w:w w:val="90"/>
        </w:rPr>
        <w:t>What</w:t>
      </w:r>
      <w:r>
        <w:rPr>
          <w:color w:val="006E6C"/>
          <w:spacing w:val="-6"/>
          <w:w w:val="90"/>
        </w:rPr>
        <w:t xml:space="preserve"> </w:t>
      </w:r>
      <w:r>
        <w:rPr>
          <w:color w:val="006E6C"/>
          <w:w w:val="90"/>
        </w:rPr>
        <w:t>is</w:t>
      </w:r>
      <w:r>
        <w:rPr>
          <w:color w:val="006E6C"/>
          <w:spacing w:val="-4"/>
          <w:w w:val="90"/>
        </w:rPr>
        <w:t xml:space="preserve"> </w:t>
      </w:r>
      <w:r>
        <w:rPr>
          <w:color w:val="006E6C"/>
          <w:w w:val="90"/>
        </w:rPr>
        <w:t>its</w:t>
      </w:r>
      <w:r>
        <w:rPr>
          <w:color w:val="006E6C"/>
          <w:spacing w:val="-2"/>
          <w:w w:val="90"/>
        </w:rPr>
        <w:t xml:space="preserve"> </w:t>
      </w:r>
      <w:r>
        <w:rPr>
          <w:color w:val="006E6C"/>
          <w:w w:val="90"/>
        </w:rPr>
        <w:t>effec</w:t>
      </w:r>
      <w:r>
        <w:rPr>
          <w:color w:val="006E6C"/>
          <w:w w:val="90"/>
        </w:rPr>
        <w:t>t</w:t>
      </w:r>
      <w:r>
        <w:rPr>
          <w:color w:val="006E6C"/>
          <w:spacing w:val="-3"/>
          <w:w w:val="90"/>
        </w:rPr>
        <w:t xml:space="preserve"> </w:t>
      </w:r>
      <w:r>
        <w:rPr>
          <w:color w:val="006E6C"/>
          <w:w w:val="90"/>
        </w:rPr>
        <w:t>on</w:t>
      </w:r>
      <w:r>
        <w:rPr>
          <w:color w:val="006E6C"/>
          <w:spacing w:val="-2"/>
          <w:w w:val="90"/>
        </w:rPr>
        <w:t xml:space="preserve"> </w:t>
      </w:r>
      <w:r>
        <w:rPr>
          <w:color w:val="006E6C"/>
          <w:w w:val="90"/>
        </w:rPr>
        <w:t>the</w:t>
      </w:r>
      <w:r>
        <w:rPr>
          <w:color w:val="006E6C"/>
          <w:spacing w:val="-2"/>
          <w:w w:val="90"/>
        </w:rPr>
        <w:t xml:space="preserve"> </w:t>
      </w:r>
      <w:r>
        <w:rPr>
          <w:color w:val="006E6C"/>
          <w:spacing w:val="-4"/>
          <w:w w:val="90"/>
        </w:rPr>
        <w:t>body?</w:t>
      </w:r>
    </w:p>
    <w:p w14:paraId="35F6F324" w14:textId="77777777" w:rsidR="00B07341" w:rsidRDefault="00895636">
      <w:pPr>
        <w:pStyle w:val="BodyText"/>
        <w:spacing w:before="67"/>
        <w:ind w:left="568"/>
      </w:pPr>
      <w:r>
        <w:rPr>
          <w:color w:val="234A58"/>
        </w:rPr>
        <w:t>Adverse</w:t>
      </w:r>
      <w:r>
        <w:rPr>
          <w:color w:val="234A58"/>
          <w:spacing w:val="-9"/>
        </w:rPr>
        <w:t xml:space="preserve"> </w:t>
      </w:r>
      <w:r>
        <w:rPr>
          <w:color w:val="234A58"/>
        </w:rPr>
        <w:t>physical</w:t>
      </w:r>
      <w:r>
        <w:rPr>
          <w:color w:val="234A58"/>
          <w:spacing w:val="-6"/>
        </w:rPr>
        <w:t xml:space="preserve"> </w:t>
      </w:r>
      <w:r>
        <w:rPr>
          <w:color w:val="234A58"/>
        </w:rPr>
        <w:t>effects</w:t>
      </w:r>
      <w:r>
        <w:rPr>
          <w:color w:val="234A58"/>
          <w:spacing w:val="-7"/>
        </w:rPr>
        <w:t xml:space="preserve"> </w:t>
      </w:r>
      <w:r>
        <w:rPr>
          <w:color w:val="234A58"/>
        </w:rPr>
        <w:t>may</w:t>
      </w:r>
      <w:r>
        <w:rPr>
          <w:color w:val="234A58"/>
          <w:spacing w:val="-7"/>
        </w:rPr>
        <w:t xml:space="preserve"> </w:t>
      </w:r>
      <w:r>
        <w:rPr>
          <w:color w:val="234A58"/>
          <w:spacing w:val="-2"/>
        </w:rPr>
        <w:t>include:</w:t>
      </w:r>
    </w:p>
    <w:p w14:paraId="5DDA7967" w14:textId="77777777" w:rsidR="00B07341" w:rsidRDefault="00895636">
      <w:pPr>
        <w:pStyle w:val="ListParagraph"/>
        <w:numPr>
          <w:ilvl w:val="1"/>
          <w:numId w:val="7"/>
        </w:numPr>
        <w:tabs>
          <w:tab w:val="left" w:pos="749"/>
        </w:tabs>
        <w:rPr>
          <w:sz w:val="21"/>
        </w:rPr>
      </w:pPr>
      <w:r>
        <w:rPr>
          <w:color w:val="006E6C"/>
          <w:sz w:val="21"/>
        </w:rPr>
        <w:t>Loss</w:t>
      </w:r>
      <w:r>
        <w:rPr>
          <w:color w:val="006E6C"/>
          <w:spacing w:val="-9"/>
          <w:sz w:val="21"/>
        </w:rPr>
        <w:t xml:space="preserve"> </w:t>
      </w:r>
      <w:r>
        <w:rPr>
          <w:color w:val="006E6C"/>
          <w:sz w:val="21"/>
        </w:rPr>
        <w:t>of</w:t>
      </w:r>
      <w:r>
        <w:rPr>
          <w:color w:val="006E6C"/>
          <w:spacing w:val="-5"/>
          <w:sz w:val="21"/>
        </w:rPr>
        <w:t xml:space="preserve"> </w:t>
      </w:r>
      <w:r>
        <w:rPr>
          <w:color w:val="006E6C"/>
          <w:sz w:val="21"/>
        </w:rPr>
        <w:t>coordination,</w:t>
      </w:r>
      <w:r>
        <w:rPr>
          <w:color w:val="006E6C"/>
          <w:spacing w:val="-7"/>
          <w:sz w:val="21"/>
        </w:rPr>
        <w:t xml:space="preserve"> </w:t>
      </w:r>
      <w:r>
        <w:rPr>
          <w:color w:val="006E6C"/>
          <w:sz w:val="21"/>
        </w:rPr>
        <w:t>dizziness,</w:t>
      </w:r>
      <w:r>
        <w:rPr>
          <w:color w:val="006E6C"/>
          <w:spacing w:val="-8"/>
          <w:sz w:val="21"/>
        </w:rPr>
        <w:t xml:space="preserve"> </w:t>
      </w:r>
      <w:r>
        <w:rPr>
          <w:color w:val="006E6C"/>
          <w:sz w:val="21"/>
        </w:rPr>
        <w:t>and</w:t>
      </w:r>
      <w:r>
        <w:rPr>
          <w:color w:val="006E6C"/>
          <w:spacing w:val="-6"/>
          <w:sz w:val="21"/>
        </w:rPr>
        <w:t xml:space="preserve"> </w:t>
      </w:r>
      <w:r>
        <w:rPr>
          <w:color w:val="006E6C"/>
          <w:sz w:val="21"/>
        </w:rPr>
        <w:t>slurred</w:t>
      </w:r>
      <w:r>
        <w:rPr>
          <w:color w:val="006E6C"/>
          <w:spacing w:val="7"/>
          <w:sz w:val="21"/>
        </w:rPr>
        <w:t xml:space="preserve"> </w:t>
      </w:r>
      <w:r>
        <w:rPr>
          <w:color w:val="006E6C"/>
          <w:spacing w:val="-2"/>
          <w:sz w:val="21"/>
        </w:rPr>
        <w:t>speech</w:t>
      </w:r>
    </w:p>
    <w:p w14:paraId="21704FA4" w14:textId="77777777" w:rsidR="00B07341" w:rsidRDefault="00B07341">
      <w:pPr>
        <w:pStyle w:val="BodyText"/>
        <w:spacing w:before="6"/>
        <w:rPr>
          <w:rFonts w:ascii="Arial Narrow"/>
          <w:sz w:val="30"/>
        </w:rPr>
      </w:pPr>
    </w:p>
    <w:p w14:paraId="6CAC1DA4" w14:textId="77777777" w:rsidR="00B07341" w:rsidRDefault="00895636">
      <w:pPr>
        <w:pStyle w:val="Heading8"/>
        <w:ind w:left="568"/>
      </w:pPr>
      <w:r>
        <w:rPr>
          <w:color w:val="006E6C"/>
          <w:w w:val="85"/>
        </w:rPr>
        <w:t>Which</w:t>
      </w:r>
      <w:r>
        <w:rPr>
          <w:color w:val="006E6C"/>
          <w:spacing w:val="26"/>
        </w:rPr>
        <w:t xml:space="preserve"> </w:t>
      </w:r>
      <w:r>
        <w:rPr>
          <w:color w:val="006E6C"/>
          <w:w w:val="85"/>
        </w:rPr>
        <w:t>drugs</w:t>
      </w:r>
      <w:r>
        <w:rPr>
          <w:color w:val="006E6C"/>
          <w:spacing w:val="26"/>
        </w:rPr>
        <w:t xml:space="preserve"> </w:t>
      </w:r>
      <w:r>
        <w:rPr>
          <w:color w:val="006E6C"/>
          <w:w w:val="85"/>
        </w:rPr>
        <w:t>cause</w:t>
      </w:r>
      <w:r>
        <w:rPr>
          <w:color w:val="006E6C"/>
          <w:spacing w:val="26"/>
        </w:rPr>
        <w:t xml:space="preserve"> </w:t>
      </w:r>
      <w:r>
        <w:rPr>
          <w:color w:val="006E6C"/>
          <w:w w:val="85"/>
        </w:rPr>
        <w:t>similar</w:t>
      </w:r>
      <w:r>
        <w:rPr>
          <w:color w:val="006E6C"/>
          <w:spacing w:val="23"/>
        </w:rPr>
        <w:t xml:space="preserve"> </w:t>
      </w:r>
      <w:r>
        <w:rPr>
          <w:color w:val="006E6C"/>
          <w:spacing w:val="-2"/>
          <w:w w:val="85"/>
        </w:rPr>
        <w:t>effects?</w:t>
      </w:r>
    </w:p>
    <w:p w14:paraId="21FA1F55" w14:textId="77777777" w:rsidR="00B07341" w:rsidRDefault="00895636">
      <w:pPr>
        <w:pStyle w:val="BodyText"/>
        <w:spacing w:before="68" w:line="316" w:lineRule="auto"/>
        <w:ind w:left="568" w:right="1100"/>
        <w:jc w:val="both"/>
      </w:pPr>
      <w:r>
        <w:rPr>
          <w:color w:val="234A58"/>
        </w:rPr>
        <w:t xml:space="preserve">When </w:t>
      </w:r>
      <w:r>
        <w:rPr>
          <w:i/>
          <w:color w:val="234A58"/>
        </w:rPr>
        <w:t xml:space="preserve">Salvia divinorum </w:t>
      </w:r>
      <w:r>
        <w:rPr>
          <w:color w:val="234A58"/>
        </w:rPr>
        <w:t>is chewed or smoked, the hallucinogenic effects elicited are similar to those induced by Scheduled hallucinogenic substances.</w:t>
      </w:r>
    </w:p>
    <w:p w14:paraId="1390B202" w14:textId="77777777" w:rsidR="00B07341" w:rsidRDefault="00B07341">
      <w:pPr>
        <w:pStyle w:val="BodyText"/>
        <w:spacing w:before="11"/>
        <w:rPr>
          <w:sz w:val="23"/>
        </w:rPr>
      </w:pPr>
    </w:p>
    <w:p w14:paraId="3109BE0F" w14:textId="77777777" w:rsidR="00B07341" w:rsidRDefault="00895636">
      <w:pPr>
        <w:spacing w:line="316" w:lineRule="auto"/>
        <w:ind w:left="568" w:right="1201"/>
        <w:rPr>
          <w:sz w:val="21"/>
        </w:rPr>
      </w:pPr>
      <w:r>
        <w:rPr>
          <w:b/>
          <w:color w:val="006E6C"/>
          <w:w w:val="85"/>
          <w:sz w:val="26"/>
        </w:rPr>
        <w:t>What</w:t>
      </w:r>
      <w:r>
        <w:rPr>
          <w:b/>
          <w:color w:val="006E6C"/>
          <w:spacing w:val="-7"/>
          <w:w w:val="85"/>
          <w:sz w:val="26"/>
        </w:rPr>
        <w:t xml:space="preserve"> </w:t>
      </w:r>
      <w:r>
        <w:rPr>
          <w:b/>
          <w:color w:val="006E6C"/>
          <w:w w:val="85"/>
          <w:sz w:val="26"/>
        </w:rPr>
        <w:t>is</w:t>
      </w:r>
      <w:r>
        <w:rPr>
          <w:b/>
          <w:color w:val="006E6C"/>
          <w:spacing w:val="-10"/>
          <w:w w:val="85"/>
          <w:sz w:val="26"/>
        </w:rPr>
        <w:t xml:space="preserve"> </w:t>
      </w:r>
      <w:r>
        <w:rPr>
          <w:b/>
          <w:color w:val="006E6C"/>
          <w:w w:val="85"/>
          <w:sz w:val="26"/>
        </w:rPr>
        <w:t>its</w:t>
      </w:r>
      <w:r>
        <w:rPr>
          <w:b/>
          <w:color w:val="006E6C"/>
          <w:spacing w:val="-10"/>
          <w:w w:val="85"/>
          <w:sz w:val="26"/>
        </w:rPr>
        <w:t xml:space="preserve"> </w:t>
      </w:r>
      <w:r>
        <w:rPr>
          <w:b/>
          <w:color w:val="006E6C"/>
          <w:w w:val="85"/>
          <w:sz w:val="26"/>
        </w:rPr>
        <w:t>legal</w:t>
      </w:r>
      <w:r>
        <w:rPr>
          <w:b/>
          <w:color w:val="006E6C"/>
          <w:spacing w:val="-7"/>
          <w:w w:val="85"/>
          <w:sz w:val="26"/>
        </w:rPr>
        <w:t xml:space="preserve"> </w:t>
      </w:r>
      <w:r>
        <w:rPr>
          <w:b/>
          <w:color w:val="006E6C"/>
          <w:w w:val="85"/>
          <w:sz w:val="26"/>
        </w:rPr>
        <w:t>status</w:t>
      </w:r>
      <w:r>
        <w:rPr>
          <w:b/>
          <w:color w:val="006E6C"/>
          <w:spacing w:val="-5"/>
          <w:w w:val="85"/>
          <w:sz w:val="26"/>
        </w:rPr>
        <w:t xml:space="preserve"> </w:t>
      </w:r>
      <w:r>
        <w:rPr>
          <w:b/>
          <w:color w:val="006E6C"/>
          <w:w w:val="85"/>
          <w:sz w:val="26"/>
        </w:rPr>
        <w:t>in</w:t>
      </w:r>
      <w:r>
        <w:rPr>
          <w:b/>
          <w:color w:val="006E6C"/>
          <w:spacing w:val="-12"/>
          <w:w w:val="85"/>
          <w:sz w:val="26"/>
        </w:rPr>
        <w:t xml:space="preserve"> </w:t>
      </w:r>
      <w:r>
        <w:rPr>
          <w:b/>
          <w:color w:val="006E6C"/>
          <w:w w:val="85"/>
          <w:sz w:val="26"/>
        </w:rPr>
        <w:t>the</w:t>
      </w:r>
      <w:r>
        <w:rPr>
          <w:b/>
          <w:color w:val="006E6C"/>
          <w:spacing w:val="-5"/>
          <w:w w:val="85"/>
          <w:sz w:val="26"/>
        </w:rPr>
        <w:t xml:space="preserve"> </w:t>
      </w:r>
      <w:r>
        <w:rPr>
          <w:b/>
          <w:color w:val="006E6C"/>
          <w:w w:val="85"/>
          <w:sz w:val="26"/>
        </w:rPr>
        <w:t>United</w:t>
      </w:r>
      <w:r>
        <w:rPr>
          <w:b/>
          <w:color w:val="006E6C"/>
          <w:spacing w:val="-5"/>
          <w:w w:val="85"/>
          <w:sz w:val="26"/>
        </w:rPr>
        <w:t xml:space="preserve"> </w:t>
      </w:r>
      <w:r>
        <w:rPr>
          <w:b/>
          <w:color w:val="006E6C"/>
          <w:w w:val="85"/>
          <w:sz w:val="26"/>
        </w:rPr>
        <w:t xml:space="preserve">States? </w:t>
      </w:r>
      <w:r>
        <w:rPr>
          <w:color w:val="234A58"/>
          <w:sz w:val="21"/>
        </w:rPr>
        <w:t xml:space="preserve">Neither </w:t>
      </w:r>
      <w:r>
        <w:rPr>
          <w:i/>
          <w:color w:val="234A58"/>
          <w:sz w:val="21"/>
        </w:rPr>
        <w:t xml:space="preserve">Salvia divinorum </w:t>
      </w:r>
      <w:r>
        <w:rPr>
          <w:color w:val="234A58"/>
          <w:sz w:val="21"/>
        </w:rPr>
        <w:t xml:space="preserve">nor its active constituent Salvinorin A has an approved medical use in the United States. </w:t>
      </w:r>
      <w:r>
        <w:rPr>
          <w:i/>
          <w:color w:val="234A58"/>
          <w:sz w:val="21"/>
        </w:rPr>
        <w:t xml:space="preserve">Salvia divinorum </w:t>
      </w:r>
      <w:r>
        <w:rPr>
          <w:color w:val="234A58"/>
          <w:sz w:val="21"/>
        </w:rPr>
        <w:t xml:space="preserve">is not controlled under the Controlled Substances Act. </w:t>
      </w:r>
      <w:r>
        <w:rPr>
          <w:i/>
          <w:color w:val="234A58"/>
          <w:sz w:val="21"/>
        </w:rPr>
        <w:t xml:space="preserve">Salvia divinorum </w:t>
      </w:r>
      <w:r>
        <w:rPr>
          <w:color w:val="234A58"/>
          <w:sz w:val="21"/>
        </w:rPr>
        <w:t>is, however, controlled by a number of states.</w:t>
      </w:r>
      <w:r>
        <w:rPr>
          <w:color w:val="234A58"/>
          <w:spacing w:val="-2"/>
          <w:sz w:val="21"/>
        </w:rPr>
        <w:t xml:space="preserve"> </w:t>
      </w:r>
      <w:r>
        <w:rPr>
          <w:color w:val="234A58"/>
          <w:sz w:val="21"/>
        </w:rPr>
        <w:t xml:space="preserve">Since </w:t>
      </w:r>
      <w:r>
        <w:rPr>
          <w:i/>
          <w:color w:val="234A58"/>
          <w:sz w:val="21"/>
        </w:rPr>
        <w:t>Salvia</w:t>
      </w:r>
      <w:r>
        <w:rPr>
          <w:i/>
          <w:color w:val="234A58"/>
          <w:spacing w:val="-1"/>
          <w:sz w:val="21"/>
        </w:rPr>
        <w:t xml:space="preserve"> </w:t>
      </w:r>
      <w:r>
        <w:rPr>
          <w:i/>
          <w:color w:val="234A58"/>
          <w:sz w:val="21"/>
        </w:rPr>
        <w:t>divinorum</w:t>
      </w:r>
      <w:r>
        <w:rPr>
          <w:i/>
          <w:color w:val="234A58"/>
          <w:spacing w:val="-1"/>
          <w:sz w:val="21"/>
        </w:rPr>
        <w:t xml:space="preserve"> </w:t>
      </w:r>
      <w:r>
        <w:rPr>
          <w:color w:val="234A58"/>
          <w:sz w:val="21"/>
        </w:rPr>
        <w:t>is</w:t>
      </w:r>
      <w:r>
        <w:rPr>
          <w:color w:val="234A58"/>
          <w:spacing w:val="-1"/>
          <w:sz w:val="21"/>
        </w:rPr>
        <w:t xml:space="preserve"> </w:t>
      </w:r>
      <w:r>
        <w:rPr>
          <w:color w:val="234A58"/>
          <w:sz w:val="21"/>
        </w:rPr>
        <w:t>not</w:t>
      </w:r>
      <w:r>
        <w:rPr>
          <w:color w:val="234A58"/>
          <w:spacing w:val="-2"/>
          <w:sz w:val="21"/>
        </w:rPr>
        <w:t xml:space="preserve"> </w:t>
      </w:r>
      <w:r>
        <w:rPr>
          <w:color w:val="234A58"/>
          <w:sz w:val="21"/>
        </w:rPr>
        <w:t>controlled</w:t>
      </w:r>
      <w:r>
        <w:rPr>
          <w:color w:val="234A58"/>
          <w:spacing w:val="-1"/>
          <w:sz w:val="21"/>
        </w:rPr>
        <w:t xml:space="preserve"> </w:t>
      </w:r>
      <w:r>
        <w:rPr>
          <w:color w:val="234A58"/>
          <w:sz w:val="21"/>
        </w:rPr>
        <w:t>by the CSA, some online botanical companies and drug promotional sites have advertised Salvia as a</w:t>
      </w:r>
      <w:r>
        <w:rPr>
          <w:color w:val="234A58"/>
          <w:spacing w:val="-5"/>
          <w:sz w:val="21"/>
        </w:rPr>
        <w:t xml:space="preserve"> </w:t>
      </w:r>
      <w:r>
        <w:rPr>
          <w:color w:val="234A58"/>
          <w:sz w:val="21"/>
        </w:rPr>
        <w:t>legal</w:t>
      </w:r>
      <w:r>
        <w:rPr>
          <w:color w:val="234A58"/>
          <w:spacing w:val="-4"/>
          <w:sz w:val="21"/>
        </w:rPr>
        <w:t xml:space="preserve"> </w:t>
      </w:r>
      <w:r>
        <w:rPr>
          <w:color w:val="234A58"/>
          <w:sz w:val="21"/>
        </w:rPr>
        <w:t>alternative</w:t>
      </w:r>
      <w:r>
        <w:rPr>
          <w:color w:val="234A58"/>
          <w:spacing w:val="-5"/>
          <w:sz w:val="21"/>
        </w:rPr>
        <w:t xml:space="preserve"> </w:t>
      </w:r>
      <w:r>
        <w:rPr>
          <w:color w:val="234A58"/>
          <w:sz w:val="21"/>
        </w:rPr>
        <w:t>to</w:t>
      </w:r>
      <w:r>
        <w:rPr>
          <w:color w:val="234A58"/>
          <w:spacing w:val="-5"/>
          <w:sz w:val="21"/>
        </w:rPr>
        <w:t xml:space="preserve"> </w:t>
      </w:r>
      <w:r>
        <w:rPr>
          <w:color w:val="234A58"/>
          <w:sz w:val="21"/>
        </w:rPr>
        <w:t>other</w:t>
      </w:r>
      <w:r>
        <w:rPr>
          <w:color w:val="234A58"/>
          <w:spacing w:val="-8"/>
          <w:sz w:val="21"/>
        </w:rPr>
        <w:t xml:space="preserve"> </w:t>
      </w:r>
      <w:r>
        <w:rPr>
          <w:color w:val="234A58"/>
          <w:sz w:val="21"/>
        </w:rPr>
        <w:t>plant</w:t>
      </w:r>
      <w:r>
        <w:rPr>
          <w:color w:val="234A58"/>
          <w:spacing w:val="-6"/>
          <w:sz w:val="21"/>
        </w:rPr>
        <w:t xml:space="preserve"> </w:t>
      </w:r>
      <w:r>
        <w:rPr>
          <w:color w:val="234A58"/>
          <w:sz w:val="21"/>
        </w:rPr>
        <w:t>hallucinogens</w:t>
      </w:r>
      <w:r>
        <w:rPr>
          <w:color w:val="234A58"/>
          <w:spacing w:val="-7"/>
          <w:sz w:val="21"/>
        </w:rPr>
        <w:t xml:space="preserve"> </w:t>
      </w:r>
      <w:r>
        <w:rPr>
          <w:color w:val="234A58"/>
          <w:sz w:val="21"/>
        </w:rPr>
        <w:t xml:space="preserve">like </w:t>
      </w:r>
      <w:r>
        <w:rPr>
          <w:color w:val="234A58"/>
          <w:spacing w:val="-2"/>
          <w:sz w:val="21"/>
        </w:rPr>
        <w:t>mescaline.</w:t>
      </w:r>
    </w:p>
    <w:p w14:paraId="5DCD1C4A" w14:textId="77777777" w:rsidR="00B07341" w:rsidRDefault="00B07341">
      <w:pPr>
        <w:pStyle w:val="BodyText"/>
        <w:rPr>
          <w:sz w:val="24"/>
        </w:rPr>
      </w:pPr>
    </w:p>
    <w:p w14:paraId="20C330BB" w14:textId="77777777" w:rsidR="00B07341" w:rsidRDefault="00B07341">
      <w:pPr>
        <w:pStyle w:val="BodyText"/>
        <w:rPr>
          <w:sz w:val="24"/>
        </w:rPr>
      </w:pPr>
    </w:p>
    <w:p w14:paraId="7B313458" w14:textId="77777777" w:rsidR="00B07341" w:rsidRDefault="00B07341">
      <w:pPr>
        <w:pStyle w:val="BodyText"/>
        <w:spacing w:before="11"/>
        <w:rPr>
          <w:sz w:val="32"/>
        </w:rPr>
      </w:pPr>
    </w:p>
    <w:p w14:paraId="29B21FF0" w14:textId="77777777" w:rsidR="00B07341" w:rsidRDefault="00895636">
      <w:pPr>
        <w:ind w:left="285"/>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105</w:t>
      </w:r>
    </w:p>
    <w:p w14:paraId="317FF95A" w14:textId="77777777" w:rsidR="00B07341" w:rsidRDefault="00B07341">
      <w:pPr>
        <w:rPr>
          <w:rFonts w:ascii="Book Antiqua"/>
          <w:sz w:val="20"/>
        </w:rPr>
        <w:sectPr w:rsidR="00B07341">
          <w:type w:val="continuous"/>
          <w:pgSz w:w="12240" w:h="15840"/>
          <w:pgMar w:top="1500" w:right="0" w:bottom="280" w:left="0" w:header="0" w:footer="0" w:gutter="0"/>
          <w:cols w:num="2" w:space="720" w:equalWidth="0">
            <w:col w:w="5784" w:space="40"/>
            <w:col w:w="6416"/>
          </w:cols>
        </w:sectPr>
      </w:pPr>
    </w:p>
    <w:p w14:paraId="158DD042" w14:textId="77777777" w:rsidR="00B07341" w:rsidRDefault="00895636">
      <w:pPr>
        <w:pStyle w:val="BodyText"/>
        <w:rPr>
          <w:rFonts w:ascii="Book Antiqua"/>
          <w:sz w:val="20"/>
        </w:rPr>
      </w:pPr>
      <w:r>
        <w:pict w14:anchorId="570A12AC">
          <v:group id="docshapegroup347" o:spid="_x0000_s2066" style="position:absolute;margin-left:0;margin-top:0;width:611.55pt;height:58.65pt;z-index:15796224;mso-position-horizontal-relative:page;mso-position-vertical-relative:page" coordsize="12231,1173">
            <v:shape id="docshape348" o:spid="_x0000_s2068" type="#_x0000_t75" style="position:absolute;width:12231;height:1173">
              <v:imagedata r:id="rId162" o:title=""/>
            </v:shape>
            <v:shape id="docshape349" o:spid="_x0000_s2067" type="#_x0000_t202" style="position:absolute;width:12231;height:1173" filled="f" stroked="f">
              <v:textbox inset="0,0,0,0">
                <w:txbxContent>
                  <w:p w14:paraId="416BAF5F" w14:textId="77777777" w:rsidR="00B07341" w:rsidRDefault="00895636">
                    <w:pPr>
                      <w:spacing w:before="408"/>
                      <w:ind w:left="1250"/>
                      <w:rPr>
                        <w:rFonts w:ascii="Georgia"/>
                        <w:sz w:val="50"/>
                      </w:rPr>
                    </w:pPr>
                    <w:r>
                      <w:rPr>
                        <w:rFonts w:ascii="Georgia"/>
                        <w:color w:val="EDF7F8"/>
                        <w:sz w:val="50"/>
                      </w:rPr>
                      <w:t>IV.</w:t>
                    </w:r>
                    <w:r>
                      <w:rPr>
                        <w:rFonts w:ascii="Georgia"/>
                        <w:color w:val="EDF7F8"/>
                        <w:spacing w:val="-7"/>
                        <w:sz w:val="50"/>
                      </w:rPr>
                      <w:t xml:space="preserve"> </w:t>
                    </w:r>
                    <w:r>
                      <w:rPr>
                        <w:rFonts w:ascii="Georgia"/>
                        <w:color w:val="EDF7F8"/>
                        <w:spacing w:val="-2"/>
                        <w:sz w:val="50"/>
                      </w:rPr>
                      <w:t>Resources</w:t>
                    </w:r>
                  </w:p>
                </w:txbxContent>
              </v:textbox>
            </v:shape>
            <w10:wrap anchorx="page" anchory="page"/>
          </v:group>
        </w:pict>
      </w:r>
    </w:p>
    <w:p w14:paraId="7C7B304A" w14:textId="77777777" w:rsidR="00B07341" w:rsidRDefault="00B07341">
      <w:pPr>
        <w:pStyle w:val="BodyText"/>
        <w:rPr>
          <w:rFonts w:ascii="Book Antiqua"/>
          <w:sz w:val="20"/>
        </w:rPr>
      </w:pPr>
    </w:p>
    <w:p w14:paraId="1CF88F8E" w14:textId="77777777" w:rsidR="00B07341" w:rsidRDefault="00B07341">
      <w:pPr>
        <w:pStyle w:val="BodyText"/>
        <w:rPr>
          <w:rFonts w:ascii="Book Antiqua"/>
          <w:sz w:val="20"/>
        </w:rPr>
      </w:pPr>
    </w:p>
    <w:p w14:paraId="06A7FA0E" w14:textId="77777777" w:rsidR="00B07341" w:rsidRDefault="00B07341">
      <w:pPr>
        <w:pStyle w:val="BodyText"/>
        <w:rPr>
          <w:rFonts w:ascii="Book Antiqua"/>
          <w:sz w:val="20"/>
        </w:rPr>
      </w:pPr>
    </w:p>
    <w:p w14:paraId="753098CA" w14:textId="77777777" w:rsidR="00B07341" w:rsidRDefault="00B07341">
      <w:pPr>
        <w:pStyle w:val="BodyText"/>
        <w:rPr>
          <w:rFonts w:ascii="Book Antiqua"/>
          <w:sz w:val="20"/>
        </w:rPr>
      </w:pPr>
    </w:p>
    <w:p w14:paraId="646275F1" w14:textId="77777777" w:rsidR="00B07341" w:rsidRDefault="00B07341">
      <w:pPr>
        <w:pStyle w:val="BodyText"/>
        <w:rPr>
          <w:rFonts w:ascii="Book Antiqua"/>
          <w:sz w:val="20"/>
        </w:rPr>
      </w:pPr>
    </w:p>
    <w:p w14:paraId="3053826E" w14:textId="77777777" w:rsidR="00B07341" w:rsidRDefault="00B07341">
      <w:pPr>
        <w:pStyle w:val="BodyText"/>
        <w:rPr>
          <w:rFonts w:ascii="Book Antiqua"/>
          <w:sz w:val="20"/>
        </w:rPr>
      </w:pPr>
    </w:p>
    <w:p w14:paraId="0EBF94AC" w14:textId="77777777" w:rsidR="00B07341" w:rsidRDefault="00B07341">
      <w:pPr>
        <w:pStyle w:val="BodyText"/>
        <w:rPr>
          <w:rFonts w:ascii="Book Antiqua"/>
          <w:sz w:val="20"/>
        </w:rPr>
      </w:pPr>
    </w:p>
    <w:p w14:paraId="66B754BC" w14:textId="77777777" w:rsidR="00B07341" w:rsidRDefault="00B07341">
      <w:pPr>
        <w:pStyle w:val="BodyText"/>
        <w:rPr>
          <w:rFonts w:ascii="Book Antiqua"/>
          <w:sz w:val="20"/>
        </w:rPr>
      </w:pPr>
    </w:p>
    <w:p w14:paraId="223AB0BA" w14:textId="77777777" w:rsidR="00B07341" w:rsidRDefault="00B07341">
      <w:pPr>
        <w:pStyle w:val="BodyText"/>
        <w:rPr>
          <w:rFonts w:ascii="Book Antiqua"/>
          <w:sz w:val="20"/>
        </w:rPr>
      </w:pPr>
    </w:p>
    <w:p w14:paraId="409A8FC9" w14:textId="77777777" w:rsidR="00B07341" w:rsidRDefault="00895636">
      <w:pPr>
        <w:spacing w:before="199"/>
        <w:ind w:left="4750"/>
        <w:rPr>
          <w:sz w:val="114"/>
        </w:rPr>
      </w:pPr>
      <w:r>
        <w:pict w14:anchorId="387B42FA">
          <v:rect id="docshape350" o:spid="_x0000_s2065" style="position:absolute;left:0;text-align:left;margin-left:280.75pt;margin-top:66.4pt;width:280.85pt;height:5.05pt;z-index:-23206400;mso-position-horizontal-relative:page" fillcolor="black" stroked="f">
            <w10:wrap anchorx="page"/>
          </v:rect>
        </w:pict>
      </w:r>
      <w:r>
        <w:pict w14:anchorId="6BC53946">
          <v:line id="_x0000_s2064" style="position:absolute;left:0;text-align:left;z-index:15796736;mso-position-horizontal-relative:page" from="230.05pt,71.35pt" to="230.05pt,-5.05pt" strokeweight=".424mm">
            <w10:wrap anchorx="page"/>
          </v:line>
        </w:pict>
      </w:r>
      <w:bookmarkStart w:id="46" w:name="_bookmark46"/>
      <w:bookmarkEnd w:id="46"/>
      <w:r>
        <w:rPr>
          <w:color w:val="A22022"/>
          <w:spacing w:val="-2"/>
          <w:w w:val="105"/>
          <w:sz w:val="114"/>
        </w:rPr>
        <w:t>RECOVER\'</w:t>
      </w:r>
    </w:p>
    <w:p w14:paraId="048ADF0D" w14:textId="77777777" w:rsidR="00B07341" w:rsidRDefault="00B07341">
      <w:pPr>
        <w:pStyle w:val="BodyText"/>
        <w:rPr>
          <w:sz w:val="20"/>
        </w:rPr>
      </w:pPr>
    </w:p>
    <w:p w14:paraId="5E9B9EB5" w14:textId="77777777" w:rsidR="00B07341" w:rsidRDefault="00B07341">
      <w:pPr>
        <w:pStyle w:val="BodyText"/>
        <w:rPr>
          <w:sz w:val="20"/>
        </w:rPr>
      </w:pPr>
    </w:p>
    <w:p w14:paraId="13246D4F" w14:textId="77777777" w:rsidR="00B07341" w:rsidRDefault="00B07341">
      <w:pPr>
        <w:pStyle w:val="BodyText"/>
        <w:rPr>
          <w:sz w:val="20"/>
        </w:rPr>
      </w:pPr>
    </w:p>
    <w:p w14:paraId="77822439" w14:textId="77777777" w:rsidR="00B07341" w:rsidRDefault="00B07341">
      <w:pPr>
        <w:pStyle w:val="BodyText"/>
        <w:rPr>
          <w:sz w:val="20"/>
        </w:rPr>
      </w:pPr>
    </w:p>
    <w:p w14:paraId="56B48535" w14:textId="77777777" w:rsidR="00B07341" w:rsidRDefault="00B07341">
      <w:pPr>
        <w:pStyle w:val="BodyText"/>
        <w:rPr>
          <w:sz w:val="20"/>
        </w:rPr>
      </w:pPr>
    </w:p>
    <w:p w14:paraId="66672EAC" w14:textId="77777777" w:rsidR="00B07341" w:rsidRDefault="00B07341">
      <w:pPr>
        <w:pStyle w:val="BodyText"/>
        <w:rPr>
          <w:sz w:val="20"/>
        </w:rPr>
      </w:pPr>
    </w:p>
    <w:p w14:paraId="1F767652" w14:textId="77777777" w:rsidR="00B07341" w:rsidRDefault="00B07341">
      <w:pPr>
        <w:pStyle w:val="BodyText"/>
        <w:rPr>
          <w:sz w:val="20"/>
        </w:rPr>
      </w:pPr>
    </w:p>
    <w:p w14:paraId="1EA5E89B" w14:textId="77777777" w:rsidR="00B07341" w:rsidRDefault="00B07341">
      <w:pPr>
        <w:pStyle w:val="BodyText"/>
        <w:rPr>
          <w:sz w:val="20"/>
        </w:rPr>
      </w:pPr>
    </w:p>
    <w:p w14:paraId="5DD93A5A" w14:textId="77777777" w:rsidR="00B07341" w:rsidRDefault="00B07341">
      <w:pPr>
        <w:pStyle w:val="BodyText"/>
        <w:rPr>
          <w:sz w:val="20"/>
        </w:rPr>
      </w:pPr>
    </w:p>
    <w:p w14:paraId="71A089CD" w14:textId="77777777" w:rsidR="00B07341" w:rsidRDefault="00B07341">
      <w:pPr>
        <w:pStyle w:val="BodyText"/>
        <w:rPr>
          <w:sz w:val="20"/>
        </w:rPr>
      </w:pPr>
    </w:p>
    <w:p w14:paraId="36D36806" w14:textId="77777777" w:rsidR="00B07341" w:rsidRDefault="00B07341">
      <w:pPr>
        <w:pStyle w:val="BodyText"/>
        <w:rPr>
          <w:sz w:val="20"/>
        </w:rPr>
      </w:pPr>
    </w:p>
    <w:p w14:paraId="674A6D0B" w14:textId="77777777" w:rsidR="00B07341" w:rsidRDefault="00B07341">
      <w:pPr>
        <w:pStyle w:val="BodyText"/>
        <w:rPr>
          <w:sz w:val="20"/>
        </w:rPr>
      </w:pPr>
    </w:p>
    <w:p w14:paraId="2D46280C" w14:textId="77777777" w:rsidR="00B07341" w:rsidRDefault="00B07341">
      <w:pPr>
        <w:pStyle w:val="BodyText"/>
        <w:rPr>
          <w:sz w:val="20"/>
        </w:rPr>
      </w:pPr>
    </w:p>
    <w:p w14:paraId="777B2128" w14:textId="77777777" w:rsidR="00B07341" w:rsidRDefault="00B07341">
      <w:pPr>
        <w:pStyle w:val="BodyText"/>
        <w:rPr>
          <w:sz w:val="20"/>
        </w:rPr>
      </w:pPr>
    </w:p>
    <w:p w14:paraId="49B402B4" w14:textId="77777777" w:rsidR="00B07341" w:rsidRDefault="00B07341">
      <w:pPr>
        <w:pStyle w:val="BodyText"/>
        <w:rPr>
          <w:sz w:val="20"/>
        </w:rPr>
      </w:pPr>
    </w:p>
    <w:p w14:paraId="19D880F2" w14:textId="77777777" w:rsidR="00B07341" w:rsidRDefault="00B07341">
      <w:pPr>
        <w:pStyle w:val="BodyText"/>
        <w:rPr>
          <w:sz w:val="20"/>
        </w:rPr>
      </w:pPr>
    </w:p>
    <w:p w14:paraId="21D77751" w14:textId="77777777" w:rsidR="00B07341" w:rsidRDefault="00B07341">
      <w:pPr>
        <w:pStyle w:val="BodyText"/>
        <w:rPr>
          <w:sz w:val="20"/>
        </w:rPr>
      </w:pPr>
    </w:p>
    <w:p w14:paraId="62092921" w14:textId="77777777" w:rsidR="00B07341" w:rsidRDefault="00B07341">
      <w:pPr>
        <w:pStyle w:val="BodyText"/>
        <w:rPr>
          <w:sz w:val="20"/>
        </w:rPr>
      </w:pPr>
    </w:p>
    <w:p w14:paraId="147BB480" w14:textId="77777777" w:rsidR="00B07341" w:rsidRDefault="00B07341">
      <w:pPr>
        <w:pStyle w:val="BodyText"/>
        <w:rPr>
          <w:sz w:val="20"/>
        </w:rPr>
      </w:pPr>
    </w:p>
    <w:p w14:paraId="68C86059" w14:textId="77777777" w:rsidR="00B07341" w:rsidRDefault="00B07341">
      <w:pPr>
        <w:pStyle w:val="BodyText"/>
        <w:rPr>
          <w:sz w:val="20"/>
        </w:rPr>
      </w:pPr>
    </w:p>
    <w:p w14:paraId="6A252BF8" w14:textId="77777777" w:rsidR="00B07341" w:rsidRDefault="00B07341">
      <w:pPr>
        <w:pStyle w:val="BodyText"/>
        <w:rPr>
          <w:sz w:val="20"/>
        </w:rPr>
      </w:pPr>
    </w:p>
    <w:p w14:paraId="2F14A9AD" w14:textId="77777777" w:rsidR="00B07341" w:rsidRDefault="00B07341">
      <w:pPr>
        <w:pStyle w:val="BodyText"/>
        <w:rPr>
          <w:sz w:val="20"/>
        </w:rPr>
      </w:pPr>
    </w:p>
    <w:p w14:paraId="46BE30DB" w14:textId="77777777" w:rsidR="00B07341" w:rsidRDefault="00B07341">
      <w:pPr>
        <w:pStyle w:val="BodyText"/>
        <w:spacing w:before="7"/>
        <w:rPr>
          <w:sz w:val="22"/>
        </w:rPr>
      </w:pPr>
    </w:p>
    <w:p w14:paraId="096527B1" w14:textId="77777777" w:rsidR="00B07341" w:rsidRDefault="00895636">
      <w:pPr>
        <w:pStyle w:val="Heading1"/>
        <w:rPr>
          <w:rFonts w:ascii="Times New Roman"/>
        </w:rPr>
      </w:pPr>
      <w:r>
        <w:pict w14:anchorId="08332513">
          <v:group id="docshapegroup351" o:spid="_x0000_s2059" style="position:absolute;left:0;text-align:left;margin-left:0;margin-top:-254.3pt;width:612.15pt;height:340.3pt;z-index:-23208448;mso-position-horizontal-relative:page" coordorigin=",-5086" coordsize="12243,6806">
            <v:shape id="docshape352" o:spid="_x0000_s2063" type="#_x0000_t75" style="position:absolute;top:-5087;width:12231;height:6729">
              <v:imagedata r:id="rId163" o:title=""/>
            </v:shape>
            <v:shape id="docshape353" o:spid="_x0000_s2062" type="#_x0000_t75" style="position:absolute;left:6538;top:1007;width:750;height:712">
              <v:imagedata r:id="rId164" o:title=""/>
            </v:shape>
            <v:line id="_x0000_s2061" style="position:absolute" from="12226,-197" to="12226,-798" strokeweight=".59358mm"/>
            <v:line id="_x0000_s2060" style="position:absolute" from="6481,-4720" to="7197,-4720" strokeweight=".93247mm"/>
            <w10:wrap anchorx="page"/>
          </v:group>
        </w:pict>
      </w:r>
      <w:r>
        <w:rPr>
          <w:rFonts w:ascii="Times New Roman"/>
          <w:color w:val="222355"/>
          <w:spacing w:val="-2"/>
          <w:w w:val="105"/>
          <w:u w:val="single" w:color="222355"/>
        </w:rPr>
        <w:t>0r11c;JS</w:t>
      </w:r>
    </w:p>
    <w:p w14:paraId="08B05485" w14:textId="77777777" w:rsidR="00B07341" w:rsidRDefault="00B07341">
      <w:pPr>
        <w:pStyle w:val="BodyText"/>
        <w:spacing w:before="6"/>
        <w:rPr>
          <w:rFonts w:ascii="Times New Roman"/>
          <w:b/>
          <w:sz w:val="79"/>
        </w:rPr>
      </w:pPr>
    </w:p>
    <w:p w14:paraId="6FA73407" w14:textId="77777777" w:rsidR="00B07341" w:rsidRDefault="00895636">
      <w:pPr>
        <w:spacing w:before="1" w:line="441" w:lineRule="auto"/>
        <w:ind w:left="4457" w:right="449" w:hanging="587"/>
        <w:rPr>
          <w:rFonts w:ascii="Times New Roman"/>
          <w:sz w:val="96"/>
        </w:rPr>
      </w:pPr>
      <w:r>
        <w:rPr>
          <w:noProof/>
        </w:rPr>
        <w:drawing>
          <wp:anchor distT="0" distB="0" distL="0" distR="0" simplePos="0" relativeHeight="480108544" behindDoc="1" locked="0" layoutInCell="1" allowOverlap="1" wp14:anchorId="2D21FA15" wp14:editId="0B83C99B">
            <wp:simplePos x="0" y="0"/>
            <wp:positionH relativeFrom="page">
              <wp:posOffset>4163695</wp:posOffset>
            </wp:positionH>
            <wp:positionV relativeFrom="paragraph">
              <wp:posOffset>1979001</wp:posOffset>
            </wp:positionV>
            <wp:extent cx="488314" cy="1000448"/>
            <wp:effectExtent l="0" t="0" r="0" b="0"/>
            <wp:wrapNone/>
            <wp:docPr id="2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4.jpeg"/>
                    <pic:cNvPicPr/>
                  </pic:nvPicPr>
                  <pic:blipFill>
                    <a:blip r:embed="rId165" cstate="print"/>
                    <a:stretch>
                      <a:fillRect/>
                    </a:stretch>
                  </pic:blipFill>
                  <pic:spPr>
                    <a:xfrm>
                      <a:off x="0" y="0"/>
                      <a:ext cx="488314" cy="1000448"/>
                    </a:xfrm>
                    <a:prstGeom prst="rect">
                      <a:avLst/>
                    </a:prstGeom>
                  </pic:spPr>
                </pic:pic>
              </a:graphicData>
            </a:graphic>
          </wp:anchor>
        </w:drawing>
      </w:r>
      <w:r>
        <w:rPr>
          <w:noProof/>
        </w:rPr>
        <w:drawing>
          <wp:anchor distT="0" distB="0" distL="0" distR="0" simplePos="0" relativeHeight="480109056" behindDoc="1" locked="0" layoutInCell="1" allowOverlap="1" wp14:anchorId="59D9E7D8" wp14:editId="17A02D93">
            <wp:simplePos x="0" y="0"/>
            <wp:positionH relativeFrom="page">
              <wp:posOffset>5262879</wp:posOffset>
            </wp:positionH>
            <wp:positionV relativeFrom="paragraph">
              <wp:posOffset>1905971</wp:posOffset>
            </wp:positionV>
            <wp:extent cx="597839" cy="353695"/>
            <wp:effectExtent l="0" t="0" r="0" b="0"/>
            <wp:wrapNone/>
            <wp:docPr id="3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5.jpeg"/>
                    <pic:cNvPicPr/>
                  </pic:nvPicPr>
                  <pic:blipFill>
                    <a:blip r:embed="rId166" cstate="print"/>
                    <a:stretch>
                      <a:fillRect/>
                    </a:stretch>
                  </pic:blipFill>
                  <pic:spPr>
                    <a:xfrm>
                      <a:off x="0" y="0"/>
                      <a:ext cx="597839" cy="353695"/>
                    </a:xfrm>
                    <a:prstGeom prst="rect">
                      <a:avLst/>
                    </a:prstGeom>
                  </pic:spPr>
                </pic:pic>
              </a:graphicData>
            </a:graphic>
          </wp:anchor>
        </w:drawing>
      </w:r>
      <w:r>
        <w:pict w14:anchorId="77012DA6">
          <v:line id="_x0000_s2058" style="position:absolute;left:0;text-align:left;z-index:-23206912;mso-position-horizontal-relative:page;mso-position-vertical-relative:text" from="225pt,175.3pt" to="280.3pt,175.3pt" strokeweight=".16953mm">
            <w10:wrap anchorx="page"/>
          </v:line>
        </w:pict>
      </w:r>
      <w:r>
        <w:rPr>
          <w:rFonts w:ascii="Times New Roman"/>
          <w:color w:val="222355"/>
          <w:spacing w:val="-2"/>
          <w:w w:val="115"/>
          <w:sz w:val="96"/>
          <w:u w:val="thick" w:color="222355"/>
        </w:rPr>
        <w:t>Alcohol</w:t>
      </w:r>
      <w:r>
        <w:rPr>
          <w:rFonts w:ascii="Times New Roman"/>
          <w:color w:val="222355"/>
          <w:spacing w:val="-2"/>
          <w:w w:val="115"/>
          <w:sz w:val="96"/>
        </w:rPr>
        <w:t xml:space="preserve"> Addiction</w:t>
      </w:r>
    </w:p>
    <w:p w14:paraId="7C83D5D8" w14:textId="77777777" w:rsidR="00B07341" w:rsidRDefault="00B07341">
      <w:pPr>
        <w:spacing w:line="441" w:lineRule="auto"/>
        <w:rPr>
          <w:rFonts w:ascii="Times New Roman"/>
          <w:sz w:val="96"/>
        </w:rPr>
        <w:sectPr w:rsidR="00B07341">
          <w:headerReference w:type="default" r:id="rId167"/>
          <w:pgSz w:w="12240" w:h="15840"/>
          <w:pgMar w:top="0" w:right="0" w:bottom="0" w:left="0" w:header="0" w:footer="0" w:gutter="0"/>
          <w:cols w:space="720"/>
        </w:sectPr>
      </w:pPr>
    </w:p>
    <w:p w14:paraId="68AFAF7C" w14:textId="77777777" w:rsidR="00B07341" w:rsidRDefault="00895636">
      <w:pPr>
        <w:pStyle w:val="Heading6"/>
        <w:numPr>
          <w:ilvl w:val="1"/>
          <w:numId w:val="40"/>
        </w:numPr>
        <w:tabs>
          <w:tab w:val="left" w:pos="6563"/>
        </w:tabs>
        <w:ind w:left="6562" w:hanging="421"/>
        <w:rPr>
          <w:rFonts w:ascii="Arial"/>
        </w:rPr>
      </w:pPr>
      <w:r>
        <w:pict w14:anchorId="034143ED">
          <v:group id="docshapegroup354" o:spid="_x0000_s2054" style="position:absolute;left:0;text-align:left;margin-left:0;margin-top:0;width:612pt;height:11in;z-index:-23204864;mso-position-horizontal-relative:page;mso-position-vertical-relative:page" coordsize="12240,15840">
            <v:shape id="docshape355" o:spid="_x0000_s2057" type="#_x0000_t75" style="position:absolute;width:5847;height:15840">
              <v:imagedata r:id="rId168" o:title=""/>
            </v:shape>
            <v:rect id="docshape356" o:spid="_x0000_s2056" style="position:absolute;width:5847;height:1160" fillcolor="#006e6c" stroked="f"/>
            <v:rect id="docshape357" o:spid="_x0000_s2055" style="position:absolute;left:5846;width:6394;height:1160" fillcolor="#cdcabb" stroked="f"/>
            <w10:wrap anchorx="page" anchory="page"/>
          </v:group>
        </w:pict>
      </w:r>
      <w:r>
        <w:rPr>
          <w:rFonts w:ascii="Arial"/>
          <w:color w:val="003B3B"/>
          <w:spacing w:val="-2"/>
        </w:rPr>
        <w:t>Resources</w:t>
      </w:r>
    </w:p>
    <w:p w14:paraId="36EC172B" w14:textId="77777777" w:rsidR="00B07341" w:rsidRDefault="00B07341">
      <w:pPr>
        <w:pStyle w:val="BodyText"/>
        <w:rPr>
          <w:sz w:val="30"/>
        </w:rPr>
      </w:pPr>
    </w:p>
    <w:p w14:paraId="1A418E69" w14:textId="77777777" w:rsidR="00B07341" w:rsidRDefault="00B07341">
      <w:pPr>
        <w:pStyle w:val="BodyText"/>
        <w:spacing w:before="6"/>
        <w:rPr>
          <w:sz w:val="25"/>
        </w:rPr>
      </w:pPr>
    </w:p>
    <w:p w14:paraId="6001180D" w14:textId="77777777" w:rsidR="00B07341" w:rsidRDefault="00895636">
      <w:pPr>
        <w:pStyle w:val="Heading5"/>
        <w:spacing w:before="0"/>
        <w:ind w:left="6178" w:right="2150"/>
      </w:pPr>
      <w:r>
        <w:rPr>
          <w:color w:val="006E6C"/>
        </w:rPr>
        <w:t>DRUG</w:t>
      </w:r>
      <w:r>
        <w:rPr>
          <w:color w:val="006E6C"/>
          <w:spacing w:val="-20"/>
        </w:rPr>
        <w:t xml:space="preserve"> </w:t>
      </w:r>
      <w:r>
        <w:rPr>
          <w:color w:val="006E6C"/>
        </w:rPr>
        <w:t>USE</w:t>
      </w:r>
      <w:r>
        <w:rPr>
          <w:color w:val="006E6C"/>
          <w:spacing w:val="-18"/>
        </w:rPr>
        <w:t xml:space="preserve"> </w:t>
      </w:r>
      <w:r>
        <w:rPr>
          <w:color w:val="006E6C"/>
        </w:rPr>
        <w:t xml:space="preserve">PREVENTION </w:t>
      </w:r>
      <w:r>
        <w:rPr>
          <w:color w:val="006E6C"/>
          <w:spacing w:val="-2"/>
        </w:rPr>
        <w:t>RESOURCES</w:t>
      </w:r>
    </w:p>
    <w:p w14:paraId="2504969F" w14:textId="77777777" w:rsidR="00B07341" w:rsidRDefault="00895636">
      <w:pPr>
        <w:pStyle w:val="BodyText"/>
        <w:spacing w:before="63" w:line="316" w:lineRule="auto"/>
        <w:ind w:left="6178" w:right="1680"/>
      </w:pPr>
      <w:r>
        <w:rPr>
          <w:color w:val="234A58"/>
        </w:rPr>
        <w:t>Drug prevention programs are designed and implemented on many levels. The federal government has instituted a number of</w:t>
      </w:r>
      <w:r>
        <w:rPr>
          <w:color w:val="234A58"/>
          <w:spacing w:val="80"/>
        </w:rPr>
        <w:t xml:space="preserve"> </w:t>
      </w:r>
      <w:r>
        <w:rPr>
          <w:color w:val="234A58"/>
        </w:rPr>
        <w:t>national</w:t>
      </w:r>
      <w:r>
        <w:rPr>
          <w:color w:val="234A58"/>
          <w:spacing w:val="-6"/>
        </w:rPr>
        <w:t xml:space="preserve"> </w:t>
      </w:r>
      <w:r>
        <w:rPr>
          <w:color w:val="234A58"/>
        </w:rPr>
        <w:t>drug</w:t>
      </w:r>
      <w:r>
        <w:rPr>
          <w:color w:val="234A58"/>
          <w:spacing w:val="-7"/>
        </w:rPr>
        <w:t xml:space="preserve"> </w:t>
      </w:r>
      <w:r>
        <w:rPr>
          <w:color w:val="234A58"/>
        </w:rPr>
        <w:t>prevention</w:t>
      </w:r>
      <w:r>
        <w:rPr>
          <w:color w:val="234A58"/>
          <w:spacing w:val="-7"/>
        </w:rPr>
        <w:t xml:space="preserve"> </w:t>
      </w:r>
      <w:r>
        <w:rPr>
          <w:color w:val="234A58"/>
        </w:rPr>
        <w:t>programs</w:t>
      </w:r>
      <w:r>
        <w:rPr>
          <w:color w:val="234A58"/>
          <w:spacing w:val="-10"/>
        </w:rPr>
        <w:t xml:space="preserve"> </w:t>
      </w:r>
      <w:r>
        <w:rPr>
          <w:color w:val="234A58"/>
        </w:rPr>
        <w:t>which</w:t>
      </w:r>
      <w:r>
        <w:rPr>
          <w:color w:val="234A58"/>
          <w:spacing w:val="-7"/>
        </w:rPr>
        <w:t xml:space="preserve"> </w:t>
      </w:r>
      <w:r>
        <w:rPr>
          <w:color w:val="234A58"/>
        </w:rPr>
        <w:t>reach targeted populations through public service announcements, grant programs, educational pro</w:t>
      </w:r>
      <w:r>
        <w:rPr>
          <w:color w:val="234A58"/>
        </w:rPr>
        <w:t>grams, and the sharing of expertise. State and local governments also have a significant</w:t>
      </w:r>
    </w:p>
    <w:p w14:paraId="3C131AD1" w14:textId="77777777" w:rsidR="00B07341" w:rsidRDefault="00895636">
      <w:pPr>
        <w:pStyle w:val="BodyText"/>
        <w:spacing w:line="316" w:lineRule="auto"/>
        <w:ind w:left="6178" w:right="1502"/>
      </w:pPr>
      <w:r>
        <w:rPr>
          <w:color w:val="234A58"/>
        </w:rPr>
        <w:t>number</w:t>
      </w:r>
      <w:r>
        <w:rPr>
          <w:color w:val="234A58"/>
          <w:spacing w:val="-7"/>
        </w:rPr>
        <w:t xml:space="preserve"> </w:t>
      </w:r>
      <w:r>
        <w:rPr>
          <w:color w:val="234A58"/>
        </w:rPr>
        <w:t>of</w:t>
      </w:r>
      <w:r>
        <w:rPr>
          <w:color w:val="234A58"/>
          <w:spacing w:val="-7"/>
        </w:rPr>
        <w:t xml:space="preserve"> </w:t>
      </w:r>
      <w:r>
        <w:rPr>
          <w:color w:val="234A58"/>
        </w:rPr>
        <w:t>prevention</w:t>
      </w:r>
      <w:r>
        <w:rPr>
          <w:color w:val="234A58"/>
          <w:spacing w:val="-6"/>
        </w:rPr>
        <w:t xml:space="preserve"> </w:t>
      </w:r>
      <w:r>
        <w:rPr>
          <w:color w:val="234A58"/>
        </w:rPr>
        <w:t>programs</w:t>
      </w:r>
      <w:r>
        <w:rPr>
          <w:color w:val="234A58"/>
          <w:spacing w:val="-6"/>
        </w:rPr>
        <w:t xml:space="preserve"> </w:t>
      </w:r>
      <w:r>
        <w:rPr>
          <w:color w:val="234A58"/>
        </w:rPr>
        <w:t>that</w:t>
      </w:r>
      <w:r>
        <w:rPr>
          <w:color w:val="234A58"/>
          <w:spacing w:val="-7"/>
        </w:rPr>
        <w:t xml:space="preserve"> </w:t>
      </w:r>
      <w:r>
        <w:rPr>
          <w:color w:val="234A58"/>
        </w:rPr>
        <w:t>are</w:t>
      </w:r>
      <w:r>
        <w:rPr>
          <w:color w:val="234A58"/>
          <w:spacing w:val="-7"/>
        </w:rPr>
        <w:t xml:space="preserve"> </w:t>
      </w:r>
      <w:r>
        <w:rPr>
          <w:color w:val="234A58"/>
        </w:rPr>
        <w:t>tailored to address particular problems and needs. Law enforcement and the military have</w:t>
      </w:r>
      <w:r>
        <w:rPr>
          <w:color w:val="234A58"/>
          <w:spacing w:val="40"/>
        </w:rPr>
        <w:t xml:space="preserve"> </w:t>
      </w:r>
      <w:r>
        <w:rPr>
          <w:color w:val="234A58"/>
        </w:rPr>
        <w:t>brought</w:t>
      </w:r>
    </w:p>
    <w:p w14:paraId="43F8A196" w14:textId="77777777" w:rsidR="00B07341" w:rsidRDefault="00895636">
      <w:pPr>
        <w:pStyle w:val="BodyText"/>
        <w:spacing w:before="3" w:line="316" w:lineRule="auto"/>
        <w:ind w:left="6178" w:right="1388"/>
      </w:pPr>
      <w:r>
        <w:rPr>
          <w:color w:val="234A58"/>
        </w:rPr>
        <w:t>drug prevention expertise into classrooms and communities; businesses have also contributed significantly</w:t>
      </w:r>
      <w:r>
        <w:rPr>
          <w:color w:val="234A58"/>
          <w:spacing w:val="-8"/>
        </w:rPr>
        <w:t xml:space="preserve"> </w:t>
      </w:r>
      <w:r>
        <w:rPr>
          <w:color w:val="234A58"/>
        </w:rPr>
        <w:t>to</w:t>
      </w:r>
      <w:r>
        <w:rPr>
          <w:color w:val="234A58"/>
          <w:spacing w:val="-8"/>
        </w:rPr>
        <w:t xml:space="preserve"> </w:t>
      </w:r>
      <w:r>
        <w:rPr>
          <w:color w:val="234A58"/>
        </w:rPr>
        <w:t>drug</w:t>
      </w:r>
      <w:r>
        <w:rPr>
          <w:color w:val="234A58"/>
          <w:spacing w:val="-8"/>
        </w:rPr>
        <w:t xml:space="preserve"> </w:t>
      </w:r>
      <w:r>
        <w:rPr>
          <w:color w:val="234A58"/>
        </w:rPr>
        <w:t>prevention</w:t>
      </w:r>
      <w:r>
        <w:rPr>
          <w:color w:val="234A58"/>
          <w:spacing w:val="-8"/>
        </w:rPr>
        <w:t xml:space="preserve"> </w:t>
      </w:r>
      <w:r>
        <w:rPr>
          <w:color w:val="234A58"/>
        </w:rPr>
        <w:t>through</w:t>
      </w:r>
      <w:r>
        <w:rPr>
          <w:color w:val="234A58"/>
          <w:spacing w:val="-8"/>
        </w:rPr>
        <w:t xml:space="preserve"> </w:t>
      </w:r>
      <w:r>
        <w:rPr>
          <w:color w:val="234A58"/>
        </w:rPr>
        <w:t>sponsored programs, drug-f</w:t>
      </w:r>
      <w:r>
        <w:rPr>
          <w:color w:val="234A58"/>
        </w:rPr>
        <w:t>ree policies, and corporate support</w:t>
      </w:r>
      <w:r>
        <w:rPr>
          <w:color w:val="234A58"/>
          <w:spacing w:val="-1"/>
        </w:rPr>
        <w:t xml:space="preserve"> </w:t>
      </w:r>
      <w:r>
        <w:rPr>
          <w:color w:val="234A58"/>
        </w:rPr>
        <w:t>for community</w:t>
      </w:r>
      <w:r>
        <w:rPr>
          <w:color w:val="234A58"/>
          <w:spacing w:val="-2"/>
        </w:rPr>
        <w:t xml:space="preserve"> </w:t>
      </w:r>
      <w:r>
        <w:rPr>
          <w:color w:val="234A58"/>
        </w:rPr>
        <w:t>initiatives. Other segments of society, including faith-based institutions, civic organizations, and private foundations are also active forces in drug prevention.</w:t>
      </w:r>
    </w:p>
    <w:p w14:paraId="345BD348" w14:textId="77777777" w:rsidR="00B07341" w:rsidRDefault="00895636">
      <w:pPr>
        <w:pStyle w:val="BodyText"/>
        <w:spacing w:before="4" w:line="316" w:lineRule="auto"/>
        <w:ind w:left="6178" w:right="1319" w:firstLine="177"/>
      </w:pPr>
      <w:r>
        <w:rPr>
          <w:color w:val="234A58"/>
        </w:rPr>
        <w:t>On the next page is a partial list of drug</w:t>
      </w:r>
      <w:r>
        <w:rPr>
          <w:color w:val="234A58"/>
        </w:rPr>
        <w:t xml:space="preserve"> prevention agencies and programs. There are many</w:t>
      </w:r>
      <w:r>
        <w:rPr>
          <w:color w:val="234A58"/>
          <w:spacing w:val="-6"/>
        </w:rPr>
        <w:t xml:space="preserve"> </w:t>
      </w:r>
      <w:r>
        <w:rPr>
          <w:color w:val="234A58"/>
        </w:rPr>
        <w:t>other</w:t>
      </w:r>
      <w:r>
        <w:rPr>
          <w:color w:val="234A58"/>
          <w:spacing w:val="-7"/>
        </w:rPr>
        <w:t xml:space="preserve"> </w:t>
      </w:r>
      <w:r>
        <w:rPr>
          <w:color w:val="234A58"/>
        </w:rPr>
        <w:t>outstanding</w:t>
      </w:r>
      <w:r>
        <w:rPr>
          <w:color w:val="234A58"/>
          <w:spacing w:val="-6"/>
        </w:rPr>
        <w:t xml:space="preserve"> </w:t>
      </w:r>
      <w:r>
        <w:rPr>
          <w:color w:val="234A58"/>
        </w:rPr>
        <w:t>efforts</w:t>
      </w:r>
      <w:r>
        <w:rPr>
          <w:color w:val="234A58"/>
          <w:spacing w:val="-6"/>
        </w:rPr>
        <w:t xml:space="preserve"> </w:t>
      </w:r>
      <w:r>
        <w:rPr>
          <w:color w:val="234A58"/>
        </w:rPr>
        <w:t>which</w:t>
      </w:r>
      <w:r>
        <w:rPr>
          <w:color w:val="234A58"/>
          <w:spacing w:val="-6"/>
        </w:rPr>
        <w:t xml:space="preserve"> </w:t>
      </w:r>
      <w:r>
        <w:rPr>
          <w:color w:val="234A58"/>
        </w:rPr>
        <w:t>are</w:t>
      </w:r>
      <w:r>
        <w:rPr>
          <w:color w:val="234A58"/>
          <w:spacing w:val="-7"/>
        </w:rPr>
        <w:t xml:space="preserve"> </w:t>
      </w:r>
      <w:r>
        <w:rPr>
          <w:color w:val="234A58"/>
        </w:rPr>
        <w:t>ongoing across the nation; it is impossible to include</w:t>
      </w:r>
    </w:p>
    <w:p w14:paraId="41C53830" w14:textId="77777777" w:rsidR="00B07341" w:rsidRDefault="00895636">
      <w:pPr>
        <w:pStyle w:val="BodyText"/>
        <w:spacing w:before="2" w:line="316" w:lineRule="auto"/>
        <w:ind w:left="6178" w:right="1319"/>
      </w:pPr>
      <w:r>
        <w:rPr>
          <w:color w:val="234A58"/>
        </w:rPr>
        <w:t>them all. Some programs are aimed at particular populations or specific drugs. Within a given agency,</w:t>
      </w:r>
      <w:r>
        <w:rPr>
          <w:color w:val="234A58"/>
          <w:spacing w:val="-7"/>
        </w:rPr>
        <w:t xml:space="preserve"> </w:t>
      </w:r>
      <w:r>
        <w:rPr>
          <w:color w:val="234A58"/>
        </w:rPr>
        <w:t>there</w:t>
      </w:r>
      <w:r>
        <w:rPr>
          <w:color w:val="234A58"/>
          <w:spacing w:val="-8"/>
        </w:rPr>
        <w:t xml:space="preserve"> </w:t>
      </w:r>
      <w:r>
        <w:rPr>
          <w:color w:val="234A58"/>
        </w:rPr>
        <w:t>may</w:t>
      </w:r>
      <w:r>
        <w:rPr>
          <w:color w:val="234A58"/>
          <w:spacing w:val="-6"/>
        </w:rPr>
        <w:t xml:space="preserve"> </w:t>
      </w:r>
      <w:r>
        <w:rPr>
          <w:color w:val="234A58"/>
        </w:rPr>
        <w:t>be</w:t>
      </w:r>
      <w:r>
        <w:rPr>
          <w:color w:val="234A58"/>
          <w:spacing w:val="-8"/>
        </w:rPr>
        <w:t xml:space="preserve"> </w:t>
      </w:r>
      <w:r>
        <w:rPr>
          <w:color w:val="234A58"/>
        </w:rPr>
        <w:t>many</w:t>
      </w:r>
      <w:r>
        <w:rPr>
          <w:color w:val="234A58"/>
          <w:spacing w:val="-6"/>
        </w:rPr>
        <w:t xml:space="preserve"> </w:t>
      </w:r>
      <w:r>
        <w:rPr>
          <w:color w:val="234A58"/>
        </w:rPr>
        <w:t>prevention</w:t>
      </w:r>
      <w:r>
        <w:rPr>
          <w:color w:val="234A58"/>
          <w:spacing w:val="-6"/>
        </w:rPr>
        <w:t xml:space="preserve"> </w:t>
      </w:r>
      <w:r>
        <w:rPr>
          <w:color w:val="234A58"/>
        </w:rPr>
        <w:t>programs which are aimed at different audiences.</w:t>
      </w:r>
    </w:p>
    <w:p w14:paraId="46096AC5" w14:textId="77777777" w:rsidR="00B07341" w:rsidRDefault="00B07341">
      <w:pPr>
        <w:pStyle w:val="BodyText"/>
        <w:rPr>
          <w:sz w:val="24"/>
        </w:rPr>
      </w:pPr>
    </w:p>
    <w:p w14:paraId="7251DF88" w14:textId="77777777" w:rsidR="00B07341" w:rsidRDefault="00B07341">
      <w:pPr>
        <w:pStyle w:val="BodyText"/>
        <w:rPr>
          <w:sz w:val="24"/>
        </w:rPr>
      </w:pPr>
    </w:p>
    <w:p w14:paraId="49F947B0" w14:textId="77777777" w:rsidR="00B07341" w:rsidRDefault="00B07341">
      <w:pPr>
        <w:pStyle w:val="BodyText"/>
        <w:rPr>
          <w:sz w:val="24"/>
        </w:rPr>
      </w:pPr>
    </w:p>
    <w:p w14:paraId="7B3FF856" w14:textId="77777777" w:rsidR="00B07341" w:rsidRDefault="00B07341">
      <w:pPr>
        <w:pStyle w:val="BodyText"/>
        <w:rPr>
          <w:sz w:val="24"/>
        </w:rPr>
      </w:pPr>
    </w:p>
    <w:p w14:paraId="6026ED6E" w14:textId="77777777" w:rsidR="00B07341" w:rsidRDefault="00B07341">
      <w:pPr>
        <w:pStyle w:val="BodyText"/>
        <w:rPr>
          <w:sz w:val="24"/>
        </w:rPr>
      </w:pPr>
    </w:p>
    <w:p w14:paraId="506F8E45" w14:textId="77777777" w:rsidR="00B07341" w:rsidRDefault="00B07341">
      <w:pPr>
        <w:pStyle w:val="BodyText"/>
        <w:rPr>
          <w:sz w:val="24"/>
        </w:rPr>
      </w:pPr>
    </w:p>
    <w:p w14:paraId="62B1C9D3" w14:textId="77777777" w:rsidR="00B07341" w:rsidRDefault="00B07341">
      <w:pPr>
        <w:pStyle w:val="BodyText"/>
        <w:rPr>
          <w:sz w:val="24"/>
        </w:rPr>
      </w:pPr>
    </w:p>
    <w:p w14:paraId="59989EE8" w14:textId="77777777" w:rsidR="00B07341" w:rsidRDefault="00B07341">
      <w:pPr>
        <w:pStyle w:val="BodyText"/>
        <w:rPr>
          <w:sz w:val="24"/>
        </w:rPr>
      </w:pPr>
    </w:p>
    <w:p w14:paraId="4F1522C4" w14:textId="77777777" w:rsidR="00B07341" w:rsidRDefault="00B07341">
      <w:pPr>
        <w:pStyle w:val="BodyText"/>
        <w:rPr>
          <w:sz w:val="24"/>
        </w:rPr>
      </w:pPr>
    </w:p>
    <w:p w14:paraId="78E39609" w14:textId="77777777" w:rsidR="00B07341" w:rsidRDefault="00B07341">
      <w:pPr>
        <w:pStyle w:val="BodyText"/>
        <w:rPr>
          <w:sz w:val="24"/>
        </w:rPr>
      </w:pPr>
    </w:p>
    <w:p w14:paraId="4DFFD97F" w14:textId="77777777" w:rsidR="00B07341" w:rsidRDefault="00B07341">
      <w:pPr>
        <w:pStyle w:val="BodyText"/>
        <w:rPr>
          <w:sz w:val="24"/>
        </w:rPr>
      </w:pPr>
    </w:p>
    <w:p w14:paraId="6B47AB49" w14:textId="77777777" w:rsidR="00B07341" w:rsidRDefault="00B07341">
      <w:pPr>
        <w:pStyle w:val="BodyText"/>
        <w:rPr>
          <w:sz w:val="24"/>
        </w:rPr>
      </w:pPr>
    </w:p>
    <w:p w14:paraId="3782FAAB" w14:textId="77777777" w:rsidR="00B07341" w:rsidRDefault="00B07341">
      <w:pPr>
        <w:pStyle w:val="BodyText"/>
        <w:rPr>
          <w:sz w:val="24"/>
        </w:rPr>
      </w:pPr>
    </w:p>
    <w:p w14:paraId="36D7425F" w14:textId="77777777" w:rsidR="00B07341" w:rsidRDefault="00B07341">
      <w:pPr>
        <w:pStyle w:val="BodyText"/>
      </w:pPr>
    </w:p>
    <w:p w14:paraId="7B19FE97" w14:textId="77777777" w:rsidR="00B07341" w:rsidRDefault="00895636">
      <w:pPr>
        <w:ind w:left="6152"/>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107</w:t>
      </w:r>
    </w:p>
    <w:p w14:paraId="2F48DD05" w14:textId="77777777" w:rsidR="00B07341" w:rsidRDefault="00B07341">
      <w:pPr>
        <w:rPr>
          <w:rFonts w:ascii="Book Antiqua"/>
          <w:sz w:val="20"/>
        </w:rPr>
        <w:sectPr w:rsidR="00B07341">
          <w:headerReference w:type="default" r:id="rId169"/>
          <w:pgSz w:w="12240" w:h="15840"/>
          <w:pgMar w:top="700" w:right="0" w:bottom="280" w:left="0" w:header="0" w:footer="0" w:gutter="0"/>
          <w:cols w:space="720"/>
        </w:sectPr>
      </w:pPr>
    </w:p>
    <w:p w14:paraId="1953CD87" w14:textId="77777777" w:rsidR="00B07341" w:rsidRDefault="00B07341">
      <w:pPr>
        <w:pStyle w:val="BodyText"/>
        <w:rPr>
          <w:rFonts w:ascii="Book Antiqua"/>
          <w:sz w:val="20"/>
        </w:rPr>
      </w:pPr>
    </w:p>
    <w:p w14:paraId="3F007D2C" w14:textId="77777777" w:rsidR="00B07341" w:rsidRDefault="00B07341">
      <w:pPr>
        <w:pStyle w:val="BodyText"/>
        <w:rPr>
          <w:rFonts w:ascii="Book Antiqua"/>
          <w:sz w:val="20"/>
        </w:rPr>
      </w:pPr>
    </w:p>
    <w:p w14:paraId="10CEE59E" w14:textId="77777777" w:rsidR="00B07341" w:rsidRDefault="00B07341">
      <w:pPr>
        <w:pStyle w:val="BodyText"/>
        <w:rPr>
          <w:rFonts w:ascii="Book Antiqua"/>
          <w:sz w:val="20"/>
        </w:rPr>
      </w:pPr>
    </w:p>
    <w:p w14:paraId="6C4B8FB3" w14:textId="77777777" w:rsidR="00B07341" w:rsidRDefault="00B07341">
      <w:pPr>
        <w:pStyle w:val="BodyText"/>
        <w:rPr>
          <w:rFonts w:ascii="Book Antiqua"/>
          <w:sz w:val="20"/>
        </w:rPr>
      </w:pPr>
    </w:p>
    <w:p w14:paraId="29D4B3CD" w14:textId="77777777" w:rsidR="00B07341" w:rsidRDefault="00B07341">
      <w:pPr>
        <w:pStyle w:val="BodyText"/>
        <w:rPr>
          <w:rFonts w:ascii="Book Antiqua"/>
          <w:sz w:val="20"/>
        </w:rPr>
      </w:pPr>
    </w:p>
    <w:p w14:paraId="600276FE" w14:textId="77777777" w:rsidR="00B07341" w:rsidRDefault="00B07341">
      <w:pPr>
        <w:pStyle w:val="BodyText"/>
        <w:rPr>
          <w:rFonts w:ascii="Book Antiqua"/>
          <w:sz w:val="20"/>
        </w:rPr>
      </w:pPr>
    </w:p>
    <w:p w14:paraId="599BDEF7" w14:textId="77777777" w:rsidR="00B07341" w:rsidRDefault="00B07341">
      <w:pPr>
        <w:pStyle w:val="BodyText"/>
        <w:rPr>
          <w:rFonts w:ascii="Book Antiqua"/>
          <w:sz w:val="20"/>
        </w:rPr>
      </w:pPr>
    </w:p>
    <w:p w14:paraId="4BC58AC3" w14:textId="77777777" w:rsidR="00B07341" w:rsidRDefault="00B07341">
      <w:pPr>
        <w:pStyle w:val="BodyText"/>
        <w:spacing w:before="1"/>
        <w:rPr>
          <w:rFonts w:ascii="Book Antiqua"/>
          <w:sz w:val="18"/>
        </w:rPr>
      </w:pPr>
    </w:p>
    <w:p w14:paraId="74693D4B" w14:textId="77777777" w:rsidR="00B07341" w:rsidRDefault="00895636">
      <w:pPr>
        <w:pStyle w:val="Heading5"/>
        <w:ind w:left="1456" w:right="1545"/>
        <w:jc w:val="center"/>
      </w:pPr>
      <w:r>
        <w:rPr>
          <w:color w:val="006E6C"/>
        </w:rPr>
        <w:t>FEDERAL</w:t>
      </w:r>
      <w:r>
        <w:rPr>
          <w:color w:val="006E6C"/>
          <w:spacing w:val="-10"/>
        </w:rPr>
        <w:t xml:space="preserve"> </w:t>
      </w:r>
      <w:r>
        <w:rPr>
          <w:color w:val="006E6C"/>
        </w:rPr>
        <w:t>DRUG</w:t>
      </w:r>
      <w:r>
        <w:rPr>
          <w:color w:val="006E6C"/>
          <w:spacing w:val="-10"/>
        </w:rPr>
        <w:t xml:space="preserve"> </w:t>
      </w:r>
      <w:r>
        <w:rPr>
          <w:color w:val="006E6C"/>
        </w:rPr>
        <w:t>PREVENTION</w:t>
      </w:r>
      <w:r>
        <w:rPr>
          <w:color w:val="006E6C"/>
          <w:spacing w:val="-8"/>
        </w:rPr>
        <w:t xml:space="preserve"> </w:t>
      </w:r>
      <w:r>
        <w:rPr>
          <w:color w:val="006E6C"/>
        </w:rPr>
        <w:t>AGENCIES</w:t>
      </w:r>
      <w:r>
        <w:rPr>
          <w:color w:val="006E6C"/>
          <w:spacing w:val="-6"/>
        </w:rPr>
        <w:t xml:space="preserve"> </w:t>
      </w:r>
      <w:r>
        <w:rPr>
          <w:color w:val="006E6C"/>
        </w:rPr>
        <w:t>AND</w:t>
      </w:r>
      <w:r>
        <w:rPr>
          <w:color w:val="006E6C"/>
          <w:spacing w:val="-7"/>
        </w:rPr>
        <w:t xml:space="preserve"> </w:t>
      </w:r>
      <w:r>
        <w:rPr>
          <w:color w:val="006E6C"/>
          <w:spacing w:val="-2"/>
        </w:rPr>
        <w:t>PROGRAMS:</w:t>
      </w:r>
    </w:p>
    <w:p w14:paraId="04615A04" w14:textId="77777777" w:rsidR="00B07341" w:rsidRDefault="00B07341">
      <w:pPr>
        <w:pStyle w:val="BodyText"/>
        <w:rPr>
          <w:b/>
          <w:sz w:val="20"/>
        </w:rPr>
      </w:pPr>
    </w:p>
    <w:p w14:paraId="25C6F0FE" w14:textId="77777777" w:rsidR="00B07341" w:rsidRDefault="00B07341">
      <w:pPr>
        <w:pStyle w:val="BodyText"/>
        <w:spacing w:before="5"/>
        <w:rPr>
          <w:b/>
          <w:sz w:val="29"/>
        </w:rPr>
      </w:pPr>
    </w:p>
    <w:p w14:paraId="5C181A30" w14:textId="77777777" w:rsidR="00B07341" w:rsidRDefault="00B07341">
      <w:pPr>
        <w:rPr>
          <w:sz w:val="29"/>
        </w:rPr>
        <w:sectPr w:rsidR="00B07341">
          <w:headerReference w:type="default" r:id="rId170"/>
          <w:pgSz w:w="12240" w:h="15840"/>
          <w:pgMar w:top="0" w:right="0" w:bottom="280" w:left="0" w:header="0" w:footer="0" w:gutter="0"/>
          <w:cols w:space="720"/>
        </w:sectPr>
      </w:pPr>
    </w:p>
    <w:p w14:paraId="23B17C14" w14:textId="77777777" w:rsidR="00B07341" w:rsidRDefault="00895636">
      <w:pPr>
        <w:pStyle w:val="Heading8"/>
        <w:spacing w:before="91" w:line="256" w:lineRule="auto"/>
        <w:ind w:right="1283"/>
      </w:pPr>
      <w:r>
        <w:rPr>
          <w:color w:val="006E6C"/>
          <w:w w:val="80"/>
        </w:rPr>
        <w:t>Centers for Disease Control</w:t>
      </w:r>
      <w:r>
        <w:rPr>
          <w:color w:val="006E6C"/>
          <w:spacing w:val="-3"/>
          <w:w w:val="80"/>
        </w:rPr>
        <w:t xml:space="preserve"> </w:t>
      </w:r>
      <w:r>
        <w:rPr>
          <w:color w:val="006E6C"/>
          <w:w w:val="80"/>
        </w:rPr>
        <w:t xml:space="preserve">and </w:t>
      </w:r>
      <w:r>
        <w:rPr>
          <w:color w:val="006E6C"/>
          <w:w w:val="95"/>
        </w:rPr>
        <w:t>Prevention</w:t>
      </w:r>
      <w:r>
        <w:rPr>
          <w:color w:val="006E6C"/>
        </w:rPr>
        <w:t xml:space="preserve"> </w:t>
      </w:r>
      <w:r>
        <w:rPr>
          <w:color w:val="006E6C"/>
          <w:w w:val="95"/>
        </w:rPr>
        <w:t>(CDC):</w:t>
      </w:r>
    </w:p>
    <w:p w14:paraId="6AF1E088" w14:textId="77777777" w:rsidR="00B07341" w:rsidRDefault="00895636">
      <w:pPr>
        <w:pStyle w:val="BodyText"/>
        <w:spacing w:before="46" w:line="316" w:lineRule="auto"/>
        <w:ind w:left="1080"/>
      </w:pPr>
      <w:r>
        <w:rPr>
          <w:color w:val="234A58"/>
        </w:rPr>
        <w:t>CDC’s National Center for Injury Prevention and Control</w:t>
      </w:r>
      <w:r>
        <w:rPr>
          <w:color w:val="234A58"/>
          <w:spacing w:val="-6"/>
        </w:rPr>
        <w:t xml:space="preserve"> </w:t>
      </w:r>
      <w:r>
        <w:rPr>
          <w:color w:val="234A58"/>
        </w:rPr>
        <w:t>helps</w:t>
      </w:r>
      <w:r>
        <w:rPr>
          <w:color w:val="234A58"/>
          <w:spacing w:val="-7"/>
        </w:rPr>
        <w:t xml:space="preserve"> </w:t>
      </w:r>
      <w:r>
        <w:rPr>
          <w:color w:val="234A58"/>
        </w:rPr>
        <w:t>protect</w:t>
      </w:r>
      <w:r>
        <w:rPr>
          <w:color w:val="234A58"/>
          <w:spacing w:val="-8"/>
        </w:rPr>
        <w:t xml:space="preserve"> </w:t>
      </w:r>
      <w:r>
        <w:rPr>
          <w:color w:val="234A58"/>
        </w:rPr>
        <w:t>America’s</w:t>
      </w:r>
      <w:r>
        <w:rPr>
          <w:color w:val="234A58"/>
          <w:spacing w:val="-7"/>
        </w:rPr>
        <w:t xml:space="preserve"> </w:t>
      </w:r>
      <w:r>
        <w:rPr>
          <w:color w:val="234A58"/>
        </w:rPr>
        <w:t>health</w:t>
      </w:r>
      <w:r>
        <w:rPr>
          <w:color w:val="234A58"/>
          <w:spacing w:val="-7"/>
        </w:rPr>
        <w:t xml:space="preserve"> </w:t>
      </w:r>
      <w:r>
        <w:rPr>
          <w:color w:val="234A58"/>
        </w:rPr>
        <w:t>by</w:t>
      </w:r>
      <w:r>
        <w:rPr>
          <w:color w:val="234A58"/>
          <w:spacing w:val="-7"/>
        </w:rPr>
        <w:t xml:space="preserve"> </w:t>
      </w:r>
      <w:r>
        <w:rPr>
          <w:color w:val="234A58"/>
        </w:rPr>
        <w:t>tracking injuries and deaths to look for dangerous trends, researching the best ways to prevent injuries</w:t>
      </w:r>
    </w:p>
    <w:p w14:paraId="5C3FB65E" w14:textId="77777777" w:rsidR="00B07341" w:rsidRDefault="00895636">
      <w:pPr>
        <w:pStyle w:val="BodyText"/>
        <w:spacing w:before="2" w:line="316" w:lineRule="auto"/>
        <w:ind w:left="1080"/>
      </w:pPr>
      <w:r>
        <w:rPr>
          <w:color w:val="234A58"/>
        </w:rPr>
        <w:t>and violenc</w:t>
      </w:r>
      <w:r>
        <w:rPr>
          <w:color w:val="234A58"/>
        </w:rPr>
        <w:t>e, developing prevention strategies, evaluating</w:t>
      </w:r>
      <w:r>
        <w:rPr>
          <w:color w:val="234A58"/>
          <w:spacing w:val="-9"/>
        </w:rPr>
        <w:t xml:space="preserve"> </w:t>
      </w:r>
      <w:r>
        <w:rPr>
          <w:color w:val="234A58"/>
        </w:rPr>
        <w:t>effectiveness</w:t>
      </w:r>
      <w:r>
        <w:rPr>
          <w:color w:val="234A58"/>
          <w:spacing w:val="-9"/>
        </w:rPr>
        <w:t xml:space="preserve"> </w:t>
      </w:r>
      <w:r>
        <w:rPr>
          <w:color w:val="234A58"/>
        </w:rPr>
        <w:t>of</w:t>
      </w:r>
      <w:r>
        <w:rPr>
          <w:color w:val="234A58"/>
          <w:spacing w:val="-10"/>
        </w:rPr>
        <w:t xml:space="preserve"> </w:t>
      </w:r>
      <w:r>
        <w:rPr>
          <w:color w:val="234A58"/>
        </w:rPr>
        <w:t>prevention</w:t>
      </w:r>
      <w:r>
        <w:rPr>
          <w:color w:val="234A58"/>
          <w:spacing w:val="-9"/>
        </w:rPr>
        <w:t xml:space="preserve"> </w:t>
      </w:r>
      <w:r>
        <w:rPr>
          <w:color w:val="234A58"/>
        </w:rPr>
        <w:t>strategies, and</w:t>
      </w:r>
      <w:r>
        <w:rPr>
          <w:color w:val="234A58"/>
          <w:spacing w:val="-6"/>
        </w:rPr>
        <w:t xml:space="preserve"> </w:t>
      </w:r>
      <w:r>
        <w:rPr>
          <w:color w:val="234A58"/>
        </w:rPr>
        <w:t>supporting</w:t>
      </w:r>
      <w:r>
        <w:rPr>
          <w:color w:val="234A58"/>
          <w:spacing w:val="-7"/>
        </w:rPr>
        <w:t xml:space="preserve"> </w:t>
      </w:r>
      <w:r>
        <w:rPr>
          <w:color w:val="234A58"/>
        </w:rPr>
        <w:t>states</w:t>
      </w:r>
      <w:r>
        <w:rPr>
          <w:color w:val="234A58"/>
          <w:spacing w:val="-10"/>
        </w:rPr>
        <w:t xml:space="preserve"> </w:t>
      </w:r>
      <w:r>
        <w:rPr>
          <w:color w:val="234A58"/>
        </w:rPr>
        <w:t>in</w:t>
      </w:r>
      <w:r>
        <w:rPr>
          <w:color w:val="234A58"/>
          <w:spacing w:val="-7"/>
        </w:rPr>
        <w:t xml:space="preserve"> </w:t>
      </w:r>
      <w:r>
        <w:rPr>
          <w:color w:val="234A58"/>
        </w:rPr>
        <w:t>implementing</w:t>
      </w:r>
      <w:r>
        <w:rPr>
          <w:color w:val="234A58"/>
          <w:spacing w:val="-7"/>
        </w:rPr>
        <w:t xml:space="preserve"> </w:t>
      </w:r>
      <w:r>
        <w:rPr>
          <w:color w:val="234A58"/>
        </w:rPr>
        <w:t xml:space="preserve">programs. </w:t>
      </w:r>
      <w:hyperlink r:id="rId171">
        <w:r>
          <w:rPr>
            <w:color w:val="006E6C"/>
            <w:spacing w:val="-2"/>
          </w:rPr>
          <w:t>www.cdc.gov/injury</w:t>
        </w:r>
      </w:hyperlink>
    </w:p>
    <w:p w14:paraId="134422D2" w14:textId="77777777" w:rsidR="00B07341" w:rsidRDefault="00B07341">
      <w:pPr>
        <w:pStyle w:val="BodyText"/>
        <w:spacing w:before="9"/>
        <w:rPr>
          <w:sz w:val="23"/>
        </w:rPr>
      </w:pPr>
    </w:p>
    <w:p w14:paraId="37F890A1" w14:textId="77777777" w:rsidR="00B07341" w:rsidRDefault="00895636">
      <w:pPr>
        <w:pStyle w:val="BodyText"/>
        <w:spacing w:before="1" w:line="314" w:lineRule="auto"/>
        <w:ind w:left="1080" w:right="54"/>
      </w:pPr>
      <w:r>
        <w:rPr>
          <w:b/>
          <w:color w:val="006E6C"/>
          <w:w w:val="85"/>
          <w:sz w:val="26"/>
        </w:rPr>
        <w:t>Drug Enforcement Administration (DEA):</w:t>
      </w:r>
      <w:r>
        <w:rPr>
          <w:b/>
          <w:color w:val="006E6C"/>
          <w:spacing w:val="80"/>
          <w:sz w:val="26"/>
        </w:rPr>
        <w:t xml:space="preserve"> </w:t>
      </w:r>
      <w:r>
        <w:rPr>
          <w:color w:val="234A58"/>
        </w:rPr>
        <w:t>In addition to d</w:t>
      </w:r>
      <w:r>
        <w:rPr>
          <w:color w:val="234A58"/>
        </w:rPr>
        <w:t>ismantling major drug trafficking organizations, DEA is committed to reducing the demand for drugs in America. DEA’s community outreach</w:t>
      </w:r>
      <w:r>
        <w:rPr>
          <w:color w:val="234A58"/>
          <w:spacing w:val="-5"/>
        </w:rPr>
        <w:t xml:space="preserve"> </w:t>
      </w:r>
      <w:r>
        <w:rPr>
          <w:color w:val="234A58"/>
        </w:rPr>
        <w:t>and</w:t>
      </w:r>
      <w:r>
        <w:rPr>
          <w:color w:val="234A58"/>
          <w:spacing w:val="-5"/>
        </w:rPr>
        <w:t xml:space="preserve"> </w:t>
      </w:r>
      <w:r>
        <w:rPr>
          <w:color w:val="234A58"/>
        </w:rPr>
        <w:t>prevention</w:t>
      </w:r>
      <w:r>
        <w:rPr>
          <w:color w:val="234A58"/>
          <w:spacing w:val="-5"/>
        </w:rPr>
        <w:t xml:space="preserve"> </w:t>
      </w:r>
      <w:r>
        <w:rPr>
          <w:color w:val="234A58"/>
        </w:rPr>
        <w:t>support</w:t>
      </w:r>
      <w:r>
        <w:rPr>
          <w:color w:val="234A58"/>
          <w:spacing w:val="-6"/>
        </w:rPr>
        <w:t xml:space="preserve"> </w:t>
      </w:r>
      <w:r>
        <w:rPr>
          <w:color w:val="234A58"/>
        </w:rPr>
        <w:t>is</w:t>
      </w:r>
      <w:r>
        <w:rPr>
          <w:color w:val="234A58"/>
          <w:spacing w:val="-5"/>
        </w:rPr>
        <w:t xml:space="preserve"> </w:t>
      </w:r>
      <w:r>
        <w:rPr>
          <w:color w:val="234A58"/>
        </w:rPr>
        <w:t>carried</w:t>
      </w:r>
      <w:r>
        <w:rPr>
          <w:color w:val="234A58"/>
          <w:spacing w:val="-5"/>
        </w:rPr>
        <w:t xml:space="preserve"> </w:t>
      </w:r>
      <w:r>
        <w:rPr>
          <w:color w:val="234A58"/>
        </w:rPr>
        <w:t>out</w:t>
      </w:r>
      <w:r>
        <w:rPr>
          <w:color w:val="234A58"/>
          <w:spacing w:val="-6"/>
        </w:rPr>
        <w:t xml:space="preserve"> </w:t>
      </w:r>
      <w:r>
        <w:rPr>
          <w:color w:val="234A58"/>
        </w:rPr>
        <w:t>by employees across the United States who</w:t>
      </w:r>
      <w:r>
        <w:rPr>
          <w:color w:val="234A58"/>
          <w:spacing w:val="-2"/>
        </w:rPr>
        <w:t xml:space="preserve"> </w:t>
      </w:r>
      <w:r>
        <w:rPr>
          <w:color w:val="234A58"/>
        </w:rPr>
        <w:t>work</w:t>
      </w:r>
      <w:r>
        <w:rPr>
          <w:color w:val="234A58"/>
          <w:spacing w:val="-1"/>
        </w:rPr>
        <w:t xml:space="preserve"> </w:t>
      </w:r>
      <w:r>
        <w:rPr>
          <w:color w:val="234A58"/>
        </w:rPr>
        <w:t>in communities to share expertise and information on drug trends, emerging problems, the dangers of drugs, and available resources.</w:t>
      </w:r>
    </w:p>
    <w:p w14:paraId="55D14F1F" w14:textId="77777777" w:rsidR="00B07341" w:rsidRDefault="00895636">
      <w:pPr>
        <w:pStyle w:val="BodyText"/>
        <w:spacing w:line="316" w:lineRule="auto"/>
        <w:ind w:left="1080" w:right="1283"/>
      </w:pPr>
      <w:hyperlink r:id="rId172">
        <w:r>
          <w:rPr>
            <w:color w:val="006E6C"/>
            <w:spacing w:val="-2"/>
          </w:rPr>
          <w:t>www.dea.gov</w:t>
        </w:r>
      </w:hyperlink>
      <w:r>
        <w:rPr>
          <w:color w:val="006E6C"/>
          <w:spacing w:val="-2"/>
        </w:rPr>
        <w:t xml:space="preserve"> </w:t>
      </w:r>
      <w:hyperlink r:id="rId173">
        <w:r>
          <w:rPr>
            <w:color w:val="006E6C"/>
            <w:spacing w:val="-2"/>
          </w:rPr>
          <w:t>www.deatakeback.com</w:t>
        </w:r>
      </w:hyperlink>
      <w:r>
        <w:rPr>
          <w:color w:val="006E6C"/>
          <w:spacing w:val="-2"/>
        </w:rPr>
        <w:t xml:space="preserve"> </w:t>
      </w:r>
      <w:hyperlink r:id="rId174">
        <w:r>
          <w:rPr>
            <w:color w:val="006E6C"/>
            <w:spacing w:val="-2"/>
          </w:rPr>
          <w:t>www.JustThinkTwice.com</w:t>
        </w:r>
      </w:hyperlink>
      <w:r>
        <w:rPr>
          <w:color w:val="006E6C"/>
          <w:spacing w:val="-2"/>
        </w:rPr>
        <w:t xml:space="preserve"> </w:t>
      </w:r>
      <w:hyperlink r:id="rId175">
        <w:r>
          <w:rPr>
            <w:color w:val="006E6C"/>
            <w:spacing w:val="-2"/>
          </w:rPr>
          <w:t>www.GetSmartAboutDrugs.com</w:t>
        </w:r>
      </w:hyperlink>
      <w:r>
        <w:rPr>
          <w:color w:val="006E6C"/>
          <w:spacing w:val="-2"/>
        </w:rPr>
        <w:t xml:space="preserve"> </w:t>
      </w:r>
      <w:hyperlink r:id="rId176">
        <w:r>
          <w:rPr>
            <w:color w:val="006E6C"/>
            <w:spacing w:val="-2"/>
          </w:rPr>
          <w:t>www.CampusDrugPrevention.gov</w:t>
        </w:r>
      </w:hyperlink>
      <w:r>
        <w:rPr>
          <w:color w:val="006E6C"/>
          <w:spacing w:val="-2"/>
        </w:rPr>
        <w:t xml:space="preserve"> </w:t>
      </w:r>
      <w:hyperlink r:id="rId177">
        <w:r>
          <w:rPr>
            <w:color w:val="006E6C"/>
            <w:spacing w:val="-2"/>
          </w:rPr>
          <w:t>www.OperationPrevention.com</w:t>
        </w:r>
      </w:hyperlink>
    </w:p>
    <w:p w14:paraId="59D541E9" w14:textId="77777777" w:rsidR="00B07341" w:rsidRDefault="00B07341">
      <w:pPr>
        <w:pStyle w:val="BodyText"/>
        <w:spacing w:before="11"/>
        <w:rPr>
          <w:sz w:val="23"/>
        </w:rPr>
      </w:pPr>
    </w:p>
    <w:p w14:paraId="654E65D4" w14:textId="77777777" w:rsidR="00B07341" w:rsidRDefault="00895636">
      <w:pPr>
        <w:pStyle w:val="BodyText"/>
        <w:spacing w:line="314" w:lineRule="auto"/>
        <w:ind w:left="1080" w:right="216"/>
      </w:pPr>
      <w:r>
        <w:rPr>
          <w:b/>
          <w:color w:val="006E6C"/>
          <w:w w:val="85"/>
          <w:sz w:val="26"/>
        </w:rPr>
        <w:t xml:space="preserve">National Institute on Drug Abuse (NIDA): </w:t>
      </w:r>
      <w:r>
        <w:rPr>
          <w:color w:val="234A58"/>
        </w:rPr>
        <w:t>NIDA conducts and disseminates the results of research</w:t>
      </w:r>
      <w:r>
        <w:rPr>
          <w:color w:val="234A58"/>
          <w:spacing w:val="-5"/>
        </w:rPr>
        <w:t xml:space="preserve"> </w:t>
      </w:r>
      <w:r>
        <w:rPr>
          <w:color w:val="234A58"/>
        </w:rPr>
        <w:t>about</w:t>
      </w:r>
      <w:r>
        <w:rPr>
          <w:color w:val="234A58"/>
          <w:spacing w:val="-5"/>
        </w:rPr>
        <w:t xml:space="preserve"> </w:t>
      </w:r>
      <w:r>
        <w:rPr>
          <w:color w:val="234A58"/>
        </w:rPr>
        <w:t>the</w:t>
      </w:r>
      <w:r>
        <w:rPr>
          <w:color w:val="234A58"/>
          <w:spacing w:val="-5"/>
        </w:rPr>
        <w:t xml:space="preserve"> </w:t>
      </w:r>
      <w:r>
        <w:rPr>
          <w:color w:val="234A58"/>
        </w:rPr>
        <w:t>effects</w:t>
      </w:r>
      <w:r>
        <w:rPr>
          <w:color w:val="234A58"/>
          <w:spacing w:val="-5"/>
        </w:rPr>
        <w:t xml:space="preserve"> </w:t>
      </w:r>
      <w:r>
        <w:rPr>
          <w:color w:val="234A58"/>
        </w:rPr>
        <w:t>of</w:t>
      </w:r>
      <w:r>
        <w:rPr>
          <w:color w:val="234A58"/>
          <w:spacing w:val="-5"/>
        </w:rPr>
        <w:t xml:space="preserve"> </w:t>
      </w:r>
      <w:r>
        <w:rPr>
          <w:color w:val="234A58"/>
        </w:rPr>
        <w:t>drugs</w:t>
      </w:r>
      <w:r>
        <w:rPr>
          <w:color w:val="234A58"/>
          <w:spacing w:val="-5"/>
        </w:rPr>
        <w:t xml:space="preserve"> </w:t>
      </w:r>
      <w:r>
        <w:rPr>
          <w:color w:val="234A58"/>
        </w:rPr>
        <w:t>on</w:t>
      </w:r>
      <w:r>
        <w:rPr>
          <w:color w:val="234A58"/>
          <w:spacing w:val="-5"/>
        </w:rPr>
        <w:t xml:space="preserve"> </w:t>
      </w:r>
      <w:r>
        <w:rPr>
          <w:color w:val="234A58"/>
        </w:rPr>
        <w:t>the</w:t>
      </w:r>
      <w:r>
        <w:rPr>
          <w:color w:val="234A58"/>
          <w:spacing w:val="-5"/>
        </w:rPr>
        <w:t xml:space="preserve"> </w:t>
      </w:r>
      <w:r>
        <w:rPr>
          <w:color w:val="234A58"/>
        </w:rPr>
        <w:t>body and the brain. NIDA is an excellent source of information on</w:t>
      </w:r>
      <w:r>
        <w:rPr>
          <w:color w:val="234A58"/>
        </w:rPr>
        <w:t xml:space="preserve"> drug</w:t>
      </w:r>
      <w:r>
        <w:rPr>
          <w:color w:val="234A58"/>
          <w:spacing w:val="40"/>
        </w:rPr>
        <w:t xml:space="preserve"> </w:t>
      </w:r>
      <w:r>
        <w:rPr>
          <w:color w:val="234A58"/>
        </w:rPr>
        <w:t xml:space="preserve">addiction. </w:t>
      </w:r>
      <w:hyperlink r:id="rId178">
        <w:r>
          <w:rPr>
            <w:color w:val="006E6C"/>
            <w:spacing w:val="-2"/>
          </w:rPr>
          <w:t>www.nida.nih.gov</w:t>
        </w:r>
      </w:hyperlink>
    </w:p>
    <w:p w14:paraId="0BA55C39" w14:textId="77777777" w:rsidR="00B07341" w:rsidRDefault="00895636">
      <w:pPr>
        <w:spacing w:before="91" w:line="309" w:lineRule="auto"/>
        <w:ind w:left="558" w:right="752"/>
        <w:rPr>
          <w:sz w:val="21"/>
        </w:rPr>
      </w:pPr>
      <w:r>
        <w:br w:type="column"/>
      </w:r>
      <w:r>
        <w:rPr>
          <w:b/>
          <w:color w:val="006E6C"/>
          <w:w w:val="80"/>
          <w:sz w:val="26"/>
        </w:rPr>
        <w:t>Office</w:t>
      </w:r>
      <w:r>
        <w:rPr>
          <w:b/>
          <w:color w:val="006E6C"/>
          <w:spacing w:val="-11"/>
          <w:w w:val="80"/>
          <w:sz w:val="26"/>
        </w:rPr>
        <w:t xml:space="preserve"> </w:t>
      </w:r>
      <w:r>
        <w:rPr>
          <w:b/>
          <w:color w:val="006E6C"/>
          <w:w w:val="80"/>
          <w:sz w:val="26"/>
        </w:rPr>
        <w:t>of</w:t>
      </w:r>
      <w:r>
        <w:rPr>
          <w:b/>
          <w:color w:val="006E6C"/>
          <w:spacing w:val="-11"/>
          <w:w w:val="80"/>
          <w:sz w:val="26"/>
        </w:rPr>
        <w:t xml:space="preserve"> </w:t>
      </w:r>
      <w:r>
        <w:rPr>
          <w:b/>
          <w:color w:val="006E6C"/>
          <w:w w:val="80"/>
          <w:sz w:val="26"/>
        </w:rPr>
        <w:t>National</w:t>
      </w:r>
      <w:r>
        <w:rPr>
          <w:b/>
          <w:color w:val="006E6C"/>
          <w:spacing w:val="-11"/>
          <w:w w:val="80"/>
          <w:sz w:val="26"/>
        </w:rPr>
        <w:t xml:space="preserve"> </w:t>
      </w:r>
      <w:r>
        <w:rPr>
          <w:b/>
          <w:color w:val="006E6C"/>
          <w:w w:val="80"/>
          <w:sz w:val="26"/>
        </w:rPr>
        <w:t>Drug</w:t>
      </w:r>
      <w:r>
        <w:rPr>
          <w:b/>
          <w:color w:val="006E6C"/>
          <w:spacing w:val="-12"/>
          <w:w w:val="80"/>
          <w:sz w:val="26"/>
        </w:rPr>
        <w:t xml:space="preserve"> </w:t>
      </w:r>
      <w:r>
        <w:rPr>
          <w:b/>
          <w:color w:val="006E6C"/>
          <w:w w:val="80"/>
          <w:sz w:val="26"/>
        </w:rPr>
        <w:t>Control</w:t>
      </w:r>
      <w:r>
        <w:rPr>
          <w:b/>
          <w:color w:val="006E6C"/>
          <w:spacing w:val="-14"/>
          <w:w w:val="80"/>
          <w:sz w:val="26"/>
        </w:rPr>
        <w:t xml:space="preserve"> </w:t>
      </w:r>
      <w:r>
        <w:rPr>
          <w:b/>
          <w:color w:val="006E6C"/>
          <w:w w:val="80"/>
          <w:sz w:val="26"/>
        </w:rPr>
        <w:t>Policy</w:t>
      </w:r>
      <w:r>
        <w:rPr>
          <w:b/>
          <w:color w:val="006E6C"/>
          <w:spacing w:val="-7"/>
          <w:w w:val="80"/>
          <w:sz w:val="26"/>
        </w:rPr>
        <w:t xml:space="preserve"> </w:t>
      </w:r>
      <w:r>
        <w:rPr>
          <w:b/>
          <w:color w:val="006E6C"/>
          <w:w w:val="80"/>
          <w:sz w:val="26"/>
        </w:rPr>
        <w:t xml:space="preserve">(ONDCP): </w:t>
      </w:r>
      <w:r>
        <w:rPr>
          <w:color w:val="234A58"/>
          <w:sz w:val="21"/>
        </w:rPr>
        <w:t>ONDCP works to reduce drug use and its consequences by leading and coordinating the development, implementation, and assessment</w:t>
      </w:r>
      <w:r>
        <w:rPr>
          <w:color w:val="234A58"/>
          <w:spacing w:val="40"/>
          <w:sz w:val="21"/>
        </w:rPr>
        <w:t xml:space="preserve"> </w:t>
      </w:r>
      <w:r>
        <w:rPr>
          <w:color w:val="234A58"/>
          <w:sz w:val="21"/>
        </w:rPr>
        <w:t>of</w:t>
      </w:r>
    </w:p>
    <w:p w14:paraId="61CFA0E4" w14:textId="77777777" w:rsidR="00B07341" w:rsidRDefault="00895636">
      <w:pPr>
        <w:pStyle w:val="BodyText"/>
        <w:spacing w:before="4" w:line="316" w:lineRule="auto"/>
        <w:ind w:left="558" w:right="1664"/>
      </w:pPr>
      <w:r>
        <w:rPr>
          <w:color w:val="234A58"/>
        </w:rPr>
        <w:t xml:space="preserve">U.S. drug policy. </w:t>
      </w:r>
      <w:hyperlink r:id="rId179">
        <w:r>
          <w:rPr>
            <w:color w:val="006E6C"/>
            <w:spacing w:val="-2"/>
          </w:rPr>
          <w:t>www.whitehousedrugpolicy.gov</w:t>
        </w:r>
      </w:hyperlink>
    </w:p>
    <w:p w14:paraId="755C2EC8" w14:textId="77777777" w:rsidR="00B07341" w:rsidRDefault="00B07341">
      <w:pPr>
        <w:pStyle w:val="BodyText"/>
        <w:rPr>
          <w:sz w:val="24"/>
        </w:rPr>
      </w:pPr>
    </w:p>
    <w:p w14:paraId="6C7B9455" w14:textId="77777777" w:rsidR="00B07341" w:rsidRDefault="00895636">
      <w:pPr>
        <w:pStyle w:val="Heading8"/>
        <w:spacing w:line="256" w:lineRule="auto"/>
        <w:ind w:left="558"/>
      </w:pPr>
      <w:r>
        <w:rPr>
          <w:color w:val="006E6C"/>
          <w:w w:val="80"/>
        </w:rPr>
        <w:t>Substance</w:t>
      </w:r>
      <w:r>
        <w:rPr>
          <w:color w:val="006E6C"/>
          <w:spacing w:val="-23"/>
          <w:w w:val="80"/>
        </w:rPr>
        <w:t xml:space="preserve"> </w:t>
      </w:r>
      <w:r>
        <w:rPr>
          <w:color w:val="006E6C"/>
          <w:w w:val="80"/>
        </w:rPr>
        <w:t>Abuse</w:t>
      </w:r>
      <w:r>
        <w:rPr>
          <w:color w:val="006E6C"/>
          <w:spacing w:val="-20"/>
          <w:w w:val="80"/>
        </w:rPr>
        <w:t xml:space="preserve"> </w:t>
      </w:r>
      <w:r>
        <w:rPr>
          <w:color w:val="006E6C"/>
          <w:w w:val="80"/>
        </w:rPr>
        <w:t>and</w:t>
      </w:r>
      <w:r>
        <w:rPr>
          <w:color w:val="006E6C"/>
          <w:spacing w:val="-17"/>
          <w:w w:val="80"/>
        </w:rPr>
        <w:t xml:space="preserve"> </w:t>
      </w:r>
      <w:r>
        <w:rPr>
          <w:color w:val="006E6C"/>
          <w:w w:val="80"/>
        </w:rPr>
        <w:t>M</w:t>
      </w:r>
      <w:r>
        <w:rPr>
          <w:color w:val="006E6C"/>
          <w:w w:val="80"/>
        </w:rPr>
        <w:t>entalHealth</w:t>
      </w:r>
      <w:r>
        <w:rPr>
          <w:color w:val="006E6C"/>
          <w:spacing w:val="-20"/>
          <w:w w:val="80"/>
        </w:rPr>
        <w:t xml:space="preserve"> </w:t>
      </w:r>
      <w:r>
        <w:rPr>
          <w:color w:val="006E6C"/>
          <w:w w:val="80"/>
        </w:rPr>
        <w:t xml:space="preserve">Services </w:t>
      </w:r>
      <w:r>
        <w:rPr>
          <w:color w:val="006E6C"/>
          <w:w w:val="90"/>
        </w:rPr>
        <w:t>Administration</w:t>
      </w:r>
      <w:r>
        <w:rPr>
          <w:color w:val="006E6C"/>
          <w:spacing w:val="-15"/>
          <w:w w:val="90"/>
        </w:rPr>
        <w:t xml:space="preserve"> </w:t>
      </w:r>
      <w:r>
        <w:rPr>
          <w:color w:val="006E6C"/>
          <w:w w:val="90"/>
        </w:rPr>
        <w:t>(SAMHSA):</w:t>
      </w:r>
    </w:p>
    <w:p w14:paraId="5BF66D73" w14:textId="77777777" w:rsidR="00B07341" w:rsidRDefault="00895636">
      <w:pPr>
        <w:pStyle w:val="BodyText"/>
        <w:spacing w:before="45" w:line="316" w:lineRule="auto"/>
        <w:ind w:left="558" w:right="1664"/>
      </w:pPr>
      <w:r>
        <w:rPr>
          <w:color w:val="234A58"/>
        </w:rPr>
        <w:t>This agency is responsible</w:t>
      </w:r>
      <w:r>
        <w:rPr>
          <w:color w:val="234A58"/>
          <w:spacing w:val="40"/>
        </w:rPr>
        <w:t xml:space="preserve"> </w:t>
      </w:r>
      <w:r>
        <w:rPr>
          <w:color w:val="234A58"/>
        </w:rPr>
        <w:t>for</w:t>
      </w:r>
      <w:r>
        <w:rPr>
          <w:color w:val="234A58"/>
          <w:spacing w:val="40"/>
        </w:rPr>
        <w:t xml:space="preserve"> </w:t>
      </w:r>
      <w:r>
        <w:rPr>
          <w:color w:val="234A58"/>
        </w:rPr>
        <w:t>overseeing and</w:t>
      </w:r>
      <w:r>
        <w:rPr>
          <w:color w:val="234A58"/>
          <w:spacing w:val="-6"/>
        </w:rPr>
        <w:t xml:space="preserve"> </w:t>
      </w:r>
      <w:r>
        <w:rPr>
          <w:color w:val="234A58"/>
        </w:rPr>
        <w:t>administering</w:t>
      </w:r>
      <w:r>
        <w:rPr>
          <w:color w:val="234A58"/>
          <w:spacing w:val="-9"/>
        </w:rPr>
        <w:t xml:space="preserve"> </w:t>
      </w:r>
      <w:r>
        <w:rPr>
          <w:color w:val="234A58"/>
        </w:rPr>
        <w:t>mental</w:t>
      </w:r>
      <w:r>
        <w:rPr>
          <w:color w:val="234A58"/>
          <w:spacing w:val="-9"/>
        </w:rPr>
        <w:t xml:space="preserve"> </w:t>
      </w:r>
      <w:r>
        <w:rPr>
          <w:color w:val="234A58"/>
        </w:rPr>
        <w:t>health,</w:t>
      </w:r>
      <w:r>
        <w:rPr>
          <w:color w:val="234A58"/>
          <w:spacing w:val="-8"/>
        </w:rPr>
        <w:t xml:space="preserve"> </w:t>
      </w:r>
      <w:r>
        <w:rPr>
          <w:color w:val="234A58"/>
        </w:rPr>
        <w:t>drug</w:t>
      </w:r>
      <w:r>
        <w:rPr>
          <w:color w:val="234A58"/>
          <w:spacing w:val="-9"/>
        </w:rPr>
        <w:t xml:space="preserve"> </w:t>
      </w:r>
      <w:r>
        <w:rPr>
          <w:color w:val="234A58"/>
        </w:rPr>
        <w:t>misuse prevention, and drug addiction treatment programs around the nation. The Center</w:t>
      </w:r>
      <w:r>
        <w:rPr>
          <w:color w:val="234A58"/>
          <w:spacing w:val="40"/>
        </w:rPr>
        <w:t xml:space="preserve"> </w:t>
      </w:r>
      <w:r>
        <w:rPr>
          <w:color w:val="234A58"/>
        </w:rPr>
        <w:t>for</w:t>
      </w:r>
    </w:p>
    <w:p w14:paraId="17D1B643" w14:textId="77777777" w:rsidR="00B07341" w:rsidRDefault="00895636">
      <w:pPr>
        <w:pStyle w:val="BodyText"/>
        <w:spacing w:line="316" w:lineRule="auto"/>
        <w:ind w:left="558" w:right="1079"/>
      </w:pPr>
      <w:r>
        <w:rPr>
          <w:color w:val="234A58"/>
        </w:rPr>
        <w:t>Substance Abuse Prevention and the Center for Substance</w:t>
      </w:r>
      <w:r>
        <w:rPr>
          <w:color w:val="234A58"/>
          <w:spacing w:val="-7"/>
        </w:rPr>
        <w:t xml:space="preserve"> </w:t>
      </w:r>
      <w:r>
        <w:rPr>
          <w:color w:val="234A58"/>
        </w:rPr>
        <w:t>Abuse</w:t>
      </w:r>
      <w:r>
        <w:rPr>
          <w:color w:val="234A58"/>
          <w:spacing w:val="-6"/>
        </w:rPr>
        <w:t xml:space="preserve"> </w:t>
      </w:r>
      <w:r>
        <w:rPr>
          <w:color w:val="234A58"/>
        </w:rPr>
        <w:t>Treatment</w:t>
      </w:r>
      <w:r>
        <w:rPr>
          <w:color w:val="234A58"/>
          <w:spacing w:val="-6"/>
        </w:rPr>
        <w:t xml:space="preserve"> </w:t>
      </w:r>
      <w:r>
        <w:rPr>
          <w:color w:val="234A58"/>
        </w:rPr>
        <w:t>are</w:t>
      </w:r>
      <w:r>
        <w:rPr>
          <w:color w:val="234A58"/>
          <w:spacing w:val="-6"/>
        </w:rPr>
        <w:t xml:space="preserve"> </w:t>
      </w:r>
      <w:r>
        <w:rPr>
          <w:color w:val="234A58"/>
        </w:rPr>
        <w:t>part</w:t>
      </w:r>
      <w:r>
        <w:rPr>
          <w:color w:val="234A58"/>
          <w:spacing w:val="-7"/>
        </w:rPr>
        <w:t xml:space="preserve"> </w:t>
      </w:r>
      <w:r>
        <w:rPr>
          <w:color w:val="234A58"/>
        </w:rPr>
        <w:t>of</w:t>
      </w:r>
      <w:r>
        <w:rPr>
          <w:color w:val="234A58"/>
          <w:spacing w:val="-6"/>
        </w:rPr>
        <w:t xml:space="preserve"> </w:t>
      </w:r>
      <w:r>
        <w:rPr>
          <w:color w:val="234A58"/>
        </w:rPr>
        <w:t xml:space="preserve">SAMHSA. </w:t>
      </w:r>
      <w:hyperlink r:id="rId180">
        <w:r>
          <w:rPr>
            <w:color w:val="006E6C"/>
            <w:spacing w:val="-2"/>
          </w:rPr>
          <w:t>www.samhsa.gov</w:t>
        </w:r>
      </w:hyperlink>
    </w:p>
    <w:p w14:paraId="6349E7E1" w14:textId="77777777" w:rsidR="00B07341" w:rsidRDefault="00895636">
      <w:pPr>
        <w:pStyle w:val="BodyText"/>
        <w:spacing w:before="1"/>
        <w:ind w:left="558"/>
      </w:pPr>
      <w:hyperlink r:id="rId181">
        <w:r>
          <w:rPr>
            <w:color w:val="006E6C"/>
            <w:spacing w:val="-2"/>
          </w:rPr>
          <w:t>www.samhsa.gov/prevention</w:t>
        </w:r>
      </w:hyperlink>
    </w:p>
    <w:p w14:paraId="25517DC7" w14:textId="77777777" w:rsidR="00B07341" w:rsidRDefault="00B07341">
      <w:pPr>
        <w:pStyle w:val="BodyText"/>
        <w:spacing w:before="8"/>
        <w:rPr>
          <w:sz w:val="30"/>
        </w:rPr>
      </w:pPr>
    </w:p>
    <w:p w14:paraId="4253095E" w14:textId="77777777" w:rsidR="00B07341" w:rsidRDefault="00895636">
      <w:pPr>
        <w:pStyle w:val="Heading8"/>
        <w:ind w:left="558"/>
      </w:pPr>
      <w:r>
        <w:rPr>
          <w:color w:val="006E6C"/>
          <w:w w:val="85"/>
        </w:rPr>
        <w:t>U.S.</w:t>
      </w:r>
      <w:r>
        <w:rPr>
          <w:color w:val="006E6C"/>
          <w:spacing w:val="29"/>
        </w:rPr>
        <w:t xml:space="preserve"> </w:t>
      </w:r>
      <w:r>
        <w:rPr>
          <w:color w:val="006E6C"/>
          <w:w w:val="85"/>
        </w:rPr>
        <w:t>Department</w:t>
      </w:r>
      <w:r>
        <w:rPr>
          <w:color w:val="006E6C"/>
          <w:spacing w:val="32"/>
        </w:rPr>
        <w:t xml:space="preserve"> </w:t>
      </w:r>
      <w:r>
        <w:rPr>
          <w:color w:val="006E6C"/>
          <w:w w:val="85"/>
        </w:rPr>
        <w:t>of</w:t>
      </w:r>
      <w:r>
        <w:rPr>
          <w:color w:val="006E6C"/>
          <w:spacing w:val="29"/>
        </w:rPr>
        <w:t xml:space="preserve"> </w:t>
      </w:r>
      <w:r>
        <w:rPr>
          <w:color w:val="006E6C"/>
          <w:w w:val="85"/>
        </w:rPr>
        <w:t>Education</w:t>
      </w:r>
      <w:r>
        <w:rPr>
          <w:color w:val="006E6C"/>
          <w:spacing w:val="30"/>
        </w:rPr>
        <w:t xml:space="preserve"> </w:t>
      </w:r>
      <w:r>
        <w:rPr>
          <w:color w:val="006E6C"/>
          <w:spacing w:val="-2"/>
          <w:w w:val="85"/>
        </w:rPr>
        <w:t>(ED):</w:t>
      </w:r>
    </w:p>
    <w:p w14:paraId="069B3F55" w14:textId="77777777" w:rsidR="00B07341" w:rsidRDefault="00895636">
      <w:pPr>
        <w:spacing w:before="60" w:line="304" w:lineRule="auto"/>
        <w:ind w:left="558" w:right="1079"/>
      </w:pPr>
      <w:r>
        <w:rPr>
          <w:color w:val="234A58"/>
        </w:rPr>
        <w:t>ED’s</w:t>
      </w:r>
      <w:r>
        <w:rPr>
          <w:color w:val="234A58"/>
          <w:spacing w:val="-4"/>
        </w:rPr>
        <w:t xml:space="preserve"> </w:t>
      </w:r>
      <w:r>
        <w:rPr>
          <w:color w:val="234A58"/>
        </w:rPr>
        <w:t>Office</w:t>
      </w:r>
      <w:r>
        <w:rPr>
          <w:color w:val="234A58"/>
          <w:spacing w:val="-5"/>
        </w:rPr>
        <w:t xml:space="preserve"> </w:t>
      </w:r>
      <w:r>
        <w:rPr>
          <w:color w:val="234A58"/>
        </w:rPr>
        <w:t>of</w:t>
      </w:r>
      <w:r>
        <w:rPr>
          <w:color w:val="234A58"/>
          <w:spacing w:val="-3"/>
        </w:rPr>
        <w:t xml:space="preserve"> </w:t>
      </w:r>
      <w:r>
        <w:rPr>
          <w:color w:val="234A58"/>
        </w:rPr>
        <w:t>Safe</w:t>
      </w:r>
      <w:r>
        <w:rPr>
          <w:color w:val="234A58"/>
          <w:spacing w:val="-5"/>
        </w:rPr>
        <w:t xml:space="preserve"> </w:t>
      </w:r>
      <w:r>
        <w:rPr>
          <w:color w:val="234A58"/>
        </w:rPr>
        <w:t>and</w:t>
      </w:r>
      <w:r>
        <w:rPr>
          <w:color w:val="234A58"/>
          <w:spacing w:val="-9"/>
        </w:rPr>
        <w:t xml:space="preserve"> </w:t>
      </w:r>
      <w:r>
        <w:rPr>
          <w:color w:val="234A58"/>
        </w:rPr>
        <w:t>Healthy</w:t>
      </w:r>
      <w:r>
        <w:rPr>
          <w:color w:val="234A58"/>
          <w:spacing w:val="-5"/>
        </w:rPr>
        <w:t xml:space="preserve"> </w:t>
      </w:r>
      <w:r>
        <w:rPr>
          <w:color w:val="234A58"/>
        </w:rPr>
        <w:t>Students</w:t>
      </w:r>
      <w:r>
        <w:rPr>
          <w:color w:val="234A58"/>
          <w:spacing w:val="-7"/>
        </w:rPr>
        <w:t xml:space="preserve"> </w:t>
      </w:r>
      <w:r>
        <w:rPr>
          <w:color w:val="234A58"/>
        </w:rPr>
        <w:t xml:space="preserve">serves states and school communities by providing resources, direct support, and technical assistance on topics that affect the well-being, health, and safety of the nation’s young people </w:t>
      </w:r>
      <w:hyperlink r:id="rId182">
        <w:r>
          <w:rPr>
            <w:color w:val="006E6C"/>
            <w:spacing w:val="-2"/>
          </w:rPr>
          <w:t>www.ed.gov</w:t>
        </w:r>
      </w:hyperlink>
    </w:p>
    <w:p w14:paraId="0CD94DBD" w14:textId="77777777" w:rsidR="00B07341" w:rsidRDefault="00B07341">
      <w:pPr>
        <w:spacing w:line="304" w:lineRule="auto"/>
        <w:sectPr w:rsidR="00B07341">
          <w:type w:val="continuous"/>
          <w:pgSz w:w="12240" w:h="15840"/>
          <w:pgMar w:top="1500" w:right="0" w:bottom="280" w:left="0" w:header="0" w:footer="0" w:gutter="0"/>
          <w:cols w:num="2" w:space="720" w:equalWidth="0">
            <w:col w:w="5703" w:space="40"/>
            <w:col w:w="6497"/>
          </w:cols>
        </w:sectPr>
      </w:pPr>
    </w:p>
    <w:p w14:paraId="0788056F" w14:textId="77777777" w:rsidR="00B07341" w:rsidRDefault="00895636">
      <w:pPr>
        <w:pStyle w:val="BodyText"/>
        <w:rPr>
          <w:sz w:val="20"/>
        </w:rPr>
      </w:pPr>
      <w:r>
        <w:pict w14:anchorId="79D79012">
          <v:rect id="docshape358" o:spid="_x0000_s2053" style="position:absolute;margin-left:0;margin-top:0;width:612pt;height:58pt;z-index:15797760;mso-position-horizontal-relative:page;mso-position-vertical-relative:page" fillcolor="#006e6c" stroked="f">
            <w10:wrap anchorx="page" anchory="page"/>
          </v:rect>
        </w:pict>
      </w:r>
    </w:p>
    <w:p w14:paraId="08452887" w14:textId="77777777" w:rsidR="00B07341" w:rsidRDefault="00B07341">
      <w:pPr>
        <w:pStyle w:val="BodyText"/>
        <w:rPr>
          <w:sz w:val="20"/>
        </w:rPr>
      </w:pPr>
    </w:p>
    <w:p w14:paraId="6030752B" w14:textId="77777777" w:rsidR="00B07341" w:rsidRDefault="00B07341">
      <w:pPr>
        <w:pStyle w:val="BodyText"/>
        <w:rPr>
          <w:sz w:val="20"/>
        </w:rPr>
      </w:pPr>
    </w:p>
    <w:p w14:paraId="3E0BE051" w14:textId="77777777" w:rsidR="00B07341" w:rsidRDefault="00B07341">
      <w:pPr>
        <w:pStyle w:val="BodyText"/>
        <w:rPr>
          <w:sz w:val="20"/>
        </w:rPr>
      </w:pPr>
    </w:p>
    <w:p w14:paraId="68A95A44" w14:textId="77777777" w:rsidR="00B07341" w:rsidRDefault="00B07341">
      <w:pPr>
        <w:pStyle w:val="BodyText"/>
        <w:spacing w:before="9"/>
        <w:rPr>
          <w:sz w:val="22"/>
        </w:rPr>
      </w:pPr>
    </w:p>
    <w:p w14:paraId="43F8D08C" w14:textId="77777777" w:rsidR="00B07341" w:rsidRDefault="00895636">
      <w:pPr>
        <w:spacing w:before="75"/>
        <w:ind w:left="1080"/>
        <w:rPr>
          <w:rFonts w:ascii="Book Antiqua"/>
          <w:sz w:val="20"/>
        </w:rPr>
      </w:pPr>
      <w:r>
        <w:rPr>
          <w:rFonts w:ascii="Book Antiqua"/>
          <w:color w:val="221F1F"/>
          <w:sz w:val="20"/>
        </w:rPr>
        <w:t>108</w:t>
      </w:r>
      <w:r>
        <w:rPr>
          <w:rFonts w:ascii="Book Antiqua"/>
          <w:color w:val="221F1F"/>
          <w:spacing w:val="-3"/>
          <w:sz w:val="20"/>
        </w:rPr>
        <w:t xml:space="preserve"> </w:t>
      </w:r>
      <w:r>
        <w:rPr>
          <w:rFonts w:ascii="Gill Sans MT"/>
          <w:b/>
          <w:color w:val="221F1F"/>
          <w:sz w:val="20"/>
        </w:rPr>
        <w:t>Drugs</w:t>
      </w:r>
      <w:r>
        <w:rPr>
          <w:rFonts w:ascii="Gill Sans MT"/>
          <w:b/>
          <w:color w:val="221F1F"/>
          <w:spacing w:val="-6"/>
          <w:sz w:val="20"/>
        </w:rPr>
        <w:t xml:space="preserve"> </w:t>
      </w:r>
      <w:r>
        <w:rPr>
          <w:rFonts w:ascii="Gill Sans MT"/>
          <w:b/>
          <w:color w:val="221F1F"/>
          <w:sz w:val="20"/>
        </w:rPr>
        <w:t>of</w:t>
      </w:r>
      <w:r>
        <w:rPr>
          <w:rFonts w:ascii="Gill Sans MT"/>
          <w:b/>
          <w:color w:val="221F1F"/>
          <w:spacing w:val="-5"/>
          <w:sz w:val="20"/>
        </w:rPr>
        <w:t xml:space="preserve"> </w:t>
      </w:r>
      <w:r>
        <w:rPr>
          <w:rFonts w:ascii="Gill Sans MT"/>
          <w:b/>
          <w:color w:val="221F1F"/>
          <w:sz w:val="20"/>
        </w:rPr>
        <w:t>Abuse</w:t>
      </w:r>
      <w:r>
        <w:rPr>
          <w:rFonts w:ascii="Gill Sans MT"/>
          <w:b/>
          <w:color w:val="221F1F"/>
          <w:spacing w:val="-3"/>
          <w:sz w:val="20"/>
        </w:rPr>
        <w:t xml:space="preserve"> </w:t>
      </w:r>
      <w:r>
        <w:rPr>
          <w:rFonts w:ascii="Gill Sans MT"/>
          <w:b/>
          <w:color w:val="221F1F"/>
          <w:sz w:val="20"/>
        </w:rPr>
        <w:t>|</w:t>
      </w:r>
      <w:r>
        <w:rPr>
          <w:rFonts w:ascii="Gill Sans MT"/>
          <w:b/>
          <w:color w:val="221F1F"/>
          <w:spacing w:val="-4"/>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4"/>
          <w:sz w:val="20"/>
        </w:rPr>
        <w:t xml:space="preserve"> </w:t>
      </w:r>
      <w:r>
        <w:rPr>
          <w:rFonts w:ascii="Palatino Linotype"/>
          <w:i/>
          <w:color w:val="221F1F"/>
          <w:sz w:val="20"/>
        </w:rPr>
        <w:t>Resource</w:t>
      </w:r>
      <w:r>
        <w:rPr>
          <w:rFonts w:ascii="Palatino Linotype"/>
          <w:i/>
          <w:color w:val="221F1F"/>
          <w:spacing w:val="-5"/>
          <w:sz w:val="20"/>
        </w:rPr>
        <w:t xml:space="preserve"> </w:t>
      </w:r>
      <w:r>
        <w:rPr>
          <w:rFonts w:ascii="Palatino Linotype"/>
          <w:i/>
          <w:color w:val="221F1F"/>
          <w:sz w:val="20"/>
        </w:rPr>
        <w:t>Guide:</w:t>
      </w:r>
      <w:r>
        <w:rPr>
          <w:rFonts w:ascii="Palatino Linotype"/>
          <w:i/>
          <w:color w:val="221F1F"/>
          <w:spacing w:val="-2"/>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pacing w:val="-2"/>
          <w:sz w:val="20"/>
        </w:rPr>
        <w:t>EDITION</w:t>
      </w:r>
    </w:p>
    <w:p w14:paraId="3B656FA3" w14:textId="77777777" w:rsidR="00B07341" w:rsidRDefault="00B07341">
      <w:pPr>
        <w:rPr>
          <w:rFonts w:ascii="Book Antiqua"/>
          <w:sz w:val="20"/>
        </w:rPr>
        <w:sectPr w:rsidR="00B07341">
          <w:type w:val="continuous"/>
          <w:pgSz w:w="12240" w:h="15840"/>
          <w:pgMar w:top="1500" w:right="0" w:bottom="280" w:left="0" w:header="0" w:footer="0" w:gutter="0"/>
          <w:cols w:space="720"/>
        </w:sectPr>
      </w:pPr>
    </w:p>
    <w:p w14:paraId="3D78A5D1" w14:textId="77777777" w:rsidR="00B07341" w:rsidRDefault="00B07341">
      <w:pPr>
        <w:pStyle w:val="BodyText"/>
        <w:spacing w:before="1"/>
        <w:rPr>
          <w:rFonts w:ascii="Book Antiqua"/>
          <w:sz w:val="26"/>
        </w:rPr>
      </w:pPr>
    </w:p>
    <w:p w14:paraId="587E2874" w14:textId="77777777" w:rsidR="00B07341" w:rsidRDefault="00895636">
      <w:pPr>
        <w:pStyle w:val="Heading4"/>
        <w:spacing w:before="91"/>
        <w:ind w:left="1456" w:right="1205"/>
        <w:jc w:val="center"/>
      </w:pPr>
      <w:r>
        <w:rPr>
          <w:color w:val="006E6C"/>
        </w:rPr>
        <w:t>Other</w:t>
      </w:r>
      <w:r>
        <w:rPr>
          <w:color w:val="006E6C"/>
          <w:spacing w:val="-1"/>
        </w:rPr>
        <w:t xml:space="preserve"> </w:t>
      </w:r>
      <w:r>
        <w:rPr>
          <w:color w:val="006E6C"/>
        </w:rPr>
        <w:t>Anti-Drug</w:t>
      </w:r>
      <w:r>
        <w:rPr>
          <w:color w:val="006E6C"/>
          <w:spacing w:val="-5"/>
        </w:rPr>
        <w:t xml:space="preserve"> </w:t>
      </w:r>
      <w:r>
        <w:rPr>
          <w:color w:val="006E6C"/>
          <w:spacing w:val="-2"/>
        </w:rPr>
        <w:t>Organizations:</w:t>
      </w:r>
    </w:p>
    <w:p w14:paraId="7AE2C8B2" w14:textId="77777777" w:rsidR="00B07341" w:rsidRDefault="00B07341">
      <w:pPr>
        <w:pStyle w:val="BodyText"/>
        <w:rPr>
          <w:b/>
          <w:sz w:val="20"/>
        </w:rPr>
      </w:pPr>
    </w:p>
    <w:p w14:paraId="693A5DB5" w14:textId="77777777" w:rsidR="00B07341" w:rsidRDefault="00B07341">
      <w:pPr>
        <w:pStyle w:val="BodyText"/>
        <w:rPr>
          <w:b/>
          <w:sz w:val="20"/>
        </w:rPr>
      </w:pPr>
    </w:p>
    <w:p w14:paraId="7F29CB22" w14:textId="77777777" w:rsidR="00B07341" w:rsidRDefault="00B07341">
      <w:pPr>
        <w:pStyle w:val="BodyText"/>
        <w:spacing w:before="8"/>
        <w:rPr>
          <w:b/>
          <w:sz w:val="22"/>
        </w:rPr>
      </w:pPr>
    </w:p>
    <w:p w14:paraId="0162C427" w14:textId="77777777" w:rsidR="00B07341" w:rsidRDefault="00B07341">
      <w:pPr>
        <w:sectPr w:rsidR="00B07341">
          <w:headerReference w:type="default" r:id="rId183"/>
          <w:pgSz w:w="12240" w:h="15840"/>
          <w:pgMar w:top="1500" w:right="0" w:bottom="280" w:left="0" w:header="0" w:footer="0" w:gutter="0"/>
          <w:cols w:space="720"/>
        </w:sectPr>
      </w:pPr>
    </w:p>
    <w:p w14:paraId="450BB5C1" w14:textId="77777777" w:rsidR="00B07341" w:rsidRDefault="00895636">
      <w:pPr>
        <w:spacing w:before="94" w:line="304" w:lineRule="auto"/>
        <w:ind w:left="1300" w:right="1"/>
        <w:jc w:val="center"/>
      </w:pPr>
      <w:r>
        <w:pict w14:anchorId="5DBEEC7D">
          <v:group id="docshapegroup359" o:spid="_x0000_s2050" style="position:absolute;left:0;text-align:left;margin-left:0;margin-top:0;width:612pt;height:11in;z-index:-23203840;mso-position-horizontal-relative:page;mso-position-vertical-relative:page" coordsize="12240,15840">
            <v:rect id="docshape360" o:spid="_x0000_s2052" style="position:absolute;left:10;top:1159;width:12230;height:14681" fillcolor="#edf7f8" stroked="f"/>
            <v:rect id="docshape361" o:spid="_x0000_s2051" style="position:absolute;width:12240;height:1160" fillcolor="#006e6c" stroked="f"/>
            <w10:wrap anchorx="page" anchory="page"/>
          </v:group>
        </w:pict>
      </w:r>
      <w:r>
        <w:rPr>
          <w:color w:val="234A58"/>
        </w:rPr>
        <w:t>Community</w:t>
      </w:r>
      <w:r>
        <w:rPr>
          <w:color w:val="234A58"/>
          <w:spacing w:val="-11"/>
        </w:rPr>
        <w:t xml:space="preserve"> </w:t>
      </w:r>
      <w:r>
        <w:rPr>
          <w:color w:val="234A58"/>
        </w:rPr>
        <w:t>Anti-Drug</w:t>
      </w:r>
      <w:r>
        <w:rPr>
          <w:color w:val="234A58"/>
          <w:spacing w:val="-9"/>
        </w:rPr>
        <w:t xml:space="preserve"> </w:t>
      </w:r>
      <w:r>
        <w:rPr>
          <w:color w:val="234A58"/>
        </w:rPr>
        <w:t>Coalitions</w:t>
      </w:r>
      <w:r>
        <w:rPr>
          <w:color w:val="234A58"/>
          <w:spacing w:val="-8"/>
        </w:rPr>
        <w:t xml:space="preserve"> </w:t>
      </w:r>
      <w:r>
        <w:rPr>
          <w:color w:val="234A58"/>
        </w:rPr>
        <w:t>of</w:t>
      </w:r>
      <w:r>
        <w:rPr>
          <w:color w:val="234A58"/>
          <w:spacing w:val="-8"/>
        </w:rPr>
        <w:t xml:space="preserve"> </w:t>
      </w:r>
      <w:r>
        <w:rPr>
          <w:color w:val="234A58"/>
        </w:rPr>
        <w:t xml:space="preserve">America </w:t>
      </w:r>
      <w:r>
        <w:rPr>
          <w:color w:val="234A58"/>
          <w:spacing w:val="-2"/>
        </w:rPr>
        <w:t>(CADCA)</w:t>
      </w:r>
    </w:p>
    <w:p w14:paraId="6D487FAF" w14:textId="77777777" w:rsidR="00B07341" w:rsidRDefault="00895636">
      <w:pPr>
        <w:spacing w:before="2"/>
        <w:ind w:left="1293" w:right="1"/>
        <w:jc w:val="center"/>
        <w:rPr>
          <w:b/>
          <w:sz w:val="21"/>
        </w:rPr>
      </w:pPr>
      <w:hyperlink r:id="rId184">
        <w:r>
          <w:rPr>
            <w:b/>
            <w:color w:val="003B3B"/>
            <w:spacing w:val="-2"/>
            <w:sz w:val="21"/>
          </w:rPr>
          <w:t>www.cadca.org</w:t>
        </w:r>
      </w:hyperlink>
    </w:p>
    <w:p w14:paraId="11574853" w14:textId="77777777" w:rsidR="00B07341" w:rsidRDefault="00B07341">
      <w:pPr>
        <w:pStyle w:val="BodyText"/>
        <w:spacing w:before="4"/>
        <w:rPr>
          <w:b/>
          <w:sz w:val="34"/>
        </w:rPr>
      </w:pPr>
    </w:p>
    <w:p w14:paraId="5C7E536B" w14:textId="77777777" w:rsidR="00B07341" w:rsidRDefault="00895636">
      <w:pPr>
        <w:spacing w:line="304" w:lineRule="auto"/>
        <w:ind w:left="1294" w:right="1"/>
        <w:jc w:val="center"/>
        <w:rPr>
          <w:b/>
          <w:sz w:val="21"/>
        </w:rPr>
      </w:pPr>
      <w:r>
        <w:rPr>
          <w:color w:val="234A58"/>
        </w:rPr>
        <w:t>National</w:t>
      </w:r>
      <w:r>
        <w:rPr>
          <w:color w:val="234A58"/>
          <w:spacing w:val="-9"/>
        </w:rPr>
        <w:t xml:space="preserve"> </w:t>
      </w:r>
      <w:r>
        <w:rPr>
          <w:color w:val="234A58"/>
        </w:rPr>
        <w:t>Association</w:t>
      </w:r>
      <w:r>
        <w:rPr>
          <w:color w:val="234A58"/>
          <w:spacing w:val="-7"/>
        </w:rPr>
        <w:t xml:space="preserve"> </w:t>
      </w:r>
      <w:r>
        <w:rPr>
          <w:color w:val="234A58"/>
        </w:rPr>
        <w:t>of</w:t>
      </w:r>
      <w:r>
        <w:rPr>
          <w:color w:val="234A58"/>
          <w:spacing w:val="-7"/>
        </w:rPr>
        <w:t xml:space="preserve"> </w:t>
      </w:r>
      <w:r>
        <w:rPr>
          <w:color w:val="234A58"/>
        </w:rPr>
        <w:t>State</w:t>
      </w:r>
      <w:r>
        <w:rPr>
          <w:color w:val="234A58"/>
          <w:spacing w:val="-8"/>
        </w:rPr>
        <w:t xml:space="preserve"> </w:t>
      </w:r>
      <w:r>
        <w:rPr>
          <w:color w:val="234A58"/>
        </w:rPr>
        <w:t>Alcohol</w:t>
      </w:r>
      <w:r>
        <w:rPr>
          <w:color w:val="234A58"/>
          <w:spacing w:val="-8"/>
        </w:rPr>
        <w:t xml:space="preserve"> </w:t>
      </w:r>
      <w:r>
        <w:rPr>
          <w:color w:val="234A58"/>
        </w:rPr>
        <w:t>and</w:t>
      </w:r>
      <w:r>
        <w:rPr>
          <w:color w:val="234A58"/>
          <w:spacing w:val="-39"/>
        </w:rPr>
        <w:t xml:space="preserve"> </w:t>
      </w:r>
      <w:r>
        <w:rPr>
          <w:color w:val="234A58"/>
        </w:rPr>
        <w:t xml:space="preserve">Drug Abuse Directors (NASADAD) </w:t>
      </w:r>
      <w:hyperlink r:id="rId185">
        <w:r>
          <w:rPr>
            <w:b/>
            <w:color w:val="003B3B"/>
            <w:spacing w:val="-2"/>
            <w:sz w:val="21"/>
          </w:rPr>
          <w:t>www.nasadad.org</w:t>
        </w:r>
      </w:hyperlink>
    </w:p>
    <w:p w14:paraId="755323B5" w14:textId="77777777" w:rsidR="00B07341" w:rsidRDefault="00B07341">
      <w:pPr>
        <w:pStyle w:val="BodyText"/>
        <w:spacing w:before="4"/>
        <w:rPr>
          <w:b/>
          <w:sz w:val="28"/>
        </w:rPr>
      </w:pPr>
    </w:p>
    <w:p w14:paraId="118DCFEB" w14:textId="77777777" w:rsidR="00B07341" w:rsidRDefault="00895636">
      <w:pPr>
        <w:ind w:left="1289" w:right="1"/>
        <w:jc w:val="center"/>
      </w:pPr>
      <w:r>
        <w:rPr>
          <w:color w:val="234A58"/>
        </w:rPr>
        <w:t>National</w:t>
      </w:r>
      <w:r>
        <w:rPr>
          <w:color w:val="234A58"/>
          <w:spacing w:val="-8"/>
        </w:rPr>
        <w:t xml:space="preserve"> </w:t>
      </w:r>
      <w:r>
        <w:rPr>
          <w:color w:val="234A58"/>
        </w:rPr>
        <w:t>Crime</w:t>
      </w:r>
      <w:r>
        <w:rPr>
          <w:color w:val="234A58"/>
          <w:spacing w:val="-7"/>
        </w:rPr>
        <w:t xml:space="preserve"> </w:t>
      </w:r>
      <w:r>
        <w:rPr>
          <w:color w:val="234A58"/>
        </w:rPr>
        <w:t>Prevention</w:t>
      </w:r>
      <w:r>
        <w:rPr>
          <w:color w:val="234A58"/>
          <w:spacing w:val="-8"/>
        </w:rPr>
        <w:t xml:space="preserve"> </w:t>
      </w:r>
      <w:r>
        <w:rPr>
          <w:color w:val="234A58"/>
        </w:rPr>
        <w:t>Council</w:t>
      </w:r>
      <w:r>
        <w:rPr>
          <w:color w:val="234A58"/>
          <w:spacing w:val="-7"/>
        </w:rPr>
        <w:t xml:space="preserve"> </w:t>
      </w:r>
      <w:r>
        <w:rPr>
          <w:color w:val="234A58"/>
          <w:spacing w:val="-2"/>
        </w:rPr>
        <w:t>(NCPC)</w:t>
      </w:r>
    </w:p>
    <w:p w14:paraId="086E12E9" w14:textId="77777777" w:rsidR="00B07341" w:rsidRDefault="00895636">
      <w:pPr>
        <w:spacing w:before="76"/>
        <w:ind w:left="1293" w:right="1"/>
        <w:jc w:val="center"/>
        <w:rPr>
          <w:b/>
          <w:sz w:val="21"/>
        </w:rPr>
      </w:pPr>
      <w:hyperlink r:id="rId186">
        <w:r>
          <w:rPr>
            <w:b/>
            <w:color w:val="003B3B"/>
            <w:spacing w:val="-2"/>
            <w:sz w:val="21"/>
          </w:rPr>
          <w:t>www.ncpc.org</w:t>
        </w:r>
      </w:hyperlink>
    </w:p>
    <w:p w14:paraId="01D83264" w14:textId="77777777" w:rsidR="00B07341" w:rsidRDefault="00B07341">
      <w:pPr>
        <w:pStyle w:val="BodyText"/>
        <w:spacing w:before="10"/>
        <w:rPr>
          <w:b/>
          <w:sz w:val="33"/>
        </w:rPr>
      </w:pPr>
    </w:p>
    <w:p w14:paraId="5E11CD37" w14:textId="77777777" w:rsidR="00B07341" w:rsidRDefault="00895636">
      <w:pPr>
        <w:ind w:left="1294" w:right="1"/>
        <w:jc w:val="center"/>
      </w:pPr>
      <w:r>
        <w:rPr>
          <w:color w:val="234A58"/>
        </w:rPr>
        <w:t>National</w:t>
      </w:r>
      <w:r>
        <w:rPr>
          <w:color w:val="234A58"/>
          <w:spacing w:val="-6"/>
        </w:rPr>
        <w:t xml:space="preserve"> </w:t>
      </w:r>
      <w:r>
        <w:rPr>
          <w:color w:val="234A58"/>
        </w:rPr>
        <w:t>Families</w:t>
      </w:r>
      <w:r>
        <w:rPr>
          <w:color w:val="234A58"/>
          <w:spacing w:val="-6"/>
        </w:rPr>
        <w:t xml:space="preserve"> </w:t>
      </w:r>
      <w:r>
        <w:rPr>
          <w:color w:val="234A58"/>
        </w:rPr>
        <w:t>in</w:t>
      </w:r>
      <w:r>
        <w:rPr>
          <w:color w:val="234A58"/>
          <w:spacing w:val="-6"/>
        </w:rPr>
        <w:t xml:space="preserve"> </w:t>
      </w:r>
      <w:r>
        <w:rPr>
          <w:color w:val="234A58"/>
        </w:rPr>
        <w:t>Action</w:t>
      </w:r>
      <w:r>
        <w:rPr>
          <w:color w:val="234A58"/>
          <w:spacing w:val="-5"/>
        </w:rPr>
        <w:t xml:space="preserve"> </w:t>
      </w:r>
      <w:r>
        <w:rPr>
          <w:color w:val="234A58"/>
          <w:spacing w:val="-2"/>
        </w:rPr>
        <w:t>(NFIA)</w:t>
      </w:r>
    </w:p>
    <w:p w14:paraId="6BFA9B3C" w14:textId="77777777" w:rsidR="00B07341" w:rsidRDefault="00895636">
      <w:pPr>
        <w:spacing w:before="76"/>
        <w:ind w:left="1295" w:right="1"/>
        <w:jc w:val="center"/>
        <w:rPr>
          <w:b/>
          <w:sz w:val="21"/>
        </w:rPr>
      </w:pPr>
      <w:hyperlink r:id="rId187">
        <w:r>
          <w:rPr>
            <w:b/>
            <w:color w:val="003B3B"/>
            <w:spacing w:val="-2"/>
            <w:sz w:val="21"/>
          </w:rPr>
          <w:t>www.nationalfamilies.org</w:t>
        </w:r>
      </w:hyperlink>
    </w:p>
    <w:p w14:paraId="08223EFE" w14:textId="77777777" w:rsidR="00B07341" w:rsidRDefault="00B07341">
      <w:pPr>
        <w:pStyle w:val="BodyText"/>
        <w:spacing w:before="1"/>
        <w:rPr>
          <w:b/>
          <w:sz w:val="34"/>
        </w:rPr>
      </w:pPr>
    </w:p>
    <w:p w14:paraId="24D742DC" w14:textId="77777777" w:rsidR="00B07341" w:rsidRDefault="00895636">
      <w:pPr>
        <w:ind w:left="1294" w:right="1"/>
        <w:jc w:val="center"/>
      </w:pPr>
      <w:r>
        <w:rPr>
          <w:color w:val="234A58"/>
        </w:rPr>
        <w:t>American</w:t>
      </w:r>
      <w:r>
        <w:rPr>
          <w:color w:val="234A58"/>
          <w:spacing w:val="-5"/>
        </w:rPr>
        <w:t xml:space="preserve"> </w:t>
      </w:r>
      <w:r>
        <w:rPr>
          <w:color w:val="234A58"/>
        </w:rPr>
        <w:t>Council</w:t>
      </w:r>
      <w:r>
        <w:rPr>
          <w:color w:val="234A58"/>
          <w:spacing w:val="-7"/>
        </w:rPr>
        <w:t xml:space="preserve"> </w:t>
      </w:r>
      <w:r>
        <w:rPr>
          <w:color w:val="234A58"/>
        </w:rPr>
        <w:t>for</w:t>
      </w:r>
      <w:r>
        <w:rPr>
          <w:color w:val="234A58"/>
          <w:spacing w:val="-5"/>
        </w:rPr>
        <w:t xml:space="preserve"> </w:t>
      </w:r>
      <w:r>
        <w:rPr>
          <w:color w:val="234A58"/>
        </w:rPr>
        <w:t>Drug</w:t>
      </w:r>
      <w:r>
        <w:rPr>
          <w:color w:val="234A58"/>
          <w:spacing w:val="-4"/>
        </w:rPr>
        <w:t xml:space="preserve"> </w:t>
      </w:r>
      <w:r>
        <w:rPr>
          <w:color w:val="234A58"/>
        </w:rPr>
        <w:t>Education</w:t>
      </w:r>
      <w:r>
        <w:rPr>
          <w:color w:val="234A58"/>
          <w:spacing w:val="-6"/>
        </w:rPr>
        <w:t xml:space="preserve"> </w:t>
      </w:r>
      <w:r>
        <w:rPr>
          <w:color w:val="234A58"/>
          <w:spacing w:val="-2"/>
        </w:rPr>
        <w:t>(ACDE)</w:t>
      </w:r>
    </w:p>
    <w:p w14:paraId="712CA851" w14:textId="77777777" w:rsidR="00B07341" w:rsidRDefault="00895636">
      <w:pPr>
        <w:spacing w:before="73"/>
        <w:ind w:left="1295" w:right="1"/>
        <w:jc w:val="center"/>
        <w:rPr>
          <w:b/>
          <w:sz w:val="21"/>
        </w:rPr>
      </w:pPr>
      <w:hyperlink r:id="rId188">
        <w:r>
          <w:rPr>
            <w:b/>
            <w:color w:val="003B3B"/>
            <w:spacing w:val="-2"/>
            <w:sz w:val="21"/>
          </w:rPr>
          <w:t>www.acde.org</w:t>
        </w:r>
      </w:hyperlink>
    </w:p>
    <w:p w14:paraId="594226AE" w14:textId="77777777" w:rsidR="00B07341" w:rsidRDefault="00B07341">
      <w:pPr>
        <w:pStyle w:val="BodyText"/>
        <w:spacing w:before="2"/>
        <w:rPr>
          <w:b/>
          <w:sz w:val="34"/>
        </w:rPr>
      </w:pPr>
    </w:p>
    <w:p w14:paraId="59D2D9C5" w14:textId="77777777" w:rsidR="00B07341" w:rsidRDefault="00895636">
      <w:pPr>
        <w:ind w:left="1294" w:right="1"/>
        <w:jc w:val="center"/>
      </w:pPr>
      <w:r>
        <w:rPr>
          <w:color w:val="234A58"/>
        </w:rPr>
        <w:t>Elks</w:t>
      </w:r>
      <w:r>
        <w:rPr>
          <w:color w:val="234A58"/>
          <w:spacing w:val="-5"/>
        </w:rPr>
        <w:t xml:space="preserve"> </w:t>
      </w:r>
      <w:r>
        <w:rPr>
          <w:color w:val="234A58"/>
        </w:rPr>
        <w:t>Drug</w:t>
      </w:r>
      <w:r>
        <w:rPr>
          <w:color w:val="234A58"/>
          <w:spacing w:val="-6"/>
        </w:rPr>
        <w:t xml:space="preserve"> </w:t>
      </w:r>
      <w:r>
        <w:rPr>
          <w:color w:val="234A58"/>
        </w:rPr>
        <w:t>Awareness</w:t>
      </w:r>
      <w:r>
        <w:rPr>
          <w:color w:val="234A58"/>
          <w:spacing w:val="-4"/>
        </w:rPr>
        <w:t xml:space="preserve"> </w:t>
      </w:r>
      <w:r>
        <w:rPr>
          <w:color w:val="234A58"/>
          <w:spacing w:val="-2"/>
        </w:rPr>
        <w:t>Program</w:t>
      </w:r>
    </w:p>
    <w:p w14:paraId="08F93E60" w14:textId="77777777" w:rsidR="00B07341" w:rsidRDefault="00895636">
      <w:pPr>
        <w:spacing w:before="73"/>
        <w:ind w:left="1293" w:right="1"/>
        <w:jc w:val="center"/>
        <w:rPr>
          <w:b/>
          <w:sz w:val="21"/>
        </w:rPr>
      </w:pPr>
      <w:hyperlink r:id="rId189">
        <w:r>
          <w:rPr>
            <w:b/>
            <w:color w:val="003B3B"/>
            <w:spacing w:val="-2"/>
            <w:sz w:val="21"/>
          </w:rPr>
          <w:t>www.elks.org/dap</w:t>
        </w:r>
      </w:hyperlink>
    </w:p>
    <w:p w14:paraId="5CDA9A40" w14:textId="77777777" w:rsidR="00B07341" w:rsidRDefault="00B07341">
      <w:pPr>
        <w:pStyle w:val="BodyText"/>
        <w:spacing w:before="1"/>
        <w:rPr>
          <w:b/>
          <w:sz w:val="34"/>
        </w:rPr>
      </w:pPr>
    </w:p>
    <w:p w14:paraId="495C7DFD" w14:textId="77777777" w:rsidR="00B07341" w:rsidRDefault="00895636">
      <w:pPr>
        <w:spacing w:before="1"/>
        <w:ind w:left="1296" w:right="1"/>
        <w:jc w:val="center"/>
      </w:pPr>
      <w:r>
        <w:rPr>
          <w:color w:val="234A58"/>
        </w:rPr>
        <w:t>Center</w:t>
      </w:r>
      <w:r>
        <w:rPr>
          <w:color w:val="234A58"/>
          <w:spacing w:val="-3"/>
        </w:rPr>
        <w:t xml:space="preserve"> </w:t>
      </w:r>
      <w:r>
        <w:rPr>
          <w:color w:val="234A58"/>
        </w:rPr>
        <w:t>on</w:t>
      </w:r>
      <w:r>
        <w:rPr>
          <w:color w:val="234A58"/>
          <w:spacing w:val="-4"/>
        </w:rPr>
        <w:t xml:space="preserve"> </w:t>
      </w:r>
      <w:r>
        <w:rPr>
          <w:color w:val="234A58"/>
          <w:spacing w:val="-2"/>
        </w:rPr>
        <w:t>Addiction</w:t>
      </w:r>
    </w:p>
    <w:p w14:paraId="7C5A2C99" w14:textId="77777777" w:rsidR="00B07341" w:rsidRDefault="00895636">
      <w:pPr>
        <w:spacing w:before="66"/>
        <w:ind w:left="1296" w:right="1"/>
        <w:jc w:val="center"/>
        <w:rPr>
          <w:b/>
        </w:rPr>
      </w:pPr>
      <w:hyperlink r:id="rId190">
        <w:r>
          <w:rPr>
            <w:b/>
            <w:color w:val="234A58"/>
            <w:spacing w:val="-2"/>
          </w:rPr>
          <w:t>www.centeronaddiction.org</w:t>
        </w:r>
      </w:hyperlink>
    </w:p>
    <w:p w14:paraId="2A6DD3AF" w14:textId="77777777" w:rsidR="00B07341" w:rsidRDefault="00B07341">
      <w:pPr>
        <w:pStyle w:val="BodyText"/>
        <w:spacing w:before="5"/>
        <w:rPr>
          <w:b/>
          <w:sz w:val="33"/>
        </w:rPr>
      </w:pPr>
    </w:p>
    <w:p w14:paraId="525E9BD7" w14:textId="77777777" w:rsidR="00B07341" w:rsidRDefault="00895636">
      <w:pPr>
        <w:spacing w:before="1"/>
        <w:ind w:left="1292" w:right="1"/>
        <w:jc w:val="center"/>
      </w:pPr>
      <w:r>
        <w:rPr>
          <w:color w:val="234A58"/>
        </w:rPr>
        <w:t>Partnership</w:t>
      </w:r>
      <w:r>
        <w:rPr>
          <w:color w:val="234A58"/>
          <w:spacing w:val="-7"/>
        </w:rPr>
        <w:t xml:space="preserve"> </w:t>
      </w:r>
      <w:r>
        <w:rPr>
          <w:color w:val="234A58"/>
        </w:rPr>
        <w:t>for</w:t>
      </w:r>
      <w:r>
        <w:rPr>
          <w:color w:val="234A58"/>
          <w:spacing w:val="-6"/>
        </w:rPr>
        <w:t xml:space="preserve"> </w:t>
      </w:r>
      <w:r>
        <w:rPr>
          <w:color w:val="234A58"/>
        </w:rPr>
        <w:t>Drug-Free</w:t>
      </w:r>
      <w:r>
        <w:rPr>
          <w:color w:val="234A58"/>
          <w:spacing w:val="-6"/>
        </w:rPr>
        <w:t xml:space="preserve"> </w:t>
      </w:r>
      <w:r>
        <w:rPr>
          <w:color w:val="234A58"/>
          <w:spacing w:val="-4"/>
        </w:rPr>
        <w:t>Kids</w:t>
      </w:r>
    </w:p>
    <w:p w14:paraId="128D7AF3" w14:textId="77777777" w:rsidR="00B07341" w:rsidRDefault="00895636">
      <w:pPr>
        <w:spacing w:before="68"/>
        <w:ind w:left="1293" w:right="1"/>
        <w:jc w:val="center"/>
        <w:rPr>
          <w:b/>
        </w:rPr>
      </w:pPr>
      <w:hyperlink r:id="rId191">
        <w:r>
          <w:rPr>
            <w:b/>
            <w:color w:val="234A58"/>
            <w:spacing w:val="-2"/>
          </w:rPr>
          <w:t>www.drugfree.org</w:t>
        </w:r>
      </w:hyperlink>
    </w:p>
    <w:p w14:paraId="58B268B5" w14:textId="77777777" w:rsidR="00B07341" w:rsidRDefault="00B07341">
      <w:pPr>
        <w:pStyle w:val="BodyText"/>
        <w:spacing w:before="8"/>
        <w:rPr>
          <w:b/>
          <w:sz w:val="33"/>
        </w:rPr>
      </w:pPr>
    </w:p>
    <w:p w14:paraId="4F67DCF1" w14:textId="77777777" w:rsidR="00B07341" w:rsidRDefault="00895636">
      <w:pPr>
        <w:spacing w:before="1" w:line="307" w:lineRule="auto"/>
        <w:ind w:left="1778" w:right="477" w:hanging="1"/>
        <w:jc w:val="center"/>
        <w:rPr>
          <w:b/>
          <w:sz w:val="21"/>
        </w:rPr>
      </w:pPr>
      <w:r>
        <w:rPr>
          <w:color w:val="234A58"/>
        </w:rPr>
        <w:t xml:space="preserve">DEA Educational Foundation Youth Dance Program </w:t>
      </w:r>
      <w:hyperlink r:id="rId192">
        <w:r>
          <w:rPr>
            <w:b/>
            <w:color w:val="003B3B"/>
            <w:spacing w:val="-2"/>
            <w:sz w:val="21"/>
          </w:rPr>
          <w:t>www.deaeducationalfoundation.org</w:t>
        </w:r>
      </w:hyperlink>
    </w:p>
    <w:p w14:paraId="5E93E6AF" w14:textId="77777777" w:rsidR="00B07341" w:rsidRDefault="00895636">
      <w:pPr>
        <w:spacing w:before="94"/>
        <w:ind w:left="260" w:right="805"/>
        <w:jc w:val="center"/>
      </w:pPr>
      <w:r>
        <w:br w:type="column"/>
      </w:r>
      <w:r>
        <w:rPr>
          <w:color w:val="234A58"/>
        </w:rPr>
        <w:t>Drug</w:t>
      </w:r>
      <w:r>
        <w:rPr>
          <w:color w:val="234A58"/>
          <w:spacing w:val="-5"/>
        </w:rPr>
        <w:t xml:space="preserve"> </w:t>
      </w:r>
      <w:r>
        <w:rPr>
          <w:color w:val="234A58"/>
        </w:rPr>
        <w:t>Abuse</w:t>
      </w:r>
      <w:r>
        <w:rPr>
          <w:color w:val="234A58"/>
          <w:spacing w:val="-5"/>
        </w:rPr>
        <w:t xml:space="preserve"> </w:t>
      </w:r>
      <w:r>
        <w:rPr>
          <w:color w:val="234A58"/>
        </w:rPr>
        <w:t>Resistance</w:t>
      </w:r>
      <w:r>
        <w:rPr>
          <w:color w:val="234A58"/>
          <w:spacing w:val="-6"/>
        </w:rPr>
        <w:t xml:space="preserve"> </w:t>
      </w:r>
      <w:r>
        <w:rPr>
          <w:color w:val="234A58"/>
        </w:rPr>
        <w:t>Education</w:t>
      </w:r>
      <w:r>
        <w:rPr>
          <w:color w:val="234A58"/>
          <w:spacing w:val="-4"/>
        </w:rPr>
        <w:t xml:space="preserve"> </w:t>
      </w:r>
      <w:r>
        <w:rPr>
          <w:color w:val="234A58"/>
          <w:spacing w:val="-2"/>
        </w:rPr>
        <w:t>(DARE)</w:t>
      </w:r>
    </w:p>
    <w:p w14:paraId="6B05BF4F" w14:textId="77777777" w:rsidR="00B07341" w:rsidRDefault="00895636">
      <w:pPr>
        <w:spacing w:before="73"/>
        <w:ind w:left="260" w:right="803"/>
        <w:jc w:val="center"/>
        <w:rPr>
          <w:b/>
          <w:sz w:val="21"/>
        </w:rPr>
      </w:pPr>
      <w:hyperlink r:id="rId193">
        <w:r>
          <w:rPr>
            <w:b/>
            <w:color w:val="003B3B"/>
            <w:spacing w:val="-2"/>
            <w:sz w:val="21"/>
          </w:rPr>
          <w:t>www.dare.com</w:t>
        </w:r>
      </w:hyperlink>
    </w:p>
    <w:p w14:paraId="56891D94" w14:textId="77777777" w:rsidR="00B07341" w:rsidRDefault="00B07341">
      <w:pPr>
        <w:pStyle w:val="BodyText"/>
        <w:spacing w:before="3"/>
        <w:rPr>
          <w:b/>
          <w:sz w:val="34"/>
        </w:rPr>
      </w:pPr>
    </w:p>
    <w:p w14:paraId="6540958C" w14:textId="77777777" w:rsidR="00B07341" w:rsidRDefault="00895636">
      <w:pPr>
        <w:spacing w:before="1" w:line="304" w:lineRule="auto"/>
        <w:ind w:left="581" w:right="1124" w:hanging="5"/>
        <w:jc w:val="center"/>
        <w:rPr>
          <w:b/>
          <w:sz w:val="21"/>
        </w:rPr>
      </w:pPr>
      <w:r>
        <w:rPr>
          <w:color w:val="234A58"/>
        </w:rPr>
        <w:t xml:space="preserve">Law Enforcement Exploring </w:t>
      </w:r>
      <w:hyperlink r:id="rId194">
        <w:r>
          <w:rPr>
            <w:b/>
            <w:color w:val="234A58"/>
            <w:spacing w:val="-2"/>
          </w:rPr>
          <w:t>explo</w:t>
        </w:r>
        <w:r>
          <w:rPr>
            <w:b/>
            <w:color w:val="234A58"/>
            <w:spacing w:val="-2"/>
          </w:rPr>
          <w:t>ring.learningforlife.org/services/career-</w:t>
        </w:r>
      </w:hyperlink>
      <w:r>
        <w:rPr>
          <w:b/>
          <w:color w:val="234A58"/>
          <w:spacing w:val="-2"/>
        </w:rPr>
        <w:t xml:space="preserve"> </w:t>
      </w:r>
      <w:hyperlink r:id="rId195">
        <w:r>
          <w:rPr>
            <w:b/>
            <w:color w:val="003B3B"/>
            <w:spacing w:val="-2"/>
            <w:sz w:val="21"/>
          </w:rPr>
          <w:t>exploring/law-enforcement/</w:t>
        </w:r>
      </w:hyperlink>
    </w:p>
    <w:p w14:paraId="79B61371" w14:textId="77777777" w:rsidR="00B07341" w:rsidRDefault="00B07341">
      <w:pPr>
        <w:pStyle w:val="BodyText"/>
        <w:spacing w:before="6"/>
        <w:rPr>
          <w:b/>
          <w:sz w:val="28"/>
        </w:rPr>
      </w:pPr>
    </w:p>
    <w:p w14:paraId="5914D25B" w14:textId="77777777" w:rsidR="00B07341" w:rsidRDefault="00895636">
      <w:pPr>
        <w:ind w:left="260" w:right="808"/>
        <w:jc w:val="center"/>
      </w:pPr>
      <w:r>
        <w:rPr>
          <w:color w:val="234A58"/>
        </w:rPr>
        <w:t>Students</w:t>
      </w:r>
      <w:r>
        <w:rPr>
          <w:color w:val="234A58"/>
          <w:spacing w:val="-10"/>
        </w:rPr>
        <w:t xml:space="preserve"> </w:t>
      </w:r>
      <w:r>
        <w:rPr>
          <w:color w:val="234A58"/>
        </w:rPr>
        <w:t>Against</w:t>
      </w:r>
      <w:r>
        <w:rPr>
          <w:color w:val="234A58"/>
          <w:spacing w:val="-7"/>
        </w:rPr>
        <w:t xml:space="preserve"> </w:t>
      </w:r>
      <w:r>
        <w:rPr>
          <w:color w:val="234A58"/>
        </w:rPr>
        <w:t>Destructive</w:t>
      </w:r>
      <w:r>
        <w:rPr>
          <w:color w:val="234A58"/>
          <w:spacing w:val="-7"/>
        </w:rPr>
        <w:t xml:space="preserve"> </w:t>
      </w:r>
      <w:r>
        <w:rPr>
          <w:color w:val="234A58"/>
        </w:rPr>
        <w:t>Decisions</w:t>
      </w:r>
      <w:r>
        <w:rPr>
          <w:color w:val="234A58"/>
          <w:spacing w:val="-9"/>
        </w:rPr>
        <w:t xml:space="preserve"> </w:t>
      </w:r>
      <w:r>
        <w:rPr>
          <w:color w:val="234A58"/>
          <w:spacing w:val="-2"/>
        </w:rPr>
        <w:t>(SADD)</w:t>
      </w:r>
    </w:p>
    <w:p w14:paraId="0ED6D417" w14:textId="77777777" w:rsidR="00B07341" w:rsidRDefault="00895636">
      <w:pPr>
        <w:spacing w:before="73"/>
        <w:ind w:left="260" w:right="803"/>
        <w:jc w:val="center"/>
        <w:rPr>
          <w:b/>
          <w:sz w:val="21"/>
        </w:rPr>
      </w:pPr>
      <w:hyperlink r:id="rId196">
        <w:r>
          <w:rPr>
            <w:b/>
            <w:color w:val="003B3B"/>
            <w:spacing w:val="-2"/>
            <w:sz w:val="21"/>
          </w:rPr>
          <w:t>www.sadd.org</w:t>
        </w:r>
      </w:hyperlink>
    </w:p>
    <w:p w14:paraId="62932077" w14:textId="77777777" w:rsidR="00B07341" w:rsidRDefault="00B07341">
      <w:pPr>
        <w:pStyle w:val="BodyText"/>
        <w:spacing w:before="1"/>
        <w:rPr>
          <w:b/>
          <w:sz w:val="34"/>
        </w:rPr>
      </w:pPr>
    </w:p>
    <w:p w14:paraId="41515237" w14:textId="77777777" w:rsidR="00B07341" w:rsidRDefault="00895636">
      <w:pPr>
        <w:ind w:left="260" w:right="802"/>
        <w:jc w:val="center"/>
      </w:pPr>
      <w:r>
        <w:rPr>
          <w:color w:val="234A58"/>
          <w:spacing w:val="-4"/>
        </w:rPr>
        <w:t>Young</w:t>
      </w:r>
      <w:r>
        <w:rPr>
          <w:color w:val="234A58"/>
          <w:spacing w:val="-9"/>
        </w:rPr>
        <w:t xml:space="preserve"> </w:t>
      </w:r>
      <w:r>
        <w:rPr>
          <w:color w:val="234A58"/>
          <w:spacing w:val="-2"/>
        </w:rPr>
        <w:t>Marines</w:t>
      </w:r>
    </w:p>
    <w:p w14:paraId="67CBF1C7" w14:textId="77777777" w:rsidR="00B07341" w:rsidRDefault="00895636">
      <w:pPr>
        <w:spacing w:before="76"/>
        <w:ind w:left="260" w:right="802"/>
        <w:jc w:val="center"/>
        <w:rPr>
          <w:b/>
          <w:sz w:val="21"/>
        </w:rPr>
      </w:pPr>
      <w:hyperlink r:id="rId197">
        <w:r>
          <w:rPr>
            <w:b/>
            <w:color w:val="003B3B"/>
            <w:spacing w:val="-2"/>
            <w:sz w:val="21"/>
          </w:rPr>
          <w:t>www.youngmarines.com</w:t>
        </w:r>
      </w:hyperlink>
    </w:p>
    <w:p w14:paraId="16074B6B" w14:textId="77777777" w:rsidR="00B07341" w:rsidRDefault="00B07341">
      <w:pPr>
        <w:pStyle w:val="BodyText"/>
        <w:spacing w:before="6"/>
        <w:rPr>
          <w:b/>
          <w:sz w:val="34"/>
        </w:rPr>
      </w:pPr>
    </w:p>
    <w:p w14:paraId="30E4FF78" w14:textId="77777777" w:rsidR="00B07341" w:rsidRDefault="00895636">
      <w:pPr>
        <w:pStyle w:val="BodyText"/>
        <w:ind w:left="260" w:right="803"/>
        <w:jc w:val="center"/>
      </w:pPr>
      <w:r>
        <w:rPr>
          <w:color w:val="003B3B"/>
        </w:rPr>
        <w:t>National</w:t>
      </w:r>
      <w:r>
        <w:rPr>
          <w:color w:val="003B3B"/>
          <w:spacing w:val="-9"/>
        </w:rPr>
        <w:t xml:space="preserve"> </w:t>
      </w:r>
      <w:r>
        <w:rPr>
          <w:color w:val="003B3B"/>
        </w:rPr>
        <w:t>Prevention</w:t>
      </w:r>
      <w:r>
        <w:rPr>
          <w:color w:val="003B3B"/>
          <w:spacing w:val="-11"/>
        </w:rPr>
        <w:t xml:space="preserve"> </w:t>
      </w:r>
      <w:r>
        <w:rPr>
          <w:color w:val="003B3B"/>
          <w:spacing w:val="-2"/>
        </w:rPr>
        <w:t>Network</w:t>
      </w:r>
    </w:p>
    <w:p w14:paraId="5C296FE4" w14:textId="77777777" w:rsidR="00B07341" w:rsidRDefault="00895636">
      <w:pPr>
        <w:spacing w:before="80"/>
        <w:ind w:left="260" w:right="800"/>
        <w:jc w:val="center"/>
        <w:rPr>
          <w:b/>
          <w:sz w:val="21"/>
        </w:rPr>
      </w:pPr>
      <w:hyperlink r:id="rId198">
        <w:r>
          <w:rPr>
            <w:b/>
            <w:color w:val="003B3B"/>
            <w:spacing w:val="-2"/>
            <w:sz w:val="21"/>
          </w:rPr>
          <w:t>www.nasadad.org/npn-</w:t>
        </w:r>
        <w:r>
          <w:rPr>
            <w:b/>
            <w:color w:val="003B3B"/>
            <w:spacing w:val="-10"/>
            <w:sz w:val="21"/>
          </w:rPr>
          <w:t>4</w:t>
        </w:r>
      </w:hyperlink>
    </w:p>
    <w:p w14:paraId="3CB65ABD" w14:textId="77777777" w:rsidR="00B07341" w:rsidRDefault="00B07341">
      <w:pPr>
        <w:pStyle w:val="BodyText"/>
        <w:spacing w:before="6"/>
        <w:rPr>
          <w:b/>
          <w:sz w:val="34"/>
        </w:rPr>
      </w:pPr>
    </w:p>
    <w:p w14:paraId="3AC3E77E" w14:textId="77777777" w:rsidR="00B07341" w:rsidRDefault="00895636">
      <w:pPr>
        <w:pStyle w:val="BodyText"/>
        <w:ind w:left="260" w:right="792"/>
        <w:jc w:val="center"/>
      </w:pPr>
      <w:r>
        <w:rPr>
          <w:color w:val="003B3B"/>
        </w:rPr>
        <w:t>Mentor</w:t>
      </w:r>
      <w:r>
        <w:rPr>
          <w:color w:val="003B3B"/>
          <w:spacing w:val="-10"/>
        </w:rPr>
        <w:t xml:space="preserve"> </w:t>
      </w:r>
      <w:r>
        <w:rPr>
          <w:color w:val="003B3B"/>
        </w:rPr>
        <w:t>Foundation</w:t>
      </w:r>
      <w:r>
        <w:rPr>
          <w:color w:val="003B3B"/>
          <w:spacing w:val="-9"/>
        </w:rPr>
        <w:t xml:space="preserve"> </w:t>
      </w:r>
      <w:r>
        <w:rPr>
          <w:color w:val="003B3B"/>
          <w:spacing w:val="-5"/>
        </w:rPr>
        <w:t>USA</w:t>
      </w:r>
    </w:p>
    <w:p w14:paraId="089496A8" w14:textId="77777777" w:rsidR="00B07341" w:rsidRDefault="00895636">
      <w:pPr>
        <w:spacing w:before="80"/>
        <w:ind w:left="260" w:right="798"/>
        <w:jc w:val="center"/>
        <w:rPr>
          <w:b/>
          <w:sz w:val="21"/>
        </w:rPr>
      </w:pPr>
      <w:hyperlink r:id="rId199">
        <w:r>
          <w:rPr>
            <w:b/>
            <w:color w:val="003B3B"/>
            <w:spacing w:val="-2"/>
            <w:sz w:val="21"/>
          </w:rPr>
          <w:t>www.mentorfoundation.org</w:t>
        </w:r>
      </w:hyperlink>
    </w:p>
    <w:p w14:paraId="47646241" w14:textId="77777777" w:rsidR="00B07341" w:rsidRDefault="00B07341">
      <w:pPr>
        <w:pStyle w:val="BodyText"/>
        <w:spacing w:before="6"/>
        <w:rPr>
          <w:b/>
          <w:sz w:val="34"/>
        </w:rPr>
      </w:pPr>
    </w:p>
    <w:p w14:paraId="711A2C6E" w14:textId="77777777" w:rsidR="00B07341" w:rsidRDefault="00895636">
      <w:pPr>
        <w:pStyle w:val="BodyText"/>
        <w:ind w:left="260" w:right="803"/>
        <w:jc w:val="center"/>
      </w:pPr>
      <w:r>
        <w:rPr>
          <w:color w:val="003B3B"/>
        </w:rPr>
        <w:t>Drug</w:t>
      </w:r>
      <w:r>
        <w:rPr>
          <w:color w:val="003B3B"/>
          <w:spacing w:val="-6"/>
        </w:rPr>
        <w:t xml:space="preserve"> </w:t>
      </w:r>
      <w:r>
        <w:rPr>
          <w:color w:val="003B3B"/>
        </w:rPr>
        <w:t>Free</w:t>
      </w:r>
      <w:r>
        <w:rPr>
          <w:color w:val="003B3B"/>
          <w:spacing w:val="-4"/>
        </w:rPr>
        <w:t xml:space="preserve"> </w:t>
      </w:r>
      <w:r>
        <w:rPr>
          <w:color w:val="003B3B"/>
        </w:rPr>
        <w:t>America</w:t>
      </w:r>
      <w:r>
        <w:rPr>
          <w:color w:val="003B3B"/>
          <w:spacing w:val="-4"/>
        </w:rPr>
        <w:t xml:space="preserve"> </w:t>
      </w:r>
      <w:r>
        <w:rPr>
          <w:color w:val="003B3B"/>
          <w:spacing w:val="-2"/>
        </w:rPr>
        <w:t>Foundation</w:t>
      </w:r>
    </w:p>
    <w:p w14:paraId="1427697B" w14:textId="77777777" w:rsidR="00B07341" w:rsidRDefault="00895636">
      <w:pPr>
        <w:spacing w:before="80"/>
        <w:ind w:left="260" w:right="803"/>
        <w:jc w:val="center"/>
        <w:rPr>
          <w:b/>
          <w:sz w:val="21"/>
        </w:rPr>
      </w:pPr>
      <w:hyperlink r:id="rId200">
        <w:r>
          <w:rPr>
            <w:b/>
            <w:color w:val="003B3B"/>
            <w:spacing w:val="-2"/>
            <w:sz w:val="21"/>
          </w:rPr>
          <w:t>www.dfaf.org</w:t>
        </w:r>
      </w:hyperlink>
    </w:p>
    <w:p w14:paraId="47064E5A" w14:textId="77777777" w:rsidR="00B07341" w:rsidRDefault="00B07341">
      <w:pPr>
        <w:pStyle w:val="BodyText"/>
        <w:spacing w:before="6"/>
        <w:rPr>
          <w:b/>
          <w:sz w:val="34"/>
        </w:rPr>
      </w:pPr>
    </w:p>
    <w:p w14:paraId="57F8B526" w14:textId="77777777" w:rsidR="00B07341" w:rsidRDefault="00895636">
      <w:pPr>
        <w:pStyle w:val="BodyText"/>
        <w:ind w:left="260" w:right="802"/>
        <w:jc w:val="center"/>
      </w:pPr>
      <w:r>
        <w:rPr>
          <w:color w:val="003B3B"/>
        </w:rPr>
        <w:t>National</w:t>
      </w:r>
      <w:r>
        <w:rPr>
          <w:color w:val="003B3B"/>
          <w:spacing w:val="-8"/>
        </w:rPr>
        <w:t xml:space="preserve"> </w:t>
      </w:r>
      <w:r>
        <w:rPr>
          <w:color w:val="003B3B"/>
        </w:rPr>
        <w:t>Family</w:t>
      </w:r>
      <w:r>
        <w:rPr>
          <w:color w:val="003B3B"/>
          <w:spacing w:val="-7"/>
        </w:rPr>
        <w:t xml:space="preserve"> </w:t>
      </w:r>
      <w:r>
        <w:rPr>
          <w:color w:val="003B3B"/>
          <w:spacing w:val="-2"/>
        </w:rPr>
        <w:t>Partnership</w:t>
      </w:r>
    </w:p>
    <w:p w14:paraId="7B4A6691" w14:textId="77777777" w:rsidR="00B07341" w:rsidRDefault="00895636">
      <w:pPr>
        <w:spacing w:before="81"/>
        <w:ind w:left="260" w:right="803"/>
        <w:jc w:val="center"/>
        <w:rPr>
          <w:b/>
          <w:sz w:val="21"/>
        </w:rPr>
      </w:pPr>
      <w:hyperlink r:id="rId201">
        <w:r>
          <w:rPr>
            <w:b/>
            <w:color w:val="003B3B"/>
            <w:spacing w:val="-2"/>
            <w:sz w:val="21"/>
          </w:rPr>
          <w:t>www.nfp.org</w:t>
        </w:r>
      </w:hyperlink>
    </w:p>
    <w:p w14:paraId="704DBADD" w14:textId="77777777" w:rsidR="00B07341" w:rsidRDefault="00B07341">
      <w:pPr>
        <w:pStyle w:val="BodyText"/>
        <w:rPr>
          <w:b/>
          <w:sz w:val="24"/>
        </w:rPr>
      </w:pPr>
    </w:p>
    <w:p w14:paraId="7106A997" w14:textId="77777777" w:rsidR="00B07341" w:rsidRDefault="00B07341">
      <w:pPr>
        <w:pStyle w:val="BodyText"/>
        <w:rPr>
          <w:b/>
          <w:sz w:val="24"/>
        </w:rPr>
      </w:pPr>
    </w:p>
    <w:p w14:paraId="27A5090F" w14:textId="77777777" w:rsidR="00B07341" w:rsidRDefault="00B07341">
      <w:pPr>
        <w:pStyle w:val="BodyText"/>
        <w:rPr>
          <w:b/>
          <w:sz w:val="24"/>
        </w:rPr>
      </w:pPr>
    </w:p>
    <w:p w14:paraId="01593A07" w14:textId="77777777" w:rsidR="00B07341" w:rsidRDefault="00B07341">
      <w:pPr>
        <w:pStyle w:val="BodyText"/>
        <w:rPr>
          <w:b/>
          <w:sz w:val="24"/>
        </w:rPr>
      </w:pPr>
    </w:p>
    <w:p w14:paraId="5713CD26" w14:textId="77777777" w:rsidR="00B07341" w:rsidRDefault="00B07341">
      <w:pPr>
        <w:pStyle w:val="BodyText"/>
        <w:rPr>
          <w:b/>
          <w:sz w:val="24"/>
        </w:rPr>
      </w:pPr>
    </w:p>
    <w:p w14:paraId="2DB203E6" w14:textId="77777777" w:rsidR="00B07341" w:rsidRDefault="00B07341">
      <w:pPr>
        <w:pStyle w:val="BodyText"/>
        <w:rPr>
          <w:b/>
          <w:sz w:val="24"/>
        </w:rPr>
      </w:pPr>
    </w:p>
    <w:p w14:paraId="214C4C5F" w14:textId="77777777" w:rsidR="00B07341" w:rsidRDefault="00B07341">
      <w:pPr>
        <w:pStyle w:val="BodyText"/>
        <w:rPr>
          <w:b/>
          <w:sz w:val="24"/>
        </w:rPr>
      </w:pPr>
    </w:p>
    <w:p w14:paraId="071AACBC" w14:textId="77777777" w:rsidR="00B07341" w:rsidRDefault="00B07341">
      <w:pPr>
        <w:pStyle w:val="BodyText"/>
        <w:rPr>
          <w:b/>
          <w:sz w:val="24"/>
        </w:rPr>
      </w:pPr>
    </w:p>
    <w:p w14:paraId="25616212" w14:textId="77777777" w:rsidR="00B07341" w:rsidRDefault="00B07341">
      <w:pPr>
        <w:pStyle w:val="BodyText"/>
        <w:rPr>
          <w:b/>
          <w:sz w:val="24"/>
        </w:rPr>
      </w:pPr>
    </w:p>
    <w:p w14:paraId="23FC01BD" w14:textId="77777777" w:rsidR="00B07341" w:rsidRDefault="00B07341">
      <w:pPr>
        <w:pStyle w:val="BodyText"/>
        <w:rPr>
          <w:b/>
          <w:sz w:val="24"/>
        </w:rPr>
      </w:pPr>
    </w:p>
    <w:p w14:paraId="15DB8827" w14:textId="77777777" w:rsidR="00B07341" w:rsidRDefault="00B07341">
      <w:pPr>
        <w:pStyle w:val="BodyText"/>
        <w:rPr>
          <w:b/>
          <w:sz w:val="24"/>
        </w:rPr>
      </w:pPr>
    </w:p>
    <w:p w14:paraId="22030780" w14:textId="77777777" w:rsidR="00B07341" w:rsidRDefault="00B07341">
      <w:pPr>
        <w:pStyle w:val="BodyText"/>
        <w:rPr>
          <w:b/>
          <w:sz w:val="24"/>
        </w:rPr>
      </w:pPr>
    </w:p>
    <w:p w14:paraId="69439057" w14:textId="77777777" w:rsidR="00B07341" w:rsidRDefault="00B07341">
      <w:pPr>
        <w:pStyle w:val="BodyText"/>
        <w:rPr>
          <w:b/>
          <w:sz w:val="24"/>
        </w:rPr>
      </w:pPr>
    </w:p>
    <w:p w14:paraId="60054773" w14:textId="77777777" w:rsidR="00B07341" w:rsidRDefault="00B07341">
      <w:pPr>
        <w:pStyle w:val="BodyText"/>
        <w:rPr>
          <w:b/>
          <w:sz w:val="24"/>
        </w:rPr>
      </w:pPr>
    </w:p>
    <w:p w14:paraId="4592EB8E" w14:textId="77777777" w:rsidR="00B07341" w:rsidRDefault="00B07341">
      <w:pPr>
        <w:pStyle w:val="BodyText"/>
        <w:spacing w:before="1"/>
        <w:rPr>
          <w:b/>
          <w:sz w:val="31"/>
        </w:rPr>
      </w:pPr>
    </w:p>
    <w:p w14:paraId="30638C31" w14:textId="77777777" w:rsidR="00B07341" w:rsidRDefault="00895636">
      <w:pPr>
        <w:ind w:left="260" w:right="846"/>
        <w:jc w:val="center"/>
        <w:rPr>
          <w:rFonts w:ascii="Book Antiqua"/>
          <w:sz w:val="20"/>
        </w:rPr>
      </w:pPr>
      <w:r>
        <w:rPr>
          <w:rFonts w:ascii="Gill Sans MT"/>
          <w:b/>
          <w:color w:val="221F1F"/>
          <w:sz w:val="20"/>
        </w:rPr>
        <w:t>Drugs</w:t>
      </w:r>
      <w:r>
        <w:rPr>
          <w:rFonts w:ascii="Gill Sans MT"/>
          <w:b/>
          <w:color w:val="221F1F"/>
          <w:spacing w:val="-5"/>
          <w:sz w:val="20"/>
        </w:rPr>
        <w:t xml:space="preserve"> </w:t>
      </w:r>
      <w:r>
        <w:rPr>
          <w:rFonts w:ascii="Gill Sans MT"/>
          <w:b/>
          <w:color w:val="221F1F"/>
          <w:sz w:val="20"/>
        </w:rPr>
        <w:t>of</w:t>
      </w:r>
      <w:r>
        <w:rPr>
          <w:rFonts w:ascii="Gill Sans MT"/>
          <w:b/>
          <w:color w:val="221F1F"/>
          <w:spacing w:val="-4"/>
          <w:sz w:val="20"/>
        </w:rPr>
        <w:t xml:space="preserve"> </w:t>
      </w:r>
      <w:r>
        <w:rPr>
          <w:rFonts w:ascii="Gill Sans MT"/>
          <w:b/>
          <w:color w:val="221F1F"/>
          <w:sz w:val="20"/>
        </w:rPr>
        <w:t>Abuse</w:t>
      </w:r>
      <w:r>
        <w:rPr>
          <w:rFonts w:ascii="Gill Sans MT"/>
          <w:b/>
          <w:color w:val="221F1F"/>
          <w:spacing w:val="-4"/>
          <w:sz w:val="20"/>
        </w:rPr>
        <w:t xml:space="preserve"> </w:t>
      </w:r>
      <w:r>
        <w:rPr>
          <w:rFonts w:ascii="Gill Sans MT"/>
          <w:b/>
          <w:color w:val="221F1F"/>
          <w:sz w:val="20"/>
        </w:rPr>
        <w:t>|</w:t>
      </w:r>
      <w:r>
        <w:rPr>
          <w:rFonts w:ascii="Gill Sans MT"/>
          <w:b/>
          <w:color w:val="221F1F"/>
          <w:spacing w:val="-5"/>
          <w:sz w:val="20"/>
        </w:rPr>
        <w:t xml:space="preserve"> </w:t>
      </w:r>
      <w:r>
        <w:rPr>
          <w:rFonts w:ascii="Palatino Linotype"/>
          <w:i/>
          <w:color w:val="221F1F"/>
          <w:sz w:val="20"/>
        </w:rPr>
        <w:t>A</w:t>
      </w:r>
      <w:r>
        <w:rPr>
          <w:rFonts w:ascii="Palatino Linotype"/>
          <w:i/>
          <w:color w:val="221F1F"/>
          <w:spacing w:val="-4"/>
          <w:sz w:val="20"/>
        </w:rPr>
        <w:t xml:space="preserve"> </w:t>
      </w:r>
      <w:r>
        <w:rPr>
          <w:rFonts w:ascii="Palatino Linotype"/>
          <w:i/>
          <w:color w:val="221F1F"/>
          <w:sz w:val="20"/>
        </w:rPr>
        <w:t>DEA</w:t>
      </w:r>
      <w:r>
        <w:rPr>
          <w:rFonts w:ascii="Palatino Linotype"/>
          <w:i/>
          <w:color w:val="221F1F"/>
          <w:spacing w:val="-5"/>
          <w:sz w:val="20"/>
        </w:rPr>
        <w:t xml:space="preserve"> </w:t>
      </w:r>
      <w:r>
        <w:rPr>
          <w:rFonts w:ascii="Palatino Linotype"/>
          <w:i/>
          <w:color w:val="221F1F"/>
          <w:sz w:val="20"/>
        </w:rPr>
        <w:t>Resource</w:t>
      </w:r>
      <w:r>
        <w:rPr>
          <w:rFonts w:ascii="Palatino Linotype"/>
          <w:i/>
          <w:color w:val="221F1F"/>
          <w:spacing w:val="-6"/>
          <w:sz w:val="20"/>
        </w:rPr>
        <w:t xml:space="preserve"> </w:t>
      </w:r>
      <w:r>
        <w:rPr>
          <w:rFonts w:ascii="Palatino Linotype"/>
          <w:i/>
          <w:color w:val="221F1F"/>
          <w:sz w:val="20"/>
        </w:rPr>
        <w:t>Guide:</w:t>
      </w:r>
      <w:r>
        <w:rPr>
          <w:rFonts w:ascii="Palatino Linotype"/>
          <w:i/>
          <w:color w:val="221F1F"/>
          <w:spacing w:val="-3"/>
          <w:sz w:val="20"/>
        </w:rPr>
        <w:t xml:space="preserve"> </w:t>
      </w:r>
      <w:r>
        <w:rPr>
          <w:rFonts w:ascii="Book Antiqua"/>
          <w:color w:val="221F1F"/>
          <w:sz w:val="20"/>
        </w:rPr>
        <w:t>2020</w:t>
      </w:r>
      <w:r>
        <w:rPr>
          <w:rFonts w:ascii="Book Antiqua"/>
          <w:color w:val="221F1F"/>
          <w:spacing w:val="-3"/>
          <w:sz w:val="20"/>
        </w:rPr>
        <w:t xml:space="preserve"> </w:t>
      </w:r>
      <w:r>
        <w:rPr>
          <w:rFonts w:ascii="Book Antiqua"/>
          <w:color w:val="221F1F"/>
          <w:sz w:val="20"/>
        </w:rPr>
        <w:t>EDITION</w:t>
      </w:r>
      <w:r>
        <w:rPr>
          <w:rFonts w:ascii="Book Antiqua"/>
          <w:color w:val="221F1F"/>
          <w:spacing w:val="-5"/>
          <w:sz w:val="20"/>
        </w:rPr>
        <w:t xml:space="preserve"> 109</w:t>
      </w:r>
    </w:p>
    <w:p w14:paraId="7605F2F6" w14:textId="77777777" w:rsidR="00B07341" w:rsidRDefault="00B07341">
      <w:pPr>
        <w:jc w:val="center"/>
        <w:rPr>
          <w:rFonts w:ascii="Book Antiqua"/>
          <w:sz w:val="20"/>
        </w:rPr>
        <w:sectPr w:rsidR="00B07341">
          <w:type w:val="continuous"/>
          <w:pgSz w:w="12240" w:h="15840"/>
          <w:pgMar w:top="1500" w:right="0" w:bottom="280" w:left="0" w:header="0" w:footer="0" w:gutter="0"/>
          <w:cols w:num="2" w:space="720" w:equalWidth="0">
            <w:col w:w="5820" w:space="40"/>
            <w:col w:w="6380"/>
          </w:cols>
        </w:sectPr>
      </w:pPr>
    </w:p>
    <w:p w14:paraId="5D46CC4A" w14:textId="77777777" w:rsidR="00B07341" w:rsidRDefault="00B07341">
      <w:pPr>
        <w:pStyle w:val="BodyText"/>
        <w:spacing w:before="1"/>
        <w:rPr>
          <w:rFonts w:ascii="Book Antiqua"/>
          <w:sz w:val="16"/>
        </w:rPr>
      </w:pPr>
    </w:p>
    <w:p w14:paraId="001815B8" w14:textId="77777777" w:rsidR="00B07341" w:rsidRDefault="00B07341">
      <w:pPr>
        <w:rPr>
          <w:rFonts w:ascii="Book Antiqua"/>
          <w:sz w:val="16"/>
        </w:rPr>
        <w:sectPr w:rsidR="00B07341">
          <w:headerReference w:type="default" r:id="rId202"/>
          <w:pgSz w:w="12240" w:h="15840"/>
          <w:pgMar w:top="1160" w:right="0" w:bottom="280" w:left="0" w:header="0" w:footer="0" w:gutter="0"/>
          <w:cols w:space="720"/>
        </w:sectPr>
      </w:pPr>
    </w:p>
    <w:p w14:paraId="3705D75C" w14:textId="77777777" w:rsidR="00B07341" w:rsidRDefault="00B07341">
      <w:pPr>
        <w:pStyle w:val="BodyText"/>
        <w:rPr>
          <w:rFonts w:ascii="Book Antiqua"/>
          <w:sz w:val="20"/>
        </w:rPr>
      </w:pPr>
    </w:p>
    <w:p w14:paraId="7623C201" w14:textId="77777777" w:rsidR="00B07341" w:rsidRDefault="00B07341">
      <w:pPr>
        <w:pStyle w:val="BodyText"/>
        <w:rPr>
          <w:rFonts w:ascii="Book Antiqua"/>
          <w:sz w:val="20"/>
        </w:rPr>
      </w:pPr>
    </w:p>
    <w:p w14:paraId="54D6A92E" w14:textId="77777777" w:rsidR="00B07341" w:rsidRDefault="00B07341">
      <w:pPr>
        <w:pStyle w:val="BodyText"/>
        <w:rPr>
          <w:rFonts w:ascii="Book Antiqua"/>
          <w:sz w:val="20"/>
        </w:rPr>
      </w:pPr>
    </w:p>
    <w:p w14:paraId="4A253DA0" w14:textId="77777777" w:rsidR="00B07341" w:rsidRDefault="00B07341">
      <w:pPr>
        <w:pStyle w:val="BodyText"/>
        <w:rPr>
          <w:rFonts w:ascii="Book Antiqua"/>
          <w:sz w:val="20"/>
        </w:rPr>
      </w:pPr>
    </w:p>
    <w:p w14:paraId="11B9FCE4" w14:textId="77777777" w:rsidR="00B07341" w:rsidRDefault="00B07341">
      <w:pPr>
        <w:pStyle w:val="BodyText"/>
        <w:rPr>
          <w:rFonts w:ascii="Book Antiqua"/>
          <w:sz w:val="20"/>
        </w:rPr>
      </w:pPr>
    </w:p>
    <w:p w14:paraId="27278189" w14:textId="77777777" w:rsidR="00B07341" w:rsidRDefault="00B07341">
      <w:pPr>
        <w:pStyle w:val="BodyText"/>
        <w:rPr>
          <w:rFonts w:ascii="Book Antiqua"/>
          <w:sz w:val="20"/>
        </w:rPr>
      </w:pPr>
    </w:p>
    <w:p w14:paraId="31A11BEB" w14:textId="77777777" w:rsidR="00B07341" w:rsidRDefault="00B07341">
      <w:pPr>
        <w:pStyle w:val="BodyText"/>
        <w:rPr>
          <w:rFonts w:ascii="Book Antiqua"/>
          <w:sz w:val="20"/>
        </w:rPr>
      </w:pPr>
    </w:p>
    <w:p w14:paraId="0CB8D43A" w14:textId="77777777" w:rsidR="00B07341" w:rsidRDefault="00B07341">
      <w:pPr>
        <w:pStyle w:val="BodyText"/>
        <w:rPr>
          <w:rFonts w:ascii="Book Antiqua"/>
          <w:sz w:val="20"/>
        </w:rPr>
      </w:pPr>
    </w:p>
    <w:p w14:paraId="29B25DFC" w14:textId="77777777" w:rsidR="00B07341" w:rsidRDefault="00B07341">
      <w:pPr>
        <w:pStyle w:val="BodyText"/>
        <w:rPr>
          <w:rFonts w:ascii="Book Antiqua"/>
          <w:sz w:val="20"/>
        </w:rPr>
      </w:pPr>
    </w:p>
    <w:p w14:paraId="3ACC46C4" w14:textId="77777777" w:rsidR="00B07341" w:rsidRDefault="00B07341">
      <w:pPr>
        <w:pStyle w:val="BodyText"/>
        <w:rPr>
          <w:rFonts w:ascii="Book Antiqua"/>
          <w:sz w:val="20"/>
        </w:rPr>
      </w:pPr>
    </w:p>
    <w:p w14:paraId="49C3AC36" w14:textId="77777777" w:rsidR="00B07341" w:rsidRDefault="00B07341">
      <w:pPr>
        <w:pStyle w:val="BodyText"/>
        <w:rPr>
          <w:rFonts w:ascii="Book Antiqua"/>
          <w:sz w:val="20"/>
        </w:rPr>
      </w:pPr>
    </w:p>
    <w:p w14:paraId="72B279BE" w14:textId="77777777" w:rsidR="00B07341" w:rsidRDefault="00B07341">
      <w:pPr>
        <w:pStyle w:val="BodyText"/>
        <w:rPr>
          <w:rFonts w:ascii="Book Antiqua"/>
          <w:sz w:val="20"/>
        </w:rPr>
      </w:pPr>
    </w:p>
    <w:p w14:paraId="43F55DF7" w14:textId="77777777" w:rsidR="00B07341" w:rsidRDefault="00B07341">
      <w:pPr>
        <w:pStyle w:val="BodyText"/>
        <w:rPr>
          <w:rFonts w:ascii="Book Antiqua"/>
          <w:sz w:val="20"/>
        </w:rPr>
      </w:pPr>
    </w:p>
    <w:p w14:paraId="3722B4F5" w14:textId="77777777" w:rsidR="00B07341" w:rsidRDefault="00B07341">
      <w:pPr>
        <w:pStyle w:val="BodyText"/>
        <w:rPr>
          <w:rFonts w:ascii="Book Antiqua"/>
          <w:sz w:val="20"/>
        </w:rPr>
      </w:pPr>
    </w:p>
    <w:p w14:paraId="4984E7E1" w14:textId="77777777" w:rsidR="00B07341" w:rsidRDefault="00B07341">
      <w:pPr>
        <w:pStyle w:val="BodyText"/>
        <w:spacing w:before="8"/>
        <w:rPr>
          <w:rFonts w:ascii="Book Antiqua"/>
          <w:sz w:val="17"/>
        </w:rPr>
      </w:pPr>
    </w:p>
    <w:p w14:paraId="0AC08A84" w14:textId="77777777" w:rsidR="00B07341" w:rsidRDefault="00895636">
      <w:pPr>
        <w:spacing w:before="100"/>
        <w:ind w:left="1456" w:right="1876"/>
        <w:jc w:val="center"/>
        <w:rPr>
          <w:rFonts w:ascii="Georgia"/>
          <w:sz w:val="38"/>
        </w:rPr>
      </w:pPr>
      <w:r>
        <w:rPr>
          <w:rFonts w:ascii="Georgia"/>
          <w:color w:val="003B3B"/>
          <w:sz w:val="38"/>
        </w:rPr>
        <w:t>Drug</w:t>
      </w:r>
      <w:r>
        <w:rPr>
          <w:rFonts w:ascii="Georgia"/>
          <w:color w:val="003B3B"/>
          <w:spacing w:val="-17"/>
          <w:sz w:val="38"/>
        </w:rPr>
        <w:t xml:space="preserve"> </w:t>
      </w:r>
      <w:r>
        <w:rPr>
          <w:rFonts w:ascii="Georgia"/>
          <w:color w:val="003B3B"/>
          <w:sz w:val="38"/>
        </w:rPr>
        <w:t>Enforcement</w:t>
      </w:r>
      <w:r>
        <w:rPr>
          <w:rFonts w:ascii="Georgia"/>
          <w:color w:val="003B3B"/>
          <w:spacing w:val="-18"/>
          <w:sz w:val="38"/>
        </w:rPr>
        <w:t xml:space="preserve"> </w:t>
      </w:r>
      <w:r>
        <w:rPr>
          <w:rFonts w:ascii="Georgia"/>
          <w:color w:val="003B3B"/>
          <w:spacing w:val="-2"/>
          <w:sz w:val="38"/>
        </w:rPr>
        <w:t>Administration</w:t>
      </w:r>
    </w:p>
    <w:p w14:paraId="178EB363" w14:textId="77777777" w:rsidR="00B07341" w:rsidRDefault="00895636">
      <w:pPr>
        <w:pStyle w:val="Heading3"/>
        <w:spacing w:before="186"/>
        <w:ind w:right="1874"/>
      </w:pPr>
      <w:r>
        <w:rPr>
          <w:color w:val="003B3B"/>
        </w:rPr>
        <w:t>Community</w:t>
      </w:r>
      <w:r>
        <w:rPr>
          <w:color w:val="003B3B"/>
          <w:spacing w:val="-9"/>
        </w:rPr>
        <w:t xml:space="preserve"> </w:t>
      </w:r>
      <w:r>
        <w:rPr>
          <w:color w:val="003B3B"/>
        </w:rPr>
        <w:t>Outreach</w:t>
      </w:r>
      <w:r>
        <w:rPr>
          <w:color w:val="003B3B"/>
          <w:spacing w:val="-8"/>
        </w:rPr>
        <w:t xml:space="preserve"> </w:t>
      </w:r>
      <w:r>
        <w:rPr>
          <w:color w:val="003B3B"/>
        </w:rPr>
        <w:t>and</w:t>
      </w:r>
      <w:r>
        <w:rPr>
          <w:color w:val="003B3B"/>
          <w:spacing w:val="-6"/>
        </w:rPr>
        <w:t xml:space="preserve"> </w:t>
      </w:r>
      <w:r>
        <w:rPr>
          <w:color w:val="003B3B"/>
        </w:rPr>
        <w:t>Prevention</w:t>
      </w:r>
      <w:r>
        <w:rPr>
          <w:color w:val="003B3B"/>
          <w:spacing w:val="-6"/>
        </w:rPr>
        <w:t xml:space="preserve"> </w:t>
      </w:r>
      <w:r>
        <w:rPr>
          <w:color w:val="003B3B"/>
        </w:rPr>
        <w:t>Support</w:t>
      </w:r>
      <w:r>
        <w:rPr>
          <w:color w:val="003B3B"/>
          <w:spacing w:val="-9"/>
        </w:rPr>
        <w:t xml:space="preserve"> </w:t>
      </w:r>
      <w:r>
        <w:rPr>
          <w:color w:val="003B3B"/>
          <w:spacing w:val="-2"/>
        </w:rPr>
        <w:t>Section</w:t>
      </w:r>
    </w:p>
    <w:p w14:paraId="588490BD" w14:textId="77777777" w:rsidR="00B07341" w:rsidRDefault="00895636">
      <w:pPr>
        <w:pStyle w:val="Heading6"/>
        <w:spacing w:before="187" w:line="235" w:lineRule="auto"/>
        <w:ind w:left="4628" w:right="5048"/>
        <w:jc w:val="center"/>
        <w:rPr>
          <w:rFonts w:ascii="Book Antiqua"/>
        </w:rPr>
      </w:pPr>
      <w:r>
        <w:rPr>
          <w:rFonts w:ascii="Book Antiqua"/>
          <w:color w:val="006E6C"/>
          <w:w w:val="90"/>
        </w:rPr>
        <w:t>8701</w:t>
      </w:r>
      <w:r>
        <w:rPr>
          <w:rFonts w:ascii="Book Antiqua"/>
          <w:color w:val="006E6C"/>
          <w:spacing w:val="-11"/>
          <w:w w:val="90"/>
        </w:rPr>
        <w:t xml:space="preserve"> </w:t>
      </w:r>
      <w:r>
        <w:rPr>
          <w:rFonts w:ascii="Book Antiqua"/>
          <w:color w:val="006E6C"/>
          <w:w w:val="90"/>
        </w:rPr>
        <w:t>Morrissette</w:t>
      </w:r>
      <w:r>
        <w:rPr>
          <w:rFonts w:ascii="Book Antiqua"/>
          <w:color w:val="006E6C"/>
          <w:spacing w:val="-1"/>
        </w:rPr>
        <w:t xml:space="preserve"> </w:t>
      </w:r>
      <w:r>
        <w:rPr>
          <w:rFonts w:ascii="Book Antiqua"/>
          <w:color w:val="006E6C"/>
          <w:w w:val="90"/>
        </w:rPr>
        <w:t xml:space="preserve">Drive </w:t>
      </w:r>
      <w:r>
        <w:rPr>
          <w:rFonts w:ascii="Book Antiqua"/>
          <w:color w:val="006E6C"/>
          <w:w w:val="95"/>
        </w:rPr>
        <w:t xml:space="preserve">Springfield, VA22152 </w:t>
      </w:r>
      <w:r>
        <w:rPr>
          <w:rFonts w:ascii="Book Antiqua"/>
          <w:color w:val="006E6C"/>
          <w:spacing w:val="-2"/>
        </w:rPr>
        <w:t>202-307-7936</w:t>
      </w:r>
    </w:p>
    <w:p w14:paraId="70B19034" w14:textId="77777777" w:rsidR="00B07341" w:rsidRDefault="00895636">
      <w:pPr>
        <w:spacing w:before="100"/>
        <w:ind w:left="1456" w:right="1880"/>
        <w:jc w:val="center"/>
        <w:rPr>
          <w:rFonts w:ascii="Book Antiqua"/>
          <w:sz w:val="32"/>
        </w:rPr>
      </w:pPr>
      <w:hyperlink r:id="rId203">
        <w:r>
          <w:rPr>
            <w:rFonts w:ascii="Book Antiqua"/>
            <w:color w:val="003B3B"/>
            <w:spacing w:val="-2"/>
            <w:sz w:val="32"/>
            <w:u w:val="single" w:color="003B3B"/>
          </w:rPr>
          <w:t>community.outreach@usdoj.gov</w:t>
        </w:r>
      </w:hyperlink>
    </w:p>
    <w:p w14:paraId="66F60A28" w14:textId="77777777" w:rsidR="00B07341" w:rsidRDefault="00B07341">
      <w:pPr>
        <w:jc w:val="center"/>
        <w:rPr>
          <w:rFonts w:ascii="Book Antiqua"/>
          <w:sz w:val="32"/>
        </w:rPr>
        <w:sectPr w:rsidR="00B07341">
          <w:pgSz w:w="12240" w:h="15840"/>
          <w:pgMar w:top="1160" w:right="0" w:bottom="280" w:left="0" w:header="0" w:footer="0" w:gutter="0"/>
          <w:cols w:space="720"/>
        </w:sectPr>
      </w:pPr>
    </w:p>
    <w:p w14:paraId="07F096B2" w14:textId="77777777" w:rsidR="00B07341" w:rsidRDefault="00895636">
      <w:pPr>
        <w:pStyle w:val="BodyText"/>
        <w:spacing w:before="1"/>
        <w:rPr>
          <w:rFonts w:ascii="Book Antiqua"/>
          <w:sz w:val="16"/>
        </w:rPr>
      </w:pPr>
      <w:r>
        <w:rPr>
          <w:noProof/>
        </w:rPr>
        <w:drawing>
          <wp:anchor distT="0" distB="0" distL="0" distR="0" simplePos="0" relativeHeight="15798784" behindDoc="0" locked="0" layoutInCell="1" allowOverlap="1" wp14:anchorId="00836230" wp14:editId="4B5A78B2">
            <wp:simplePos x="0" y="0"/>
            <wp:positionH relativeFrom="page">
              <wp:posOffset>0</wp:posOffset>
            </wp:positionH>
            <wp:positionV relativeFrom="page">
              <wp:posOffset>0</wp:posOffset>
            </wp:positionV>
            <wp:extent cx="7772399" cy="10058397"/>
            <wp:effectExtent l="0" t="0" r="0" b="0"/>
            <wp:wrapNone/>
            <wp:docPr id="33" name="image77.jpeg" descr="Set of 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7.jpeg"/>
                    <pic:cNvPicPr/>
                  </pic:nvPicPr>
                  <pic:blipFill>
                    <a:blip r:embed="rId204" cstate="print"/>
                    <a:stretch>
                      <a:fillRect/>
                    </a:stretch>
                  </pic:blipFill>
                  <pic:spPr>
                    <a:xfrm>
                      <a:off x="0" y="0"/>
                      <a:ext cx="7772399" cy="10058397"/>
                    </a:xfrm>
                    <a:prstGeom prst="rect">
                      <a:avLst/>
                    </a:prstGeom>
                  </pic:spPr>
                </pic:pic>
              </a:graphicData>
            </a:graphic>
          </wp:anchor>
        </w:drawing>
      </w:r>
    </w:p>
    <w:sectPr w:rsidR="00B07341">
      <w:headerReference w:type="default" r:id="rId205"/>
      <w:pgSz w:w="12240" w:h="15840"/>
      <w:pgMar w:top="150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EC3DC2" w14:textId="77777777" w:rsidR="00895636" w:rsidRDefault="00895636">
      <w:r>
        <w:separator/>
      </w:r>
    </w:p>
  </w:endnote>
  <w:endnote w:type="continuationSeparator" w:id="0">
    <w:p w14:paraId="18A38AC7" w14:textId="77777777" w:rsidR="00895636" w:rsidRDefault="008956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MS UI Gothic">
    <w:altName w:val="MS UI 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Arial Narrow">
    <w:altName w:val="Arial Narrow"/>
    <w:panose1 w:val="020B0606020202030204"/>
    <w:charset w:val="00"/>
    <w:family w:val="swiss"/>
    <w:pitch w:val="variable"/>
    <w:sig w:usb0="00000287" w:usb1="00000800"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Book Antiqua">
    <w:altName w:val="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109D90" w14:textId="77777777" w:rsidR="00895636" w:rsidRDefault="00895636">
      <w:r>
        <w:separator/>
      </w:r>
    </w:p>
  </w:footnote>
  <w:footnote w:type="continuationSeparator" w:id="0">
    <w:p w14:paraId="6F6FD543" w14:textId="77777777" w:rsidR="00895636" w:rsidRDefault="008956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24AB6" w14:textId="77777777" w:rsidR="00B07341" w:rsidRDefault="00895636">
    <w:pPr>
      <w:pStyle w:val="BodyText"/>
      <w:spacing w:line="14" w:lineRule="auto"/>
      <w:rPr>
        <w:sz w:val="20"/>
      </w:rPr>
    </w:pPr>
    <w:r>
      <w:pict w14:anchorId="1F6B2EF7">
        <v:rect id="docshape7" o:spid="_x0000_s1044" style="position:absolute;margin-left:0;margin-top:0;width:612pt;height:58pt;z-index:-23273472;mso-position-horizontal-relative:page;mso-position-vertical-relative:page" fillcolor="#006e6c" stroked="f">
          <w10:wrap anchorx="page" anchory="page"/>
        </v:rect>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0C84" w14:textId="77777777" w:rsidR="00B07341" w:rsidRDefault="00895636">
    <w:pPr>
      <w:pStyle w:val="BodyText"/>
      <w:spacing w:line="14" w:lineRule="auto"/>
      <w:rPr>
        <w:sz w:val="20"/>
      </w:rPr>
    </w:pPr>
    <w:r>
      <w:pict w14:anchorId="18854406">
        <v:rect id="docshape41" o:spid="_x0000_s1032" style="position:absolute;margin-left:0;margin-top:0;width:612pt;height:58pt;z-index:-23267328;mso-position-horizontal-relative:page;mso-position-vertical-relative:page" fillcolor="#006e6c" stroked="f">
          <w10:wrap anchorx="page" anchory="page"/>
        </v:rect>
      </w:pict>
    </w:r>
    <w:r>
      <w:pict w14:anchorId="4B8F47A9">
        <v:shapetype id="_x0000_t202" coordsize="21600,21600" o:spt="202" path="m,l,21600r21600,l21600,xe">
          <v:stroke joinstyle="miter"/>
          <v:path gradientshapeok="t" o:connecttype="rect"/>
        </v:shapetype>
        <v:shape id="docshape42" o:spid="_x0000_s1031" type="#_x0000_t202" style="position:absolute;margin-left:172.05pt;margin-top:101.5pt;width:266.95pt;height:18.8pt;z-index:-23266816;mso-position-horizontal-relative:page;mso-position-vertical-relative:page" filled="f" stroked="f">
          <v:textbox inset="0,0,0,0">
            <w:txbxContent>
              <w:p w14:paraId="116B0275" w14:textId="77777777" w:rsidR="00B07341" w:rsidRDefault="00895636">
                <w:pPr>
                  <w:spacing w:before="10"/>
                  <w:ind w:left="20"/>
                  <w:rPr>
                    <w:b/>
                    <w:sz w:val="30"/>
                  </w:rPr>
                </w:pPr>
                <w:r>
                  <w:rPr>
                    <w:b/>
                    <w:color w:val="006E6C"/>
                    <w:sz w:val="30"/>
                  </w:rPr>
                  <w:t>FEDERAL</w:t>
                </w:r>
                <w:r>
                  <w:rPr>
                    <w:b/>
                    <w:color w:val="006E6C"/>
                    <w:spacing w:val="-10"/>
                    <w:sz w:val="30"/>
                  </w:rPr>
                  <w:t xml:space="preserve"> </w:t>
                </w:r>
                <w:r>
                  <w:rPr>
                    <w:b/>
                    <w:color w:val="006E6C"/>
                    <w:sz w:val="30"/>
                  </w:rPr>
                  <w:t>TRAFFICKING</w:t>
                </w:r>
                <w:r>
                  <w:rPr>
                    <w:b/>
                    <w:color w:val="006E6C"/>
                    <w:spacing w:val="-11"/>
                    <w:sz w:val="30"/>
                  </w:rPr>
                  <w:t xml:space="preserve"> </w:t>
                </w:r>
                <w:r>
                  <w:rPr>
                    <w:b/>
                    <w:color w:val="006E6C"/>
                    <w:spacing w:val="-2"/>
                    <w:sz w:val="30"/>
                  </w:rPr>
                  <w:t>PENALTIES</w:t>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2B887" w14:textId="77777777" w:rsidR="00B07341" w:rsidRDefault="00895636">
    <w:pPr>
      <w:pStyle w:val="BodyText"/>
      <w:spacing w:line="14" w:lineRule="auto"/>
      <w:rPr>
        <w:sz w:val="20"/>
      </w:rPr>
    </w:pPr>
    <w:r>
      <w:pict w14:anchorId="52BD020C">
        <v:rect id="docshape43" o:spid="_x0000_s1030" style="position:absolute;margin-left:0;margin-top:0;width:612pt;height:58pt;z-index:-23266304;mso-position-horizontal-relative:page;mso-position-vertical-relative:page" fillcolor="#006e6c" stroked="f">
          <w10:wrap anchorx="page" anchory="page"/>
        </v:rect>
      </w:pict>
    </w:r>
    <w:r>
      <w:pict w14:anchorId="38047687">
        <v:shapetype id="_x0000_t202" coordsize="21600,21600" o:spt="202" path="m,l,21600r21600,l21600,xe">
          <v:stroke joinstyle="miter"/>
          <v:path gradientshapeok="t" o:connecttype="rect"/>
        </v:shapetype>
        <v:shape id="docshape44" o:spid="_x0000_s1029" type="#_x0000_t202" style="position:absolute;margin-left:124.4pt;margin-top:101.5pt;width:378.95pt;height:18.8pt;z-index:-23265792;mso-position-horizontal-relative:page;mso-position-vertical-relative:page" filled="f" stroked="f">
          <v:textbox inset="0,0,0,0">
            <w:txbxContent>
              <w:p w14:paraId="1ECD2014" w14:textId="77777777" w:rsidR="00B07341" w:rsidRDefault="00895636">
                <w:pPr>
                  <w:spacing w:before="10"/>
                  <w:ind w:left="20"/>
                  <w:rPr>
                    <w:b/>
                    <w:sz w:val="30"/>
                  </w:rPr>
                </w:pPr>
                <w:r>
                  <w:rPr>
                    <w:b/>
                    <w:color w:val="006E6C"/>
                    <w:w w:val="105"/>
                    <w:sz w:val="30"/>
                  </w:rPr>
                  <w:t>FEDERAL</w:t>
                </w:r>
                <w:r>
                  <w:rPr>
                    <w:b/>
                    <w:color w:val="006E6C"/>
                    <w:spacing w:val="-10"/>
                    <w:w w:val="105"/>
                    <w:sz w:val="30"/>
                  </w:rPr>
                  <w:t xml:space="preserve"> </w:t>
                </w:r>
                <w:r>
                  <w:rPr>
                    <w:b/>
                    <w:color w:val="006E6C"/>
                    <w:w w:val="105"/>
                    <w:sz w:val="30"/>
                  </w:rPr>
                  <w:t>TRAFFICKING</w:t>
                </w:r>
                <w:r>
                  <w:rPr>
                    <w:b/>
                    <w:color w:val="006E6C"/>
                    <w:spacing w:val="-8"/>
                    <w:w w:val="105"/>
                    <w:sz w:val="30"/>
                  </w:rPr>
                  <w:t xml:space="preserve"> </w:t>
                </w:r>
                <w:r>
                  <w:rPr>
                    <w:b/>
                    <w:color w:val="006E6C"/>
                    <w:w w:val="105"/>
                    <w:sz w:val="30"/>
                  </w:rPr>
                  <w:t>PENALTIES</w:t>
                </w:r>
                <w:r>
                  <w:rPr>
                    <w:b/>
                    <w:color w:val="006E6C"/>
                    <w:spacing w:val="-10"/>
                    <w:w w:val="105"/>
                    <w:sz w:val="30"/>
                  </w:rPr>
                  <w:t xml:space="preserve"> </w:t>
                </w:r>
                <w:r>
                  <w:rPr>
                    <w:b/>
                    <w:color w:val="006E6C"/>
                    <w:spacing w:val="-2"/>
                    <w:w w:val="105"/>
                    <w:sz w:val="30"/>
                  </w:rPr>
                  <w:t>MARIJUANA</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DEC2F" w14:textId="77777777" w:rsidR="00B07341" w:rsidRDefault="00B07341">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C963D" w14:textId="77777777" w:rsidR="00B07341" w:rsidRDefault="00B07341">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DDDAC" w14:textId="77777777" w:rsidR="00B07341" w:rsidRDefault="00895636">
    <w:pPr>
      <w:pStyle w:val="BodyText"/>
      <w:spacing w:line="14" w:lineRule="auto"/>
      <w:rPr>
        <w:sz w:val="20"/>
      </w:rPr>
    </w:pPr>
    <w:r>
      <w:pict w14:anchorId="1E43EFAA">
        <v:rect id="docshape54" o:spid="_x0000_s1028" style="position:absolute;margin-left:0;margin-top:0;width:612pt;height:58pt;z-index:-23265280;mso-position-horizontal-relative:page;mso-position-vertical-relative:page" fillcolor="#006e6c" stroked="f">
          <w10:wrap anchorx="page" anchory="page"/>
        </v:rect>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BA799" w14:textId="77777777" w:rsidR="00B07341" w:rsidRDefault="00B07341">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AC115" w14:textId="77777777" w:rsidR="00B07341" w:rsidRDefault="00B07341">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0C34C" w14:textId="77777777" w:rsidR="00B07341" w:rsidRDefault="00895636">
    <w:pPr>
      <w:pStyle w:val="BodyText"/>
      <w:spacing w:line="14" w:lineRule="auto"/>
      <w:rPr>
        <w:sz w:val="20"/>
      </w:rPr>
    </w:pPr>
    <w:r>
      <w:pict w14:anchorId="2F4DFF56">
        <v:rect id="docshape89" o:spid="_x0000_s1027" style="position:absolute;margin-left:0;margin-top:0;width:612pt;height:58pt;z-index:-23264768;mso-position-horizontal-relative:page;mso-position-vertical-relative:page" fillcolor="#006e6c" stroked="f">
          <w10:wrap anchorx="page" anchory="page"/>
        </v:rect>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A97EB" w14:textId="77777777" w:rsidR="00B07341" w:rsidRDefault="00B07341">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DCFB6" w14:textId="77777777" w:rsidR="00B07341" w:rsidRDefault="00B07341">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70093" w14:textId="77777777" w:rsidR="00B07341" w:rsidRDefault="00B07341">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14625" w14:textId="77777777" w:rsidR="00B07341" w:rsidRDefault="00B07341">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691C2" w14:textId="77777777" w:rsidR="00B07341" w:rsidRDefault="00B07341">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31319" w14:textId="77777777" w:rsidR="00B07341" w:rsidRDefault="00B07341">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D6A43" w14:textId="77777777" w:rsidR="00B07341" w:rsidRDefault="00B07341">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BD7FC" w14:textId="77777777" w:rsidR="00B07341" w:rsidRDefault="00B07341">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62998" w14:textId="77777777" w:rsidR="00B07341" w:rsidRDefault="00B07341">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00DEB" w14:textId="77777777" w:rsidR="00B07341" w:rsidRDefault="00B07341">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C3D02" w14:textId="77777777" w:rsidR="00B07341" w:rsidRDefault="00B07341">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8AB3B" w14:textId="77777777" w:rsidR="00B07341" w:rsidRDefault="00B07341">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E5326" w14:textId="77777777" w:rsidR="00B07341" w:rsidRDefault="00B07341">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F8337" w14:textId="77777777" w:rsidR="00B07341" w:rsidRDefault="00B07341">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66D89" w14:textId="77777777" w:rsidR="00B07341" w:rsidRDefault="00B07341">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2AB51" w14:textId="77777777" w:rsidR="00B07341" w:rsidRDefault="00B07341">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A2A10" w14:textId="77777777" w:rsidR="00B07341" w:rsidRDefault="00B07341">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3C92B" w14:textId="77777777" w:rsidR="00B07341" w:rsidRDefault="00B07341">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FC34A" w14:textId="77777777" w:rsidR="00B07341" w:rsidRDefault="00B07341">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09080" w14:textId="77777777" w:rsidR="00B07341" w:rsidRDefault="00B07341">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A34D0" w14:textId="77777777" w:rsidR="00B07341" w:rsidRDefault="00B07341">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73F3D" w14:textId="77777777" w:rsidR="00B07341" w:rsidRDefault="00B07341">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DD5C" w14:textId="77777777" w:rsidR="00B07341" w:rsidRDefault="00B07341">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18767" w14:textId="77777777" w:rsidR="00B07341" w:rsidRDefault="00B07341">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25447" w14:textId="77777777" w:rsidR="00B07341" w:rsidRDefault="00895636">
    <w:pPr>
      <w:pStyle w:val="BodyText"/>
      <w:spacing w:line="14" w:lineRule="auto"/>
      <w:rPr>
        <w:sz w:val="20"/>
      </w:rPr>
    </w:pPr>
    <w:r>
      <w:pict w14:anchorId="6DF585EE">
        <v:rect id="docshape30" o:spid="_x0000_s1043" style="position:absolute;margin-left:0;margin-top:0;width:612pt;height:58pt;z-index:-23272960;mso-position-horizontal-relative:page;mso-position-vertical-relative:page" fillcolor="#006e6c" stroked="f">
          <w10:wrap anchorx="page" anchory="page"/>
        </v:rect>
      </w:pic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0E8C8" w14:textId="77777777" w:rsidR="00B07341" w:rsidRDefault="00B07341">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BC92A" w14:textId="77777777" w:rsidR="00B07341" w:rsidRDefault="00B07341">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DDA0E" w14:textId="77777777" w:rsidR="00B07341" w:rsidRDefault="00B07341">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16CD1" w14:textId="77777777" w:rsidR="00B07341" w:rsidRDefault="00B07341">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43548" w14:textId="77777777" w:rsidR="00B07341" w:rsidRDefault="00B07341">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CC6" w14:textId="77777777" w:rsidR="00B07341" w:rsidRDefault="00B07341">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F49B0" w14:textId="77777777" w:rsidR="00B07341" w:rsidRDefault="00B07341">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87F6F" w14:textId="77777777" w:rsidR="00B07341" w:rsidRDefault="00B07341">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76BD4" w14:textId="77777777" w:rsidR="00B07341" w:rsidRDefault="00B07341">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B54C4" w14:textId="77777777" w:rsidR="00B07341" w:rsidRDefault="00B07341">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B717F" w14:textId="77777777" w:rsidR="00B07341" w:rsidRDefault="00895636">
    <w:pPr>
      <w:pStyle w:val="BodyText"/>
      <w:spacing w:line="14" w:lineRule="auto"/>
      <w:rPr>
        <w:sz w:val="20"/>
      </w:rPr>
    </w:pPr>
    <w:r>
      <w:pict w14:anchorId="7F1FF13F">
        <v:rect id="docshape31" o:spid="_x0000_s1042" style="position:absolute;margin-left:0;margin-top:0;width:612pt;height:58pt;z-index:-23272448;mso-position-horizontal-relative:page;mso-position-vertical-relative:page" fillcolor="#006e6c" stroked="f">
          <w10:wrap anchorx="page" anchory="page"/>
        </v:rect>
      </w:pict>
    </w:r>
    <w:r>
      <w:pict w14:anchorId="0776EC69">
        <v:shapetype id="_x0000_t202" coordsize="21600,21600" o:spt="202" path="m,l,21600r21600,l21600,xe">
          <v:stroke joinstyle="miter"/>
          <v:path gradientshapeok="t" o:connecttype="rect"/>
        </v:shapetype>
        <v:shape id="docshape32" o:spid="_x0000_s1041" type="#_x0000_t202" style="position:absolute;margin-left:261.6pt;margin-top:101.5pt;width:92.75pt;height:18.8pt;z-index:-23271936;mso-position-horizontal-relative:page;mso-position-vertical-relative:page" filled="f" stroked="f">
          <v:textbox inset="0,0,0,0">
            <w:txbxContent>
              <w:p w14:paraId="765330B2" w14:textId="77777777" w:rsidR="00B07341" w:rsidRDefault="00895636">
                <w:pPr>
                  <w:spacing w:before="10"/>
                  <w:ind w:left="20"/>
                  <w:rPr>
                    <w:b/>
                    <w:sz w:val="30"/>
                  </w:rPr>
                </w:pPr>
                <w:r>
                  <w:rPr>
                    <w:b/>
                    <w:color w:val="006E6C"/>
                    <w:sz w:val="30"/>
                  </w:rPr>
                  <w:t>SCHEDULE</w:t>
                </w:r>
                <w:r>
                  <w:rPr>
                    <w:b/>
                    <w:color w:val="006E6C"/>
                    <w:spacing w:val="-13"/>
                    <w:sz w:val="30"/>
                  </w:rPr>
                  <w:t xml:space="preserve"> </w:t>
                </w:r>
                <w:r>
                  <w:rPr>
                    <w:b/>
                    <w:color w:val="006E6C"/>
                    <w:spacing w:val="-10"/>
                    <w:sz w:val="30"/>
                  </w:rPr>
                  <w:t>I</w:t>
                </w:r>
              </w:p>
            </w:txbxContent>
          </v:textbox>
          <w10:wrap anchorx="page" anchory="page"/>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71B7F" w14:textId="77777777" w:rsidR="00B07341" w:rsidRDefault="00B07341">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A23EF" w14:textId="77777777" w:rsidR="00B07341" w:rsidRDefault="00B07341">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77CE2" w14:textId="77777777" w:rsidR="00B07341" w:rsidRDefault="00B07341">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8D7D0" w14:textId="77777777" w:rsidR="00B07341" w:rsidRDefault="00B07341">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3BBBB" w14:textId="77777777" w:rsidR="00B07341" w:rsidRDefault="00B07341">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6CBD7" w14:textId="77777777" w:rsidR="00B07341" w:rsidRDefault="00B07341">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9C1A2" w14:textId="77777777" w:rsidR="00B07341" w:rsidRDefault="00B07341">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18FB3" w14:textId="77777777" w:rsidR="00B07341" w:rsidRDefault="00B07341">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6C177" w14:textId="77777777" w:rsidR="00B07341" w:rsidRDefault="00B07341">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20E50" w14:textId="77777777" w:rsidR="00B07341" w:rsidRDefault="00895636">
    <w:pPr>
      <w:pStyle w:val="BodyText"/>
      <w:spacing w:line="14" w:lineRule="auto"/>
      <w:rPr>
        <w:sz w:val="20"/>
      </w:rPr>
    </w:pPr>
    <w:r>
      <w:pict w14:anchorId="5E495105">
        <v:rect id="docshape270" o:spid="_x0000_s1026" style="position:absolute;margin-left:0;margin-top:0;width:612pt;height:58pt;z-index:-23264256;mso-position-horizontal-relative:page;mso-position-vertical-relative:page" fillcolor="#357584" stroked="f">
          <w10:wrap anchorx="page" anchory="page"/>
        </v:rect>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E9E7F" w14:textId="77777777" w:rsidR="00B07341" w:rsidRDefault="00895636">
    <w:pPr>
      <w:pStyle w:val="BodyText"/>
      <w:spacing w:line="14" w:lineRule="auto"/>
      <w:rPr>
        <w:sz w:val="20"/>
      </w:rPr>
    </w:pPr>
    <w:r>
      <w:pict w14:anchorId="7858289F">
        <v:rect id="docshape33" o:spid="_x0000_s1040" style="position:absolute;margin-left:0;margin-top:0;width:612pt;height:58pt;z-index:-23271424;mso-position-horizontal-relative:page;mso-position-vertical-relative:page" fillcolor="#006e6c" stroked="f">
          <w10:wrap anchorx="page" anchory="page"/>
        </v:rect>
      </w:pict>
    </w:r>
    <w:r>
      <w:pict w14:anchorId="691B499B">
        <v:shapetype id="_x0000_t202" coordsize="21600,21600" o:spt="202" path="m,l,21600r21600,l21600,xe">
          <v:stroke joinstyle="miter"/>
          <v:path gradientshapeok="t" o:connecttype="rect"/>
        </v:shapetype>
        <v:shape id="docshape34" o:spid="_x0000_s1039" type="#_x0000_t202" style="position:absolute;margin-left:259.35pt;margin-top:101.5pt;width:97pt;height:18.8pt;z-index:-23270912;mso-position-horizontal-relative:page;mso-position-vertical-relative:page" filled="f" stroked="f">
          <v:textbox inset="0,0,0,0">
            <w:txbxContent>
              <w:p w14:paraId="7B707E88" w14:textId="77777777" w:rsidR="00B07341" w:rsidRDefault="00895636">
                <w:pPr>
                  <w:spacing w:before="10"/>
                  <w:ind w:left="20"/>
                  <w:rPr>
                    <w:b/>
                    <w:sz w:val="30"/>
                  </w:rPr>
                </w:pPr>
                <w:r>
                  <w:rPr>
                    <w:b/>
                    <w:color w:val="006E6C"/>
                    <w:sz w:val="30"/>
                  </w:rPr>
                  <w:t>SCHEDULE</w:t>
                </w:r>
                <w:r>
                  <w:rPr>
                    <w:b/>
                    <w:color w:val="006E6C"/>
                    <w:spacing w:val="-13"/>
                    <w:sz w:val="30"/>
                  </w:rPr>
                  <w:t xml:space="preserve"> </w:t>
                </w:r>
                <w:r>
                  <w:rPr>
                    <w:b/>
                    <w:color w:val="006E6C"/>
                    <w:spacing w:val="-5"/>
                    <w:sz w:val="30"/>
                  </w:rPr>
                  <w:t>II</w:t>
                </w:r>
              </w:p>
            </w:txbxContent>
          </v:textbox>
          <w10:wrap anchorx="page" anchory="page"/>
        </v:shape>
      </w:pic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A3A14" w14:textId="77777777" w:rsidR="00B07341" w:rsidRDefault="00B07341">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F3D67" w14:textId="77777777" w:rsidR="00B07341" w:rsidRDefault="00B07341">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4A557" w14:textId="77777777" w:rsidR="00B07341" w:rsidRDefault="00B07341">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FFDB6" w14:textId="77777777" w:rsidR="00B07341" w:rsidRDefault="00B07341">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C1460" w14:textId="77777777" w:rsidR="00B07341" w:rsidRDefault="00B07341">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586C" w14:textId="77777777" w:rsidR="00B07341" w:rsidRDefault="00B07341">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F09A5" w14:textId="77777777" w:rsidR="00B07341" w:rsidRDefault="00B07341">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715BB" w14:textId="77777777" w:rsidR="00B07341" w:rsidRDefault="00B07341">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3B918" w14:textId="77777777" w:rsidR="00B07341" w:rsidRDefault="00B07341">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F11EF" w14:textId="77777777" w:rsidR="00B07341" w:rsidRDefault="00B07341">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85E2A" w14:textId="77777777" w:rsidR="00B07341" w:rsidRDefault="00895636">
    <w:pPr>
      <w:pStyle w:val="BodyText"/>
      <w:spacing w:line="14" w:lineRule="auto"/>
      <w:rPr>
        <w:sz w:val="20"/>
      </w:rPr>
    </w:pPr>
    <w:r>
      <w:pict w14:anchorId="56E3A43C">
        <v:rect id="docshape35" o:spid="_x0000_s1038" style="position:absolute;margin-left:0;margin-top:0;width:612pt;height:58pt;z-index:-23270400;mso-position-horizontal-relative:page;mso-position-vertical-relative:page" fillcolor="#006e6c" stroked="f">
          <w10:wrap anchorx="page" anchory="page"/>
        </v:rect>
      </w:pict>
    </w:r>
    <w:r>
      <w:pict w14:anchorId="76208555">
        <v:shapetype id="_x0000_t202" coordsize="21600,21600" o:spt="202" path="m,l,21600r21600,l21600,xe">
          <v:stroke joinstyle="miter"/>
          <v:path gradientshapeok="t" o:connecttype="rect"/>
        </v:shapetype>
        <v:shape id="docshape36" o:spid="_x0000_s1037" type="#_x0000_t202" style="position:absolute;margin-left:257.15pt;margin-top:101.5pt;width:101.15pt;height:18.8pt;z-index:-23269888;mso-position-horizontal-relative:page;mso-position-vertical-relative:page" filled="f" stroked="f">
          <v:textbox inset="0,0,0,0">
            <w:txbxContent>
              <w:p w14:paraId="6314F3A9" w14:textId="77777777" w:rsidR="00B07341" w:rsidRDefault="00895636">
                <w:pPr>
                  <w:spacing w:before="10"/>
                  <w:ind w:left="20"/>
                  <w:rPr>
                    <w:b/>
                    <w:sz w:val="30"/>
                  </w:rPr>
                </w:pPr>
                <w:r>
                  <w:rPr>
                    <w:b/>
                    <w:color w:val="006E6C"/>
                    <w:sz w:val="30"/>
                  </w:rPr>
                  <w:t>SCHEDULE</w:t>
                </w:r>
                <w:r>
                  <w:rPr>
                    <w:b/>
                    <w:color w:val="006E6C"/>
                    <w:spacing w:val="-13"/>
                    <w:sz w:val="30"/>
                  </w:rPr>
                  <w:t xml:space="preserve"> </w:t>
                </w:r>
                <w:r>
                  <w:rPr>
                    <w:b/>
                    <w:color w:val="006E6C"/>
                    <w:spacing w:val="-5"/>
                    <w:sz w:val="30"/>
                  </w:rPr>
                  <w:t>III</w:t>
                </w:r>
              </w:p>
            </w:txbxContent>
          </v:textbox>
          <w10:wrap anchorx="page" anchory="page"/>
        </v:shape>
      </w:pic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BBB91" w14:textId="77777777" w:rsidR="00B07341" w:rsidRDefault="00B07341">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AF21" w14:textId="77777777" w:rsidR="00B07341" w:rsidRDefault="00B07341">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311B2" w14:textId="77777777" w:rsidR="00B07341" w:rsidRDefault="00B07341">
    <w:pPr>
      <w:pStyle w:val="BodyText"/>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356FA" w14:textId="77777777" w:rsidR="00B07341" w:rsidRDefault="00B07341">
    <w:pPr>
      <w:pStyle w:val="BodyText"/>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FA652" w14:textId="77777777" w:rsidR="00B07341" w:rsidRDefault="00B07341">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BCB42" w14:textId="77777777" w:rsidR="00B07341" w:rsidRDefault="00B07341">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D669A" w14:textId="77777777" w:rsidR="00B07341" w:rsidRDefault="00B07341">
    <w:pPr>
      <w:pStyle w:val="BodyText"/>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A43F6" w14:textId="77777777" w:rsidR="00B07341" w:rsidRDefault="00B07341">
    <w:pPr>
      <w:pStyle w:val="BodyText"/>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4D7D5" w14:textId="77777777" w:rsidR="00B07341" w:rsidRDefault="00B07341">
    <w:pPr>
      <w:pStyle w:val="BodyText"/>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D15A3" w14:textId="77777777" w:rsidR="00B07341" w:rsidRDefault="00895636">
    <w:pPr>
      <w:pStyle w:val="BodyText"/>
      <w:spacing w:line="14" w:lineRule="auto"/>
      <w:rPr>
        <w:sz w:val="20"/>
      </w:rPr>
    </w:pPr>
    <w:r>
      <w:pict w14:anchorId="3DB6114C">
        <v:rect id="docshape362" o:spid="_x0000_s1025" style="position:absolute;margin-left:0;margin-top:0;width:612pt;height:58pt;z-index:-23263744;mso-position-horizontal-relative:page;mso-position-vertical-relative:page" fillcolor="#006e6c" stroked="f">
          <w10:wrap anchorx="page" anchory="page"/>
        </v:rect>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C40A4" w14:textId="77777777" w:rsidR="00B07341" w:rsidRDefault="00895636">
    <w:pPr>
      <w:pStyle w:val="BodyText"/>
      <w:spacing w:line="14" w:lineRule="auto"/>
      <w:rPr>
        <w:sz w:val="20"/>
      </w:rPr>
    </w:pPr>
    <w:r>
      <w:pict w14:anchorId="58A81187">
        <v:rect id="docshape37" o:spid="_x0000_s1036" style="position:absolute;margin-left:0;margin-top:0;width:612pt;height:58pt;z-index:-23269376;mso-position-horizontal-relative:page;mso-position-vertical-relative:page" fillcolor="#006e6c" stroked="f">
          <w10:wrap anchorx="page" anchory="page"/>
        </v:rect>
      </w:pict>
    </w:r>
    <w:r>
      <w:pict w14:anchorId="42B5476D">
        <v:shapetype id="_x0000_t202" coordsize="21600,21600" o:spt="202" path="m,l,21600r21600,l21600,xe">
          <v:stroke joinstyle="miter"/>
          <v:path gradientshapeok="t" o:connecttype="rect"/>
        </v:shapetype>
        <v:shape id="docshape38" o:spid="_x0000_s1035" type="#_x0000_t202" style="position:absolute;margin-left:256.8pt;margin-top:101.5pt;width:102.8pt;height:18.8pt;z-index:-23268864;mso-position-horizontal-relative:page;mso-position-vertical-relative:page" filled="f" stroked="f">
          <v:textbox inset="0,0,0,0">
            <w:txbxContent>
              <w:p w14:paraId="363368AA" w14:textId="77777777" w:rsidR="00B07341" w:rsidRDefault="00895636">
                <w:pPr>
                  <w:spacing w:before="10"/>
                  <w:ind w:left="20"/>
                  <w:rPr>
                    <w:b/>
                    <w:sz w:val="30"/>
                  </w:rPr>
                </w:pPr>
                <w:r>
                  <w:rPr>
                    <w:b/>
                    <w:color w:val="006E6C"/>
                    <w:sz w:val="30"/>
                  </w:rPr>
                  <w:t>SCHEDULE</w:t>
                </w:r>
                <w:r>
                  <w:rPr>
                    <w:b/>
                    <w:color w:val="006E6C"/>
                    <w:spacing w:val="-13"/>
                    <w:sz w:val="30"/>
                  </w:rPr>
                  <w:t xml:space="preserve"> </w:t>
                </w:r>
                <w:r>
                  <w:rPr>
                    <w:b/>
                    <w:color w:val="006E6C"/>
                    <w:spacing w:val="-5"/>
                    <w:sz w:val="30"/>
                  </w:rPr>
                  <w:t>IV</w:t>
                </w:r>
              </w:p>
            </w:txbxContent>
          </v:textbox>
          <w10:wrap anchorx="page" anchory="page"/>
        </v:shape>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0DAC7" w14:textId="77777777" w:rsidR="00B07341" w:rsidRDefault="00B07341">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BCE72" w14:textId="77777777" w:rsidR="00B07341" w:rsidRDefault="00895636">
    <w:pPr>
      <w:pStyle w:val="BodyText"/>
      <w:spacing w:line="14" w:lineRule="auto"/>
      <w:rPr>
        <w:sz w:val="20"/>
      </w:rPr>
    </w:pPr>
    <w:r>
      <w:pict w14:anchorId="3F820334">
        <v:rect id="docshape39" o:spid="_x0000_s1034" style="position:absolute;margin-left:0;margin-top:0;width:612pt;height:58pt;z-index:-23268352;mso-position-horizontal-relative:page;mso-position-vertical-relative:page" fillcolor="#006e6c" stroked="f">
          <w10:wrap anchorx="page" anchory="page"/>
        </v:rect>
      </w:pict>
    </w:r>
    <w:r>
      <w:pict w14:anchorId="79C1BD3A">
        <v:shapetype id="_x0000_t202" coordsize="21600,21600" o:spt="202" path="m,l,21600r21600,l21600,xe">
          <v:stroke joinstyle="miter"/>
          <v:path gradientshapeok="t" o:connecttype="rect"/>
        </v:shapetype>
        <v:shape id="docshape40" o:spid="_x0000_s1033" type="#_x0000_t202" style="position:absolute;margin-left:259.1pt;margin-top:101.5pt;width:98.6pt;height:18.8pt;z-index:-23267840;mso-position-horizontal-relative:page;mso-position-vertical-relative:page" filled="f" stroked="f">
          <v:textbox inset="0,0,0,0">
            <w:txbxContent>
              <w:p w14:paraId="3F4213E3" w14:textId="77777777" w:rsidR="00B07341" w:rsidRDefault="00895636">
                <w:pPr>
                  <w:spacing w:before="10"/>
                  <w:ind w:left="20"/>
                  <w:rPr>
                    <w:b/>
                    <w:sz w:val="30"/>
                  </w:rPr>
                </w:pPr>
                <w:r>
                  <w:rPr>
                    <w:b/>
                    <w:color w:val="006E6C"/>
                    <w:sz w:val="30"/>
                  </w:rPr>
                  <w:t>SCHEDULE</w:t>
                </w:r>
                <w:r>
                  <w:rPr>
                    <w:b/>
                    <w:color w:val="006E6C"/>
                    <w:spacing w:val="-13"/>
                    <w:sz w:val="30"/>
                  </w:rPr>
                  <w:t xml:space="preserve"> </w:t>
                </w:r>
                <w:r>
                  <w:rPr>
                    <w:b/>
                    <w:color w:val="006E6C"/>
                    <w:spacing w:val="-10"/>
                    <w:sz w:val="30"/>
                  </w:rPr>
                  <w:t>V</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A01046"/>
    <w:multiLevelType w:val="hybridMultilevel"/>
    <w:tmpl w:val="ECC03AC0"/>
    <w:lvl w:ilvl="0" w:tplc="5E9E5F60">
      <w:numFmt w:val="bullet"/>
      <w:lvlText w:val="•"/>
      <w:lvlJc w:val="left"/>
      <w:pPr>
        <w:ind w:left="1349" w:hanging="143"/>
      </w:pPr>
      <w:rPr>
        <w:rFonts w:ascii="Arial" w:eastAsia="Arial" w:hAnsi="Arial" w:cs="Arial" w:hint="default"/>
        <w:b w:val="0"/>
        <w:bCs w:val="0"/>
        <w:i w:val="0"/>
        <w:iCs w:val="0"/>
        <w:color w:val="006E6C"/>
        <w:w w:val="82"/>
        <w:sz w:val="21"/>
        <w:szCs w:val="21"/>
        <w:lang w:val="en-US" w:eastAsia="en-US" w:bidi="ar-SA"/>
      </w:rPr>
    </w:lvl>
    <w:lvl w:ilvl="1" w:tplc="5C860EA4">
      <w:numFmt w:val="bullet"/>
      <w:lvlText w:val="•"/>
      <w:lvlJc w:val="left"/>
      <w:pPr>
        <w:ind w:left="1782" w:hanging="143"/>
      </w:pPr>
      <w:rPr>
        <w:rFonts w:hint="default"/>
        <w:lang w:val="en-US" w:eastAsia="en-US" w:bidi="ar-SA"/>
      </w:rPr>
    </w:lvl>
    <w:lvl w:ilvl="2" w:tplc="16621A78">
      <w:numFmt w:val="bullet"/>
      <w:lvlText w:val="•"/>
      <w:lvlJc w:val="left"/>
      <w:pPr>
        <w:ind w:left="2224" w:hanging="143"/>
      </w:pPr>
      <w:rPr>
        <w:rFonts w:hint="default"/>
        <w:lang w:val="en-US" w:eastAsia="en-US" w:bidi="ar-SA"/>
      </w:rPr>
    </w:lvl>
    <w:lvl w:ilvl="3" w:tplc="ED7665A0">
      <w:numFmt w:val="bullet"/>
      <w:lvlText w:val="•"/>
      <w:lvlJc w:val="left"/>
      <w:pPr>
        <w:ind w:left="2667" w:hanging="143"/>
      </w:pPr>
      <w:rPr>
        <w:rFonts w:hint="default"/>
        <w:lang w:val="en-US" w:eastAsia="en-US" w:bidi="ar-SA"/>
      </w:rPr>
    </w:lvl>
    <w:lvl w:ilvl="4" w:tplc="3C0023DA">
      <w:numFmt w:val="bullet"/>
      <w:lvlText w:val="•"/>
      <w:lvlJc w:val="left"/>
      <w:pPr>
        <w:ind w:left="3109" w:hanging="143"/>
      </w:pPr>
      <w:rPr>
        <w:rFonts w:hint="default"/>
        <w:lang w:val="en-US" w:eastAsia="en-US" w:bidi="ar-SA"/>
      </w:rPr>
    </w:lvl>
    <w:lvl w:ilvl="5" w:tplc="E61444E2">
      <w:numFmt w:val="bullet"/>
      <w:lvlText w:val="•"/>
      <w:lvlJc w:val="left"/>
      <w:pPr>
        <w:ind w:left="3552" w:hanging="143"/>
      </w:pPr>
      <w:rPr>
        <w:rFonts w:hint="default"/>
        <w:lang w:val="en-US" w:eastAsia="en-US" w:bidi="ar-SA"/>
      </w:rPr>
    </w:lvl>
    <w:lvl w:ilvl="6" w:tplc="10501B5C">
      <w:numFmt w:val="bullet"/>
      <w:lvlText w:val="•"/>
      <w:lvlJc w:val="left"/>
      <w:pPr>
        <w:ind w:left="3994" w:hanging="143"/>
      </w:pPr>
      <w:rPr>
        <w:rFonts w:hint="default"/>
        <w:lang w:val="en-US" w:eastAsia="en-US" w:bidi="ar-SA"/>
      </w:rPr>
    </w:lvl>
    <w:lvl w:ilvl="7" w:tplc="D8A02334">
      <w:numFmt w:val="bullet"/>
      <w:lvlText w:val="•"/>
      <w:lvlJc w:val="left"/>
      <w:pPr>
        <w:ind w:left="4436" w:hanging="143"/>
      </w:pPr>
      <w:rPr>
        <w:rFonts w:hint="default"/>
        <w:lang w:val="en-US" w:eastAsia="en-US" w:bidi="ar-SA"/>
      </w:rPr>
    </w:lvl>
    <w:lvl w:ilvl="8" w:tplc="FBD6EF3A">
      <w:numFmt w:val="bullet"/>
      <w:lvlText w:val="•"/>
      <w:lvlJc w:val="left"/>
      <w:pPr>
        <w:ind w:left="4879" w:hanging="143"/>
      </w:pPr>
      <w:rPr>
        <w:rFonts w:hint="default"/>
        <w:lang w:val="en-US" w:eastAsia="en-US" w:bidi="ar-SA"/>
      </w:rPr>
    </w:lvl>
  </w:abstractNum>
  <w:abstractNum w:abstractNumId="1" w15:restartNumberingAfterBreak="0">
    <w:nsid w:val="13986E8D"/>
    <w:multiLevelType w:val="hybridMultilevel"/>
    <w:tmpl w:val="C3BC787A"/>
    <w:lvl w:ilvl="0" w:tplc="3FFE7570">
      <w:numFmt w:val="bullet"/>
      <w:lvlText w:val="•"/>
      <w:lvlJc w:val="left"/>
      <w:pPr>
        <w:ind w:left="521" w:hanging="142"/>
      </w:pPr>
      <w:rPr>
        <w:rFonts w:ascii="Arial" w:eastAsia="Arial" w:hAnsi="Arial" w:cs="Arial" w:hint="default"/>
        <w:b w:val="0"/>
        <w:bCs w:val="0"/>
        <w:i w:val="0"/>
        <w:iCs w:val="0"/>
        <w:color w:val="006E6C"/>
        <w:w w:val="82"/>
        <w:sz w:val="21"/>
        <w:szCs w:val="21"/>
        <w:lang w:val="en-US" w:eastAsia="en-US" w:bidi="ar-SA"/>
      </w:rPr>
    </w:lvl>
    <w:lvl w:ilvl="1" w:tplc="A6940DEA">
      <w:numFmt w:val="bullet"/>
      <w:lvlText w:val="•"/>
      <w:lvlJc w:val="left"/>
      <w:pPr>
        <w:ind w:left="1245" w:hanging="142"/>
      </w:pPr>
      <w:rPr>
        <w:rFonts w:ascii="Arial" w:eastAsia="Arial" w:hAnsi="Arial" w:cs="Arial" w:hint="default"/>
        <w:b w:val="0"/>
        <w:bCs w:val="0"/>
        <w:i w:val="0"/>
        <w:iCs w:val="0"/>
        <w:color w:val="006E6C"/>
        <w:w w:val="82"/>
        <w:sz w:val="21"/>
        <w:szCs w:val="21"/>
        <w:lang w:val="en-US" w:eastAsia="en-US" w:bidi="ar-SA"/>
      </w:rPr>
    </w:lvl>
    <w:lvl w:ilvl="2" w:tplc="1AFEF824">
      <w:numFmt w:val="bullet"/>
      <w:lvlText w:val="•"/>
      <w:lvlJc w:val="left"/>
      <w:pPr>
        <w:ind w:left="1260" w:hanging="142"/>
      </w:pPr>
      <w:rPr>
        <w:rFonts w:hint="default"/>
        <w:lang w:val="en-US" w:eastAsia="en-US" w:bidi="ar-SA"/>
      </w:rPr>
    </w:lvl>
    <w:lvl w:ilvl="3" w:tplc="0BAC127A">
      <w:numFmt w:val="bullet"/>
      <w:lvlText w:val="•"/>
      <w:lvlJc w:val="left"/>
      <w:pPr>
        <w:ind w:left="1067" w:hanging="142"/>
      </w:pPr>
      <w:rPr>
        <w:rFonts w:hint="default"/>
        <w:lang w:val="en-US" w:eastAsia="en-US" w:bidi="ar-SA"/>
      </w:rPr>
    </w:lvl>
    <w:lvl w:ilvl="4" w:tplc="384AC158">
      <w:numFmt w:val="bullet"/>
      <w:lvlText w:val="•"/>
      <w:lvlJc w:val="left"/>
      <w:pPr>
        <w:ind w:left="874" w:hanging="142"/>
      </w:pPr>
      <w:rPr>
        <w:rFonts w:hint="default"/>
        <w:lang w:val="en-US" w:eastAsia="en-US" w:bidi="ar-SA"/>
      </w:rPr>
    </w:lvl>
    <w:lvl w:ilvl="5" w:tplc="F0800A9A">
      <w:numFmt w:val="bullet"/>
      <w:lvlText w:val="•"/>
      <w:lvlJc w:val="left"/>
      <w:pPr>
        <w:ind w:left="681" w:hanging="142"/>
      </w:pPr>
      <w:rPr>
        <w:rFonts w:hint="default"/>
        <w:lang w:val="en-US" w:eastAsia="en-US" w:bidi="ar-SA"/>
      </w:rPr>
    </w:lvl>
    <w:lvl w:ilvl="6" w:tplc="045ECA6E">
      <w:numFmt w:val="bullet"/>
      <w:lvlText w:val="•"/>
      <w:lvlJc w:val="left"/>
      <w:pPr>
        <w:ind w:left="488" w:hanging="142"/>
      </w:pPr>
      <w:rPr>
        <w:rFonts w:hint="default"/>
        <w:lang w:val="en-US" w:eastAsia="en-US" w:bidi="ar-SA"/>
      </w:rPr>
    </w:lvl>
    <w:lvl w:ilvl="7" w:tplc="7C6CB7C8">
      <w:numFmt w:val="bullet"/>
      <w:lvlText w:val="•"/>
      <w:lvlJc w:val="left"/>
      <w:pPr>
        <w:ind w:left="296" w:hanging="142"/>
      </w:pPr>
      <w:rPr>
        <w:rFonts w:hint="default"/>
        <w:lang w:val="en-US" w:eastAsia="en-US" w:bidi="ar-SA"/>
      </w:rPr>
    </w:lvl>
    <w:lvl w:ilvl="8" w:tplc="F8324310">
      <w:numFmt w:val="bullet"/>
      <w:lvlText w:val="•"/>
      <w:lvlJc w:val="left"/>
      <w:pPr>
        <w:ind w:left="103" w:hanging="142"/>
      </w:pPr>
      <w:rPr>
        <w:rFonts w:hint="default"/>
        <w:lang w:val="en-US" w:eastAsia="en-US" w:bidi="ar-SA"/>
      </w:rPr>
    </w:lvl>
  </w:abstractNum>
  <w:abstractNum w:abstractNumId="2" w15:restartNumberingAfterBreak="0">
    <w:nsid w:val="175F5119"/>
    <w:multiLevelType w:val="hybridMultilevel"/>
    <w:tmpl w:val="D06EAD00"/>
    <w:lvl w:ilvl="0" w:tplc="6F36F914">
      <w:numFmt w:val="bullet"/>
      <w:lvlText w:val="•"/>
      <w:lvlJc w:val="left"/>
      <w:pPr>
        <w:ind w:left="1709" w:hanging="180"/>
      </w:pPr>
      <w:rPr>
        <w:rFonts w:ascii="Arial" w:eastAsia="Arial" w:hAnsi="Arial" w:cs="Arial" w:hint="default"/>
        <w:b w:val="0"/>
        <w:bCs w:val="0"/>
        <w:i w:val="0"/>
        <w:iCs w:val="0"/>
        <w:color w:val="006E6C"/>
        <w:w w:val="82"/>
        <w:sz w:val="21"/>
        <w:szCs w:val="21"/>
        <w:lang w:val="en-US" w:eastAsia="en-US" w:bidi="ar-SA"/>
      </w:rPr>
    </w:lvl>
    <w:lvl w:ilvl="1" w:tplc="2B4EB1F4">
      <w:numFmt w:val="bullet"/>
      <w:lvlText w:val="•"/>
      <w:lvlJc w:val="left"/>
      <w:pPr>
        <w:ind w:left="2127" w:hanging="180"/>
      </w:pPr>
      <w:rPr>
        <w:rFonts w:hint="default"/>
        <w:lang w:val="en-US" w:eastAsia="en-US" w:bidi="ar-SA"/>
      </w:rPr>
    </w:lvl>
    <w:lvl w:ilvl="2" w:tplc="4FF61602">
      <w:numFmt w:val="bullet"/>
      <w:lvlText w:val="•"/>
      <w:lvlJc w:val="left"/>
      <w:pPr>
        <w:ind w:left="2554" w:hanging="180"/>
      </w:pPr>
      <w:rPr>
        <w:rFonts w:hint="default"/>
        <w:lang w:val="en-US" w:eastAsia="en-US" w:bidi="ar-SA"/>
      </w:rPr>
    </w:lvl>
    <w:lvl w:ilvl="3" w:tplc="CBC0F9AE">
      <w:numFmt w:val="bullet"/>
      <w:lvlText w:val="•"/>
      <w:lvlJc w:val="left"/>
      <w:pPr>
        <w:ind w:left="2981" w:hanging="180"/>
      </w:pPr>
      <w:rPr>
        <w:rFonts w:hint="default"/>
        <w:lang w:val="en-US" w:eastAsia="en-US" w:bidi="ar-SA"/>
      </w:rPr>
    </w:lvl>
    <w:lvl w:ilvl="4" w:tplc="46D0231E">
      <w:numFmt w:val="bullet"/>
      <w:lvlText w:val="•"/>
      <w:lvlJc w:val="left"/>
      <w:pPr>
        <w:ind w:left="3408" w:hanging="180"/>
      </w:pPr>
      <w:rPr>
        <w:rFonts w:hint="default"/>
        <w:lang w:val="en-US" w:eastAsia="en-US" w:bidi="ar-SA"/>
      </w:rPr>
    </w:lvl>
    <w:lvl w:ilvl="5" w:tplc="A7247BEA">
      <w:numFmt w:val="bullet"/>
      <w:lvlText w:val="•"/>
      <w:lvlJc w:val="left"/>
      <w:pPr>
        <w:ind w:left="3835" w:hanging="180"/>
      </w:pPr>
      <w:rPr>
        <w:rFonts w:hint="default"/>
        <w:lang w:val="en-US" w:eastAsia="en-US" w:bidi="ar-SA"/>
      </w:rPr>
    </w:lvl>
    <w:lvl w:ilvl="6" w:tplc="2F380826">
      <w:numFmt w:val="bullet"/>
      <w:lvlText w:val="•"/>
      <w:lvlJc w:val="left"/>
      <w:pPr>
        <w:ind w:left="4262" w:hanging="180"/>
      </w:pPr>
      <w:rPr>
        <w:rFonts w:hint="default"/>
        <w:lang w:val="en-US" w:eastAsia="en-US" w:bidi="ar-SA"/>
      </w:rPr>
    </w:lvl>
    <w:lvl w:ilvl="7" w:tplc="F040502C">
      <w:numFmt w:val="bullet"/>
      <w:lvlText w:val="•"/>
      <w:lvlJc w:val="left"/>
      <w:pPr>
        <w:ind w:left="4689" w:hanging="180"/>
      </w:pPr>
      <w:rPr>
        <w:rFonts w:hint="default"/>
        <w:lang w:val="en-US" w:eastAsia="en-US" w:bidi="ar-SA"/>
      </w:rPr>
    </w:lvl>
    <w:lvl w:ilvl="8" w:tplc="17F0C488">
      <w:numFmt w:val="bullet"/>
      <w:lvlText w:val="•"/>
      <w:lvlJc w:val="left"/>
      <w:pPr>
        <w:ind w:left="5116" w:hanging="180"/>
      </w:pPr>
      <w:rPr>
        <w:rFonts w:hint="default"/>
        <w:lang w:val="en-US" w:eastAsia="en-US" w:bidi="ar-SA"/>
      </w:rPr>
    </w:lvl>
  </w:abstractNum>
  <w:abstractNum w:abstractNumId="3" w15:restartNumberingAfterBreak="0">
    <w:nsid w:val="1D0E4BE7"/>
    <w:multiLevelType w:val="hybridMultilevel"/>
    <w:tmpl w:val="5674265C"/>
    <w:lvl w:ilvl="0" w:tplc="147C43AA">
      <w:numFmt w:val="bullet"/>
      <w:lvlText w:val="•"/>
      <w:lvlJc w:val="left"/>
      <w:pPr>
        <w:ind w:left="738" w:hanging="142"/>
      </w:pPr>
      <w:rPr>
        <w:rFonts w:ascii="Arial" w:eastAsia="Arial" w:hAnsi="Arial" w:cs="Arial" w:hint="default"/>
        <w:b w:val="0"/>
        <w:bCs w:val="0"/>
        <w:i w:val="0"/>
        <w:iCs w:val="0"/>
        <w:color w:val="006E6C"/>
        <w:w w:val="82"/>
        <w:sz w:val="21"/>
        <w:szCs w:val="21"/>
        <w:lang w:val="en-US" w:eastAsia="en-US" w:bidi="ar-SA"/>
      </w:rPr>
    </w:lvl>
    <w:lvl w:ilvl="1" w:tplc="3432E154">
      <w:numFmt w:val="bullet"/>
      <w:lvlText w:val="•"/>
      <w:lvlJc w:val="left"/>
      <w:pPr>
        <w:ind w:left="1315" w:hanging="142"/>
      </w:pPr>
      <w:rPr>
        <w:rFonts w:hint="default"/>
        <w:lang w:val="en-US" w:eastAsia="en-US" w:bidi="ar-SA"/>
      </w:rPr>
    </w:lvl>
    <w:lvl w:ilvl="2" w:tplc="E154F398">
      <w:numFmt w:val="bullet"/>
      <w:lvlText w:val="•"/>
      <w:lvlJc w:val="left"/>
      <w:pPr>
        <w:ind w:left="1891" w:hanging="142"/>
      </w:pPr>
      <w:rPr>
        <w:rFonts w:hint="default"/>
        <w:lang w:val="en-US" w:eastAsia="en-US" w:bidi="ar-SA"/>
      </w:rPr>
    </w:lvl>
    <w:lvl w:ilvl="3" w:tplc="AC386E9E">
      <w:numFmt w:val="bullet"/>
      <w:lvlText w:val="•"/>
      <w:lvlJc w:val="left"/>
      <w:pPr>
        <w:ind w:left="2467" w:hanging="142"/>
      </w:pPr>
      <w:rPr>
        <w:rFonts w:hint="default"/>
        <w:lang w:val="en-US" w:eastAsia="en-US" w:bidi="ar-SA"/>
      </w:rPr>
    </w:lvl>
    <w:lvl w:ilvl="4" w:tplc="2F428180">
      <w:numFmt w:val="bullet"/>
      <w:lvlText w:val="•"/>
      <w:lvlJc w:val="left"/>
      <w:pPr>
        <w:ind w:left="3042" w:hanging="142"/>
      </w:pPr>
      <w:rPr>
        <w:rFonts w:hint="default"/>
        <w:lang w:val="en-US" w:eastAsia="en-US" w:bidi="ar-SA"/>
      </w:rPr>
    </w:lvl>
    <w:lvl w:ilvl="5" w:tplc="9512737C">
      <w:numFmt w:val="bullet"/>
      <w:lvlText w:val="•"/>
      <w:lvlJc w:val="left"/>
      <w:pPr>
        <w:ind w:left="3618" w:hanging="142"/>
      </w:pPr>
      <w:rPr>
        <w:rFonts w:hint="default"/>
        <w:lang w:val="en-US" w:eastAsia="en-US" w:bidi="ar-SA"/>
      </w:rPr>
    </w:lvl>
    <w:lvl w:ilvl="6" w:tplc="E47290D0">
      <w:numFmt w:val="bullet"/>
      <w:lvlText w:val="•"/>
      <w:lvlJc w:val="left"/>
      <w:pPr>
        <w:ind w:left="4194" w:hanging="142"/>
      </w:pPr>
      <w:rPr>
        <w:rFonts w:hint="default"/>
        <w:lang w:val="en-US" w:eastAsia="en-US" w:bidi="ar-SA"/>
      </w:rPr>
    </w:lvl>
    <w:lvl w:ilvl="7" w:tplc="28EA0C36">
      <w:numFmt w:val="bullet"/>
      <w:lvlText w:val="•"/>
      <w:lvlJc w:val="left"/>
      <w:pPr>
        <w:ind w:left="4770" w:hanging="142"/>
      </w:pPr>
      <w:rPr>
        <w:rFonts w:hint="default"/>
        <w:lang w:val="en-US" w:eastAsia="en-US" w:bidi="ar-SA"/>
      </w:rPr>
    </w:lvl>
    <w:lvl w:ilvl="8" w:tplc="C81440C0">
      <w:numFmt w:val="bullet"/>
      <w:lvlText w:val="•"/>
      <w:lvlJc w:val="left"/>
      <w:pPr>
        <w:ind w:left="5345" w:hanging="142"/>
      </w:pPr>
      <w:rPr>
        <w:rFonts w:hint="default"/>
        <w:lang w:val="en-US" w:eastAsia="en-US" w:bidi="ar-SA"/>
      </w:rPr>
    </w:lvl>
  </w:abstractNum>
  <w:abstractNum w:abstractNumId="4" w15:restartNumberingAfterBreak="0">
    <w:nsid w:val="1D1F5A19"/>
    <w:multiLevelType w:val="hybridMultilevel"/>
    <w:tmpl w:val="62F483B6"/>
    <w:lvl w:ilvl="0" w:tplc="3E409D5C">
      <w:numFmt w:val="bullet"/>
      <w:lvlText w:val="•"/>
      <w:lvlJc w:val="left"/>
      <w:pPr>
        <w:ind w:left="1015" w:hanging="140"/>
      </w:pPr>
      <w:rPr>
        <w:rFonts w:ascii="Arial" w:eastAsia="Arial" w:hAnsi="Arial" w:cs="Arial" w:hint="default"/>
        <w:b w:val="0"/>
        <w:bCs w:val="0"/>
        <w:i w:val="0"/>
        <w:iCs w:val="0"/>
        <w:color w:val="006E6C"/>
        <w:w w:val="82"/>
        <w:sz w:val="21"/>
        <w:szCs w:val="21"/>
        <w:lang w:val="en-US" w:eastAsia="en-US" w:bidi="ar-SA"/>
      </w:rPr>
    </w:lvl>
    <w:lvl w:ilvl="1" w:tplc="61F446AC">
      <w:numFmt w:val="bullet"/>
      <w:lvlText w:val="•"/>
      <w:lvlJc w:val="left"/>
      <w:pPr>
        <w:ind w:left="1195" w:hanging="180"/>
      </w:pPr>
      <w:rPr>
        <w:rFonts w:ascii="Arial" w:eastAsia="Arial" w:hAnsi="Arial" w:cs="Arial" w:hint="default"/>
        <w:b w:val="0"/>
        <w:bCs w:val="0"/>
        <w:i w:val="0"/>
        <w:iCs w:val="0"/>
        <w:color w:val="006E6C"/>
        <w:w w:val="82"/>
        <w:sz w:val="21"/>
        <w:szCs w:val="21"/>
        <w:lang w:val="en-US" w:eastAsia="en-US" w:bidi="ar-SA"/>
      </w:rPr>
    </w:lvl>
    <w:lvl w:ilvl="2" w:tplc="886AB774">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3" w:tplc="622ED93E">
      <w:numFmt w:val="bullet"/>
      <w:lvlText w:val="•"/>
      <w:lvlJc w:val="left"/>
      <w:pPr>
        <w:ind w:left="1165" w:hanging="142"/>
      </w:pPr>
      <w:rPr>
        <w:rFonts w:hint="default"/>
        <w:lang w:val="en-US" w:eastAsia="en-US" w:bidi="ar-SA"/>
      </w:rPr>
    </w:lvl>
    <w:lvl w:ilvl="4" w:tplc="CF56BA54">
      <w:numFmt w:val="bullet"/>
      <w:lvlText w:val="•"/>
      <w:lvlJc w:val="left"/>
      <w:pPr>
        <w:ind w:left="1071" w:hanging="142"/>
      </w:pPr>
      <w:rPr>
        <w:rFonts w:hint="default"/>
        <w:lang w:val="en-US" w:eastAsia="en-US" w:bidi="ar-SA"/>
      </w:rPr>
    </w:lvl>
    <w:lvl w:ilvl="5" w:tplc="A06E242A">
      <w:numFmt w:val="bullet"/>
      <w:lvlText w:val="•"/>
      <w:lvlJc w:val="left"/>
      <w:pPr>
        <w:ind w:left="976" w:hanging="142"/>
      </w:pPr>
      <w:rPr>
        <w:rFonts w:hint="default"/>
        <w:lang w:val="en-US" w:eastAsia="en-US" w:bidi="ar-SA"/>
      </w:rPr>
    </w:lvl>
    <w:lvl w:ilvl="6" w:tplc="EA3A59DC">
      <w:numFmt w:val="bullet"/>
      <w:lvlText w:val="•"/>
      <w:lvlJc w:val="left"/>
      <w:pPr>
        <w:ind w:left="882" w:hanging="142"/>
      </w:pPr>
      <w:rPr>
        <w:rFonts w:hint="default"/>
        <w:lang w:val="en-US" w:eastAsia="en-US" w:bidi="ar-SA"/>
      </w:rPr>
    </w:lvl>
    <w:lvl w:ilvl="7" w:tplc="A6C09AA0">
      <w:numFmt w:val="bullet"/>
      <w:lvlText w:val="•"/>
      <w:lvlJc w:val="left"/>
      <w:pPr>
        <w:ind w:left="787" w:hanging="142"/>
      </w:pPr>
      <w:rPr>
        <w:rFonts w:hint="default"/>
        <w:lang w:val="en-US" w:eastAsia="en-US" w:bidi="ar-SA"/>
      </w:rPr>
    </w:lvl>
    <w:lvl w:ilvl="8" w:tplc="876CDB68">
      <w:numFmt w:val="bullet"/>
      <w:lvlText w:val="•"/>
      <w:lvlJc w:val="left"/>
      <w:pPr>
        <w:ind w:left="693" w:hanging="142"/>
      </w:pPr>
      <w:rPr>
        <w:rFonts w:hint="default"/>
        <w:lang w:val="en-US" w:eastAsia="en-US" w:bidi="ar-SA"/>
      </w:rPr>
    </w:lvl>
  </w:abstractNum>
  <w:abstractNum w:abstractNumId="5" w15:restartNumberingAfterBreak="0">
    <w:nsid w:val="1E6838C2"/>
    <w:multiLevelType w:val="hybridMultilevel"/>
    <w:tmpl w:val="3BFA41BE"/>
    <w:lvl w:ilvl="0" w:tplc="6EFA058A">
      <w:numFmt w:val="bullet"/>
      <w:lvlText w:val="•"/>
      <w:lvlJc w:val="left"/>
      <w:pPr>
        <w:ind w:left="952" w:hanging="231"/>
      </w:pPr>
      <w:rPr>
        <w:rFonts w:ascii="Arial" w:eastAsia="Arial" w:hAnsi="Arial" w:cs="Arial" w:hint="default"/>
        <w:b w:val="0"/>
        <w:bCs w:val="0"/>
        <w:i w:val="0"/>
        <w:iCs w:val="0"/>
        <w:color w:val="006E6C"/>
        <w:w w:val="82"/>
        <w:sz w:val="21"/>
        <w:szCs w:val="21"/>
        <w:lang w:val="en-US" w:eastAsia="en-US" w:bidi="ar-SA"/>
      </w:rPr>
    </w:lvl>
    <w:lvl w:ilvl="1" w:tplc="D068CFEC">
      <w:numFmt w:val="bullet"/>
      <w:lvlText w:val="•"/>
      <w:lvlJc w:val="left"/>
      <w:pPr>
        <w:ind w:left="1507" w:hanging="231"/>
      </w:pPr>
      <w:rPr>
        <w:rFonts w:hint="default"/>
        <w:lang w:val="en-US" w:eastAsia="en-US" w:bidi="ar-SA"/>
      </w:rPr>
    </w:lvl>
    <w:lvl w:ilvl="2" w:tplc="2F9CDAAA">
      <w:numFmt w:val="bullet"/>
      <w:lvlText w:val="•"/>
      <w:lvlJc w:val="left"/>
      <w:pPr>
        <w:ind w:left="2055" w:hanging="231"/>
      </w:pPr>
      <w:rPr>
        <w:rFonts w:hint="default"/>
        <w:lang w:val="en-US" w:eastAsia="en-US" w:bidi="ar-SA"/>
      </w:rPr>
    </w:lvl>
    <w:lvl w:ilvl="3" w:tplc="29F4FF26">
      <w:numFmt w:val="bullet"/>
      <w:lvlText w:val="•"/>
      <w:lvlJc w:val="left"/>
      <w:pPr>
        <w:ind w:left="2602" w:hanging="231"/>
      </w:pPr>
      <w:rPr>
        <w:rFonts w:hint="default"/>
        <w:lang w:val="en-US" w:eastAsia="en-US" w:bidi="ar-SA"/>
      </w:rPr>
    </w:lvl>
    <w:lvl w:ilvl="4" w:tplc="1150A264">
      <w:numFmt w:val="bullet"/>
      <w:lvlText w:val="•"/>
      <w:lvlJc w:val="left"/>
      <w:pPr>
        <w:ind w:left="3150" w:hanging="231"/>
      </w:pPr>
      <w:rPr>
        <w:rFonts w:hint="default"/>
        <w:lang w:val="en-US" w:eastAsia="en-US" w:bidi="ar-SA"/>
      </w:rPr>
    </w:lvl>
    <w:lvl w:ilvl="5" w:tplc="44107DDE">
      <w:numFmt w:val="bullet"/>
      <w:lvlText w:val="•"/>
      <w:lvlJc w:val="left"/>
      <w:pPr>
        <w:ind w:left="3697" w:hanging="231"/>
      </w:pPr>
      <w:rPr>
        <w:rFonts w:hint="default"/>
        <w:lang w:val="en-US" w:eastAsia="en-US" w:bidi="ar-SA"/>
      </w:rPr>
    </w:lvl>
    <w:lvl w:ilvl="6" w:tplc="282224B4">
      <w:numFmt w:val="bullet"/>
      <w:lvlText w:val="•"/>
      <w:lvlJc w:val="left"/>
      <w:pPr>
        <w:ind w:left="4245" w:hanging="231"/>
      </w:pPr>
      <w:rPr>
        <w:rFonts w:hint="default"/>
        <w:lang w:val="en-US" w:eastAsia="en-US" w:bidi="ar-SA"/>
      </w:rPr>
    </w:lvl>
    <w:lvl w:ilvl="7" w:tplc="97261C0A">
      <w:numFmt w:val="bullet"/>
      <w:lvlText w:val="•"/>
      <w:lvlJc w:val="left"/>
      <w:pPr>
        <w:ind w:left="4792" w:hanging="231"/>
      </w:pPr>
      <w:rPr>
        <w:rFonts w:hint="default"/>
        <w:lang w:val="en-US" w:eastAsia="en-US" w:bidi="ar-SA"/>
      </w:rPr>
    </w:lvl>
    <w:lvl w:ilvl="8" w:tplc="F6D259B6">
      <w:numFmt w:val="bullet"/>
      <w:lvlText w:val="•"/>
      <w:lvlJc w:val="left"/>
      <w:pPr>
        <w:ind w:left="5340" w:hanging="231"/>
      </w:pPr>
      <w:rPr>
        <w:rFonts w:hint="default"/>
        <w:lang w:val="en-US" w:eastAsia="en-US" w:bidi="ar-SA"/>
      </w:rPr>
    </w:lvl>
  </w:abstractNum>
  <w:abstractNum w:abstractNumId="6" w15:restartNumberingAfterBreak="0">
    <w:nsid w:val="1E7F3083"/>
    <w:multiLevelType w:val="hybridMultilevel"/>
    <w:tmpl w:val="C2DE2FA6"/>
    <w:lvl w:ilvl="0" w:tplc="5FF6E1CA">
      <w:start w:val="1"/>
      <w:numFmt w:val="upperLetter"/>
      <w:lvlText w:val="%1."/>
      <w:lvlJc w:val="left"/>
      <w:pPr>
        <w:ind w:left="728" w:hanging="296"/>
        <w:jc w:val="right"/>
      </w:pPr>
      <w:rPr>
        <w:rFonts w:ascii="Arial" w:eastAsia="Arial" w:hAnsi="Arial" w:cs="Arial" w:hint="default"/>
        <w:b w:val="0"/>
        <w:bCs w:val="0"/>
        <w:i w:val="0"/>
        <w:iCs w:val="0"/>
        <w:color w:val="006E6C"/>
        <w:w w:val="100"/>
        <w:sz w:val="24"/>
        <w:szCs w:val="24"/>
        <w:lang w:val="en-US" w:eastAsia="en-US" w:bidi="ar-SA"/>
      </w:rPr>
    </w:lvl>
    <w:lvl w:ilvl="1" w:tplc="9BB0199E">
      <w:numFmt w:val="bullet"/>
      <w:lvlText w:val="•"/>
      <w:lvlJc w:val="left"/>
      <w:pPr>
        <w:ind w:left="1276" w:hanging="296"/>
      </w:pPr>
      <w:rPr>
        <w:rFonts w:hint="default"/>
        <w:lang w:val="en-US" w:eastAsia="en-US" w:bidi="ar-SA"/>
      </w:rPr>
    </w:lvl>
    <w:lvl w:ilvl="2" w:tplc="1E3A1EEC">
      <w:numFmt w:val="bullet"/>
      <w:lvlText w:val="•"/>
      <w:lvlJc w:val="left"/>
      <w:pPr>
        <w:ind w:left="1832" w:hanging="296"/>
      </w:pPr>
      <w:rPr>
        <w:rFonts w:hint="default"/>
        <w:lang w:val="en-US" w:eastAsia="en-US" w:bidi="ar-SA"/>
      </w:rPr>
    </w:lvl>
    <w:lvl w:ilvl="3" w:tplc="B88A26A8">
      <w:numFmt w:val="bullet"/>
      <w:lvlText w:val="•"/>
      <w:lvlJc w:val="left"/>
      <w:pPr>
        <w:ind w:left="2389" w:hanging="296"/>
      </w:pPr>
      <w:rPr>
        <w:rFonts w:hint="default"/>
        <w:lang w:val="en-US" w:eastAsia="en-US" w:bidi="ar-SA"/>
      </w:rPr>
    </w:lvl>
    <w:lvl w:ilvl="4" w:tplc="7E4235F8">
      <w:numFmt w:val="bullet"/>
      <w:lvlText w:val="•"/>
      <w:lvlJc w:val="left"/>
      <w:pPr>
        <w:ind w:left="2945" w:hanging="296"/>
      </w:pPr>
      <w:rPr>
        <w:rFonts w:hint="default"/>
        <w:lang w:val="en-US" w:eastAsia="en-US" w:bidi="ar-SA"/>
      </w:rPr>
    </w:lvl>
    <w:lvl w:ilvl="5" w:tplc="F03269FE">
      <w:numFmt w:val="bullet"/>
      <w:lvlText w:val="•"/>
      <w:lvlJc w:val="left"/>
      <w:pPr>
        <w:ind w:left="3501" w:hanging="296"/>
      </w:pPr>
      <w:rPr>
        <w:rFonts w:hint="default"/>
        <w:lang w:val="en-US" w:eastAsia="en-US" w:bidi="ar-SA"/>
      </w:rPr>
    </w:lvl>
    <w:lvl w:ilvl="6" w:tplc="8F0A04B8">
      <w:numFmt w:val="bullet"/>
      <w:lvlText w:val="•"/>
      <w:lvlJc w:val="left"/>
      <w:pPr>
        <w:ind w:left="4058" w:hanging="296"/>
      </w:pPr>
      <w:rPr>
        <w:rFonts w:hint="default"/>
        <w:lang w:val="en-US" w:eastAsia="en-US" w:bidi="ar-SA"/>
      </w:rPr>
    </w:lvl>
    <w:lvl w:ilvl="7" w:tplc="46884ACE">
      <w:numFmt w:val="bullet"/>
      <w:lvlText w:val="•"/>
      <w:lvlJc w:val="left"/>
      <w:pPr>
        <w:ind w:left="4614" w:hanging="296"/>
      </w:pPr>
      <w:rPr>
        <w:rFonts w:hint="default"/>
        <w:lang w:val="en-US" w:eastAsia="en-US" w:bidi="ar-SA"/>
      </w:rPr>
    </w:lvl>
    <w:lvl w:ilvl="8" w:tplc="3110B126">
      <w:numFmt w:val="bullet"/>
      <w:lvlText w:val="•"/>
      <w:lvlJc w:val="left"/>
      <w:pPr>
        <w:ind w:left="5170" w:hanging="296"/>
      </w:pPr>
      <w:rPr>
        <w:rFonts w:hint="default"/>
        <w:lang w:val="en-US" w:eastAsia="en-US" w:bidi="ar-SA"/>
      </w:rPr>
    </w:lvl>
  </w:abstractNum>
  <w:abstractNum w:abstractNumId="7" w15:restartNumberingAfterBreak="0">
    <w:nsid w:val="21CB1F4E"/>
    <w:multiLevelType w:val="hybridMultilevel"/>
    <w:tmpl w:val="78D64FAE"/>
    <w:lvl w:ilvl="0" w:tplc="203CEB6E">
      <w:numFmt w:val="bullet"/>
      <w:lvlText w:val="•"/>
      <w:lvlJc w:val="left"/>
      <w:pPr>
        <w:ind w:left="1349" w:hanging="140"/>
      </w:pPr>
      <w:rPr>
        <w:rFonts w:ascii="Arial" w:eastAsia="Arial" w:hAnsi="Arial" w:cs="Arial" w:hint="default"/>
        <w:b w:val="0"/>
        <w:bCs w:val="0"/>
        <w:i w:val="0"/>
        <w:iCs w:val="0"/>
        <w:color w:val="006E6C"/>
        <w:w w:val="82"/>
        <w:sz w:val="21"/>
        <w:szCs w:val="21"/>
        <w:lang w:val="en-US" w:eastAsia="en-US" w:bidi="ar-SA"/>
      </w:rPr>
    </w:lvl>
    <w:lvl w:ilvl="1" w:tplc="6DA8325E">
      <w:numFmt w:val="bullet"/>
      <w:lvlText w:val="•"/>
      <w:lvlJc w:val="left"/>
      <w:pPr>
        <w:ind w:left="1793" w:hanging="140"/>
      </w:pPr>
      <w:rPr>
        <w:rFonts w:hint="default"/>
        <w:lang w:val="en-US" w:eastAsia="en-US" w:bidi="ar-SA"/>
      </w:rPr>
    </w:lvl>
    <w:lvl w:ilvl="2" w:tplc="BB068E2C">
      <w:numFmt w:val="bullet"/>
      <w:lvlText w:val="•"/>
      <w:lvlJc w:val="left"/>
      <w:pPr>
        <w:ind w:left="2247" w:hanging="140"/>
      </w:pPr>
      <w:rPr>
        <w:rFonts w:hint="default"/>
        <w:lang w:val="en-US" w:eastAsia="en-US" w:bidi="ar-SA"/>
      </w:rPr>
    </w:lvl>
    <w:lvl w:ilvl="3" w:tplc="A5CC0A76">
      <w:numFmt w:val="bullet"/>
      <w:lvlText w:val="•"/>
      <w:lvlJc w:val="left"/>
      <w:pPr>
        <w:ind w:left="2701" w:hanging="140"/>
      </w:pPr>
      <w:rPr>
        <w:rFonts w:hint="default"/>
        <w:lang w:val="en-US" w:eastAsia="en-US" w:bidi="ar-SA"/>
      </w:rPr>
    </w:lvl>
    <w:lvl w:ilvl="4" w:tplc="9F04C9D4">
      <w:numFmt w:val="bullet"/>
      <w:lvlText w:val="•"/>
      <w:lvlJc w:val="left"/>
      <w:pPr>
        <w:ind w:left="3154" w:hanging="140"/>
      </w:pPr>
      <w:rPr>
        <w:rFonts w:hint="default"/>
        <w:lang w:val="en-US" w:eastAsia="en-US" w:bidi="ar-SA"/>
      </w:rPr>
    </w:lvl>
    <w:lvl w:ilvl="5" w:tplc="6A0CAFA6">
      <w:numFmt w:val="bullet"/>
      <w:lvlText w:val="•"/>
      <w:lvlJc w:val="left"/>
      <w:pPr>
        <w:ind w:left="3608" w:hanging="140"/>
      </w:pPr>
      <w:rPr>
        <w:rFonts w:hint="default"/>
        <w:lang w:val="en-US" w:eastAsia="en-US" w:bidi="ar-SA"/>
      </w:rPr>
    </w:lvl>
    <w:lvl w:ilvl="6" w:tplc="08FAC79C">
      <w:numFmt w:val="bullet"/>
      <w:lvlText w:val="•"/>
      <w:lvlJc w:val="left"/>
      <w:pPr>
        <w:ind w:left="4062" w:hanging="140"/>
      </w:pPr>
      <w:rPr>
        <w:rFonts w:hint="default"/>
        <w:lang w:val="en-US" w:eastAsia="en-US" w:bidi="ar-SA"/>
      </w:rPr>
    </w:lvl>
    <w:lvl w:ilvl="7" w:tplc="549A1C74">
      <w:numFmt w:val="bullet"/>
      <w:lvlText w:val="•"/>
      <w:lvlJc w:val="left"/>
      <w:pPr>
        <w:ind w:left="4515" w:hanging="140"/>
      </w:pPr>
      <w:rPr>
        <w:rFonts w:hint="default"/>
        <w:lang w:val="en-US" w:eastAsia="en-US" w:bidi="ar-SA"/>
      </w:rPr>
    </w:lvl>
    <w:lvl w:ilvl="8" w:tplc="1466FA70">
      <w:numFmt w:val="bullet"/>
      <w:lvlText w:val="•"/>
      <w:lvlJc w:val="left"/>
      <w:pPr>
        <w:ind w:left="4969" w:hanging="140"/>
      </w:pPr>
      <w:rPr>
        <w:rFonts w:hint="default"/>
        <w:lang w:val="en-US" w:eastAsia="en-US" w:bidi="ar-SA"/>
      </w:rPr>
    </w:lvl>
  </w:abstractNum>
  <w:abstractNum w:abstractNumId="8" w15:restartNumberingAfterBreak="0">
    <w:nsid w:val="2315202F"/>
    <w:multiLevelType w:val="hybridMultilevel"/>
    <w:tmpl w:val="ABE04112"/>
    <w:lvl w:ilvl="0" w:tplc="D2080984">
      <w:numFmt w:val="bullet"/>
      <w:lvlText w:val="•"/>
      <w:lvlJc w:val="left"/>
      <w:pPr>
        <w:ind w:left="642" w:hanging="142"/>
      </w:pPr>
      <w:rPr>
        <w:rFonts w:ascii="Arial" w:eastAsia="Arial" w:hAnsi="Arial" w:cs="Arial" w:hint="default"/>
        <w:b w:val="0"/>
        <w:bCs w:val="0"/>
        <w:i w:val="0"/>
        <w:iCs w:val="0"/>
        <w:color w:val="006E6C"/>
        <w:w w:val="85"/>
        <w:sz w:val="21"/>
        <w:szCs w:val="21"/>
        <w:lang w:val="en-US" w:eastAsia="en-US" w:bidi="ar-SA"/>
      </w:rPr>
    </w:lvl>
    <w:lvl w:ilvl="1" w:tplc="86EA2FCE">
      <w:numFmt w:val="bullet"/>
      <w:lvlText w:val="•"/>
      <w:lvlJc w:val="left"/>
      <w:pPr>
        <w:ind w:left="748" w:hanging="140"/>
      </w:pPr>
      <w:rPr>
        <w:rFonts w:ascii="Arial" w:eastAsia="Arial" w:hAnsi="Arial" w:cs="Arial" w:hint="default"/>
        <w:b w:val="0"/>
        <w:bCs w:val="0"/>
        <w:i w:val="0"/>
        <w:iCs w:val="0"/>
        <w:color w:val="006E6C"/>
        <w:w w:val="82"/>
        <w:sz w:val="21"/>
        <w:szCs w:val="21"/>
        <w:lang w:val="en-US" w:eastAsia="en-US" w:bidi="ar-SA"/>
      </w:rPr>
    </w:lvl>
    <w:lvl w:ilvl="2" w:tplc="78443A7C">
      <w:numFmt w:val="bullet"/>
      <w:lvlText w:val="•"/>
      <w:lvlJc w:val="left"/>
      <w:pPr>
        <w:ind w:left="1369" w:hanging="140"/>
      </w:pPr>
      <w:rPr>
        <w:rFonts w:hint="default"/>
        <w:lang w:val="en-US" w:eastAsia="en-US" w:bidi="ar-SA"/>
      </w:rPr>
    </w:lvl>
    <w:lvl w:ilvl="3" w:tplc="307ED36A">
      <w:numFmt w:val="bullet"/>
      <w:lvlText w:val="•"/>
      <w:lvlJc w:val="left"/>
      <w:pPr>
        <w:ind w:left="1998" w:hanging="140"/>
      </w:pPr>
      <w:rPr>
        <w:rFonts w:hint="default"/>
        <w:lang w:val="en-US" w:eastAsia="en-US" w:bidi="ar-SA"/>
      </w:rPr>
    </w:lvl>
    <w:lvl w:ilvl="4" w:tplc="1F28AC8A">
      <w:numFmt w:val="bullet"/>
      <w:lvlText w:val="•"/>
      <w:lvlJc w:val="left"/>
      <w:pPr>
        <w:ind w:left="2627" w:hanging="140"/>
      </w:pPr>
      <w:rPr>
        <w:rFonts w:hint="default"/>
        <w:lang w:val="en-US" w:eastAsia="en-US" w:bidi="ar-SA"/>
      </w:rPr>
    </w:lvl>
    <w:lvl w:ilvl="5" w:tplc="D34C9D78">
      <w:numFmt w:val="bullet"/>
      <w:lvlText w:val="•"/>
      <w:lvlJc w:val="left"/>
      <w:pPr>
        <w:ind w:left="3256" w:hanging="140"/>
      </w:pPr>
      <w:rPr>
        <w:rFonts w:hint="default"/>
        <w:lang w:val="en-US" w:eastAsia="en-US" w:bidi="ar-SA"/>
      </w:rPr>
    </w:lvl>
    <w:lvl w:ilvl="6" w:tplc="79621AC8">
      <w:numFmt w:val="bullet"/>
      <w:lvlText w:val="•"/>
      <w:lvlJc w:val="left"/>
      <w:pPr>
        <w:ind w:left="3885" w:hanging="140"/>
      </w:pPr>
      <w:rPr>
        <w:rFonts w:hint="default"/>
        <w:lang w:val="en-US" w:eastAsia="en-US" w:bidi="ar-SA"/>
      </w:rPr>
    </w:lvl>
    <w:lvl w:ilvl="7" w:tplc="B69C3206">
      <w:numFmt w:val="bullet"/>
      <w:lvlText w:val="•"/>
      <w:lvlJc w:val="left"/>
      <w:pPr>
        <w:ind w:left="4514" w:hanging="140"/>
      </w:pPr>
      <w:rPr>
        <w:rFonts w:hint="default"/>
        <w:lang w:val="en-US" w:eastAsia="en-US" w:bidi="ar-SA"/>
      </w:rPr>
    </w:lvl>
    <w:lvl w:ilvl="8" w:tplc="67C2DFE6">
      <w:numFmt w:val="bullet"/>
      <w:lvlText w:val="•"/>
      <w:lvlJc w:val="left"/>
      <w:pPr>
        <w:ind w:left="5143" w:hanging="140"/>
      </w:pPr>
      <w:rPr>
        <w:rFonts w:hint="default"/>
        <w:lang w:val="en-US" w:eastAsia="en-US" w:bidi="ar-SA"/>
      </w:rPr>
    </w:lvl>
  </w:abstractNum>
  <w:abstractNum w:abstractNumId="9" w15:restartNumberingAfterBreak="0">
    <w:nsid w:val="24F579A5"/>
    <w:multiLevelType w:val="hybridMultilevel"/>
    <w:tmpl w:val="FC1076EE"/>
    <w:lvl w:ilvl="0" w:tplc="01C42300">
      <w:numFmt w:val="bullet"/>
      <w:lvlText w:val="•"/>
      <w:lvlJc w:val="left"/>
      <w:pPr>
        <w:ind w:left="1529" w:hanging="180"/>
      </w:pPr>
      <w:rPr>
        <w:rFonts w:ascii="Arial" w:eastAsia="Arial" w:hAnsi="Arial" w:cs="Arial" w:hint="default"/>
        <w:b w:val="0"/>
        <w:bCs w:val="0"/>
        <w:i w:val="0"/>
        <w:iCs w:val="0"/>
        <w:color w:val="006E6C"/>
        <w:w w:val="82"/>
        <w:sz w:val="21"/>
        <w:szCs w:val="21"/>
        <w:lang w:val="en-US" w:eastAsia="en-US" w:bidi="ar-SA"/>
      </w:rPr>
    </w:lvl>
    <w:lvl w:ilvl="1" w:tplc="00B8E8FC">
      <w:numFmt w:val="bullet"/>
      <w:lvlText w:val="•"/>
      <w:lvlJc w:val="left"/>
      <w:pPr>
        <w:ind w:left="1952" w:hanging="180"/>
      </w:pPr>
      <w:rPr>
        <w:rFonts w:hint="default"/>
        <w:lang w:val="en-US" w:eastAsia="en-US" w:bidi="ar-SA"/>
      </w:rPr>
    </w:lvl>
    <w:lvl w:ilvl="2" w:tplc="B1DCD88E">
      <w:numFmt w:val="bullet"/>
      <w:lvlText w:val="•"/>
      <w:lvlJc w:val="left"/>
      <w:pPr>
        <w:ind w:left="2384" w:hanging="180"/>
      </w:pPr>
      <w:rPr>
        <w:rFonts w:hint="default"/>
        <w:lang w:val="en-US" w:eastAsia="en-US" w:bidi="ar-SA"/>
      </w:rPr>
    </w:lvl>
    <w:lvl w:ilvl="3" w:tplc="61A4324A">
      <w:numFmt w:val="bullet"/>
      <w:lvlText w:val="•"/>
      <w:lvlJc w:val="left"/>
      <w:pPr>
        <w:ind w:left="2816" w:hanging="180"/>
      </w:pPr>
      <w:rPr>
        <w:rFonts w:hint="default"/>
        <w:lang w:val="en-US" w:eastAsia="en-US" w:bidi="ar-SA"/>
      </w:rPr>
    </w:lvl>
    <w:lvl w:ilvl="4" w:tplc="99D2828C">
      <w:numFmt w:val="bullet"/>
      <w:lvlText w:val="•"/>
      <w:lvlJc w:val="left"/>
      <w:pPr>
        <w:ind w:left="3248" w:hanging="180"/>
      </w:pPr>
      <w:rPr>
        <w:rFonts w:hint="default"/>
        <w:lang w:val="en-US" w:eastAsia="en-US" w:bidi="ar-SA"/>
      </w:rPr>
    </w:lvl>
    <w:lvl w:ilvl="5" w:tplc="BFA6C702">
      <w:numFmt w:val="bullet"/>
      <w:lvlText w:val="•"/>
      <w:lvlJc w:val="left"/>
      <w:pPr>
        <w:ind w:left="3680" w:hanging="180"/>
      </w:pPr>
      <w:rPr>
        <w:rFonts w:hint="default"/>
        <w:lang w:val="en-US" w:eastAsia="en-US" w:bidi="ar-SA"/>
      </w:rPr>
    </w:lvl>
    <w:lvl w:ilvl="6" w:tplc="16EE10F4">
      <w:numFmt w:val="bullet"/>
      <w:lvlText w:val="•"/>
      <w:lvlJc w:val="left"/>
      <w:pPr>
        <w:ind w:left="4113" w:hanging="180"/>
      </w:pPr>
      <w:rPr>
        <w:rFonts w:hint="default"/>
        <w:lang w:val="en-US" w:eastAsia="en-US" w:bidi="ar-SA"/>
      </w:rPr>
    </w:lvl>
    <w:lvl w:ilvl="7" w:tplc="E0DA8FFE">
      <w:numFmt w:val="bullet"/>
      <w:lvlText w:val="•"/>
      <w:lvlJc w:val="left"/>
      <w:pPr>
        <w:ind w:left="4545" w:hanging="180"/>
      </w:pPr>
      <w:rPr>
        <w:rFonts w:hint="default"/>
        <w:lang w:val="en-US" w:eastAsia="en-US" w:bidi="ar-SA"/>
      </w:rPr>
    </w:lvl>
    <w:lvl w:ilvl="8" w:tplc="A6C4191E">
      <w:numFmt w:val="bullet"/>
      <w:lvlText w:val="•"/>
      <w:lvlJc w:val="left"/>
      <w:pPr>
        <w:ind w:left="4977" w:hanging="180"/>
      </w:pPr>
      <w:rPr>
        <w:rFonts w:hint="default"/>
        <w:lang w:val="en-US" w:eastAsia="en-US" w:bidi="ar-SA"/>
      </w:rPr>
    </w:lvl>
  </w:abstractNum>
  <w:abstractNum w:abstractNumId="10" w15:restartNumberingAfterBreak="0">
    <w:nsid w:val="25903152"/>
    <w:multiLevelType w:val="hybridMultilevel"/>
    <w:tmpl w:val="B700F96C"/>
    <w:lvl w:ilvl="0" w:tplc="56AEC2EA">
      <w:numFmt w:val="bullet"/>
      <w:lvlText w:val="•"/>
      <w:lvlJc w:val="left"/>
      <w:pPr>
        <w:ind w:left="1248" w:hanging="140"/>
      </w:pPr>
      <w:rPr>
        <w:rFonts w:ascii="Arial" w:eastAsia="Arial" w:hAnsi="Arial" w:cs="Arial" w:hint="default"/>
        <w:b w:val="0"/>
        <w:bCs w:val="0"/>
        <w:i w:val="0"/>
        <w:iCs w:val="0"/>
        <w:color w:val="006E6C"/>
        <w:w w:val="82"/>
        <w:sz w:val="21"/>
        <w:szCs w:val="21"/>
        <w:lang w:val="en-US" w:eastAsia="en-US" w:bidi="ar-SA"/>
      </w:rPr>
    </w:lvl>
    <w:lvl w:ilvl="1" w:tplc="30D24356">
      <w:numFmt w:val="bullet"/>
      <w:lvlText w:val="•"/>
      <w:lvlJc w:val="left"/>
      <w:pPr>
        <w:ind w:left="1428" w:hanging="181"/>
      </w:pPr>
      <w:rPr>
        <w:rFonts w:ascii="Arial" w:eastAsia="Arial" w:hAnsi="Arial" w:cs="Arial" w:hint="default"/>
        <w:b w:val="0"/>
        <w:bCs w:val="0"/>
        <w:i w:val="0"/>
        <w:iCs w:val="0"/>
        <w:color w:val="006E6C"/>
        <w:w w:val="82"/>
        <w:sz w:val="21"/>
        <w:szCs w:val="21"/>
        <w:lang w:val="en-US" w:eastAsia="en-US" w:bidi="ar-SA"/>
      </w:rPr>
    </w:lvl>
    <w:lvl w:ilvl="2" w:tplc="8F0097AC">
      <w:numFmt w:val="bullet"/>
      <w:lvlText w:val="•"/>
      <w:lvlJc w:val="left"/>
      <w:pPr>
        <w:ind w:left="1888" w:hanging="181"/>
      </w:pPr>
      <w:rPr>
        <w:rFonts w:hint="default"/>
        <w:lang w:val="en-US" w:eastAsia="en-US" w:bidi="ar-SA"/>
      </w:rPr>
    </w:lvl>
    <w:lvl w:ilvl="3" w:tplc="0CE40220">
      <w:numFmt w:val="bullet"/>
      <w:lvlText w:val="•"/>
      <w:lvlJc w:val="left"/>
      <w:pPr>
        <w:ind w:left="2356" w:hanging="181"/>
      </w:pPr>
      <w:rPr>
        <w:rFonts w:hint="default"/>
        <w:lang w:val="en-US" w:eastAsia="en-US" w:bidi="ar-SA"/>
      </w:rPr>
    </w:lvl>
    <w:lvl w:ilvl="4" w:tplc="F2960CC2">
      <w:numFmt w:val="bullet"/>
      <w:lvlText w:val="•"/>
      <w:lvlJc w:val="left"/>
      <w:pPr>
        <w:ind w:left="2824" w:hanging="181"/>
      </w:pPr>
      <w:rPr>
        <w:rFonts w:hint="default"/>
        <w:lang w:val="en-US" w:eastAsia="en-US" w:bidi="ar-SA"/>
      </w:rPr>
    </w:lvl>
    <w:lvl w:ilvl="5" w:tplc="EFCCE7A8">
      <w:numFmt w:val="bullet"/>
      <w:lvlText w:val="•"/>
      <w:lvlJc w:val="left"/>
      <w:pPr>
        <w:ind w:left="3293" w:hanging="181"/>
      </w:pPr>
      <w:rPr>
        <w:rFonts w:hint="default"/>
        <w:lang w:val="en-US" w:eastAsia="en-US" w:bidi="ar-SA"/>
      </w:rPr>
    </w:lvl>
    <w:lvl w:ilvl="6" w:tplc="AECEBA16">
      <w:numFmt w:val="bullet"/>
      <w:lvlText w:val="•"/>
      <w:lvlJc w:val="left"/>
      <w:pPr>
        <w:ind w:left="3761" w:hanging="181"/>
      </w:pPr>
      <w:rPr>
        <w:rFonts w:hint="default"/>
        <w:lang w:val="en-US" w:eastAsia="en-US" w:bidi="ar-SA"/>
      </w:rPr>
    </w:lvl>
    <w:lvl w:ilvl="7" w:tplc="926A986C">
      <w:numFmt w:val="bullet"/>
      <w:lvlText w:val="•"/>
      <w:lvlJc w:val="left"/>
      <w:pPr>
        <w:ind w:left="4229" w:hanging="181"/>
      </w:pPr>
      <w:rPr>
        <w:rFonts w:hint="default"/>
        <w:lang w:val="en-US" w:eastAsia="en-US" w:bidi="ar-SA"/>
      </w:rPr>
    </w:lvl>
    <w:lvl w:ilvl="8" w:tplc="0E0E7D90">
      <w:numFmt w:val="bullet"/>
      <w:lvlText w:val="•"/>
      <w:lvlJc w:val="left"/>
      <w:pPr>
        <w:ind w:left="4697" w:hanging="181"/>
      </w:pPr>
      <w:rPr>
        <w:rFonts w:hint="default"/>
        <w:lang w:val="en-US" w:eastAsia="en-US" w:bidi="ar-SA"/>
      </w:rPr>
    </w:lvl>
  </w:abstractNum>
  <w:abstractNum w:abstractNumId="11" w15:restartNumberingAfterBreak="0">
    <w:nsid w:val="2A2E662A"/>
    <w:multiLevelType w:val="hybridMultilevel"/>
    <w:tmpl w:val="4B1CD50E"/>
    <w:lvl w:ilvl="0" w:tplc="169A6C98">
      <w:start w:val="2"/>
      <w:numFmt w:val="upperRoman"/>
      <w:lvlText w:val="%1."/>
      <w:lvlJc w:val="left"/>
      <w:pPr>
        <w:ind w:left="6454" w:hanging="315"/>
        <w:jc w:val="right"/>
      </w:pPr>
      <w:rPr>
        <w:rFonts w:hint="default"/>
        <w:spacing w:val="-2"/>
        <w:w w:val="100"/>
        <w:lang w:val="en-US" w:eastAsia="en-US" w:bidi="ar-SA"/>
      </w:rPr>
    </w:lvl>
    <w:lvl w:ilvl="1" w:tplc="79FE9794">
      <w:start w:val="3"/>
      <w:numFmt w:val="upperRoman"/>
      <w:lvlText w:val="%2."/>
      <w:lvlJc w:val="left"/>
      <w:pPr>
        <w:ind w:left="6591" w:hanging="389"/>
        <w:jc w:val="left"/>
      </w:pPr>
      <w:rPr>
        <w:rFonts w:ascii="Arial" w:eastAsia="Arial" w:hAnsi="Arial" w:cs="Arial" w:hint="default"/>
        <w:b w:val="0"/>
        <w:bCs w:val="0"/>
        <w:i w:val="0"/>
        <w:iCs w:val="0"/>
        <w:color w:val="003B3B"/>
        <w:spacing w:val="-2"/>
        <w:w w:val="100"/>
        <w:sz w:val="28"/>
        <w:szCs w:val="28"/>
        <w:lang w:val="en-US" w:eastAsia="en-US" w:bidi="ar-SA"/>
      </w:rPr>
    </w:lvl>
    <w:lvl w:ilvl="2" w:tplc="6EC4F1FC">
      <w:numFmt w:val="bullet"/>
      <w:lvlText w:val="•"/>
      <w:lvlJc w:val="left"/>
      <w:pPr>
        <w:ind w:left="7226" w:hanging="389"/>
      </w:pPr>
      <w:rPr>
        <w:rFonts w:hint="default"/>
        <w:lang w:val="en-US" w:eastAsia="en-US" w:bidi="ar-SA"/>
      </w:rPr>
    </w:lvl>
    <w:lvl w:ilvl="3" w:tplc="14A093E0">
      <w:numFmt w:val="bullet"/>
      <w:lvlText w:val="•"/>
      <w:lvlJc w:val="left"/>
      <w:pPr>
        <w:ind w:left="7853" w:hanging="389"/>
      </w:pPr>
      <w:rPr>
        <w:rFonts w:hint="default"/>
        <w:lang w:val="en-US" w:eastAsia="en-US" w:bidi="ar-SA"/>
      </w:rPr>
    </w:lvl>
    <w:lvl w:ilvl="4" w:tplc="6902E45C">
      <w:numFmt w:val="bullet"/>
      <w:lvlText w:val="•"/>
      <w:lvlJc w:val="left"/>
      <w:pPr>
        <w:ind w:left="8480" w:hanging="389"/>
      </w:pPr>
      <w:rPr>
        <w:rFonts w:hint="default"/>
        <w:lang w:val="en-US" w:eastAsia="en-US" w:bidi="ar-SA"/>
      </w:rPr>
    </w:lvl>
    <w:lvl w:ilvl="5" w:tplc="310E5580">
      <w:numFmt w:val="bullet"/>
      <w:lvlText w:val="•"/>
      <w:lvlJc w:val="left"/>
      <w:pPr>
        <w:ind w:left="9106" w:hanging="389"/>
      </w:pPr>
      <w:rPr>
        <w:rFonts w:hint="default"/>
        <w:lang w:val="en-US" w:eastAsia="en-US" w:bidi="ar-SA"/>
      </w:rPr>
    </w:lvl>
    <w:lvl w:ilvl="6" w:tplc="724C39DA">
      <w:numFmt w:val="bullet"/>
      <w:lvlText w:val="•"/>
      <w:lvlJc w:val="left"/>
      <w:pPr>
        <w:ind w:left="9733" w:hanging="389"/>
      </w:pPr>
      <w:rPr>
        <w:rFonts w:hint="default"/>
        <w:lang w:val="en-US" w:eastAsia="en-US" w:bidi="ar-SA"/>
      </w:rPr>
    </w:lvl>
    <w:lvl w:ilvl="7" w:tplc="C4602766">
      <w:numFmt w:val="bullet"/>
      <w:lvlText w:val="•"/>
      <w:lvlJc w:val="left"/>
      <w:pPr>
        <w:ind w:left="10360" w:hanging="389"/>
      </w:pPr>
      <w:rPr>
        <w:rFonts w:hint="default"/>
        <w:lang w:val="en-US" w:eastAsia="en-US" w:bidi="ar-SA"/>
      </w:rPr>
    </w:lvl>
    <w:lvl w:ilvl="8" w:tplc="F96C59AC">
      <w:numFmt w:val="bullet"/>
      <w:lvlText w:val="•"/>
      <w:lvlJc w:val="left"/>
      <w:pPr>
        <w:ind w:left="10986" w:hanging="389"/>
      </w:pPr>
      <w:rPr>
        <w:rFonts w:hint="default"/>
        <w:lang w:val="en-US" w:eastAsia="en-US" w:bidi="ar-SA"/>
      </w:rPr>
    </w:lvl>
  </w:abstractNum>
  <w:abstractNum w:abstractNumId="12" w15:restartNumberingAfterBreak="0">
    <w:nsid w:val="2AD265DF"/>
    <w:multiLevelType w:val="hybridMultilevel"/>
    <w:tmpl w:val="D548CB20"/>
    <w:lvl w:ilvl="0" w:tplc="258A85C0">
      <w:numFmt w:val="bullet"/>
      <w:lvlText w:val="•"/>
      <w:lvlJc w:val="left"/>
      <w:pPr>
        <w:ind w:left="1349" w:hanging="140"/>
      </w:pPr>
      <w:rPr>
        <w:rFonts w:ascii="Arial" w:eastAsia="Arial" w:hAnsi="Arial" w:cs="Arial" w:hint="default"/>
        <w:b w:val="0"/>
        <w:bCs w:val="0"/>
        <w:i w:val="0"/>
        <w:iCs w:val="0"/>
        <w:color w:val="006E6C"/>
        <w:w w:val="82"/>
        <w:sz w:val="21"/>
        <w:szCs w:val="21"/>
        <w:lang w:val="en-US" w:eastAsia="en-US" w:bidi="ar-SA"/>
      </w:rPr>
    </w:lvl>
    <w:lvl w:ilvl="1" w:tplc="A54A9976">
      <w:numFmt w:val="bullet"/>
      <w:lvlText w:val="•"/>
      <w:lvlJc w:val="left"/>
      <w:pPr>
        <w:ind w:left="1790" w:hanging="140"/>
      </w:pPr>
      <w:rPr>
        <w:rFonts w:hint="default"/>
        <w:lang w:val="en-US" w:eastAsia="en-US" w:bidi="ar-SA"/>
      </w:rPr>
    </w:lvl>
    <w:lvl w:ilvl="2" w:tplc="C00297D4">
      <w:numFmt w:val="bullet"/>
      <w:lvlText w:val="•"/>
      <w:lvlJc w:val="left"/>
      <w:pPr>
        <w:ind w:left="2240" w:hanging="140"/>
      </w:pPr>
      <w:rPr>
        <w:rFonts w:hint="default"/>
        <w:lang w:val="en-US" w:eastAsia="en-US" w:bidi="ar-SA"/>
      </w:rPr>
    </w:lvl>
    <w:lvl w:ilvl="3" w:tplc="4B50A3D4">
      <w:numFmt w:val="bullet"/>
      <w:lvlText w:val="•"/>
      <w:lvlJc w:val="left"/>
      <w:pPr>
        <w:ind w:left="2690" w:hanging="140"/>
      </w:pPr>
      <w:rPr>
        <w:rFonts w:hint="default"/>
        <w:lang w:val="en-US" w:eastAsia="en-US" w:bidi="ar-SA"/>
      </w:rPr>
    </w:lvl>
    <w:lvl w:ilvl="4" w:tplc="7C22AAA8">
      <w:numFmt w:val="bullet"/>
      <w:lvlText w:val="•"/>
      <w:lvlJc w:val="left"/>
      <w:pPr>
        <w:ind w:left="3140" w:hanging="140"/>
      </w:pPr>
      <w:rPr>
        <w:rFonts w:hint="default"/>
        <w:lang w:val="en-US" w:eastAsia="en-US" w:bidi="ar-SA"/>
      </w:rPr>
    </w:lvl>
    <w:lvl w:ilvl="5" w:tplc="A02E766A">
      <w:numFmt w:val="bullet"/>
      <w:lvlText w:val="•"/>
      <w:lvlJc w:val="left"/>
      <w:pPr>
        <w:ind w:left="3590" w:hanging="140"/>
      </w:pPr>
      <w:rPr>
        <w:rFonts w:hint="default"/>
        <w:lang w:val="en-US" w:eastAsia="en-US" w:bidi="ar-SA"/>
      </w:rPr>
    </w:lvl>
    <w:lvl w:ilvl="6" w:tplc="1ABACF2C">
      <w:numFmt w:val="bullet"/>
      <w:lvlText w:val="•"/>
      <w:lvlJc w:val="left"/>
      <w:pPr>
        <w:ind w:left="4040" w:hanging="140"/>
      </w:pPr>
      <w:rPr>
        <w:rFonts w:hint="default"/>
        <w:lang w:val="en-US" w:eastAsia="en-US" w:bidi="ar-SA"/>
      </w:rPr>
    </w:lvl>
    <w:lvl w:ilvl="7" w:tplc="55B4558C">
      <w:numFmt w:val="bullet"/>
      <w:lvlText w:val="•"/>
      <w:lvlJc w:val="left"/>
      <w:pPr>
        <w:ind w:left="4490" w:hanging="140"/>
      </w:pPr>
      <w:rPr>
        <w:rFonts w:hint="default"/>
        <w:lang w:val="en-US" w:eastAsia="en-US" w:bidi="ar-SA"/>
      </w:rPr>
    </w:lvl>
    <w:lvl w:ilvl="8" w:tplc="593CE3F2">
      <w:numFmt w:val="bullet"/>
      <w:lvlText w:val="•"/>
      <w:lvlJc w:val="left"/>
      <w:pPr>
        <w:ind w:left="4940" w:hanging="140"/>
      </w:pPr>
      <w:rPr>
        <w:rFonts w:hint="default"/>
        <w:lang w:val="en-US" w:eastAsia="en-US" w:bidi="ar-SA"/>
      </w:rPr>
    </w:lvl>
  </w:abstractNum>
  <w:abstractNum w:abstractNumId="13" w15:restartNumberingAfterBreak="0">
    <w:nsid w:val="2B6E4850"/>
    <w:multiLevelType w:val="hybridMultilevel"/>
    <w:tmpl w:val="B7F4BA44"/>
    <w:lvl w:ilvl="0" w:tplc="6C06BF2A">
      <w:start w:val="3"/>
      <w:numFmt w:val="decimal"/>
      <w:lvlText w:val="%1-"/>
      <w:lvlJc w:val="left"/>
      <w:pPr>
        <w:ind w:left="1268" w:hanging="189"/>
        <w:jc w:val="left"/>
      </w:pPr>
      <w:rPr>
        <w:rFonts w:ascii="Arial" w:eastAsia="Arial" w:hAnsi="Arial" w:cs="Arial" w:hint="default"/>
        <w:b w:val="0"/>
        <w:bCs w:val="0"/>
        <w:i w:val="0"/>
        <w:iCs w:val="0"/>
        <w:color w:val="234A58"/>
        <w:spacing w:val="-1"/>
        <w:w w:val="100"/>
        <w:sz w:val="19"/>
        <w:szCs w:val="19"/>
        <w:lang w:val="en-US" w:eastAsia="en-US" w:bidi="ar-SA"/>
      </w:rPr>
    </w:lvl>
    <w:lvl w:ilvl="1" w:tplc="3FFE6FE4">
      <w:numFmt w:val="bullet"/>
      <w:lvlText w:val="•"/>
      <w:lvlJc w:val="left"/>
      <w:pPr>
        <w:ind w:left="1730" w:hanging="189"/>
      </w:pPr>
      <w:rPr>
        <w:rFonts w:hint="default"/>
        <w:lang w:val="en-US" w:eastAsia="en-US" w:bidi="ar-SA"/>
      </w:rPr>
    </w:lvl>
    <w:lvl w:ilvl="2" w:tplc="D6A2C114">
      <w:numFmt w:val="bullet"/>
      <w:lvlText w:val="•"/>
      <w:lvlJc w:val="left"/>
      <w:pPr>
        <w:ind w:left="2201" w:hanging="189"/>
      </w:pPr>
      <w:rPr>
        <w:rFonts w:hint="default"/>
        <w:lang w:val="en-US" w:eastAsia="en-US" w:bidi="ar-SA"/>
      </w:rPr>
    </w:lvl>
    <w:lvl w:ilvl="3" w:tplc="A6B4E364">
      <w:numFmt w:val="bullet"/>
      <w:lvlText w:val="•"/>
      <w:lvlJc w:val="left"/>
      <w:pPr>
        <w:ind w:left="2672" w:hanging="189"/>
      </w:pPr>
      <w:rPr>
        <w:rFonts w:hint="default"/>
        <w:lang w:val="en-US" w:eastAsia="en-US" w:bidi="ar-SA"/>
      </w:rPr>
    </w:lvl>
    <w:lvl w:ilvl="4" w:tplc="0592357C">
      <w:numFmt w:val="bullet"/>
      <w:lvlText w:val="•"/>
      <w:lvlJc w:val="left"/>
      <w:pPr>
        <w:ind w:left="3142" w:hanging="189"/>
      </w:pPr>
      <w:rPr>
        <w:rFonts w:hint="default"/>
        <w:lang w:val="en-US" w:eastAsia="en-US" w:bidi="ar-SA"/>
      </w:rPr>
    </w:lvl>
    <w:lvl w:ilvl="5" w:tplc="1E228930">
      <w:numFmt w:val="bullet"/>
      <w:lvlText w:val="•"/>
      <w:lvlJc w:val="left"/>
      <w:pPr>
        <w:ind w:left="3613" w:hanging="189"/>
      </w:pPr>
      <w:rPr>
        <w:rFonts w:hint="default"/>
        <w:lang w:val="en-US" w:eastAsia="en-US" w:bidi="ar-SA"/>
      </w:rPr>
    </w:lvl>
    <w:lvl w:ilvl="6" w:tplc="9A4488B2">
      <w:numFmt w:val="bullet"/>
      <w:lvlText w:val="•"/>
      <w:lvlJc w:val="left"/>
      <w:pPr>
        <w:ind w:left="4083" w:hanging="189"/>
      </w:pPr>
      <w:rPr>
        <w:rFonts w:hint="default"/>
        <w:lang w:val="en-US" w:eastAsia="en-US" w:bidi="ar-SA"/>
      </w:rPr>
    </w:lvl>
    <w:lvl w:ilvl="7" w:tplc="7F06AF5A">
      <w:numFmt w:val="bullet"/>
      <w:lvlText w:val="•"/>
      <w:lvlJc w:val="left"/>
      <w:pPr>
        <w:ind w:left="4554" w:hanging="189"/>
      </w:pPr>
      <w:rPr>
        <w:rFonts w:hint="default"/>
        <w:lang w:val="en-US" w:eastAsia="en-US" w:bidi="ar-SA"/>
      </w:rPr>
    </w:lvl>
    <w:lvl w:ilvl="8" w:tplc="B1E4F33A">
      <w:numFmt w:val="bullet"/>
      <w:lvlText w:val="•"/>
      <w:lvlJc w:val="left"/>
      <w:pPr>
        <w:ind w:left="5025" w:hanging="189"/>
      </w:pPr>
      <w:rPr>
        <w:rFonts w:hint="default"/>
        <w:lang w:val="en-US" w:eastAsia="en-US" w:bidi="ar-SA"/>
      </w:rPr>
    </w:lvl>
  </w:abstractNum>
  <w:abstractNum w:abstractNumId="14" w15:restartNumberingAfterBreak="0">
    <w:nsid w:val="2D990F7D"/>
    <w:multiLevelType w:val="hybridMultilevel"/>
    <w:tmpl w:val="B14E6AB2"/>
    <w:lvl w:ilvl="0" w:tplc="A5E4ACAC">
      <w:numFmt w:val="bullet"/>
      <w:lvlText w:val="•"/>
      <w:lvlJc w:val="left"/>
      <w:pPr>
        <w:ind w:left="831" w:hanging="180"/>
      </w:pPr>
      <w:rPr>
        <w:rFonts w:ascii="Arial" w:eastAsia="Arial" w:hAnsi="Arial" w:cs="Arial" w:hint="default"/>
        <w:b w:val="0"/>
        <w:bCs w:val="0"/>
        <w:i w:val="0"/>
        <w:iCs w:val="0"/>
        <w:color w:val="006E6C"/>
        <w:w w:val="82"/>
        <w:sz w:val="21"/>
        <w:szCs w:val="21"/>
        <w:lang w:val="en-US" w:eastAsia="en-US" w:bidi="ar-SA"/>
      </w:rPr>
    </w:lvl>
    <w:lvl w:ilvl="1" w:tplc="DC4620C6">
      <w:numFmt w:val="bullet"/>
      <w:lvlText w:val="•"/>
      <w:lvlJc w:val="left"/>
      <w:pPr>
        <w:ind w:left="1381" w:hanging="180"/>
      </w:pPr>
      <w:rPr>
        <w:rFonts w:hint="default"/>
        <w:lang w:val="en-US" w:eastAsia="en-US" w:bidi="ar-SA"/>
      </w:rPr>
    </w:lvl>
    <w:lvl w:ilvl="2" w:tplc="9F32DC42">
      <w:numFmt w:val="bullet"/>
      <w:lvlText w:val="•"/>
      <w:lvlJc w:val="left"/>
      <w:pPr>
        <w:ind w:left="1923" w:hanging="180"/>
      </w:pPr>
      <w:rPr>
        <w:rFonts w:hint="default"/>
        <w:lang w:val="en-US" w:eastAsia="en-US" w:bidi="ar-SA"/>
      </w:rPr>
    </w:lvl>
    <w:lvl w:ilvl="3" w:tplc="622A7952">
      <w:numFmt w:val="bullet"/>
      <w:lvlText w:val="•"/>
      <w:lvlJc w:val="left"/>
      <w:pPr>
        <w:ind w:left="2465" w:hanging="180"/>
      </w:pPr>
      <w:rPr>
        <w:rFonts w:hint="default"/>
        <w:lang w:val="en-US" w:eastAsia="en-US" w:bidi="ar-SA"/>
      </w:rPr>
    </w:lvl>
    <w:lvl w:ilvl="4" w:tplc="BD32DEF4">
      <w:numFmt w:val="bullet"/>
      <w:lvlText w:val="•"/>
      <w:lvlJc w:val="left"/>
      <w:pPr>
        <w:ind w:left="3007" w:hanging="180"/>
      </w:pPr>
      <w:rPr>
        <w:rFonts w:hint="default"/>
        <w:lang w:val="en-US" w:eastAsia="en-US" w:bidi="ar-SA"/>
      </w:rPr>
    </w:lvl>
    <w:lvl w:ilvl="5" w:tplc="DE90E5CA">
      <w:numFmt w:val="bullet"/>
      <w:lvlText w:val="•"/>
      <w:lvlJc w:val="left"/>
      <w:pPr>
        <w:ind w:left="3549" w:hanging="180"/>
      </w:pPr>
      <w:rPr>
        <w:rFonts w:hint="default"/>
        <w:lang w:val="en-US" w:eastAsia="en-US" w:bidi="ar-SA"/>
      </w:rPr>
    </w:lvl>
    <w:lvl w:ilvl="6" w:tplc="25189016">
      <w:numFmt w:val="bullet"/>
      <w:lvlText w:val="•"/>
      <w:lvlJc w:val="left"/>
      <w:pPr>
        <w:ind w:left="4091" w:hanging="180"/>
      </w:pPr>
      <w:rPr>
        <w:rFonts w:hint="default"/>
        <w:lang w:val="en-US" w:eastAsia="en-US" w:bidi="ar-SA"/>
      </w:rPr>
    </w:lvl>
    <w:lvl w:ilvl="7" w:tplc="1682E4DE">
      <w:numFmt w:val="bullet"/>
      <w:lvlText w:val="•"/>
      <w:lvlJc w:val="left"/>
      <w:pPr>
        <w:ind w:left="4633" w:hanging="180"/>
      </w:pPr>
      <w:rPr>
        <w:rFonts w:hint="default"/>
        <w:lang w:val="en-US" w:eastAsia="en-US" w:bidi="ar-SA"/>
      </w:rPr>
    </w:lvl>
    <w:lvl w:ilvl="8" w:tplc="9AE24B92">
      <w:numFmt w:val="bullet"/>
      <w:lvlText w:val="•"/>
      <w:lvlJc w:val="left"/>
      <w:pPr>
        <w:ind w:left="5175" w:hanging="180"/>
      </w:pPr>
      <w:rPr>
        <w:rFonts w:hint="default"/>
        <w:lang w:val="en-US" w:eastAsia="en-US" w:bidi="ar-SA"/>
      </w:rPr>
    </w:lvl>
  </w:abstractNum>
  <w:abstractNum w:abstractNumId="15" w15:restartNumberingAfterBreak="0">
    <w:nsid w:val="2F656735"/>
    <w:multiLevelType w:val="hybridMultilevel"/>
    <w:tmpl w:val="6E0C3F30"/>
    <w:lvl w:ilvl="0" w:tplc="9DDCA490">
      <w:numFmt w:val="bullet"/>
      <w:lvlText w:val="•"/>
      <w:lvlJc w:val="left"/>
      <w:pPr>
        <w:ind w:left="1440" w:hanging="181"/>
      </w:pPr>
      <w:rPr>
        <w:rFonts w:ascii="Arial" w:eastAsia="Arial" w:hAnsi="Arial" w:cs="Arial" w:hint="default"/>
        <w:b w:val="0"/>
        <w:bCs w:val="0"/>
        <w:i w:val="0"/>
        <w:iCs w:val="0"/>
        <w:color w:val="006E6C"/>
        <w:w w:val="82"/>
        <w:sz w:val="21"/>
        <w:szCs w:val="21"/>
        <w:lang w:val="en-US" w:eastAsia="en-US" w:bidi="ar-SA"/>
      </w:rPr>
    </w:lvl>
    <w:lvl w:ilvl="1" w:tplc="90F0D71C">
      <w:numFmt w:val="bullet"/>
      <w:lvlText w:val="•"/>
      <w:lvlJc w:val="left"/>
      <w:pPr>
        <w:ind w:left="1880" w:hanging="303"/>
      </w:pPr>
      <w:rPr>
        <w:rFonts w:ascii="Arial" w:eastAsia="Arial" w:hAnsi="Arial" w:cs="Arial" w:hint="default"/>
        <w:b w:val="0"/>
        <w:bCs w:val="0"/>
        <w:i w:val="0"/>
        <w:iCs w:val="0"/>
        <w:color w:val="006E6C"/>
        <w:w w:val="82"/>
        <w:sz w:val="21"/>
        <w:szCs w:val="21"/>
        <w:lang w:val="en-US" w:eastAsia="en-US" w:bidi="ar-SA"/>
      </w:rPr>
    </w:lvl>
    <w:lvl w:ilvl="2" w:tplc="FC840FB6">
      <w:numFmt w:val="bullet"/>
      <w:lvlText w:val="•"/>
      <w:lvlJc w:val="left"/>
      <w:pPr>
        <w:ind w:left="2573" w:hanging="303"/>
      </w:pPr>
      <w:rPr>
        <w:rFonts w:hint="default"/>
        <w:lang w:val="en-US" w:eastAsia="en-US" w:bidi="ar-SA"/>
      </w:rPr>
    </w:lvl>
    <w:lvl w:ilvl="3" w:tplc="1FF2DEB2">
      <w:numFmt w:val="bullet"/>
      <w:lvlText w:val="•"/>
      <w:lvlJc w:val="left"/>
      <w:pPr>
        <w:ind w:left="3266" w:hanging="303"/>
      </w:pPr>
      <w:rPr>
        <w:rFonts w:hint="default"/>
        <w:lang w:val="en-US" w:eastAsia="en-US" w:bidi="ar-SA"/>
      </w:rPr>
    </w:lvl>
    <w:lvl w:ilvl="4" w:tplc="0164B670">
      <w:numFmt w:val="bullet"/>
      <w:lvlText w:val="•"/>
      <w:lvlJc w:val="left"/>
      <w:pPr>
        <w:ind w:left="3960" w:hanging="303"/>
      </w:pPr>
      <w:rPr>
        <w:rFonts w:hint="default"/>
        <w:lang w:val="en-US" w:eastAsia="en-US" w:bidi="ar-SA"/>
      </w:rPr>
    </w:lvl>
    <w:lvl w:ilvl="5" w:tplc="5F5E2CE2">
      <w:numFmt w:val="bullet"/>
      <w:lvlText w:val="•"/>
      <w:lvlJc w:val="left"/>
      <w:pPr>
        <w:ind w:left="4653" w:hanging="303"/>
      </w:pPr>
      <w:rPr>
        <w:rFonts w:hint="default"/>
        <w:lang w:val="en-US" w:eastAsia="en-US" w:bidi="ar-SA"/>
      </w:rPr>
    </w:lvl>
    <w:lvl w:ilvl="6" w:tplc="22F0C1C8">
      <w:numFmt w:val="bullet"/>
      <w:lvlText w:val="•"/>
      <w:lvlJc w:val="left"/>
      <w:pPr>
        <w:ind w:left="5347" w:hanging="303"/>
      </w:pPr>
      <w:rPr>
        <w:rFonts w:hint="default"/>
        <w:lang w:val="en-US" w:eastAsia="en-US" w:bidi="ar-SA"/>
      </w:rPr>
    </w:lvl>
    <w:lvl w:ilvl="7" w:tplc="A0EC2A5E">
      <w:numFmt w:val="bullet"/>
      <w:lvlText w:val="•"/>
      <w:lvlJc w:val="left"/>
      <w:pPr>
        <w:ind w:left="6040" w:hanging="303"/>
      </w:pPr>
      <w:rPr>
        <w:rFonts w:hint="default"/>
        <w:lang w:val="en-US" w:eastAsia="en-US" w:bidi="ar-SA"/>
      </w:rPr>
    </w:lvl>
    <w:lvl w:ilvl="8" w:tplc="AABED48A">
      <w:numFmt w:val="bullet"/>
      <w:lvlText w:val="•"/>
      <w:lvlJc w:val="left"/>
      <w:pPr>
        <w:ind w:left="6734" w:hanging="303"/>
      </w:pPr>
      <w:rPr>
        <w:rFonts w:hint="default"/>
        <w:lang w:val="en-US" w:eastAsia="en-US" w:bidi="ar-SA"/>
      </w:rPr>
    </w:lvl>
  </w:abstractNum>
  <w:abstractNum w:abstractNumId="16" w15:restartNumberingAfterBreak="0">
    <w:nsid w:val="318E5871"/>
    <w:multiLevelType w:val="hybridMultilevel"/>
    <w:tmpl w:val="6FAA386E"/>
    <w:lvl w:ilvl="0" w:tplc="676E8596">
      <w:numFmt w:val="bullet"/>
      <w:lvlText w:val="•"/>
      <w:lvlJc w:val="left"/>
      <w:pPr>
        <w:ind w:left="453" w:hanging="140"/>
      </w:pPr>
      <w:rPr>
        <w:rFonts w:ascii="Arial" w:eastAsia="Arial" w:hAnsi="Arial" w:cs="Arial" w:hint="default"/>
        <w:b w:val="0"/>
        <w:bCs w:val="0"/>
        <w:i w:val="0"/>
        <w:iCs w:val="0"/>
        <w:color w:val="006E6C"/>
        <w:w w:val="83"/>
        <w:sz w:val="22"/>
        <w:szCs w:val="22"/>
        <w:lang w:val="en-US" w:eastAsia="en-US" w:bidi="ar-SA"/>
      </w:rPr>
    </w:lvl>
    <w:lvl w:ilvl="1" w:tplc="75EE93C4">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2" w:tplc="4DCAC3CC">
      <w:numFmt w:val="bullet"/>
      <w:lvlText w:val="•"/>
      <w:lvlJc w:val="left"/>
      <w:pPr>
        <w:ind w:left="1103" w:hanging="142"/>
      </w:pPr>
      <w:rPr>
        <w:rFonts w:hint="default"/>
        <w:lang w:val="en-US" w:eastAsia="en-US" w:bidi="ar-SA"/>
      </w:rPr>
    </w:lvl>
    <w:lvl w:ilvl="3" w:tplc="DE4EE3D0">
      <w:numFmt w:val="bullet"/>
      <w:lvlText w:val="•"/>
      <w:lvlJc w:val="left"/>
      <w:pPr>
        <w:ind w:left="947" w:hanging="142"/>
      </w:pPr>
      <w:rPr>
        <w:rFonts w:hint="default"/>
        <w:lang w:val="en-US" w:eastAsia="en-US" w:bidi="ar-SA"/>
      </w:rPr>
    </w:lvl>
    <w:lvl w:ilvl="4" w:tplc="42D8C3BA">
      <w:numFmt w:val="bullet"/>
      <w:lvlText w:val="•"/>
      <w:lvlJc w:val="left"/>
      <w:pPr>
        <w:ind w:left="790" w:hanging="142"/>
      </w:pPr>
      <w:rPr>
        <w:rFonts w:hint="default"/>
        <w:lang w:val="en-US" w:eastAsia="en-US" w:bidi="ar-SA"/>
      </w:rPr>
    </w:lvl>
    <w:lvl w:ilvl="5" w:tplc="32DEC07C">
      <w:numFmt w:val="bullet"/>
      <w:lvlText w:val="•"/>
      <w:lvlJc w:val="left"/>
      <w:pPr>
        <w:ind w:left="634" w:hanging="142"/>
      </w:pPr>
      <w:rPr>
        <w:rFonts w:hint="default"/>
        <w:lang w:val="en-US" w:eastAsia="en-US" w:bidi="ar-SA"/>
      </w:rPr>
    </w:lvl>
    <w:lvl w:ilvl="6" w:tplc="01C0786A">
      <w:numFmt w:val="bullet"/>
      <w:lvlText w:val="•"/>
      <w:lvlJc w:val="left"/>
      <w:pPr>
        <w:ind w:left="477" w:hanging="142"/>
      </w:pPr>
      <w:rPr>
        <w:rFonts w:hint="default"/>
        <w:lang w:val="en-US" w:eastAsia="en-US" w:bidi="ar-SA"/>
      </w:rPr>
    </w:lvl>
    <w:lvl w:ilvl="7" w:tplc="F8F0B5A6">
      <w:numFmt w:val="bullet"/>
      <w:lvlText w:val="•"/>
      <w:lvlJc w:val="left"/>
      <w:pPr>
        <w:ind w:left="321" w:hanging="142"/>
      </w:pPr>
      <w:rPr>
        <w:rFonts w:hint="default"/>
        <w:lang w:val="en-US" w:eastAsia="en-US" w:bidi="ar-SA"/>
      </w:rPr>
    </w:lvl>
    <w:lvl w:ilvl="8" w:tplc="2362D75C">
      <w:numFmt w:val="bullet"/>
      <w:lvlText w:val="•"/>
      <w:lvlJc w:val="left"/>
      <w:pPr>
        <w:ind w:left="165" w:hanging="142"/>
      </w:pPr>
      <w:rPr>
        <w:rFonts w:hint="default"/>
        <w:lang w:val="en-US" w:eastAsia="en-US" w:bidi="ar-SA"/>
      </w:rPr>
    </w:lvl>
  </w:abstractNum>
  <w:abstractNum w:abstractNumId="17" w15:restartNumberingAfterBreak="0">
    <w:nsid w:val="3B9038F3"/>
    <w:multiLevelType w:val="hybridMultilevel"/>
    <w:tmpl w:val="1DF83644"/>
    <w:lvl w:ilvl="0" w:tplc="239EBF00">
      <w:numFmt w:val="bullet"/>
      <w:lvlText w:val="•"/>
      <w:lvlJc w:val="left"/>
      <w:pPr>
        <w:ind w:left="1349" w:hanging="143"/>
      </w:pPr>
      <w:rPr>
        <w:rFonts w:ascii="Arial" w:eastAsia="Arial" w:hAnsi="Arial" w:cs="Arial" w:hint="default"/>
        <w:b w:val="0"/>
        <w:bCs w:val="0"/>
        <w:i w:val="0"/>
        <w:iCs w:val="0"/>
        <w:color w:val="006E6C"/>
        <w:w w:val="82"/>
        <w:sz w:val="21"/>
        <w:szCs w:val="21"/>
        <w:lang w:val="en-US" w:eastAsia="en-US" w:bidi="ar-SA"/>
      </w:rPr>
    </w:lvl>
    <w:lvl w:ilvl="1" w:tplc="132CC98A">
      <w:numFmt w:val="bullet"/>
      <w:lvlText w:val="•"/>
      <w:lvlJc w:val="left"/>
      <w:pPr>
        <w:ind w:left="1784" w:hanging="143"/>
      </w:pPr>
      <w:rPr>
        <w:rFonts w:hint="default"/>
        <w:lang w:val="en-US" w:eastAsia="en-US" w:bidi="ar-SA"/>
      </w:rPr>
    </w:lvl>
    <w:lvl w:ilvl="2" w:tplc="50DEBAC2">
      <w:numFmt w:val="bullet"/>
      <w:lvlText w:val="•"/>
      <w:lvlJc w:val="left"/>
      <w:pPr>
        <w:ind w:left="2228" w:hanging="143"/>
      </w:pPr>
      <w:rPr>
        <w:rFonts w:hint="default"/>
        <w:lang w:val="en-US" w:eastAsia="en-US" w:bidi="ar-SA"/>
      </w:rPr>
    </w:lvl>
    <w:lvl w:ilvl="3" w:tplc="1A40743A">
      <w:numFmt w:val="bullet"/>
      <w:lvlText w:val="•"/>
      <w:lvlJc w:val="left"/>
      <w:pPr>
        <w:ind w:left="2673" w:hanging="143"/>
      </w:pPr>
      <w:rPr>
        <w:rFonts w:hint="default"/>
        <w:lang w:val="en-US" w:eastAsia="en-US" w:bidi="ar-SA"/>
      </w:rPr>
    </w:lvl>
    <w:lvl w:ilvl="4" w:tplc="5304403A">
      <w:numFmt w:val="bullet"/>
      <w:lvlText w:val="•"/>
      <w:lvlJc w:val="left"/>
      <w:pPr>
        <w:ind w:left="3117" w:hanging="143"/>
      </w:pPr>
      <w:rPr>
        <w:rFonts w:hint="default"/>
        <w:lang w:val="en-US" w:eastAsia="en-US" w:bidi="ar-SA"/>
      </w:rPr>
    </w:lvl>
    <w:lvl w:ilvl="5" w:tplc="66A8D4C4">
      <w:numFmt w:val="bullet"/>
      <w:lvlText w:val="•"/>
      <w:lvlJc w:val="left"/>
      <w:pPr>
        <w:ind w:left="3561" w:hanging="143"/>
      </w:pPr>
      <w:rPr>
        <w:rFonts w:hint="default"/>
        <w:lang w:val="en-US" w:eastAsia="en-US" w:bidi="ar-SA"/>
      </w:rPr>
    </w:lvl>
    <w:lvl w:ilvl="6" w:tplc="240C5978">
      <w:numFmt w:val="bullet"/>
      <w:lvlText w:val="•"/>
      <w:lvlJc w:val="left"/>
      <w:pPr>
        <w:ind w:left="4006" w:hanging="143"/>
      </w:pPr>
      <w:rPr>
        <w:rFonts w:hint="default"/>
        <w:lang w:val="en-US" w:eastAsia="en-US" w:bidi="ar-SA"/>
      </w:rPr>
    </w:lvl>
    <w:lvl w:ilvl="7" w:tplc="C2803742">
      <w:numFmt w:val="bullet"/>
      <w:lvlText w:val="•"/>
      <w:lvlJc w:val="left"/>
      <w:pPr>
        <w:ind w:left="4450" w:hanging="143"/>
      </w:pPr>
      <w:rPr>
        <w:rFonts w:hint="default"/>
        <w:lang w:val="en-US" w:eastAsia="en-US" w:bidi="ar-SA"/>
      </w:rPr>
    </w:lvl>
    <w:lvl w:ilvl="8" w:tplc="3B62870C">
      <w:numFmt w:val="bullet"/>
      <w:lvlText w:val="•"/>
      <w:lvlJc w:val="left"/>
      <w:pPr>
        <w:ind w:left="4894" w:hanging="143"/>
      </w:pPr>
      <w:rPr>
        <w:rFonts w:hint="default"/>
        <w:lang w:val="en-US" w:eastAsia="en-US" w:bidi="ar-SA"/>
      </w:rPr>
    </w:lvl>
  </w:abstractNum>
  <w:abstractNum w:abstractNumId="18" w15:restartNumberingAfterBreak="0">
    <w:nsid w:val="405712A9"/>
    <w:multiLevelType w:val="hybridMultilevel"/>
    <w:tmpl w:val="3E14F5BA"/>
    <w:lvl w:ilvl="0" w:tplc="872667B6">
      <w:numFmt w:val="bullet"/>
      <w:lvlText w:val="•"/>
      <w:lvlJc w:val="left"/>
      <w:pPr>
        <w:ind w:left="1440" w:hanging="181"/>
      </w:pPr>
      <w:rPr>
        <w:rFonts w:ascii="Arial" w:eastAsia="Arial" w:hAnsi="Arial" w:cs="Arial" w:hint="default"/>
        <w:b w:val="0"/>
        <w:bCs w:val="0"/>
        <w:i w:val="0"/>
        <w:iCs w:val="0"/>
        <w:color w:val="006E6C"/>
        <w:w w:val="82"/>
        <w:sz w:val="21"/>
        <w:szCs w:val="21"/>
        <w:lang w:val="en-US" w:eastAsia="en-US" w:bidi="ar-SA"/>
      </w:rPr>
    </w:lvl>
    <w:lvl w:ilvl="1" w:tplc="13CA892A">
      <w:numFmt w:val="bullet"/>
      <w:lvlText w:val="•"/>
      <w:lvlJc w:val="left"/>
      <w:pPr>
        <w:ind w:left="1872" w:hanging="181"/>
      </w:pPr>
      <w:rPr>
        <w:rFonts w:hint="default"/>
        <w:lang w:val="en-US" w:eastAsia="en-US" w:bidi="ar-SA"/>
      </w:rPr>
    </w:lvl>
    <w:lvl w:ilvl="2" w:tplc="84D67990">
      <w:numFmt w:val="bullet"/>
      <w:lvlText w:val="•"/>
      <w:lvlJc w:val="left"/>
      <w:pPr>
        <w:ind w:left="2304" w:hanging="181"/>
      </w:pPr>
      <w:rPr>
        <w:rFonts w:hint="default"/>
        <w:lang w:val="en-US" w:eastAsia="en-US" w:bidi="ar-SA"/>
      </w:rPr>
    </w:lvl>
    <w:lvl w:ilvl="3" w:tplc="111CA1B4">
      <w:numFmt w:val="bullet"/>
      <w:lvlText w:val="•"/>
      <w:lvlJc w:val="left"/>
      <w:pPr>
        <w:ind w:left="2736" w:hanging="181"/>
      </w:pPr>
      <w:rPr>
        <w:rFonts w:hint="default"/>
        <w:lang w:val="en-US" w:eastAsia="en-US" w:bidi="ar-SA"/>
      </w:rPr>
    </w:lvl>
    <w:lvl w:ilvl="4" w:tplc="F74CBDEC">
      <w:numFmt w:val="bullet"/>
      <w:lvlText w:val="•"/>
      <w:lvlJc w:val="left"/>
      <w:pPr>
        <w:ind w:left="3168" w:hanging="181"/>
      </w:pPr>
      <w:rPr>
        <w:rFonts w:hint="default"/>
        <w:lang w:val="en-US" w:eastAsia="en-US" w:bidi="ar-SA"/>
      </w:rPr>
    </w:lvl>
    <w:lvl w:ilvl="5" w:tplc="86EEEBF4">
      <w:numFmt w:val="bullet"/>
      <w:lvlText w:val="•"/>
      <w:lvlJc w:val="left"/>
      <w:pPr>
        <w:ind w:left="3600" w:hanging="181"/>
      </w:pPr>
      <w:rPr>
        <w:rFonts w:hint="default"/>
        <w:lang w:val="en-US" w:eastAsia="en-US" w:bidi="ar-SA"/>
      </w:rPr>
    </w:lvl>
    <w:lvl w:ilvl="6" w:tplc="6C80E1A8">
      <w:numFmt w:val="bullet"/>
      <w:lvlText w:val="•"/>
      <w:lvlJc w:val="left"/>
      <w:pPr>
        <w:ind w:left="4032" w:hanging="181"/>
      </w:pPr>
      <w:rPr>
        <w:rFonts w:hint="default"/>
        <w:lang w:val="en-US" w:eastAsia="en-US" w:bidi="ar-SA"/>
      </w:rPr>
    </w:lvl>
    <w:lvl w:ilvl="7" w:tplc="84A2BCD2">
      <w:numFmt w:val="bullet"/>
      <w:lvlText w:val="•"/>
      <w:lvlJc w:val="left"/>
      <w:pPr>
        <w:ind w:left="4464" w:hanging="181"/>
      </w:pPr>
      <w:rPr>
        <w:rFonts w:hint="default"/>
        <w:lang w:val="en-US" w:eastAsia="en-US" w:bidi="ar-SA"/>
      </w:rPr>
    </w:lvl>
    <w:lvl w:ilvl="8" w:tplc="60447B04">
      <w:numFmt w:val="bullet"/>
      <w:lvlText w:val="•"/>
      <w:lvlJc w:val="left"/>
      <w:pPr>
        <w:ind w:left="4896" w:hanging="181"/>
      </w:pPr>
      <w:rPr>
        <w:rFonts w:hint="default"/>
        <w:lang w:val="en-US" w:eastAsia="en-US" w:bidi="ar-SA"/>
      </w:rPr>
    </w:lvl>
  </w:abstractNum>
  <w:abstractNum w:abstractNumId="19" w15:restartNumberingAfterBreak="0">
    <w:nsid w:val="422973F2"/>
    <w:multiLevelType w:val="hybridMultilevel"/>
    <w:tmpl w:val="C632DE66"/>
    <w:lvl w:ilvl="0" w:tplc="9CC0EFB2">
      <w:start w:val="1"/>
      <w:numFmt w:val="upperRoman"/>
      <w:lvlText w:val="%1."/>
      <w:lvlJc w:val="left"/>
      <w:pPr>
        <w:ind w:left="1382" w:hanging="155"/>
        <w:jc w:val="right"/>
      </w:pPr>
      <w:rPr>
        <w:rFonts w:ascii="Arial" w:eastAsia="Arial" w:hAnsi="Arial" w:cs="Arial" w:hint="default"/>
        <w:b/>
        <w:bCs/>
        <w:i w:val="0"/>
        <w:iCs w:val="0"/>
        <w:color w:val="234A58"/>
        <w:spacing w:val="0"/>
        <w:w w:val="102"/>
        <w:sz w:val="18"/>
        <w:szCs w:val="18"/>
        <w:lang w:val="en-US" w:eastAsia="en-US" w:bidi="ar-SA"/>
      </w:rPr>
    </w:lvl>
    <w:lvl w:ilvl="1" w:tplc="09127946">
      <w:start w:val="1"/>
      <w:numFmt w:val="upperRoman"/>
      <w:lvlText w:val="%2."/>
      <w:lvlJc w:val="left"/>
      <w:pPr>
        <w:ind w:left="1610" w:hanging="452"/>
        <w:jc w:val="left"/>
      </w:pPr>
      <w:rPr>
        <w:rFonts w:ascii="Georgia" w:eastAsia="Georgia" w:hAnsi="Georgia" w:cs="Georgia" w:hint="default"/>
        <w:b w:val="0"/>
        <w:bCs w:val="0"/>
        <w:i w:val="0"/>
        <w:iCs w:val="0"/>
        <w:color w:val="EDF7F8"/>
        <w:spacing w:val="-1"/>
        <w:w w:val="99"/>
        <w:sz w:val="50"/>
        <w:szCs w:val="50"/>
        <w:lang w:val="en-US" w:eastAsia="en-US" w:bidi="ar-SA"/>
      </w:rPr>
    </w:lvl>
    <w:lvl w:ilvl="2" w:tplc="E1FC0046">
      <w:start w:val="1"/>
      <w:numFmt w:val="upperRoman"/>
      <w:lvlText w:val="%3."/>
      <w:lvlJc w:val="left"/>
      <w:pPr>
        <w:ind w:left="6433" w:hanging="233"/>
        <w:jc w:val="right"/>
      </w:pPr>
      <w:rPr>
        <w:rFonts w:hint="default"/>
        <w:spacing w:val="0"/>
        <w:w w:val="100"/>
        <w:lang w:val="en-US" w:eastAsia="en-US" w:bidi="ar-SA"/>
      </w:rPr>
    </w:lvl>
    <w:lvl w:ilvl="3" w:tplc="E27A0D94">
      <w:numFmt w:val="bullet"/>
      <w:lvlText w:val="•"/>
      <w:lvlJc w:val="left"/>
      <w:pPr>
        <w:ind w:left="6524" w:hanging="180"/>
      </w:pPr>
      <w:rPr>
        <w:rFonts w:ascii="Arial" w:eastAsia="Arial" w:hAnsi="Arial" w:cs="Arial" w:hint="default"/>
        <w:b w:val="0"/>
        <w:bCs w:val="0"/>
        <w:i w:val="0"/>
        <w:iCs w:val="0"/>
        <w:color w:val="006E6C"/>
        <w:w w:val="82"/>
        <w:sz w:val="21"/>
        <w:szCs w:val="21"/>
        <w:lang w:val="en-US" w:eastAsia="en-US" w:bidi="ar-SA"/>
      </w:rPr>
    </w:lvl>
    <w:lvl w:ilvl="4" w:tplc="54363366">
      <w:numFmt w:val="bullet"/>
      <w:lvlText w:val="•"/>
      <w:lvlJc w:val="left"/>
      <w:pPr>
        <w:ind w:left="6410" w:hanging="180"/>
      </w:pPr>
      <w:rPr>
        <w:rFonts w:hint="default"/>
        <w:lang w:val="en-US" w:eastAsia="en-US" w:bidi="ar-SA"/>
      </w:rPr>
    </w:lvl>
    <w:lvl w:ilvl="5" w:tplc="29CE1238">
      <w:numFmt w:val="bullet"/>
      <w:lvlText w:val="•"/>
      <w:lvlJc w:val="left"/>
      <w:pPr>
        <w:ind w:left="6301" w:hanging="180"/>
      </w:pPr>
      <w:rPr>
        <w:rFonts w:hint="default"/>
        <w:lang w:val="en-US" w:eastAsia="en-US" w:bidi="ar-SA"/>
      </w:rPr>
    </w:lvl>
    <w:lvl w:ilvl="6" w:tplc="2C1ED15A">
      <w:numFmt w:val="bullet"/>
      <w:lvlText w:val="•"/>
      <w:lvlJc w:val="left"/>
      <w:pPr>
        <w:ind w:left="6192" w:hanging="180"/>
      </w:pPr>
      <w:rPr>
        <w:rFonts w:hint="default"/>
        <w:lang w:val="en-US" w:eastAsia="en-US" w:bidi="ar-SA"/>
      </w:rPr>
    </w:lvl>
    <w:lvl w:ilvl="7" w:tplc="0F9E99AE">
      <w:numFmt w:val="bullet"/>
      <w:lvlText w:val="•"/>
      <w:lvlJc w:val="left"/>
      <w:pPr>
        <w:ind w:left="6083" w:hanging="180"/>
      </w:pPr>
      <w:rPr>
        <w:rFonts w:hint="default"/>
        <w:lang w:val="en-US" w:eastAsia="en-US" w:bidi="ar-SA"/>
      </w:rPr>
    </w:lvl>
    <w:lvl w:ilvl="8" w:tplc="38E29B82">
      <w:numFmt w:val="bullet"/>
      <w:lvlText w:val="•"/>
      <w:lvlJc w:val="left"/>
      <w:pPr>
        <w:ind w:left="5974" w:hanging="180"/>
      </w:pPr>
      <w:rPr>
        <w:rFonts w:hint="default"/>
        <w:lang w:val="en-US" w:eastAsia="en-US" w:bidi="ar-SA"/>
      </w:rPr>
    </w:lvl>
  </w:abstractNum>
  <w:abstractNum w:abstractNumId="20" w15:restartNumberingAfterBreak="0">
    <w:nsid w:val="4310704D"/>
    <w:multiLevelType w:val="hybridMultilevel"/>
    <w:tmpl w:val="FC004140"/>
    <w:lvl w:ilvl="0" w:tplc="8BDA9C92">
      <w:numFmt w:val="bullet"/>
      <w:lvlText w:val="•"/>
      <w:lvlJc w:val="left"/>
      <w:pPr>
        <w:ind w:left="1349" w:hanging="140"/>
      </w:pPr>
      <w:rPr>
        <w:rFonts w:ascii="Arial" w:eastAsia="Arial" w:hAnsi="Arial" w:cs="Arial" w:hint="default"/>
        <w:b w:val="0"/>
        <w:bCs w:val="0"/>
        <w:i w:val="0"/>
        <w:iCs w:val="0"/>
        <w:color w:val="006E6C"/>
        <w:w w:val="82"/>
        <w:sz w:val="21"/>
        <w:szCs w:val="21"/>
        <w:lang w:val="en-US" w:eastAsia="en-US" w:bidi="ar-SA"/>
      </w:rPr>
    </w:lvl>
    <w:lvl w:ilvl="1" w:tplc="1E5CEFA4">
      <w:numFmt w:val="bullet"/>
      <w:lvlText w:val="•"/>
      <w:lvlJc w:val="left"/>
      <w:pPr>
        <w:ind w:left="1772" w:hanging="140"/>
      </w:pPr>
      <w:rPr>
        <w:rFonts w:hint="default"/>
        <w:lang w:val="en-US" w:eastAsia="en-US" w:bidi="ar-SA"/>
      </w:rPr>
    </w:lvl>
    <w:lvl w:ilvl="2" w:tplc="09264A5A">
      <w:numFmt w:val="bullet"/>
      <w:lvlText w:val="•"/>
      <w:lvlJc w:val="left"/>
      <w:pPr>
        <w:ind w:left="2203" w:hanging="140"/>
      </w:pPr>
      <w:rPr>
        <w:rFonts w:hint="default"/>
        <w:lang w:val="en-US" w:eastAsia="en-US" w:bidi="ar-SA"/>
      </w:rPr>
    </w:lvl>
    <w:lvl w:ilvl="3" w:tplc="CCEE4EEE">
      <w:numFmt w:val="bullet"/>
      <w:lvlText w:val="•"/>
      <w:lvlJc w:val="left"/>
      <w:pPr>
        <w:ind w:left="2635" w:hanging="140"/>
      </w:pPr>
      <w:rPr>
        <w:rFonts w:hint="default"/>
        <w:lang w:val="en-US" w:eastAsia="en-US" w:bidi="ar-SA"/>
      </w:rPr>
    </w:lvl>
    <w:lvl w:ilvl="4" w:tplc="8B9A2B56">
      <w:numFmt w:val="bullet"/>
      <w:lvlText w:val="•"/>
      <w:lvlJc w:val="left"/>
      <w:pPr>
        <w:ind w:left="3067" w:hanging="140"/>
      </w:pPr>
      <w:rPr>
        <w:rFonts w:hint="default"/>
        <w:lang w:val="en-US" w:eastAsia="en-US" w:bidi="ar-SA"/>
      </w:rPr>
    </w:lvl>
    <w:lvl w:ilvl="5" w:tplc="D0B897A6">
      <w:numFmt w:val="bullet"/>
      <w:lvlText w:val="•"/>
      <w:lvlJc w:val="left"/>
      <w:pPr>
        <w:ind w:left="3499" w:hanging="140"/>
      </w:pPr>
      <w:rPr>
        <w:rFonts w:hint="default"/>
        <w:lang w:val="en-US" w:eastAsia="en-US" w:bidi="ar-SA"/>
      </w:rPr>
    </w:lvl>
    <w:lvl w:ilvl="6" w:tplc="4F24946E">
      <w:numFmt w:val="bullet"/>
      <w:lvlText w:val="•"/>
      <w:lvlJc w:val="left"/>
      <w:pPr>
        <w:ind w:left="3931" w:hanging="140"/>
      </w:pPr>
      <w:rPr>
        <w:rFonts w:hint="default"/>
        <w:lang w:val="en-US" w:eastAsia="en-US" w:bidi="ar-SA"/>
      </w:rPr>
    </w:lvl>
    <w:lvl w:ilvl="7" w:tplc="E2AA181A">
      <w:numFmt w:val="bullet"/>
      <w:lvlText w:val="•"/>
      <w:lvlJc w:val="left"/>
      <w:pPr>
        <w:ind w:left="4363" w:hanging="140"/>
      </w:pPr>
      <w:rPr>
        <w:rFonts w:hint="default"/>
        <w:lang w:val="en-US" w:eastAsia="en-US" w:bidi="ar-SA"/>
      </w:rPr>
    </w:lvl>
    <w:lvl w:ilvl="8" w:tplc="F384CF34">
      <w:numFmt w:val="bullet"/>
      <w:lvlText w:val="•"/>
      <w:lvlJc w:val="left"/>
      <w:pPr>
        <w:ind w:left="4795" w:hanging="140"/>
      </w:pPr>
      <w:rPr>
        <w:rFonts w:hint="default"/>
        <w:lang w:val="en-US" w:eastAsia="en-US" w:bidi="ar-SA"/>
      </w:rPr>
    </w:lvl>
  </w:abstractNum>
  <w:abstractNum w:abstractNumId="21" w15:restartNumberingAfterBreak="0">
    <w:nsid w:val="465F61E2"/>
    <w:multiLevelType w:val="hybridMultilevel"/>
    <w:tmpl w:val="AE744D7E"/>
    <w:lvl w:ilvl="0" w:tplc="2D7C5A6C">
      <w:numFmt w:val="bullet"/>
      <w:lvlText w:val="•"/>
      <w:lvlJc w:val="left"/>
      <w:pPr>
        <w:ind w:left="903" w:hanging="140"/>
      </w:pPr>
      <w:rPr>
        <w:rFonts w:ascii="Arial" w:eastAsia="Arial" w:hAnsi="Arial" w:cs="Arial" w:hint="default"/>
        <w:b w:val="0"/>
        <w:bCs w:val="0"/>
        <w:i w:val="0"/>
        <w:iCs w:val="0"/>
        <w:color w:val="006E6C"/>
        <w:w w:val="82"/>
        <w:sz w:val="21"/>
        <w:szCs w:val="21"/>
        <w:lang w:val="en-US" w:eastAsia="en-US" w:bidi="ar-SA"/>
      </w:rPr>
    </w:lvl>
    <w:lvl w:ilvl="1" w:tplc="71400870">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2" w:tplc="F7BCAA2E">
      <w:numFmt w:val="bullet"/>
      <w:lvlText w:val="•"/>
      <w:lvlJc w:val="left"/>
      <w:pPr>
        <w:ind w:left="1138" w:hanging="142"/>
      </w:pPr>
      <w:rPr>
        <w:rFonts w:hint="default"/>
        <w:lang w:val="en-US" w:eastAsia="en-US" w:bidi="ar-SA"/>
      </w:rPr>
    </w:lvl>
    <w:lvl w:ilvl="3" w:tplc="5A644C30">
      <w:numFmt w:val="bullet"/>
      <w:lvlText w:val="•"/>
      <w:lvlJc w:val="left"/>
      <w:pPr>
        <w:ind w:left="1016" w:hanging="142"/>
      </w:pPr>
      <w:rPr>
        <w:rFonts w:hint="default"/>
        <w:lang w:val="en-US" w:eastAsia="en-US" w:bidi="ar-SA"/>
      </w:rPr>
    </w:lvl>
    <w:lvl w:ilvl="4" w:tplc="5A3AD9E8">
      <w:numFmt w:val="bullet"/>
      <w:lvlText w:val="•"/>
      <w:lvlJc w:val="left"/>
      <w:pPr>
        <w:ind w:left="894" w:hanging="142"/>
      </w:pPr>
      <w:rPr>
        <w:rFonts w:hint="default"/>
        <w:lang w:val="en-US" w:eastAsia="en-US" w:bidi="ar-SA"/>
      </w:rPr>
    </w:lvl>
    <w:lvl w:ilvl="5" w:tplc="56987C72">
      <w:numFmt w:val="bullet"/>
      <w:lvlText w:val="•"/>
      <w:lvlJc w:val="left"/>
      <w:pPr>
        <w:ind w:left="772" w:hanging="142"/>
      </w:pPr>
      <w:rPr>
        <w:rFonts w:hint="default"/>
        <w:lang w:val="en-US" w:eastAsia="en-US" w:bidi="ar-SA"/>
      </w:rPr>
    </w:lvl>
    <w:lvl w:ilvl="6" w:tplc="BEDC7862">
      <w:numFmt w:val="bullet"/>
      <w:lvlText w:val="•"/>
      <w:lvlJc w:val="left"/>
      <w:pPr>
        <w:ind w:left="650" w:hanging="142"/>
      </w:pPr>
      <w:rPr>
        <w:rFonts w:hint="default"/>
        <w:lang w:val="en-US" w:eastAsia="en-US" w:bidi="ar-SA"/>
      </w:rPr>
    </w:lvl>
    <w:lvl w:ilvl="7" w:tplc="B602F810">
      <w:numFmt w:val="bullet"/>
      <w:lvlText w:val="•"/>
      <w:lvlJc w:val="left"/>
      <w:pPr>
        <w:ind w:left="528" w:hanging="142"/>
      </w:pPr>
      <w:rPr>
        <w:rFonts w:hint="default"/>
        <w:lang w:val="en-US" w:eastAsia="en-US" w:bidi="ar-SA"/>
      </w:rPr>
    </w:lvl>
    <w:lvl w:ilvl="8" w:tplc="15E44A6E">
      <w:numFmt w:val="bullet"/>
      <w:lvlText w:val="•"/>
      <w:lvlJc w:val="left"/>
      <w:pPr>
        <w:ind w:left="406" w:hanging="142"/>
      </w:pPr>
      <w:rPr>
        <w:rFonts w:hint="default"/>
        <w:lang w:val="en-US" w:eastAsia="en-US" w:bidi="ar-SA"/>
      </w:rPr>
    </w:lvl>
  </w:abstractNum>
  <w:abstractNum w:abstractNumId="22" w15:restartNumberingAfterBreak="0">
    <w:nsid w:val="466E22AF"/>
    <w:multiLevelType w:val="hybridMultilevel"/>
    <w:tmpl w:val="A6B02170"/>
    <w:lvl w:ilvl="0" w:tplc="488ECF04">
      <w:numFmt w:val="bullet"/>
      <w:lvlText w:val="•"/>
      <w:lvlJc w:val="left"/>
      <w:pPr>
        <w:ind w:left="843" w:hanging="180"/>
      </w:pPr>
      <w:rPr>
        <w:rFonts w:ascii="Arial" w:eastAsia="Arial" w:hAnsi="Arial" w:cs="Arial" w:hint="default"/>
        <w:b w:val="0"/>
        <w:bCs w:val="0"/>
        <w:i w:val="0"/>
        <w:iCs w:val="0"/>
        <w:color w:val="006E6C"/>
        <w:w w:val="82"/>
        <w:sz w:val="21"/>
        <w:szCs w:val="21"/>
        <w:lang w:val="en-US" w:eastAsia="en-US" w:bidi="ar-SA"/>
      </w:rPr>
    </w:lvl>
    <w:lvl w:ilvl="1" w:tplc="49C2F39C">
      <w:numFmt w:val="bullet"/>
      <w:lvlText w:val="•"/>
      <w:lvlJc w:val="left"/>
      <w:pPr>
        <w:ind w:left="1440" w:hanging="181"/>
      </w:pPr>
      <w:rPr>
        <w:rFonts w:ascii="Arial" w:eastAsia="Arial" w:hAnsi="Arial" w:cs="Arial" w:hint="default"/>
        <w:b w:val="0"/>
        <w:bCs w:val="0"/>
        <w:i w:val="0"/>
        <w:iCs w:val="0"/>
        <w:color w:val="006E6C"/>
        <w:w w:val="82"/>
        <w:sz w:val="21"/>
        <w:szCs w:val="21"/>
        <w:lang w:val="en-US" w:eastAsia="en-US" w:bidi="ar-SA"/>
      </w:rPr>
    </w:lvl>
    <w:lvl w:ilvl="2" w:tplc="5D309834">
      <w:numFmt w:val="bullet"/>
      <w:lvlText w:val="•"/>
      <w:lvlJc w:val="left"/>
      <w:pPr>
        <w:ind w:left="1263" w:hanging="181"/>
      </w:pPr>
      <w:rPr>
        <w:rFonts w:hint="default"/>
        <w:lang w:val="en-US" w:eastAsia="en-US" w:bidi="ar-SA"/>
      </w:rPr>
    </w:lvl>
    <w:lvl w:ilvl="3" w:tplc="A440D1FA">
      <w:numFmt w:val="bullet"/>
      <w:lvlText w:val="•"/>
      <w:lvlJc w:val="left"/>
      <w:pPr>
        <w:ind w:left="1087" w:hanging="181"/>
      </w:pPr>
      <w:rPr>
        <w:rFonts w:hint="default"/>
        <w:lang w:val="en-US" w:eastAsia="en-US" w:bidi="ar-SA"/>
      </w:rPr>
    </w:lvl>
    <w:lvl w:ilvl="4" w:tplc="E7C0401C">
      <w:numFmt w:val="bullet"/>
      <w:lvlText w:val="•"/>
      <w:lvlJc w:val="left"/>
      <w:pPr>
        <w:ind w:left="910" w:hanging="181"/>
      </w:pPr>
      <w:rPr>
        <w:rFonts w:hint="default"/>
        <w:lang w:val="en-US" w:eastAsia="en-US" w:bidi="ar-SA"/>
      </w:rPr>
    </w:lvl>
    <w:lvl w:ilvl="5" w:tplc="FDC62692">
      <w:numFmt w:val="bullet"/>
      <w:lvlText w:val="•"/>
      <w:lvlJc w:val="left"/>
      <w:pPr>
        <w:ind w:left="734" w:hanging="181"/>
      </w:pPr>
      <w:rPr>
        <w:rFonts w:hint="default"/>
        <w:lang w:val="en-US" w:eastAsia="en-US" w:bidi="ar-SA"/>
      </w:rPr>
    </w:lvl>
    <w:lvl w:ilvl="6" w:tplc="1F823C4E">
      <w:numFmt w:val="bullet"/>
      <w:lvlText w:val="•"/>
      <w:lvlJc w:val="left"/>
      <w:pPr>
        <w:ind w:left="557" w:hanging="181"/>
      </w:pPr>
      <w:rPr>
        <w:rFonts w:hint="default"/>
        <w:lang w:val="en-US" w:eastAsia="en-US" w:bidi="ar-SA"/>
      </w:rPr>
    </w:lvl>
    <w:lvl w:ilvl="7" w:tplc="057E244C">
      <w:numFmt w:val="bullet"/>
      <w:lvlText w:val="•"/>
      <w:lvlJc w:val="left"/>
      <w:pPr>
        <w:ind w:left="381" w:hanging="181"/>
      </w:pPr>
      <w:rPr>
        <w:rFonts w:hint="default"/>
        <w:lang w:val="en-US" w:eastAsia="en-US" w:bidi="ar-SA"/>
      </w:rPr>
    </w:lvl>
    <w:lvl w:ilvl="8" w:tplc="F81CEB32">
      <w:numFmt w:val="bullet"/>
      <w:lvlText w:val="•"/>
      <w:lvlJc w:val="left"/>
      <w:pPr>
        <w:ind w:left="204" w:hanging="181"/>
      </w:pPr>
      <w:rPr>
        <w:rFonts w:hint="default"/>
        <w:lang w:val="en-US" w:eastAsia="en-US" w:bidi="ar-SA"/>
      </w:rPr>
    </w:lvl>
  </w:abstractNum>
  <w:abstractNum w:abstractNumId="23" w15:restartNumberingAfterBreak="0">
    <w:nsid w:val="49917F35"/>
    <w:multiLevelType w:val="hybridMultilevel"/>
    <w:tmpl w:val="E2A682AA"/>
    <w:lvl w:ilvl="0" w:tplc="2A628074">
      <w:numFmt w:val="bullet"/>
      <w:lvlText w:val="•"/>
      <w:lvlJc w:val="left"/>
      <w:pPr>
        <w:ind w:left="1351" w:hanging="143"/>
      </w:pPr>
      <w:rPr>
        <w:rFonts w:ascii="Arial" w:eastAsia="Arial" w:hAnsi="Arial" w:cs="Arial" w:hint="default"/>
        <w:b w:val="0"/>
        <w:bCs w:val="0"/>
        <w:i w:val="0"/>
        <w:iCs w:val="0"/>
        <w:color w:val="006E6C"/>
        <w:w w:val="82"/>
        <w:sz w:val="21"/>
        <w:szCs w:val="21"/>
        <w:lang w:val="en-US" w:eastAsia="en-US" w:bidi="ar-SA"/>
      </w:rPr>
    </w:lvl>
    <w:lvl w:ilvl="1" w:tplc="6E3E9CB4">
      <w:numFmt w:val="bullet"/>
      <w:lvlText w:val="•"/>
      <w:lvlJc w:val="left"/>
      <w:pPr>
        <w:ind w:left="1813" w:hanging="143"/>
      </w:pPr>
      <w:rPr>
        <w:rFonts w:hint="default"/>
        <w:lang w:val="en-US" w:eastAsia="en-US" w:bidi="ar-SA"/>
      </w:rPr>
    </w:lvl>
    <w:lvl w:ilvl="2" w:tplc="3B5EFAE8">
      <w:numFmt w:val="bullet"/>
      <w:lvlText w:val="•"/>
      <w:lvlJc w:val="left"/>
      <w:pPr>
        <w:ind w:left="2266" w:hanging="143"/>
      </w:pPr>
      <w:rPr>
        <w:rFonts w:hint="default"/>
        <w:lang w:val="en-US" w:eastAsia="en-US" w:bidi="ar-SA"/>
      </w:rPr>
    </w:lvl>
    <w:lvl w:ilvl="3" w:tplc="53E27706">
      <w:numFmt w:val="bullet"/>
      <w:lvlText w:val="•"/>
      <w:lvlJc w:val="left"/>
      <w:pPr>
        <w:ind w:left="2719" w:hanging="143"/>
      </w:pPr>
      <w:rPr>
        <w:rFonts w:hint="default"/>
        <w:lang w:val="en-US" w:eastAsia="en-US" w:bidi="ar-SA"/>
      </w:rPr>
    </w:lvl>
    <w:lvl w:ilvl="4" w:tplc="BF329066">
      <w:numFmt w:val="bullet"/>
      <w:lvlText w:val="•"/>
      <w:lvlJc w:val="left"/>
      <w:pPr>
        <w:ind w:left="3172" w:hanging="143"/>
      </w:pPr>
      <w:rPr>
        <w:rFonts w:hint="default"/>
        <w:lang w:val="en-US" w:eastAsia="en-US" w:bidi="ar-SA"/>
      </w:rPr>
    </w:lvl>
    <w:lvl w:ilvl="5" w:tplc="32D216CC">
      <w:numFmt w:val="bullet"/>
      <w:lvlText w:val="•"/>
      <w:lvlJc w:val="left"/>
      <w:pPr>
        <w:ind w:left="3625" w:hanging="143"/>
      </w:pPr>
      <w:rPr>
        <w:rFonts w:hint="default"/>
        <w:lang w:val="en-US" w:eastAsia="en-US" w:bidi="ar-SA"/>
      </w:rPr>
    </w:lvl>
    <w:lvl w:ilvl="6" w:tplc="DE1ED3C6">
      <w:numFmt w:val="bullet"/>
      <w:lvlText w:val="•"/>
      <w:lvlJc w:val="left"/>
      <w:pPr>
        <w:ind w:left="4078" w:hanging="143"/>
      </w:pPr>
      <w:rPr>
        <w:rFonts w:hint="default"/>
        <w:lang w:val="en-US" w:eastAsia="en-US" w:bidi="ar-SA"/>
      </w:rPr>
    </w:lvl>
    <w:lvl w:ilvl="7" w:tplc="0D62E96E">
      <w:numFmt w:val="bullet"/>
      <w:lvlText w:val="•"/>
      <w:lvlJc w:val="left"/>
      <w:pPr>
        <w:ind w:left="4531" w:hanging="143"/>
      </w:pPr>
      <w:rPr>
        <w:rFonts w:hint="default"/>
        <w:lang w:val="en-US" w:eastAsia="en-US" w:bidi="ar-SA"/>
      </w:rPr>
    </w:lvl>
    <w:lvl w:ilvl="8" w:tplc="E49CB076">
      <w:numFmt w:val="bullet"/>
      <w:lvlText w:val="•"/>
      <w:lvlJc w:val="left"/>
      <w:pPr>
        <w:ind w:left="4985" w:hanging="143"/>
      </w:pPr>
      <w:rPr>
        <w:rFonts w:hint="default"/>
        <w:lang w:val="en-US" w:eastAsia="en-US" w:bidi="ar-SA"/>
      </w:rPr>
    </w:lvl>
  </w:abstractNum>
  <w:abstractNum w:abstractNumId="24" w15:restartNumberingAfterBreak="0">
    <w:nsid w:val="49D650D3"/>
    <w:multiLevelType w:val="hybridMultilevel"/>
    <w:tmpl w:val="071279B6"/>
    <w:lvl w:ilvl="0" w:tplc="A07097C8">
      <w:numFmt w:val="bullet"/>
      <w:lvlText w:val="•"/>
      <w:lvlJc w:val="left"/>
      <w:pPr>
        <w:ind w:left="6577" w:hanging="180"/>
      </w:pPr>
      <w:rPr>
        <w:rFonts w:ascii="Arial" w:eastAsia="Arial" w:hAnsi="Arial" w:cs="Arial" w:hint="default"/>
        <w:b w:val="0"/>
        <w:bCs w:val="0"/>
        <w:i w:val="0"/>
        <w:iCs w:val="0"/>
        <w:color w:val="006E6C"/>
        <w:w w:val="82"/>
        <w:sz w:val="21"/>
        <w:szCs w:val="21"/>
        <w:lang w:val="en-US" w:eastAsia="en-US" w:bidi="ar-SA"/>
      </w:rPr>
    </w:lvl>
    <w:lvl w:ilvl="1" w:tplc="67C2F75E">
      <w:numFmt w:val="bullet"/>
      <w:lvlText w:val="•"/>
      <w:lvlJc w:val="left"/>
      <w:pPr>
        <w:ind w:left="7146" w:hanging="180"/>
      </w:pPr>
      <w:rPr>
        <w:rFonts w:hint="default"/>
        <w:lang w:val="en-US" w:eastAsia="en-US" w:bidi="ar-SA"/>
      </w:rPr>
    </w:lvl>
    <w:lvl w:ilvl="2" w:tplc="99F03392">
      <w:numFmt w:val="bullet"/>
      <w:lvlText w:val="•"/>
      <w:lvlJc w:val="left"/>
      <w:pPr>
        <w:ind w:left="7712" w:hanging="180"/>
      </w:pPr>
      <w:rPr>
        <w:rFonts w:hint="default"/>
        <w:lang w:val="en-US" w:eastAsia="en-US" w:bidi="ar-SA"/>
      </w:rPr>
    </w:lvl>
    <w:lvl w:ilvl="3" w:tplc="C68C6D58">
      <w:numFmt w:val="bullet"/>
      <w:lvlText w:val="•"/>
      <w:lvlJc w:val="left"/>
      <w:pPr>
        <w:ind w:left="8278" w:hanging="180"/>
      </w:pPr>
      <w:rPr>
        <w:rFonts w:hint="default"/>
        <w:lang w:val="en-US" w:eastAsia="en-US" w:bidi="ar-SA"/>
      </w:rPr>
    </w:lvl>
    <w:lvl w:ilvl="4" w:tplc="425421D0">
      <w:numFmt w:val="bullet"/>
      <w:lvlText w:val="•"/>
      <w:lvlJc w:val="left"/>
      <w:pPr>
        <w:ind w:left="8844" w:hanging="180"/>
      </w:pPr>
      <w:rPr>
        <w:rFonts w:hint="default"/>
        <w:lang w:val="en-US" w:eastAsia="en-US" w:bidi="ar-SA"/>
      </w:rPr>
    </w:lvl>
    <w:lvl w:ilvl="5" w:tplc="B27CBCCA">
      <w:numFmt w:val="bullet"/>
      <w:lvlText w:val="•"/>
      <w:lvlJc w:val="left"/>
      <w:pPr>
        <w:ind w:left="9410" w:hanging="180"/>
      </w:pPr>
      <w:rPr>
        <w:rFonts w:hint="default"/>
        <w:lang w:val="en-US" w:eastAsia="en-US" w:bidi="ar-SA"/>
      </w:rPr>
    </w:lvl>
    <w:lvl w:ilvl="6" w:tplc="216EE5B6">
      <w:numFmt w:val="bullet"/>
      <w:lvlText w:val="•"/>
      <w:lvlJc w:val="left"/>
      <w:pPr>
        <w:ind w:left="9976" w:hanging="180"/>
      </w:pPr>
      <w:rPr>
        <w:rFonts w:hint="default"/>
        <w:lang w:val="en-US" w:eastAsia="en-US" w:bidi="ar-SA"/>
      </w:rPr>
    </w:lvl>
    <w:lvl w:ilvl="7" w:tplc="037AC250">
      <w:numFmt w:val="bullet"/>
      <w:lvlText w:val="•"/>
      <w:lvlJc w:val="left"/>
      <w:pPr>
        <w:ind w:left="10542" w:hanging="180"/>
      </w:pPr>
      <w:rPr>
        <w:rFonts w:hint="default"/>
        <w:lang w:val="en-US" w:eastAsia="en-US" w:bidi="ar-SA"/>
      </w:rPr>
    </w:lvl>
    <w:lvl w:ilvl="8" w:tplc="E7BE1E88">
      <w:numFmt w:val="bullet"/>
      <w:lvlText w:val="•"/>
      <w:lvlJc w:val="left"/>
      <w:pPr>
        <w:ind w:left="11108" w:hanging="180"/>
      </w:pPr>
      <w:rPr>
        <w:rFonts w:hint="default"/>
        <w:lang w:val="en-US" w:eastAsia="en-US" w:bidi="ar-SA"/>
      </w:rPr>
    </w:lvl>
  </w:abstractNum>
  <w:abstractNum w:abstractNumId="25" w15:restartNumberingAfterBreak="0">
    <w:nsid w:val="4CF76138"/>
    <w:multiLevelType w:val="hybridMultilevel"/>
    <w:tmpl w:val="B8AC51C4"/>
    <w:lvl w:ilvl="0" w:tplc="5EFC6512">
      <w:numFmt w:val="bullet"/>
      <w:lvlText w:val="•"/>
      <w:lvlJc w:val="left"/>
      <w:pPr>
        <w:ind w:left="870" w:hanging="180"/>
      </w:pPr>
      <w:rPr>
        <w:rFonts w:ascii="Arial" w:eastAsia="Arial" w:hAnsi="Arial" w:cs="Arial" w:hint="default"/>
        <w:b w:val="0"/>
        <w:bCs w:val="0"/>
        <w:i w:val="0"/>
        <w:iCs w:val="0"/>
        <w:color w:val="006E6C"/>
        <w:w w:val="82"/>
        <w:sz w:val="21"/>
        <w:szCs w:val="21"/>
        <w:lang w:val="en-US" w:eastAsia="en-US" w:bidi="ar-SA"/>
      </w:rPr>
    </w:lvl>
    <w:lvl w:ilvl="1" w:tplc="F536A3C2">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2" w:tplc="B406F160">
      <w:numFmt w:val="bullet"/>
      <w:lvlText w:val="•"/>
      <w:lvlJc w:val="left"/>
      <w:pPr>
        <w:ind w:left="1110" w:hanging="142"/>
      </w:pPr>
      <w:rPr>
        <w:rFonts w:hint="default"/>
        <w:lang w:val="en-US" w:eastAsia="en-US" w:bidi="ar-SA"/>
      </w:rPr>
    </w:lvl>
    <w:lvl w:ilvl="3" w:tplc="962475BA">
      <w:numFmt w:val="bullet"/>
      <w:lvlText w:val="•"/>
      <w:lvlJc w:val="left"/>
      <w:pPr>
        <w:ind w:left="960" w:hanging="142"/>
      </w:pPr>
      <w:rPr>
        <w:rFonts w:hint="default"/>
        <w:lang w:val="en-US" w:eastAsia="en-US" w:bidi="ar-SA"/>
      </w:rPr>
    </w:lvl>
    <w:lvl w:ilvl="4" w:tplc="F0269B0C">
      <w:numFmt w:val="bullet"/>
      <w:lvlText w:val="•"/>
      <w:lvlJc w:val="left"/>
      <w:pPr>
        <w:ind w:left="810" w:hanging="142"/>
      </w:pPr>
      <w:rPr>
        <w:rFonts w:hint="default"/>
        <w:lang w:val="en-US" w:eastAsia="en-US" w:bidi="ar-SA"/>
      </w:rPr>
    </w:lvl>
    <w:lvl w:ilvl="5" w:tplc="88300ECE">
      <w:numFmt w:val="bullet"/>
      <w:lvlText w:val="•"/>
      <w:lvlJc w:val="left"/>
      <w:pPr>
        <w:ind w:left="660" w:hanging="142"/>
      </w:pPr>
      <w:rPr>
        <w:rFonts w:hint="default"/>
        <w:lang w:val="en-US" w:eastAsia="en-US" w:bidi="ar-SA"/>
      </w:rPr>
    </w:lvl>
    <w:lvl w:ilvl="6" w:tplc="3208B6EC">
      <w:numFmt w:val="bullet"/>
      <w:lvlText w:val="•"/>
      <w:lvlJc w:val="left"/>
      <w:pPr>
        <w:ind w:left="511" w:hanging="142"/>
      </w:pPr>
      <w:rPr>
        <w:rFonts w:hint="default"/>
        <w:lang w:val="en-US" w:eastAsia="en-US" w:bidi="ar-SA"/>
      </w:rPr>
    </w:lvl>
    <w:lvl w:ilvl="7" w:tplc="F320C4E4">
      <w:numFmt w:val="bullet"/>
      <w:lvlText w:val="•"/>
      <w:lvlJc w:val="left"/>
      <w:pPr>
        <w:ind w:left="361" w:hanging="142"/>
      </w:pPr>
      <w:rPr>
        <w:rFonts w:hint="default"/>
        <w:lang w:val="en-US" w:eastAsia="en-US" w:bidi="ar-SA"/>
      </w:rPr>
    </w:lvl>
    <w:lvl w:ilvl="8" w:tplc="1592BFE2">
      <w:numFmt w:val="bullet"/>
      <w:lvlText w:val="•"/>
      <w:lvlJc w:val="left"/>
      <w:pPr>
        <w:ind w:left="211" w:hanging="142"/>
      </w:pPr>
      <w:rPr>
        <w:rFonts w:hint="default"/>
        <w:lang w:val="en-US" w:eastAsia="en-US" w:bidi="ar-SA"/>
      </w:rPr>
    </w:lvl>
  </w:abstractNum>
  <w:abstractNum w:abstractNumId="26" w15:restartNumberingAfterBreak="0">
    <w:nsid w:val="4E9874A2"/>
    <w:multiLevelType w:val="hybridMultilevel"/>
    <w:tmpl w:val="77AC67F8"/>
    <w:lvl w:ilvl="0" w:tplc="F7D8C420">
      <w:numFmt w:val="bullet"/>
      <w:lvlText w:val="•"/>
      <w:lvlJc w:val="left"/>
      <w:pPr>
        <w:ind w:left="608" w:hanging="140"/>
      </w:pPr>
      <w:rPr>
        <w:rFonts w:ascii="Arial" w:eastAsia="Arial" w:hAnsi="Arial" w:cs="Arial" w:hint="default"/>
        <w:b w:val="0"/>
        <w:bCs w:val="0"/>
        <w:i w:val="0"/>
        <w:iCs w:val="0"/>
        <w:color w:val="006E6C"/>
        <w:w w:val="82"/>
        <w:sz w:val="21"/>
        <w:szCs w:val="21"/>
        <w:lang w:val="en-US" w:eastAsia="en-US" w:bidi="ar-SA"/>
      </w:rPr>
    </w:lvl>
    <w:lvl w:ilvl="1" w:tplc="ACD4EEC4">
      <w:numFmt w:val="bullet"/>
      <w:lvlText w:val="•"/>
      <w:lvlJc w:val="left"/>
      <w:pPr>
        <w:ind w:left="1269" w:hanging="142"/>
      </w:pPr>
      <w:rPr>
        <w:rFonts w:ascii="Arial" w:eastAsia="Arial" w:hAnsi="Arial" w:cs="Arial" w:hint="default"/>
        <w:b w:val="0"/>
        <w:bCs w:val="0"/>
        <w:i w:val="0"/>
        <w:iCs w:val="0"/>
        <w:color w:val="006E6C"/>
        <w:w w:val="82"/>
        <w:sz w:val="21"/>
        <w:szCs w:val="21"/>
        <w:lang w:val="en-US" w:eastAsia="en-US" w:bidi="ar-SA"/>
      </w:rPr>
    </w:lvl>
    <w:lvl w:ilvl="2" w:tplc="749CE12E">
      <w:numFmt w:val="bullet"/>
      <w:lvlText w:val="•"/>
      <w:lvlJc w:val="left"/>
      <w:pPr>
        <w:ind w:left="1117" w:hanging="142"/>
      </w:pPr>
      <w:rPr>
        <w:rFonts w:hint="default"/>
        <w:lang w:val="en-US" w:eastAsia="en-US" w:bidi="ar-SA"/>
      </w:rPr>
    </w:lvl>
    <w:lvl w:ilvl="3" w:tplc="2900319E">
      <w:numFmt w:val="bullet"/>
      <w:lvlText w:val="•"/>
      <w:lvlJc w:val="left"/>
      <w:pPr>
        <w:ind w:left="975" w:hanging="142"/>
      </w:pPr>
      <w:rPr>
        <w:rFonts w:hint="default"/>
        <w:lang w:val="en-US" w:eastAsia="en-US" w:bidi="ar-SA"/>
      </w:rPr>
    </w:lvl>
    <w:lvl w:ilvl="4" w:tplc="E55205BE">
      <w:numFmt w:val="bullet"/>
      <w:lvlText w:val="•"/>
      <w:lvlJc w:val="left"/>
      <w:pPr>
        <w:ind w:left="832" w:hanging="142"/>
      </w:pPr>
      <w:rPr>
        <w:rFonts w:hint="default"/>
        <w:lang w:val="en-US" w:eastAsia="en-US" w:bidi="ar-SA"/>
      </w:rPr>
    </w:lvl>
    <w:lvl w:ilvl="5" w:tplc="C33AFCF4">
      <w:numFmt w:val="bullet"/>
      <w:lvlText w:val="•"/>
      <w:lvlJc w:val="left"/>
      <w:pPr>
        <w:ind w:left="690" w:hanging="142"/>
      </w:pPr>
      <w:rPr>
        <w:rFonts w:hint="default"/>
        <w:lang w:val="en-US" w:eastAsia="en-US" w:bidi="ar-SA"/>
      </w:rPr>
    </w:lvl>
    <w:lvl w:ilvl="6" w:tplc="E2B6F564">
      <w:numFmt w:val="bullet"/>
      <w:lvlText w:val="•"/>
      <w:lvlJc w:val="left"/>
      <w:pPr>
        <w:ind w:left="548" w:hanging="142"/>
      </w:pPr>
      <w:rPr>
        <w:rFonts w:hint="default"/>
        <w:lang w:val="en-US" w:eastAsia="en-US" w:bidi="ar-SA"/>
      </w:rPr>
    </w:lvl>
    <w:lvl w:ilvl="7" w:tplc="A31AC79C">
      <w:numFmt w:val="bullet"/>
      <w:lvlText w:val="•"/>
      <w:lvlJc w:val="left"/>
      <w:pPr>
        <w:ind w:left="405" w:hanging="142"/>
      </w:pPr>
      <w:rPr>
        <w:rFonts w:hint="default"/>
        <w:lang w:val="en-US" w:eastAsia="en-US" w:bidi="ar-SA"/>
      </w:rPr>
    </w:lvl>
    <w:lvl w:ilvl="8" w:tplc="5CB88436">
      <w:numFmt w:val="bullet"/>
      <w:lvlText w:val="•"/>
      <w:lvlJc w:val="left"/>
      <w:pPr>
        <w:ind w:left="263" w:hanging="142"/>
      </w:pPr>
      <w:rPr>
        <w:rFonts w:hint="default"/>
        <w:lang w:val="en-US" w:eastAsia="en-US" w:bidi="ar-SA"/>
      </w:rPr>
    </w:lvl>
  </w:abstractNum>
  <w:abstractNum w:abstractNumId="27" w15:restartNumberingAfterBreak="0">
    <w:nsid w:val="4EA9713F"/>
    <w:multiLevelType w:val="hybridMultilevel"/>
    <w:tmpl w:val="91B2F0F6"/>
    <w:lvl w:ilvl="0" w:tplc="8DCAF466">
      <w:numFmt w:val="bullet"/>
      <w:lvlText w:val="•"/>
      <w:lvlJc w:val="left"/>
      <w:pPr>
        <w:ind w:left="1440" w:hanging="143"/>
      </w:pPr>
      <w:rPr>
        <w:rFonts w:ascii="Arial" w:eastAsia="Arial" w:hAnsi="Arial" w:cs="Arial" w:hint="default"/>
        <w:b w:val="0"/>
        <w:bCs w:val="0"/>
        <w:i w:val="0"/>
        <w:iCs w:val="0"/>
        <w:color w:val="006E6C"/>
        <w:w w:val="82"/>
        <w:sz w:val="21"/>
        <w:szCs w:val="21"/>
        <w:lang w:val="en-US" w:eastAsia="en-US" w:bidi="ar-SA"/>
      </w:rPr>
    </w:lvl>
    <w:lvl w:ilvl="1" w:tplc="8F1A7390">
      <w:numFmt w:val="bullet"/>
      <w:lvlText w:val="•"/>
      <w:lvlJc w:val="left"/>
      <w:pPr>
        <w:ind w:left="1879" w:hanging="143"/>
      </w:pPr>
      <w:rPr>
        <w:rFonts w:hint="default"/>
        <w:lang w:val="en-US" w:eastAsia="en-US" w:bidi="ar-SA"/>
      </w:rPr>
    </w:lvl>
    <w:lvl w:ilvl="2" w:tplc="FBF2FD28">
      <w:numFmt w:val="bullet"/>
      <w:lvlText w:val="•"/>
      <w:lvlJc w:val="left"/>
      <w:pPr>
        <w:ind w:left="2318" w:hanging="143"/>
      </w:pPr>
      <w:rPr>
        <w:rFonts w:hint="default"/>
        <w:lang w:val="en-US" w:eastAsia="en-US" w:bidi="ar-SA"/>
      </w:rPr>
    </w:lvl>
    <w:lvl w:ilvl="3" w:tplc="9DF6900E">
      <w:numFmt w:val="bullet"/>
      <w:lvlText w:val="•"/>
      <w:lvlJc w:val="left"/>
      <w:pPr>
        <w:ind w:left="2757" w:hanging="143"/>
      </w:pPr>
      <w:rPr>
        <w:rFonts w:hint="default"/>
        <w:lang w:val="en-US" w:eastAsia="en-US" w:bidi="ar-SA"/>
      </w:rPr>
    </w:lvl>
    <w:lvl w:ilvl="4" w:tplc="F0CC65A0">
      <w:numFmt w:val="bullet"/>
      <w:lvlText w:val="•"/>
      <w:lvlJc w:val="left"/>
      <w:pPr>
        <w:ind w:left="3196" w:hanging="143"/>
      </w:pPr>
      <w:rPr>
        <w:rFonts w:hint="default"/>
        <w:lang w:val="en-US" w:eastAsia="en-US" w:bidi="ar-SA"/>
      </w:rPr>
    </w:lvl>
    <w:lvl w:ilvl="5" w:tplc="1D06B4E4">
      <w:numFmt w:val="bullet"/>
      <w:lvlText w:val="•"/>
      <w:lvlJc w:val="left"/>
      <w:pPr>
        <w:ind w:left="3636" w:hanging="143"/>
      </w:pPr>
      <w:rPr>
        <w:rFonts w:hint="default"/>
        <w:lang w:val="en-US" w:eastAsia="en-US" w:bidi="ar-SA"/>
      </w:rPr>
    </w:lvl>
    <w:lvl w:ilvl="6" w:tplc="3780B5A8">
      <w:numFmt w:val="bullet"/>
      <w:lvlText w:val="•"/>
      <w:lvlJc w:val="left"/>
      <w:pPr>
        <w:ind w:left="4075" w:hanging="143"/>
      </w:pPr>
      <w:rPr>
        <w:rFonts w:hint="default"/>
        <w:lang w:val="en-US" w:eastAsia="en-US" w:bidi="ar-SA"/>
      </w:rPr>
    </w:lvl>
    <w:lvl w:ilvl="7" w:tplc="A6FA5770">
      <w:numFmt w:val="bullet"/>
      <w:lvlText w:val="•"/>
      <w:lvlJc w:val="left"/>
      <w:pPr>
        <w:ind w:left="4514" w:hanging="143"/>
      </w:pPr>
      <w:rPr>
        <w:rFonts w:hint="default"/>
        <w:lang w:val="en-US" w:eastAsia="en-US" w:bidi="ar-SA"/>
      </w:rPr>
    </w:lvl>
    <w:lvl w:ilvl="8" w:tplc="EB42F914">
      <w:numFmt w:val="bullet"/>
      <w:lvlText w:val="•"/>
      <w:lvlJc w:val="left"/>
      <w:pPr>
        <w:ind w:left="4953" w:hanging="143"/>
      </w:pPr>
      <w:rPr>
        <w:rFonts w:hint="default"/>
        <w:lang w:val="en-US" w:eastAsia="en-US" w:bidi="ar-SA"/>
      </w:rPr>
    </w:lvl>
  </w:abstractNum>
  <w:abstractNum w:abstractNumId="28" w15:restartNumberingAfterBreak="0">
    <w:nsid w:val="4EE86528"/>
    <w:multiLevelType w:val="hybridMultilevel"/>
    <w:tmpl w:val="DEF6206C"/>
    <w:lvl w:ilvl="0" w:tplc="4BECEE5E">
      <w:numFmt w:val="bullet"/>
      <w:lvlText w:val="•"/>
      <w:lvlJc w:val="left"/>
      <w:pPr>
        <w:ind w:left="860" w:hanging="180"/>
      </w:pPr>
      <w:rPr>
        <w:rFonts w:ascii="Arial" w:eastAsia="Arial" w:hAnsi="Arial" w:cs="Arial" w:hint="default"/>
        <w:b w:val="0"/>
        <w:bCs w:val="0"/>
        <w:i w:val="0"/>
        <w:iCs w:val="0"/>
        <w:color w:val="006E6C"/>
        <w:w w:val="82"/>
        <w:sz w:val="21"/>
        <w:szCs w:val="21"/>
        <w:lang w:val="en-US" w:eastAsia="en-US" w:bidi="ar-SA"/>
      </w:rPr>
    </w:lvl>
    <w:lvl w:ilvl="1" w:tplc="3EF834CE">
      <w:numFmt w:val="bullet"/>
      <w:lvlText w:val="•"/>
      <w:lvlJc w:val="left"/>
      <w:pPr>
        <w:ind w:left="997" w:hanging="180"/>
      </w:pPr>
      <w:rPr>
        <w:rFonts w:ascii="Arial" w:eastAsia="Arial" w:hAnsi="Arial" w:cs="Arial" w:hint="default"/>
        <w:b w:val="0"/>
        <w:bCs w:val="0"/>
        <w:i w:val="0"/>
        <w:iCs w:val="0"/>
        <w:color w:val="006E6C"/>
        <w:w w:val="82"/>
        <w:sz w:val="21"/>
        <w:szCs w:val="21"/>
        <w:lang w:val="en-US" w:eastAsia="en-US" w:bidi="ar-SA"/>
      </w:rPr>
    </w:lvl>
    <w:lvl w:ilvl="2" w:tplc="36BC275A">
      <w:numFmt w:val="bullet"/>
      <w:lvlText w:val="•"/>
      <w:lvlJc w:val="left"/>
      <w:pPr>
        <w:ind w:left="1260" w:hanging="180"/>
      </w:pPr>
      <w:rPr>
        <w:rFonts w:hint="default"/>
        <w:lang w:val="en-US" w:eastAsia="en-US" w:bidi="ar-SA"/>
      </w:rPr>
    </w:lvl>
    <w:lvl w:ilvl="3" w:tplc="29A2B5E4">
      <w:numFmt w:val="bullet"/>
      <w:lvlText w:val="•"/>
      <w:lvlJc w:val="left"/>
      <w:pPr>
        <w:ind w:left="1093" w:hanging="180"/>
      </w:pPr>
      <w:rPr>
        <w:rFonts w:hint="default"/>
        <w:lang w:val="en-US" w:eastAsia="en-US" w:bidi="ar-SA"/>
      </w:rPr>
    </w:lvl>
    <w:lvl w:ilvl="4" w:tplc="7750D59A">
      <w:numFmt w:val="bullet"/>
      <w:lvlText w:val="•"/>
      <w:lvlJc w:val="left"/>
      <w:pPr>
        <w:ind w:left="927" w:hanging="180"/>
      </w:pPr>
      <w:rPr>
        <w:rFonts w:hint="default"/>
        <w:lang w:val="en-US" w:eastAsia="en-US" w:bidi="ar-SA"/>
      </w:rPr>
    </w:lvl>
    <w:lvl w:ilvl="5" w:tplc="0B900400">
      <w:numFmt w:val="bullet"/>
      <w:lvlText w:val="•"/>
      <w:lvlJc w:val="left"/>
      <w:pPr>
        <w:ind w:left="760" w:hanging="180"/>
      </w:pPr>
      <w:rPr>
        <w:rFonts w:hint="default"/>
        <w:lang w:val="en-US" w:eastAsia="en-US" w:bidi="ar-SA"/>
      </w:rPr>
    </w:lvl>
    <w:lvl w:ilvl="6" w:tplc="CE7C187A">
      <w:numFmt w:val="bullet"/>
      <w:lvlText w:val="•"/>
      <w:lvlJc w:val="left"/>
      <w:pPr>
        <w:ind w:left="594" w:hanging="180"/>
      </w:pPr>
      <w:rPr>
        <w:rFonts w:hint="default"/>
        <w:lang w:val="en-US" w:eastAsia="en-US" w:bidi="ar-SA"/>
      </w:rPr>
    </w:lvl>
    <w:lvl w:ilvl="7" w:tplc="63F05080">
      <w:numFmt w:val="bullet"/>
      <w:lvlText w:val="•"/>
      <w:lvlJc w:val="left"/>
      <w:pPr>
        <w:ind w:left="427" w:hanging="180"/>
      </w:pPr>
      <w:rPr>
        <w:rFonts w:hint="default"/>
        <w:lang w:val="en-US" w:eastAsia="en-US" w:bidi="ar-SA"/>
      </w:rPr>
    </w:lvl>
    <w:lvl w:ilvl="8" w:tplc="BEFA0BB2">
      <w:numFmt w:val="bullet"/>
      <w:lvlText w:val="•"/>
      <w:lvlJc w:val="left"/>
      <w:pPr>
        <w:ind w:left="261" w:hanging="180"/>
      </w:pPr>
      <w:rPr>
        <w:rFonts w:hint="default"/>
        <w:lang w:val="en-US" w:eastAsia="en-US" w:bidi="ar-SA"/>
      </w:rPr>
    </w:lvl>
  </w:abstractNum>
  <w:abstractNum w:abstractNumId="29" w15:restartNumberingAfterBreak="0">
    <w:nsid w:val="542274CA"/>
    <w:multiLevelType w:val="hybridMultilevel"/>
    <w:tmpl w:val="87D69ECE"/>
    <w:lvl w:ilvl="0" w:tplc="C038B6A4">
      <w:numFmt w:val="bullet"/>
      <w:lvlText w:val="•"/>
      <w:lvlJc w:val="left"/>
      <w:pPr>
        <w:ind w:left="4875" w:hanging="142"/>
      </w:pPr>
      <w:rPr>
        <w:rFonts w:ascii="Arial" w:eastAsia="Arial" w:hAnsi="Arial" w:cs="Arial" w:hint="default"/>
        <w:b w:val="0"/>
        <w:bCs w:val="0"/>
        <w:i w:val="0"/>
        <w:iCs w:val="0"/>
        <w:color w:val="006E6C"/>
        <w:w w:val="82"/>
        <w:sz w:val="21"/>
        <w:szCs w:val="21"/>
        <w:lang w:val="en-US" w:eastAsia="en-US" w:bidi="ar-SA"/>
      </w:rPr>
    </w:lvl>
    <w:lvl w:ilvl="1" w:tplc="3742699C">
      <w:numFmt w:val="bullet"/>
      <w:lvlText w:val="•"/>
      <w:lvlJc w:val="left"/>
      <w:pPr>
        <w:ind w:left="5616" w:hanging="142"/>
      </w:pPr>
      <w:rPr>
        <w:rFonts w:hint="default"/>
        <w:lang w:val="en-US" w:eastAsia="en-US" w:bidi="ar-SA"/>
      </w:rPr>
    </w:lvl>
    <w:lvl w:ilvl="2" w:tplc="10004EE2">
      <w:numFmt w:val="bullet"/>
      <w:lvlText w:val="•"/>
      <w:lvlJc w:val="left"/>
      <w:pPr>
        <w:ind w:left="6352" w:hanging="142"/>
      </w:pPr>
      <w:rPr>
        <w:rFonts w:hint="default"/>
        <w:lang w:val="en-US" w:eastAsia="en-US" w:bidi="ar-SA"/>
      </w:rPr>
    </w:lvl>
    <w:lvl w:ilvl="3" w:tplc="C20AA3EA">
      <w:numFmt w:val="bullet"/>
      <w:lvlText w:val="•"/>
      <w:lvlJc w:val="left"/>
      <w:pPr>
        <w:ind w:left="7088" w:hanging="142"/>
      </w:pPr>
      <w:rPr>
        <w:rFonts w:hint="default"/>
        <w:lang w:val="en-US" w:eastAsia="en-US" w:bidi="ar-SA"/>
      </w:rPr>
    </w:lvl>
    <w:lvl w:ilvl="4" w:tplc="F1DC3FF0">
      <w:numFmt w:val="bullet"/>
      <w:lvlText w:val="•"/>
      <w:lvlJc w:val="left"/>
      <w:pPr>
        <w:ind w:left="7824" w:hanging="142"/>
      </w:pPr>
      <w:rPr>
        <w:rFonts w:hint="default"/>
        <w:lang w:val="en-US" w:eastAsia="en-US" w:bidi="ar-SA"/>
      </w:rPr>
    </w:lvl>
    <w:lvl w:ilvl="5" w:tplc="556EB58A">
      <w:numFmt w:val="bullet"/>
      <w:lvlText w:val="•"/>
      <w:lvlJc w:val="left"/>
      <w:pPr>
        <w:ind w:left="8560" w:hanging="142"/>
      </w:pPr>
      <w:rPr>
        <w:rFonts w:hint="default"/>
        <w:lang w:val="en-US" w:eastAsia="en-US" w:bidi="ar-SA"/>
      </w:rPr>
    </w:lvl>
    <w:lvl w:ilvl="6" w:tplc="F424D094">
      <w:numFmt w:val="bullet"/>
      <w:lvlText w:val="•"/>
      <w:lvlJc w:val="left"/>
      <w:pPr>
        <w:ind w:left="9296" w:hanging="142"/>
      </w:pPr>
      <w:rPr>
        <w:rFonts w:hint="default"/>
        <w:lang w:val="en-US" w:eastAsia="en-US" w:bidi="ar-SA"/>
      </w:rPr>
    </w:lvl>
    <w:lvl w:ilvl="7" w:tplc="7D22E972">
      <w:numFmt w:val="bullet"/>
      <w:lvlText w:val="•"/>
      <w:lvlJc w:val="left"/>
      <w:pPr>
        <w:ind w:left="10032" w:hanging="142"/>
      </w:pPr>
      <w:rPr>
        <w:rFonts w:hint="default"/>
        <w:lang w:val="en-US" w:eastAsia="en-US" w:bidi="ar-SA"/>
      </w:rPr>
    </w:lvl>
    <w:lvl w:ilvl="8" w:tplc="5072A34E">
      <w:numFmt w:val="bullet"/>
      <w:lvlText w:val="•"/>
      <w:lvlJc w:val="left"/>
      <w:pPr>
        <w:ind w:left="10768" w:hanging="142"/>
      </w:pPr>
      <w:rPr>
        <w:rFonts w:hint="default"/>
        <w:lang w:val="en-US" w:eastAsia="en-US" w:bidi="ar-SA"/>
      </w:rPr>
    </w:lvl>
  </w:abstractNum>
  <w:abstractNum w:abstractNumId="30" w15:restartNumberingAfterBreak="0">
    <w:nsid w:val="56362445"/>
    <w:multiLevelType w:val="hybridMultilevel"/>
    <w:tmpl w:val="3ACE6D4A"/>
    <w:lvl w:ilvl="0" w:tplc="1F4E3B82">
      <w:numFmt w:val="bullet"/>
      <w:lvlText w:val="•"/>
      <w:lvlJc w:val="left"/>
      <w:pPr>
        <w:ind w:left="366" w:hanging="140"/>
      </w:pPr>
      <w:rPr>
        <w:rFonts w:ascii="Arial" w:eastAsia="Arial" w:hAnsi="Arial" w:cs="Arial" w:hint="default"/>
        <w:b w:val="0"/>
        <w:bCs w:val="0"/>
        <w:i w:val="0"/>
        <w:iCs w:val="0"/>
        <w:color w:val="006E6C"/>
        <w:w w:val="82"/>
        <w:sz w:val="21"/>
        <w:szCs w:val="21"/>
        <w:lang w:val="en-US" w:eastAsia="en-US" w:bidi="ar-SA"/>
      </w:rPr>
    </w:lvl>
    <w:lvl w:ilvl="1" w:tplc="5650917A">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2" w:tplc="825C81AC">
      <w:numFmt w:val="bullet"/>
      <w:lvlText w:val="•"/>
      <w:lvlJc w:val="left"/>
      <w:pPr>
        <w:ind w:left="1093" w:hanging="142"/>
      </w:pPr>
      <w:rPr>
        <w:rFonts w:hint="default"/>
        <w:lang w:val="en-US" w:eastAsia="en-US" w:bidi="ar-SA"/>
      </w:rPr>
    </w:lvl>
    <w:lvl w:ilvl="3" w:tplc="1246657C">
      <w:numFmt w:val="bullet"/>
      <w:lvlText w:val="•"/>
      <w:lvlJc w:val="left"/>
      <w:pPr>
        <w:ind w:left="927" w:hanging="142"/>
      </w:pPr>
      <w:rPr>
        <w:rFonts w:hint="default"/>
        <w:lang w:val="en-US" w:eastAsia="en-US" w:bidi="ar-SA"/>
      </w:rPr>
    </w:lvl>
    <w:lvl w:ilvl="4" w:tplc="DD580A14">
      <w:numFmt w:val="bullet"/>
      <w:lvlText w:val="•"/>
      <w:lvlJc w:val="left"/>
      <w:pPr>
        <w:ind w:left="761" w:hanging="142"/>
      </w:pPr>
      <w:rPr>
        <w:rFonts w:hint="default"/>
        <w:lang w:val="en-US" w:eastAsia="en-US" w:bidi="ar-SA"/>
      </w:rPr>
    </w:lvl>
    <w:lvl w:ilvl="5" w:tplc="0414E1F8">
      <w:numFmt w:val="bullet"/>
      <w:lvlText w:val="•"/>
      <w:lvlJc w:val="left"/>
      <w:pPr>
        <w:ind w:left="594" w:hanging="142"/>
      </w:pPr>
      <w:rPr>
        <w:rFonts w:hint="default"/>
        <w:lang w:val="en-US" w:eastAsia="en-US" w:bidi="ar-SA"/>
      </w:rPr>
    </w:lvl>
    <w:lvl w:ilvl="6" w:tplc="7AA805A2">
      <w:numFmt w:val="bullet"/>
      <w:lvlText w:val="•"/>
      <w:lvlJc w:val="left"/>
      <w:pPr>
        <w:ind w:left="428" w:hanging="142"/>
      </w:pPr>
      <w:rPr>
        <w:rFonts w:hint="default"/>
        <w:lang w:val="en-US" w:eastAsia="en-US" w:bidi="ar-SA"/>
      </w:rPr>
    </w:lvl>
    <w:lvl w:ilvl="7" w:tplc="65B8D3E2">
      <w:numFmt w:val="bullet"/>
      <w:lvlText w:val="•"/>
      <w:lvlJc w:val="left"/>
      <w:pPr>
        <w:ind w:left="262" w:hanging="142"/>
      </w:pPr>
      <w:rPr>
        <w:rFonts w:hint="default"/>
        <w:lang w:val="en-US" w:eastAsia="en-US" w:bidi="ar-SA"/>
      </w:rPr>
    </w:lvl>
    <w:lvl w:ilvl="8" w:tplc="2D440AE4">
      <w:numFmt w:val="bullet"/>
      <w:lvlText w:val="•"/>
      <w:lvlJc w:val="left"/>
      <w:pPr>
        <w:ind w:left="95" w:hanging="142"/>
      </w:pPr>
      <w:rPr>
        <w:rFonts w:hint="default"/>
        <w:lang w:val="en-US" w:eastAsia="en-US" w:bidi="ar-SA"/>
      </w:rPr>
    </w:lvl>
  </w:abstractNum>
  <w:abstractNum w:abstractNumId="31" w15:restartNumberingAfterBreak="0">
    <w:nsid w:val="57E23399"/>
    <w:multiLevelType w:val="hybridMultilevel"/>
    <w:tmpl w:val="79F63D0A"/>
    <w:lvl w:ilvl="0" w:tplc="1FFC8D00">
      <w:numFmt w:val="bullet"/>
      <w:lvlText w:val="•"/>
      <w:lvlJc w:val="left"/>
      <w:pPr>
        <w:ind w:left="1349" w:hanging="140"/>
      </w:pPr>
      <w:rPr>
        <w:rFonts w:ascii="Arial" w:eastAsia="Arial" w:hAnsi="Arial" w:cs="Arial" w:hint="default"/>
        <w:b w:val="0"/>
        <w:bCs w:val="0"/>
        <w:i w:val="0"/>
        <w:iCs w:val="0"/>
        <w:color w:val="006E6C"/>
        <w:w w:val="82"/>
        <w:sz w:val="21"/>
        <w:szCs w:val="21"/>
        <w:lang w:val="en-US" w:eastAsia="en-US" w:bidi="ar-SA"/>
      </w:rPr>
    </w:lvl>
    <w:lvl w:ilvl="1" w:tplc="E56CE04E">
      <w:numFmt w:val="bullet"/>
      <w:lvlText w:val="•"/>
      <w:lvlJc w:val="left"/>
      <w:pPr>
        <w:ind w:left="1780" w:hanging="140"/>
      </w:pPr>
      <w:rPr>
        <w:rFonts w:hint="default"/>
        <w:lang w:val="en-US" w:eastAsia="en-US" w:bidi="ar-SA"/>
      </w:rPr>
    </w:lvl>
    <w:lvl w:ilvl="2" w:tplc="CCAA3E90">
      <w:numFmt w:val="bullet"/>
      <w:lvlText w:val="•"/>
      <w:lvlJc w:val="left"/>
      <w:pPr>
        <w:ind w:left="2221" w:hanging="140"/>
      </w:pPr>
      <w:rPr>
        <w:rFonts w:hint="default"/>
        <w:lang w:val="en-US" w:eastAsia="en-US" w:bidi="ar-SA"/>
      </w:rPr>
    </w:lvl>
    <w:lvl w:ilvl="3" w:tplc="AD0665C4">
      <w:numFmt w:val="bullet"/>
      <w:lvlText w:val="•"/>
      <w:lvlJc w:val="left"/>
      <w:pPr>
        <w:ind w:left="2661" w:hanging="140"/>
      </w:pPr>
      <w:rPr>
        <w:rFonts w:hint="default"/>
        <w:lang w:val="en-US" w:eastAsia="en-US" w:bidi="ar-SA"/>
      </w:rPr>
    </w:lvl>
    <w:lvl w:ilvl="4" w:tplc="808624BC">
      <w:numFmt w:val="bullet"/>
      <w:lvlText w:val="•"/>
      <w:lvlJc w:val="left"/>
      <w:pPr>
        <w:ind w:left="3102" w:hanging="140"/>
      </w:pPr>
      <w:rPr>
        <w:rFonts w:hint="default"/>
        <w:lang w:val="en-US" w:eastAsia="en-US" w:bidi="ar-SA"/>
      </w:rPr>
    </w:lvl>
    <w:lvl w:ilvl="5" w:tplc="B762D6E8">
      <w:numFmt w:val="bullet"/>
      <w:lvlText w:val="•"/>
      <w:lvlJc w:val="left"/>
      <w:pPr>
        <w:ind w:left="3543" w:hanging="140"/>
      </w:pPr>
      <w:rPr>
        <w:rFonts w:hint="default"/>
        <w:lang w:val="en-US" w:eastAsia="en-US" w:bidi="ar-SA"/>
      </w:rPr>
    </w:lvl>
    <w:lvl w:ilvl="6" w:tplc="1842F086">
      <w:numFmt w:val="bullet"/>
      <w:lvlText w:val="•"/>
      <w:lvlJc w:val="left"/>
      <w:pPr>
        <w:ind w:left="3983" w:hanging="140"/>
      </w:pPr>
      <w:rPr>
        <w:rFonts w:hint="default"/>
        <w:lang w:val="en-US" w:eastAsia="en-US" w:bidi="ar-SA"/>
      </w:rPr>
    </w:lvl>
    <w:lvl w:ilvl="7" w:tplc="E54ACBB4">
      <w:numFmt w:val="bullet"/>
      <w:lvlText w:val="•"/>
      <w:lvlJc w:val="left"/>
      <w:pPr>
        <w:ind w:left="4424" w:hanging="140"/>
      </w:pPr>
      <w:rPr>
        <w:rFonts w:hint="default"/>
        <w:lang w:val="en-US" w:eastAsia="en-US" w:bidi="ar-SA"/>
      </w:rPr>
    </w:lvl>
    <w:lvl w:ilvl="8" w:tplc="3AE4CE74">
      <w:numFmt w:val="bullet"/>
      <w:lvlText w:val="•"/>
      <w:lvlJc w:val="left"/>
      <w:pPr>
        <w:ind w:left="4864" w:hanging="140"/>
      </w:pPr>
      <w:rPr>
        <w:rFonts w:hint="default"/>
        <w:lang w:val="en-US" w:eastAsia="en-US" w:bidi="ar-SA"/>
      </w:rPr>
    </w:lvl>
  </w:abstractNum>
  <w:abstractNum w:abstractNumId="32" w15:restartNumberingAfterBreak="0">
    <w:nsid w:val="595423AF"/>
    <w:multiLevelType w:val="hybridMultilevel"/>
    <w:tmpl w:val="68B67AC8"/>
    <w:lvl w:ilvl="0" w:tplc="AB80FA80">
      <w:start w:val="1"/>
      <w:numFmt w:val="decimal"/>
      <w:lvlText w:val="(%1)"/>
      <w:lvlJc w:val="left"/>
      <w:pPr>
        <w:ind w:left="1080" w:hanging="320"/>
        <w:jc w:val="right"/>
      </w:pPr>
      <w:rPr>
        <w:rFonts w:ascii="Arial" w:eastAsia="Arial" w:hAnsi="Arial" w:cs="Arial" w:hint="default"/>
        <w:b w:val="0"/>
        <w:bCs w:val="0"/>
        <w:i w:val="0"/>
        <w:iCs w:val="0"/>
        <w:color w:val="234A58"/>
        <w:spacing w:val="-1"/>
        <w:w w:val="100"/>
        <w:sz w:val="21"/>
        <w:szCs w:val="21"/>
        <w:lang w:val="en-US" w:eastAsia="en-US" w:bidi="ar-SA"/>
      </w:rPr>
    </w:lvl>
    <w:lvl w:ilvl="1" w:tplc="C7CC8070">
      <w:numFmt w:val="bullet"/>
      <w:lvlText w:val="•"/>
      <w:lvlJc w:val="left"/>
      <w:pPr>
        <w:ind w:left="1541" w:hanging="320"/>
      </w:pPr>
      <w:rPr>
        <w:rFonts w:hint="default"/>
        <w:lang w:val="en-US" w:eastAsia="en-US" w:bidi="ar-SA"/>
      </w:rPr>
    </w:lvl>
    <w:lvl w:ilvl="2" w:tplc="D7A67C14">
      <w:numFmt w:val="bullet"/>
      <w:lvlText w:val="•"/>
      <w:lvlJc w:val="left"/>
      <w:pPr>
        <w:ind w:left="2002" w:hanging="320"/>
      </w:pPr>
      <w:rPr>
        <w:rFonts w:hint="default"/>
        <w:lang w:val="en-US" w:eastAsia="en-US" w:bidi="ar-SA"/>
      </w:rPr>
    </w:lvl>
    <w:lvl w:ilvl="3" w:tplc="6E6C97A8">
      <w:numFmt w:val="bullet"/>
      <w:lvlText w:val="•"/>
      <w:lvlJc w:val="left"/>
      <w:pPr>
        <w:ind w:left="2464" w:hanging="320"/>
      </w:pPr>
      <w:rPr>
        <w:rFonts w:hint="default"/>
        <w:lang w:val="en-US" w:eastAsia="en-US" w:bidi="ar-SA"/>
      </w:rPr>
    </w:lvl>
    <w:lvl w:ilvl="4" w:tplc="997CD4FA">
      <w:numFmt w:val="bullet"/>
      <w:lvlText w:val="•"/>
      <w:lvlJc w:val="left"/>
      <w:pPr>
        <w:ind w:left="2925" w:hanging="320"/>
      </w:pPr>
      <w:rPr>
        <w:rFonts w:hint="default"/>
        <w:lang w:val="en-US" w:eastAsia="en-US" w:bidi="ar-SA"/>
      </w:rPr>
    </w:lvl>
    <w:lvl w:ilvl="5" w:tplc="1DF822CA">
      <w:numFmt w:val="bullet"/>
      <w:lvlText w:val="•"/>
      <w:lvlJc w:val="left"/>
      <w:pPr>
        <w:ind w:left="3387" w:hanging="320"/>
      </w:pPr>
      <w:rPr>
        <w:rFonts w:hint="default"/>
        <w:lang w:val="en-US" w:eastAsia="en-US" w:bidi="ar-SA"/>
      </w:rPr>
    </w:lvl>
    <w:lvl w:ilvl="6" w:tplc="2BC20EAC">
      <w:numFmt w:val="bullet"/>
      <w:lvlText w:val="•"/>
      <w:lvlJc w:val="left"/>
      <w:pPr>
        <w:ind w:left="3848" w:hanging="320"/>
      </w:pPr>
      <w:rPr>
        <w:rFonts w:hint="default"/>
        <w:lang w:val="en-US" w:eastAsia="en-US" w:bidi="ar-SA"/>
      </w:rPr>
    </w:lvl>
    <w:lvl w:ilvl="7" w:tplc="3E1871DC">
      <w:numFmt w:val="bullet"/>
      <w:lvlText w:val="•"/>
      <w:lvlJc w:val="left"/>
      <w:pPr>
        <w:ind w:left="4309" w:hanging="320"/>
      </w:pPr>
      <w:rPr>
        <w:rFonts w:hint="default"/>
        <w:lang w:val="en-US" w:eastAsia="en-US" w:bidi="ar-SA"/>
      </w:rPr>
    </w:lvl>
    <w:lvl w:ilvl="8" w:tplc="6C3E24A6">
      <w:numFmt w:val="bullet"/>
      <w:lvlText w:val="•"/>
      <w:lvlJc w:val="left"/>
      <w:pPr>
        <w:ind w:left="4771" w:hanging="320"/>
      </w:pPr>
      <w:rPr>
        <w:rFonts w:hint="default"/>
        <w:lang w:val="en-US" w:eastAsia="en-US" w:bidi="ar-SA"/>
      </w:rPr>
    </w:lvl>
  </w:abstractNum>
  <w:abstractNum w:abstractNumId="33" w15:restartNumberingAfterBreak="0">
    <w:nsid w:val="5CEC069D"/>
    <w:multiLevelType w:val="hybridMultilevel"/>
    <w:tmpl w:val="B01472E4"/>
    <w:lvl w:ilvl="0" w:tplc="03E270A2">
      <w:numFmt w:val="bullet"/>
      <w:lvlText w:val="•"/>
      <w:lvlJc w:val="left"/>
      <w:pPr>
        <w:ind w:left="1349" w:hanging="140"/>
      </w:pPr>
      <w:rPr>
        <w:rFonts w:ascii="Arial" w:eastAsia="Arial" w:hAnsi="Arial" w:cs="Arial" w:hint="default"/>
        <w:b w:val="0"/>
        <w:bCs w:val="0"/>
        <w:i w:val="0"/>
        <w:iCs w:val="0"/>
        <w:color w:val="006E6C"/>
        <w:w w:val="82"/>
        <w:sz w:val="21"/>
        <w:szCs w:val="21"/>
        <w:lang w:val="en-US" w:eastAsia="en-US" w:bidi="ar-SA"/>
      </w:rPr>
    </w:lvl>
    <w:lvl w:ilvl="1" w:tplc="904E764C">
      <w:numFmt w:val="bullet"/>
      <w:lvlText w:val="•"/>
      <w:lvlJc w:val="left"/>
      <w:pPr>
        <w:ind w:left="1769" w:hanging="140"/>
      </w:pPr>
      <w:rPr>
        <w:rFonts w:hint="default"/>
        <w:lang w:val="en-US" w:eastAsia="en-US" w:bidi="ar-SA"/>
      </w:rPr>
    </w:lvl>
    <w:lvl w:ilvl="2" w:tplc="DA30DBA6">
      <w:numFmt w:val="bullet"/>
      <w:lvlText w:val="•"/>
      <w:lvlJc w:val="left"/>
      <w:pPr>
        <w:ind w:left="2198" w:hanging="140"/>
      </w:pPr>
      <w:rPr>
        <w:rFonts w:hint="default"/>
        <w:lang w:val="en-US" w:eastAsia="en-US" w:bidi="ar-SA"/>
      </w:rPr>
    </w:lvl>
    <w:lvl w:ilvl="3" w:tplc="0B6A39D4">
      <w:numFmt w:val="bullet"/>
      <w:lvlText w:val="•"/>
      <w:lvlJc w:val="left"/>
      <w:pPr>
        <w:ind w:left="2627" w:hanging="140"/>
      </w:pPr>
      <w:rPr>
        <w:rFonts w:hint="default"/>
        <w:lang w:val="en-US" w:eastAsia="en-US" w:bidi="ar-SA"/>
      </w:rPr>
    </w:lvl>
    <w:lvl w:ilvl="4" w:tplc="D83293F6">
      <w:numFmt w:val="bullet"/>
      <w:lvlText w:val="•"/>
      <w:lvlJc w:val="left"/>
      <w:pPr>
        <w:ind w:left="3056" w:hanging="140"/>
      </w:pPr>
      <w:rPr>
        <w:rFonts w:hint="default"/>
        <w:lang w:val="en-US" w:eastAsia="en-US" w:bidi="ar-SA"/>
      </w:rPr>
    </w:lvl>
    <w:lvl w:ilvl="5" w:tplc="CAF46F12">
      <w:numFmt w:val="bullet"/>
      <w:lvlText w:val="•"/>
      <w:lvlJc w:val="left"/>
      <w:pPr>
        <w:ind w:left="3485" w:hanging="140"/>
      </w:pPr>
      <w:rPr>
        <w:rFonts w:hint="default"/>
        <w:lang w:val="en-US" w:eastAsia="en-US" w:bidi="ar-SA"/>
      </w:rPr>
    </w:lvl>
    <w:lvl w:ilvl="6" w:tplc="67E8920C">
      <w:numFmt w:val="bullet"/>
      <w:lvlText w:val="•"/>
      <w:lvlJc w:val="left"/>
      <w:pPr>
        <w:ind w:left="3914" w:hanging="140"/>
      </w:pPr>
      <w:rPr>
        <w:rFonts w:hint="default"/>
        <w:lang w:val="en-US" w:eastAsia="en-US" w:bidi="ar-SA"/>
      </w:rPr>
    </w:lvl>
    <w:lvl w:ilvl="7" w:tplc="3BEA0EBA">
      <w:numFmt w:val="bullet"/>
      <w:lvlText w:val="•"/>
      <w:lvlJc w:val="left"/>
      <w:pPr>
        <w:ind w:left="4343" w:hanging="140"/>
      </w:pPr>
      <w:rPr>
        <w:rFonts w:hint="default"/>
        <w:lang w:val="en-US" w:eastAsia="en-US" w:bidi="ar-SA"/>
      </w:rPr>
    </w:lvl>
    <w:lvl w:ilvl="8" w:tplc="390248EE">
      <w:numFmt w:val="bullet"/>
      <w:lvlText w:val="•"/>
      <w:lvlJc w:val="left"/>
      <w:pPr>
        <w:ind w:left="4773" w:hanging="140"/>
      </w:pPr>
      <w:rPr>
        <w:rFonts w:hint="default"/>
        <w:lang w:val="en-US" w:eastAsia="en-US" w:bidi="ar-SA"/>
      </w:rPr>
    </w:lvl>
  </w:abstractNum>
  <w:abstractNum w:abstractNumId="34" w15:restartNumberingAfterBreak="0">
    <w:nsid w:val="5DBC4AD1"/>
    <w:multiLevelType w:val="hybridMultilevel"/>
    <w:tmpl w:val="F0324922"/>
    <w:lvl w:ilvl="0" w:tplc="068EB646">
      <w:numFmt w:val="bullet"/>
      <w:lvlText w:val="•"/>
      <w:lvlJc w:val="left"/>
      <w:pPr>
        <w:ind w:left="1349" w:hanging="140"/>
      </w:pPr>
      <w:rPr>
        <w:rFonts w:ascii="Arial" w:eastAsia="Arial" w:hAnsi="Arial" w:cs="Arial" w:hint="default"/>
        <w:b w:val="0"/>
        <w:bCs w:val="0"/>
        <w:i w:val="0"/>
        <w:iCs w:val="0"/>
        <w:color w:val="006E6C"/>
        <w:w w:val="82"/>
        <w:sz w:val="21"/>
        <w:szCs w:val="21"/>
        <w:lang w:val="en-US" w:eastAsia="en-US" w:bidi="ar-SA"/>
      </w:rPr>
    </w:lvl>
    <w:lvl w:ilvl="1" w:tplc="28EEB8F6">
      <w:numFmt w:val="bullet"/>
      <w:lvlText w:val="•"/>
      <w:lvlJc w:val="left"/>
      <w:pPr>
        <w:ind w:left="1786" w:hanging="140"/>
      </w:pPr>
      <w:rPr>
        <w:rFonts w:hint="default"/>
        <w:lang w:val="en-US" w:eastAsia="en-US" w:bidi="ar-SA"/>
      </w:rPr>
    </w:lvl>
    <w:lvl w:ilvl="2" w:tplc="5984733C">
      <w:numFmt w:val="bullet"/>
      <w:lvlText w:val="•"/>
      <w:lvlJc w:val="left"/>
      <w:pPr>
        <w:ind w:left="2233" w:hanging="140"/>
      </w:pPr>
      <w:rPr>
        <w:rFonts w:hint="default"/>
        <w:lang w:val="en-US" w:eastAsia="en-US" w:bidi="ar-SA"/>
      </w:rPr>
    </w:lvl>
    <w:lvl w:ilvl="3" w:tplc="2C4CB29E">
      <w:numFmt w:val="bullet"/>
      <w:lvlText w:val="•"/>
      <w:lvlJc w:val="left"/>
      <w:pPr>
        <w:ind w:left="2680" w:hanging="140"/>
      </w:pPr>
      <w:rPr>
        <w:rFonts w:hint="default"/>
        <w:lang w:val="en-US" w:eastAsia="en-US" w:bidi="ar-SA"/>
      </w:rPr>
    </w:lvl>
    <w:lvl w:ilvl="4" w:tplc="F6884764">
      <w:numFmt w:val="bullet"/>
      <w:lvlText w:val="•"/>
      <w:lvlJc w:val="left"/>
      <w:pPr>
        <w:ind w:left="3126" w:hanging="140"/>
      </w:pPr>
      <w:rPr>
        <w:rFonts w:hint="default"/>
        <w:lang w:val="en-US" w:eastAsia="en-US" w:bidi="ar-SA"/>
      </w:rPr>
    </w:lvl>
    <w:lvl w:ilvl="5" w:tplc="52F2A666">
      <w:numFmt w:val="bullet"/>
      <w:lvlText w:val="•"/>
      <w:lvlJc w:val="left"/>
      <w:pPr>
        <w:ind w:left="3573" w:hanging="140"/>
      </w:pPr>
      <w:rPr>
        <w:rFonts w:hint="default"/>
        <w:lang w:val="en-US" w:eastAsia="en-US" w:bidi="ar-SA"/>
      </w:rPr>
    </w:lvl>
    <w:lvl w:ilvl="6" w:tplc="129411B4">
      <w:numFmt w:val="bullet"/>
      <w:lvlText w:val="•"/>
      <w:lvlJc w:val="left"/>
      <w:pPr>
        <w:ind w:left="4020" w:hanging="140"/>
      </w:pPr>
      <w:rPr>
        <w:rFonts w:hint="default"/>
        <w:lang w:val="en-US" w:eastAsia="en-US" w:bidi="ar-SA"/>
      </w:rPr>
    </w:lvl>
    <w:lvl w:ilvl="7" w:tplc="8B76B3CE">
      <w:numFmt w:val="bullet"/>
      <w:lvlText w:val="•"/>
      <w:lvlJc w:val="left"/>
      <w:pPr>
        <w:ind w:left="4466" w:hanging="140"/>
      </w:pPr>
      <w:rPr>
        <w:rFonts w:hint="default"/>
        <w:lang w:val="en-US" w:eastAsia="en-US" w:bidi="ar-SA"/>
      </w:rPr>
    </w:lvl>
    <w:lvl w:ilvl="8" w:tplc="5FAEF408">
      <w:numFmt w:val="bullet"/>
      <w:lvlText w:val="•"/>
      <w:lvlJc w:val="left"/>
      <w:pPr>
        <w:ind w:left="4913" w:hanging="140"/>
      </w:pPr>
      <w:rPr>
        <w:rFonts w:hint="default"/>
        <w:lang w:val="en-US" w:eastAsia="en-US" w:bidi="ar-SA"/>
      </w:rPr>
    </w:lvl>
  </w:abstractNum>
  <w:abstractNum w:abstractNumId="35" w15:restartNumberingAfterBreak="0">
    <w:nsid w:val="63EC2AA0"/>
    <w:multiLevelType w:val="hybridMultilevel"/>
    <w:tmpl w:val="CB924C22"/>
    <w:lvl w:ilvl="0" w:tplc="195422E8">
      <w:numFmt w:val="bullet"/>
      <w:lvlText w:val="•"/>
      <w:lvlJc w:val="left"/>
      <w:pPr>
        <w:ind w:left="1397" w:hanging="181"/>
      </w:pPr>
      <w:rPr>
        <w:rFonts w:ascii="Arial" w:eastAsia="Arial" w:hAnsi="Arial" w:cs="Arial" w:hint="default"/>
        <w:b w:val="0"/>
        <w:bCs w:val="0"/>
        <w:i w:val="0"/>
        <w:iCs w:val="0"/>
        <w:color w:val="006E6C"/>
        <w:w w:val="82"/>
        <w:sz w:val="21"/>
        <w:szCs w:val="21"/>
        <w:lang w:val="en-US" w:eastAsia="en-US" w:bidi="ar-SA"/>
      </w:rPr>
    </w:lvl>
    <w:lvl w:ilvl="1" w:tplc="918AD1FE">
      <w:numFmt w:val="bullet"/>
      <w:lvlText w:val="•"/>
      <w:lvlJc w:val="left"/>
      <w:pPr>
        <w:ind w:left="1837" w:hanging="181"/>
      </w:pPr>
      <w:rPr>
        <w:rFonts w:hint="default"/>
        <w:lang w:val="en-US" w:eastAsia="en-US" w:bidi="ar-SA"/>
      </w:rPr>
    </w:lvl>
    <w:lvl w:ilvl="2" w:tplc="A1D26CD6">
      <w:numFmt w:val="bullet"/>
      <w:lvlText w:val="•"/>
      <w:lvlJc w:val="left"/>
      <w:pPr>
        <w:ind w:left="2274" w:hanging="181"/>
      </w:pPr>
      <w:rPr>
        <w:rFonts w:hint="default"/>
        <w:lang w:val="en-US" w:eastAsia="en-US" w:bidi="ar-SA"/>
      </w:rPr>
    </w:lvl>
    <w:lvl w:ilvl="3" w:tplc="C6903AC4">
      <w:numFmt w:val="bullet"/>
      <w:lvlText w:val="•"/>
      <w:lvlJc w:val="left"/>
      <w:pPr>
        <w:ind w:left="2711" w:hanging="181"/>
      </w:pPr>
      <w:rPr>
        <w:rFonts w:hint="default"/>
        <w:lang w:val="en-US" w:eastAsia="en-US" w:bidi="ar-SA"/>
      </w:rPr>
    </w:lvl>
    <w:lvl w:ilvl="4" w:tplc="D1EAA13A">
      <w:numFmt w:val="bullet"/>
      <w:lvlText w:val="•"/>
      <w:lvlJc w:val="left"/>
      <w:pPr>
        <w:ind w:left="3149" w:hanging="181"/>
      </w:pPr>
      <w:rPr>
        <w:rFonts w:hint="default"/>
        <w:lang w:val="en-US" w:eastAsia="en-US" w:bidi="ar-SA"/>
      </w:rPr>
    </w:lvl>
    <w:lvl w:ilvl="5" w:tplc="C096D4E2">
      <w:numFmt w:val="bullet"/>
      <w:lvlText w:val="•"/>
      <w:lvlJc w:val="left"/>
      <w:pPr>
        <w:ind w:left="3586" w:hanging="181"/>
      </w:pPr>
      <w:rPr>
        <w:rFonts w:hint="default"/>
        <w:lang w:val="en-US" w:eastAsia="en-US" w:bidi="ar-SA"/>
      </w:rPr>
    </w:lvl>
    <w:lvl w:ilvl="6" w:tplc="5FCA4392">
      <w:numFmt w:val="bullet"/>
      <w:lvlText w:val="•"/>
      <w:lvlJc w:val="left"/>
      <w:pPr>
        <w:ind w:left="4023" w:hanging="181"/>
      </w:pPr>
      <w:rPr>
        <w:rFonts w:hint="default"/>
        <w:lang w:val="en-US" w:eastAsia="en-US" w:bidi="ar-SA"/>
      </w:rPr>
    </w:lvl>
    <w:lvl w:ilvl="7" w:tplc="B24EF836">
      <w:numFmt w:val="bullet"/>
      <w:lvlText w:val="•"/>
      <w:lvlJc w:val="left"/>
      <w:pPr>
        <w:ind w:left="4461" w:hanging="181"/>
      </w:pPr>
      <w:rPr>
        <w:rFonts w:hint="default"/>
        <w:lang w:val="en-US" w:eastAsia="en-US" w:bidi="ar-SA"/>
      </w:rPr>
    </w:lvl>
    <w:lvl w:ilvl="8" w:tplc="F3324AA0">
      <w:numFmt w:val="bullet"/>
      <w:lvlText w:val="•"/>
      <w:lvlJc w:val="left"/>
      <w:pPr>
        <w:ind w:left="4898" w:hanging="181"/>
      </w:pPr>
      <w:rPr>
        <w:rFonts w:hint="default"/>
        <w:lang w:val="en-US" w:eastAsia="en-US" w:bidi="ar-SA"/>
      </w:rPr>
    </w:lvl>
  </w:abstractNum>
  <w:abstractNum w:abstractNumId="36" w15:restartNumberingAfterBreak="0">
    <w:nsid w:val="64A97FCA"/>
    <w:multiLevelType w:val="hybridMultilevel"/>
    <w:tmpl w:val="5796ACC0"/>
    <w:lvl w:ilvl="0" w:tplc="F03A84A8">
      <w:start w:val="1"/>
      <w:numFmt w:val="decimal"/>
      <w:lvlText w:val="(%1)"/>
      <w:lvlJc w:val="left"/>
      <w:pPr>
        <w:ind w:left="566" w:hanging="349"/>
        <w:jc w:val="right"/>
      </w:pPr>
      <w:rPr>
        <w:rFonts w:hint="default"/>
        <w:w w:val="108"/>
        <w:lang w:val="en-US" w:eastAsia="en-US" w:bidi="ar-SA"/>
      </w:rPr>
    </w:lvl>
    <w:lvl w:ilvl="1" w:tplc="8828F5C4">
      <w:numFmt w:val="bullet"/>
      <w:lvlText w:val="•"/>
      <w:lvlJc w:val="left"/>
      <w:pPr>
        <w:ind w:left="1240" w:hanging="349"/>
      </w:pPr>
      <w:rPr>
        <w:rFonts w:hint="default"/>
        <w:lang w:val="en-US" w:eastAsia="en-US" w:bidi="ar-SA"/>
      </w:rPr>
    </w:lvl>
    <w:lvl w:ilvl="2" w:tplc="F53472F2">
      <w:numFmt w:val="bullet"/>
      <w:lvlText w:val="•"/>
      <w:lvlJc w:val="left"/>
      <w:pPr>
        <w:ind w:left="1825" w:hanging="349"/>
      </w:pPr>
      <w:rPr>
        <w:rFonts w:hint="default"/>
        <w:lang w:val="en-US" w:eastAsia="en-US" w:bidi="ar-SA"/>
      </w:rPr>
    </w:lvl>
    <w:lvl w:ilvl="3" w:tplc="4FF4D93A">
      <w:numFmt w:val="bullet"/>
      <w:lvlText w:val="•"/>
      <w:lvlJc w:val="left"/>
      <w:pPr>
        <w:ind w:left="2410" w:hanging="349"/>
      </w:pPr>
      <w:rPr>
        <w:rFonts w:hint="default"/>
        <w:lang w:val="en-US" w:eastAsia="en-US" w:bidi="ar-SA"/>
      </w:rPr>
    </w:lvl>
    <w:lvl w:ilvl="4" w:tplc="119A867C">
      <w:numFmt w:val="bullet"/>
      <w:lvlText w:val="•"/>
      <w:lvlJc w:val="left"/>
      <w:pPr>
        <w:ind w:left="2995" w:hanging="349"/>
      </w:pPr>
      <w:rPr>
        <w:rFonts w:hint="default"/>
        <w:lang w:val="en-US" w:eastAsia="en-US" w:bidi="ar-SA"/>
      </w:rPr>
    </w:lvl>
    <w:lvl w:ilvl="5" w:tplc="D9948F50">
      <w:numFmt w:val="bullet"/>
      <w:lvlText w:val="•"/>
      <w:lvlJc w:val="left"/>
      <w:pPr>
        <w:ind w:left="3580" w:hanging="349"/>
      </w:pPr>
      <w:rPr>
        <w:rFonts w:hint="default"/>
        <w:lang w:val="en-US" w:eastAsia="en-US" w:bidi="ar-SA"/>
      </w:rPr>
    </w:lvl>
    <w:lvl w:ilvl="6" w:tplc="52E44EE4">
      <w:numFmt w:val="bullet"/>
      <w:lvlText w:val="•"/>
      <w:lvlJc w:val="left"/>
      <w:pPr>
        <w:ind w:left="4165" w:hanging="349"/>
      </w:pPr>
      <w:rPr>
        <w:rFonts w:hint="default"/>
        <w:lang w:val="en-US" w:eastAsia="en-US" w:bidi="ar-SA"/>
      </w:rPr>
    </w:lvl>
    <w:lvl w:ilvl="7" w:tplc="022A5186">
      <w:numFmt w:val="bullet"/>
      <w:lvlText w:val="•"/>
      <w:lvlJc w:val="left"/>
      <w:pPr>
        <w:ind w:left="4750" w:hanging="349"/>
      </w:pPr>
      <w:rPr>
        <w:rFonts w:hint="default"/>
        <w:lang w:val="en-US" w:eastAsia="en-US" w:bidi="ar-SA"/>
      </w:rPr>
    </w:lvl>
    <w:lvl w:ilvl="8" w:tplc="06C02EAA">
      <w:numFmt w:val="bullet"/>
      <w:lvlText w:val="•"/>
      <w:lvlJc w:val="left"/>
      <w:pPr>
        <w:ind w:left="5335" w:hanging="349"/>
      </w:pPr>
      <w:rPr>
        <w:rFonts w:hint="default"/>
        <w:lang w:val="en-US" w:eastAsia="en-US" w:bidi="ar-SA"/>
      </w:rPr>
    </w:lvl>
  </w:abstractNum>
  <w:abstractNum w:abstractNumId="37" w15:restartNumberingAfterBreak="0">
    <w:nsid w:val="65C92549"/>
    <w:multiLevelType w:val="hybridMultilevel"/>
    <w:tmpl w:val="19DA0900"/>
    <w:lvl w:ilvl="0" w:tplc="9D9873F4">
      <w:numFmt w:val="bullet"/>
      <w:lvlText w:val="•"/>
      <w:lvlJc w:val="left"/>
      <w:pPr>
        <w:ind w:left="712" w:hanging="140"/>
      </w:pPr>
      <w:rPr>
        <w:rFonts w:ascii="Arial" w:eastAsia="Arial" w:hAnsi="Arial" w:cs="Arial" w:hint="default"/>
        <w:b w:val="0"/>
        <w:bCs w:val="0"/>
        <w:i w:val="0"/>
        <w:iCs w:val="0"/>
        <w:color w:val="006E6C"/>
        <w:w w:val="82"/>
        <w:sz w:val="21"/>
        <w:szCs w:val="21"/>
        <w:lang w:val="en-US" w:eastAsia="en-US" w:bidi="ar-SA"/>
      </w:rPr>
    </w:lvl>
    <w:lvl w:ilvl="1" w:tplc="BDDC24BE">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2" w:tplc="0CB86886">
      <w:numFmt w:val="bullet"/>
      <w:lvlText w:val="•"/>
      <w:lvlJc w:val="left"/>
      <w:pPr>
        <w:ind w:left="1143" w:hanging="142"/>
      </w:pPr>
      <w:rPr>
        <w:rFonts w:hint="default"/>
        <w:lang w:val="en-US" w:eastAsia="en-US" w:bidi="ar-SA"/>
      </w:rPr>
    </w:lvl>
    <w:lvl w:ilvl="3" w:tplc="36968DB8">
      <w:numFmt w:val="bullet"/>
      <w:lvlText w:val="•"/>
      <w:lvlJc w:val="left"/>
      <w:pPr>
        <w:ind w:left="1027" w:hanging="142"/>
      </w:pPr>
      <w:rPr>
        <w:rFonts w:hint="default"/>
        <w:lang w:val="en-US" w:eastAsia="en-US" w:bidi="ar-SA"/>
      </w:rPr>
    </w:lvl>
    <w:lvl w:ilvl="4" w:tplc="4B4E4F48">
      <w:numFmt w:val="bullet"/>
      <w:lvlText w:val="•"/>
      <w:lvlJc w:val="left"/>
      <w:pPr>
        <w:ind w:left="911" w:hanging="142"/>
      </w:pPr>
      <w:rPr>
        <w:rFonts w:hint="default"/>
        <w:lang w:val="en-US" w:eastAsia="en-US" w:bidi="ar-SA"/>
      </w:rPr>
    </w:lvl>
    <w:lvl w:ilvl="5" w:tplc="CC3A4F84">
      <w:numFmt w:val="bullet"/>
      <w:lvlText w:val="•"/>
      <w:lvlJc w:val="left"/>
      <w:pPr>
        <w:ind w:left="795" w:hanging="142"/>
      </w:pPr>
      <w:rPr>
        <w:rFonts w:hint="default"/>
        <w:lang w:val="en-US" w:eastAsia="en-US" w:bidi="ar-SA"/>
      </w:rPr>
    </w:lvl>
    <w:lvl w:ilvl="6" w:tplc="068C7CC2">
      <w:numFmt w:val="bullet"/>
      <w:lvlText w:val="•"/>
      <w:lvlJc w:val="left"/>
      <w:pPr>
        <w:ind w:left="679" w:hanging="142"/>
      </w:pPr>
      <w:rPr>
        <w:rFonts w:hint="default"/>
        <w:lang w:val="en-US" w:eastAsia="en-US" w:bidi="ar-SA"/>
      </w:rPr>
    </w:lvl>
    <w:lvl w:ilvl="7" w:tplc="8494C802">
      <w:numFmt w:val="bullet"/>
      <w:lvlText w:val="•"/>
      <w:lvlJc w:val="left"/>
      <w:pPr>
        <w:ind w:left="563" w:hanging="142"/>
      </w:pPr>
      <w:rPr>
        <w:rFonts w:hint="default"/>
        <w:lang w:val="en-US" w:eastAsia="en-US" w:bidi="ar-SA"/>
      </w:rPr>
    </w:lvl>
    <w:lvl w:ilvl="8" w:tplc="AA8AF704">
      <w:numFmt w:val="bullet"/>
      <w:lvlText w:val="•"/>
      <w:lvlJc w:val="left"/>
      <w:pPr>
        <w:ind w:left="447" w:hanging="142"/>
      </w:pPr>
      <w:rPr>
        <w:rFonts w:hint="default"/>
        <w:lang w:val="en-US" w:eastAsia="en-US" w:bidi="ar-SA"/>
      </w:rPr>
    </w:lvl>
  </w:abstractNum>
  <w:abstractNum w:abstractNumId="38" w15:restartNumberingAfterBreak="0">
    <w:nsid w:val="66372B0E"/>
    <w:multiLevelType w:val="hybridMultilevel"/>
    <w:tmpl w:val="DCFADDF2"/>
    <w:lvl w:ilvl="0" w:tplc="24206334">
      <w:numFmt w:val="bullet"/>
      <w:lvlText w:val="•"/>
      <w:lvlJc w:val="left"/>
      <w:pPr>
        <w:ind w:left="1349" w:hanging="191"/>
      </w:pPr>
      <w:rPr>
        <w:rFonts w:ascii="Arial" w:eastAsia="Arial" w:hAnsi="Arial" w:cs="Arial" w:hint="default"/>
        <w:b w:val="0"/>
        <w:bCs w:val="0"/>
        <w:i w:val="0"/>
        <w:iCs w:val="0"/>
        <w:color w:val="006E6C"/>
        <w:w w:val="82"/>
        <w:sz w:val="21"/>
        <w:szCs w:val="21"/>
        <w:lang w:val="en-US" w:eastAsia="en-US" w:bidi="ar-SA"/>
      </w:rPr>
    </w:lvl>
    <w:lvl w:ilvl="1" w:tplc="4496AD08">
      <w:numFmt w:val="bullet"/>
      <w:lvlText w:val="•"/>
      <w:lvlJc w:val="left"/>
      <w:pPr>
        <w:ind w:left="2430" w:hanging="191"/>
      </w:pPr>
      <w:rPr>
        <w:rFonts w:hint="default"/>
        <w:lang w:val="en-US" w:eastAsia="en-US" w:bidi="ar-SA"/>
      </w:rPr>
    </w:lvl>
    <w:lvl w:ilvl="2" w:tplc="77BA752C">
      <w:numFmt w:val="bullet"/>
      <w:lvlText w:val="•"/>
      <w:lvlJc w:val="left"/>
      <w:pPr>
        <w:ind w:left="3520" w:hanging="191"/>
      </w:pPr>
      <w:rPr>
        <w:rFonts w:hint="default"/>
        <w:lang w:val="en-US" w:eastAsia="en-US" w:bidi="ar-SA"/>
      </w:rPr>
    </w:lvl>
    <w:lvl w:ilvl="3" w:tplc="99B8C442">
      <w:numFmt w:val="bullet"/>
      <w:lvlText w:val="•"/>
      <w:lvlJc w:val="left"/>
      <w:pPr>
        <w:ind w:left="4610" w:hanging="191"/>
      </w:pPr>
      <w:rPr>
        <w:rFonts w:hint="default"/>
        <w:lang w:val="en-US" w:eastAsia="en-US" w:bidi="ar-SA"/>
      </w:rPr>
    </w:lvl>
    <w:lvl w:ilvl="4" w:tplc="D48ECACC">
      <w:numFmt w:val="bullet"/>
      <w:lvlText w:val="•"/>
      <w:lvlJc w:val="left"/>
      <w:pPr>
        <w:ind w:left="5700" w:hanging="191"/>
      </w:pPr>
      <w:rPr>
        <w:rFonts w:hint="default"/>
        <w:lang w:val="en-US" w:eastAsia="en-US" w:bidi="ar-SA"/>
      </w:rPr>
    </w:lvl>
    <w:lvl w:ilvl="5" w:tplc="79AC2824">
      <w:numFmt w:val="bullet"/>
      <w:lvlText w:val="•"/>
      <w:lvlJc w:val="left"/>
      <w:pPr>
        <w:ind w:left="6790" w:hanging="191"/>
      </w:pPr>
      <w:rPr>
        <w:rFonts w:hint="default"/>
        <w:lang w:val="en-US" w:eastAsia="en-US" w:bidi="ar-SA"/>
      </w:rPr>
    </w:lvl>
    <w:lvl w:ilvl="6" w:tplc="55FCF516">
      <w:numFmt w:val="bullet"/>
      <w:lvlText w:val="•"/>
      <w:lvlJc w:val="left"/>
      <w:pPr>
        <w:ind w:left="7880" w:hanging="191"/>
      </w:pPr>
      <w:rPr>
        <w:rFonts w:hint="default"/>
        <w:lang w:val="en-US" w:eastAsia="en-US" w:bidi="ar-SA"/>
      </w:rPr>
    </w:lvl>
    <w:lvl w:ilvl="7" w:tplc="CF768196">
      <w:numFmt w:val="bullet"/>
      <w:lvlText w:val="•"/>
      <w:lvlJc w:val="left"/>
      <w:pPr>
        <w:ind w:left="8970" w:hanging="191"/>
      </w:pPr>
      <w:rPr>
        <w:rFonts w:hint="default"/>
        <w:lang w:val="en-US" w:eastAsia="en-US" w:bidi="ar-SA"/>
      </w:rPr>
    </w:lvl>
    <w:lvl w:ilvl="8" w:tplc="B48A9568">
      <w:numFmt w:val="bullet"/>
      <w:lvlText w:val="•"/>
      <w:lvlJc w:val="left"/>
      <w:pPr>
        <w:ind w:left="10060" w:hanging="191"/>
      </w:pPr>
      <w:rPr>
        <w:rFonts w:hint="default"/>
        <w:lang w:val="en-US" w:eastAsia="en-US" w:bidi="ar-SA"/>
      </w:rPr>
    </w:lvl>
  </w:abstractNum>
  <w:abstractNum w:abstractNumId="39" w15:restartNumberingAfterBreak="0">
    <w:nsid w:val="67172356"/>
    <w:multiLevelType w:val="hybridMultilevel"/>
    <w:tmpl w:val="AC6A0CEE"/>
    <w:lvl w:ilvl="0" w:tplc="831C4040">
      <w:numFmt w:val="bullet"/>
      <w:lvlText w:val="•"/>
      <w:lvlJc w:val="left"/>
      <w:pPr>
        <w:ind w:left="1349" w:hanging="140"/>
      </w:pPr>
      <w:rPr>
        <w:rFonts w:ascii="Arial" w:eastAsia="Arial" w:hAnsi="Arial" w:cs="Arial" w:hint="default"/>
        <w:b w:val="0"/>
        <w:bCs w:val="0"/>
        <w:i w:val="0"/>
        <w:iCs w:val="0"/>
        <w:color w:val="006E6C"/>
        <w:w w:val="82"/>
        <w:sz w:val="21"/>
        <w:szCs w:val="21"/>
        <w:lang w:val="en-US" w:eastAsia="en-US" w:bidi="ar-SA"/>
      </w:rPr>
    </w:lvl>
    <w:lvl w:ilvl="1" w:tplc="2D1261F4">
      <w:numFmt w:val="bullet"/>
      <w:lvlText w:val="•"/>
      <w:lvlJc w:val="left"/>
      <w:pPr>
        <w:ind w:left="1794" w:hanging="140"/>
      </w:pPr>
      <w:rPr>
        <w:rFonts w:hint="default"/>
        <w:lang w:val="en-US" w:eastAsia="en-US" w:bidi="ar-SA"/>
      </w:rPr>
    </w:lvl>
    <w:lvl w:ilvl="2" w:tplc="57BE6766">
      <w:numFmt w:val="bullet"/>
      <w:lvlText w:val="•"/>
      <w:lvlJc w:val="left"/>
      <w:pPr>
        <w:ind w:left="2248" w:hanging="140"/>
      </w:pPr>
      <w:rPr>
        <w:rFonts w:hint="default"/>
        <w:lang w:val="en-US" w:eastAsia="en-US" w:bidi="ar-SA"/>
      </w:rPr>
    </w:lvl>
    <w:lvl w:ilvl="3" w:tplc="148EE67A">
      <w:numFmt w:val="bullet"/>
      <w:lvlText w:val="•"/>
      <w:lvlJc w:val="left"/>
      <w:pPr>
        <w:ind w:left="2703" w:hanging="140"/>
      </w:pPr>
      <w:rPr>
        <w:rFonts w:hint="default"/>
        <w:lang w:val="en-US" w:eastAsia="en-US" w:bidi="ar-SA"/>
      </w:rPr>
    </w:lvl>
    <w:lvl w:ilvl="4" w:tplc="5DA28EC0">
      <w:numFmt w:val="bullet"/>
      <w:lvlText w:val="•"/>
      <w:lvlJc w:val="left"/>
      <w:pPr>
        <w:ind w:left="3157" w:hanging="140"/>
      </w:pPr>
      <w:rPr>
        <w:rFonts w:hint="default"/>
        <w:lang w:val="en-US" w:eastAsia="en-US" w:bidi="ar-SA"/>
      </w:rPr>
    </w:lvl>
    <w:lvl w:ilvl="5" w:tplc="F210DC26">
      <w:numFmt w:val="bullet"/>
      <w:lvlText w:val="•"/>
      <w:lvlJc w:val="left"/>
      <w:pPr>
        <w:ind w:left="3611" w:hanging="140"/>
      </w:pPr>
      <w:rPr>
        <w:rFonts w:hint="default"/>
        <w:lang w:val="en-US" w:eastAsia="en-US" w:bidi="ar-SA"/>
      </w:rPr>
    </w:lvl>
    <w:lvl w:ilvl="6" w:tplc="2D543DCC">
      <w:numFmt w:val="bullet"/>
      <w:lvlText w:val="•"/>
      <w:lvlJc w:val="left"/>
      <w:pPr>
        <w:ind w:left="4066" w:hanging="140"/>
      </w:pPr>
      <w:rPr>
        <w:rFonts w:hint="default"/>
        <w:lang w:val="en-US" w:eastAsia="en-US" w:bidi="ar-SA"/>
      </w:rPr>
    </w:lvl>
    <w:lvl w:ilvl="7" w:tplc="43D00926">
      <w:numFmt w:val="bullet"/>
      <w:lvlText w:val="•"/>
      <w:lvlJc w:val="left"/>
      <w:pPr>
        <w:ind w:left="4520" w:hanging="140"/>
      </w:pPr>
      <w:rPr>
        <w:rFonts w:hint="default"/>
        <w:lang w:val="en-US" w:eastAsia="en-US" w:bidi="ar-SA"/>
      </w:rPr>
    </w:lvl>
    <w:lvl w:ilvl="8" w:tplc="64D00DFE">
      <w:numFmt w:val="bullet"/>
      <w:lvlText w:val="•"/>
      <w:lvlJc w:val="left"/>
      <w:pPr>
        <w:ind w:left="4974" w:hanging="140"/>
      </w:pPr>
      <w:rPr>
        <w:rFonts w:hint="default"/>
        <w:lang w:val="en-US" w:eastAsia="en-US" w:bidi="ar-SA"/>
      </w:rPr>
    </w:lvl>
  </w:abstractNum>
  <w:abstractNum w:abstractNumId="40" w15:restartNumberingAfterBreak="0">
    <w:nsid w:val="67876EFE"/>
    <w:multiLevelType w:val="hybridMultilevel"/>
    <w:tmpl w:val="CBFAC840"/>
    <w:lvl w:ilvl="0" w:tplc="D4822176">
      <w:numFmt w:val="bullet"/>
      <w:lvlText w:val="•"/>
      <w:lvlJc w:val="left"/>
      <w:pPr>
        <w:ind w:left="723" w:hanging="142"/>
      </w:pPr>
      <w:rPr>
        <w:rFonts w:ascii="Arial" w:eastAsia="Arial" w:hAnsi="Arial" w:cs="Arial" w:hint="default"/>
        <w:w w:val="82"/>
        <w:lang w:val="en-US" w:eastAsia="en-US" w:bidi="ar-SA"/>
      </w:rPr>
    </w:lvl>
    <w:lvl w:ilvl="1" w:tplc="297E49CC">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2" w:tplc="7520C140">
      <w:numFmt w:val="bullet"/>
      <w:lvlText w:val="•"/>
      <w:lvlJc w:val="left"/>
      <w:pPr>
        <w:ind w:left="1260" w:hanging="142"/>
      </w:pPr>
      <w:rPr>
        <w:rFonts w:hint="default"/>
        <w:lang w:val="en-US" w:eastAsia="en-US" w:bidi="ar-SA"/>
      </w:rPr>
    </w:lvl>
    <w:lvl w:ilvl="3" w:tplc="34DC4F1A">
      <w:numFmt w:val="bullet"/>
      <w:lvlText w:val="•"/>
      <w:lvlJc w:val="left"/>
      <w:pPr>
        <w:ind w:left="1101" w:hanging="142"/>
      </w:pPr>
      <w:rPr>
        <w:rFonts w:hint="default"/>
        <w:lang w:val="en-US" w:eastAsia="en-US" w:bidi="ar-SA"/>
      </w:rPr>
    </w:lvl>
    <w:lvl w:ilvl="4" w:tplc="1ED418C6">
      <w:numFmt w:val="bullet"/>
      <w:lvlText w:val="•"/>
      <w:lvlJc w:val="left"/>
      <w:pPr>
        <w:ind w:left="943" w:hanging="142"/>
      </w:pPr>
      <w:rPr>
        <w:rFonts w:hint="default"/>
        <w:lang w:val="en-US" w:eastAsia="en-US" w:bidi="ar-SA"/>
      </w:rPr>
    </w:lvl>
    <w:lvl w:ilvl="5" w:tplc="B95221B2">
      <w:numFmt w:val="bullet"/>
      <w:lvlText w:val="•"/>
      <w:lvlJc w:val="left"/>
      <w:pPr>
        <w:ind w:left="785" w:hanging="142"/>
      </w:pPr>
      <w:rPr>
        <w:rFonts w:hint="default"/>
        <w:lang w:val="en-US" w:eastAsia="en-US" w:bidi="ar-SA"/>
      </w:rPr>
    </w:lvl>
    <w:lvl w:ilvl="6" w:tplc="13DA022A">
      <w:numFmt w:val="bullet"/>
      <w:lvlText w:val="•"/>
      <w:lvlJc w:val="left"/>
      <w:pPr>
        <w:ind w:left="627" w:hanging="142"/>
      </w:pPr>
      <w:rPr>
        <w:rFonts w:hint="default"/>
        <w:lang w:val="en-US" w:eastAsia="en-US" w:bidi="ar-SA"/>
      </w:rPr>
    </w:lvl>
    <w:lvl w:ilvl="7" w:tplc="862CEDD0">
      <w:numFmt w:val="bullet"/>
      <w:lvlText w:val="•"/>
      <w:lvlJc w:val="left"/>
      <w:pPr>
        <w:ind w:left="469" w:hanging="142"/>
      </w:pPr>
      <w:rPr>
        <w:rFonts w:hint="default"/>
        <w:lang w:val="en-US" w:eastAsia="en-US" w:bidi="ar-SA"/>
      </w:rPr>
    </w:lvl>
    <w:lvl w:ilvl="8" w:tplc="F170F8DE">
      <w:numFmt w:val="bullet"/>
      <w:lvlText w:val="•"/>
      <w:lvlJc w:val="left"/>
      <w:pPr>
        <w:ind w:left="311" w:hanging="142"/>
      </w:pPr>
      <w:rPr>
        <w:rFonts w:hint="default"/>
        <w:lang w:val="en-US" w:eastAsia="en-US" w:bidi="ar-SA"/>
      </w:rPr>
    </w:lvl>
  </w:abstractNum>
  <w:abstractNum w:abstractNumId="41" w15:restartNumberingAfterBreak="0">
    <w:nsid w:val="6EE46F71"/>
    <w:multiLevelType w:val="hybridMultilevel"/>
    <w:tmpl w:val="02F01E06"/>
    <w:lvl w:ilvl="0" w:tplc="1E527214">
      <w:numFmt w:val="bullet"/>
      <w:lvlText w:val="■"/>
      <w:lvlJc w:val="left"/>
      <w:pPr>
        <w:ind w:left="6545" w:hanging="159"/>
      </w:pPr>
      <w:rPr>
        <w:rFonts w:ascii="MS UI Gothic" w:eastAsia="MS UI Gothic" w:hAnsi="MS UI Gothic" w:cs="MS UI Gothic" w:hint="default"/>
        <w:b w:val="0"/>
        <w:bCs w:val="0"/>
        <w:i w:val="0"/>
        <w:iCs w:val="0"/>
        <w:color w:val="A41E43"/>
        <w:w w:val="71"/>
        <w:sz w:val="12"/>
        <w:szCs w:val="12"/>
        <w:lang w:val="en-US" w:eastAsia="en-US" w:bidi="ar-SA"/>
      </w:rPr>
    </w:lvl>
    <w:lvl w:ilvl="1" w:tplc="E54881CC">
      <w:numFmt w:val="bullet"/>
      <w:lvlText w:val="•"/>
      <w:lvlJc w:val="left"/>
      <w:pPr>
        <w:ind w:left="6735" w:hanging="159"/>
      </w:pPr>
      <w:rPr>
        <w:rFonts w:hint="default"/>
        <w:lang w:val="en-US" w:eastAsia="en-US" w:bidi="ar-SA"/>
      </w:rPr>
    </w:lvl>
    <w:lvl w:ilvl="2" w:tplc="E3107776">
      <w:numFmt w:val="bullet"/>
      <w:lvlText w:val="•"/>
      <w:lvlJc w:val="left"/>
      <w:pPr>
        <w:ind w:left="6930" w:hanging="159"/>
      </w:pPr>
      <w:rPr>
        <w:rFonts w:hint="default"/>
        <w:lang w:val="en-US" w:eastAsia="en-US" w:bidi="ar-SA"/>
      </w:rPr>
    </w:lvl>
    <w:lvl w:ilvl="3" w:tplc="77E2AB56">
      <w:numFmt w:val="bullet"/>
      <w:lvlText w:val="•"/>
      <w:lvlJc w:val="left"/>
      <w:pPr>
        <w:ind w:left="7125" w:hanging="159"/>
      </w:pPr>
      <w:rPr>
        <w:rFonts w:hint="default"/>
        <w:lang w:val="en-US" w:eastAsia="en-US" w:bidi="ar-SA"/>
      </w:rPr>
    </w:lvl>
    <w:lvl w:ilvl="4" w:tplc="7E88A9EC">
      <w:numFmt w:val="bullet"/>
      <w:lvlText w:val="•"/>
      <w:lvlJc w:val="left"/>
      <w:pPr>
        <w:ind w:left="7320" w:hanging="159"/>
      </w:pPr>
      <w:rPr>
        <w:rFonts w:hint="default"/>
        <w:lang w:val="en-US" w:eastAsia="en-US" w:bidi="ar-SA"/>
      </w:rPr>
    </w:lvl>
    <w:lvl w:ilvl="5" w:tplc="5CB62420">
      <w:numFmt w:val="bullet"/>
      <w:lvlText w:val="•"/>
      <w:lvlJc w:val="left"/>
      <w:pPr>
        <w:ind w:left="7515" w:hanging="159"/>
      </w:pPr>
      <w:rPr>
        <w:rFonts w:hint="default"/>
        <w:lang w:val="en-US" w:eastAsia="en-US" w:bidi="ar-SA"/>
      </w:rPr>
    </w:lvl>
    <w:lvl w:ilvl="6" w:tplc="46E89E08">
      <w:numFmt w:val="bullet"/>
      <w:lvlText w:val="•"/>
      <w:lvlJc w:val="left"/>
      <w:pPr>
        <w:ind w:left="7710" w:hanging="159"/>
      </w:pPr>
      <w:rPr>
        <w:rFonts w:hint="default"/>
        <w:lang w:val="en-US" w:eastAsia="en-US" w:bidi="ar-SA"/>
      </w:rPr>
    </w:lvl>
    <w:lvl w:ilvl="7" w:tplc="4344E14C">
      <w:numFmt w:val="bullet"/>
      <w:lvlText w:val="•"/>
      <w:lvlJc w:val="left"/>
      <w:pPr>
        <w:ind w:left="7905" w:hanging="159"/>
      </w:pPr>
      <w:rPr>
        <w:rFonts w:hint="default"/>
        <w:lang w:val="en-US" w:eastAsia="en-US" w:bidi="ar-SA"/>
      </w:rPr>
    </w:lvl>
    <w:lvl w:ilvl="8" w:tplc="B8C260AC">
      <w:numFmt w:val="bullet"/>
      <w:lvlText w:val="•"/>
      <w:lvlJc w:val="left"/>
      <w:pPr>
        <w:ind w:left="8100" w:hanging="159"/>
      </w:pPr>
      <w:rPr>
        <w:rFonts w:hint="default"/>
        <w:lang w:val="en-US" w:eastAsia="en-US" w:bidi="ar-SA"/>
      </w:rPr>
    </w:lvl>
  </w:abstractNum>
  <w:abstractNum w:abstractNumId="42" w15:restartNumberingAfterBreak="0">
    <w:nsid w:val="7405323A"/>
    <w:multiLevelType w:val="hybridMultilevel"/>
    <w:tmpl w:val="2ECE0C80"/>
    <w:lvl w:ilvl="0" w:tplc="F31059D2">
      <w:numFmt w:val="bullet"/>
      <w:lvlText w:val="•"/>
      <w:lvlJc w:val="left"/>
      <w:pPr>
        <w:ind w:left="1531" w:hanging="180"/>
      </w:pPr>
      <w:rPr>
        <w:rFonts w:ascii="Arial" w:eastAsia="Arial" w:hAnsi="Arial" w:cs="Arial" w:hint="default"/>
        <w:b w:val="0"/>
        <w:bCs w:val="0"/>
        <w:i w:val="0"/>
        <w:iCs w:val="0"/>
        <w:color w:val="006E6C"/>
        <w:w w:val="82"/>
        <w:sz w:val="21"/>
        <w:szCs w:val="21"/>
        <w:lang w:val="en-US" w:eastAsia="en-US" w:bidi="ar-SA"/>
      </w:rPr>
    </w:lvl>
    <w:lvl w:ilvl="1" w:tplc="288A92DA">
      <w:numFmt w:val="bullet"/>
      <w:lvlText w:val="•"/>
      <w:lvlJc w:val="left"/>
      <w:pPr>
        <w:ind w:left="1957" w:hanging="180"/>
      </w:pPr>
      <w:rPr>
        <w:rFonts w:hint="default"/>
        <w:lang w:val="en-US" w:eastAsia="en-US" w:bidi="ar-SA"/>
      </w:rPr>
    </w:lvl>
    <w:lvl w:ilvl="2" w:tplc="4278865E">
      <w:numFmt w:val="bullet"/>
      <w:lvlText w:val="•"/>
      <w:lvlJc w:val="left"/>
      <w:pPr>
        <w:ind w:left="2374" w:hanging="180"/>
      </w:pPr>
      <w:rPr>
        <w:rFonts w:hint="default"/>
        <w:lang w:val="en-US" w:eastAsia="en-US" w:bidi="ar-SA"/>
      </w:rPr>
    </w:lvl>
    <w:lvl w:ilvl="3" w:tplc="53CE67CA">
      <w:numFmt w:val="bullet"/>
      <w:lvlText w:val="•"/>
      <w:lvlJc w:val="left"/>
      <w:pPr>
        <w:ind w:left="2791" w:hanging="180"/>
      </w:pPr>
      <w:rPr>
        <w:rFonts w:hint="default"/>
        <w:lang w:val="en-US" w:eastAsia="en-US" w:bidi="ar-SA"/>
      </w:rPr>
    </w:lvl>
    <w:lvl w:ilvl="4" w:tplc="1012CEEE">
      <w:numFmt w:val="bullet"/>
      <w:lvlText w:val="•"/>
      <w:lvlJc w:val="left"/>
      <w:pPr>
        <w:ind w:left="3208" w:hanging="180"/>
      </w:pPr>
      <w:rPr>
        <w:rFonts w:hint="default"/>
        <w:lang w:val="en-US" w:eastAsia="en-US" w:bidi="ar-SA"/>
      </w:rPr>
    </w:lvl>
    <w:lvl w:ilvl="5" w:tplc="2112FEBE">
      <w:numFmt w:val="bullet"/>
      <w:lvlText w:val="•"/>
      <w:lvlJc w:val="left"/>
      <w:pPr>
        <w:ind w:left="3626" w:hanging="180"/>
      </w:pPr>
      <w:rPr>
        <w:rFonts w:hint="default"/>
        <w:lang w:val="en-US" w:eastAsia="en-US" w:bidi="ar-SA"/>
      </w:rPr>
    </w:lvl>
    <w:lvl w:ilvl="6" w:tplc="45FC215A">
      <w:numFmt w:val="bullet"/>
      <w:lvlText w:val="•"/>
      <w:lvlJc w:val="left"/>
      <w:pPr>
        <w:ind w:left="4043" w:hanging="180"/>
      </w:pPr>
      <w:rPr>
        <w:rFonts w:hint="default"/>
        <w:lang w:val="en-US" w:eastAsia="en-US" w:bidi="ar-SA"/>
      </w:rPr>
    </w:lvl>
    <w:lvl w:ilvl="7" w:tplc="C6E009F6">
      <w:numFmt w:val="bullet"/>
      <w:lvlText w:val="•"/>
      <w:lvlJc w:val="left"/>
      <w:pPr>
        <w:ind w:left="4460" w:hanging="180"/>
      </w:pPr>
      <w:rPr>
        <w:rFonts w:hint="default"/>
        <w:lang w:val="en-US" w:eastAsia="en-US" w:bidi="ar-SA"/>
      </w:rPr>
    </w:lvl>
    <w:lvl w:ilvl="8" w:tplc="7E9A76F8">
      <w:numFmt w:val="bullet"/>
      <w:lvlText w:val="•"/>
      <w:lvlJc w:val="left"/>
      <w:pPr>
        <w:ind w:left="4877" w:hanging="180"/>
      </w:pPr>
      <w:rPr>
        <w:rFonts w:hint="default"/>
        <w:lang w:val="en-US" w:eastAsia="en-US" w:bidi="ar-SA"/>
      </w:rPr>
    </w:lvl>
  </w:abstractNum>
  <w:abstractNum w:abstractNumId="43" w15:restartNumberingAfterBreak="0">
    <w:nsid w:val="757F5F7C"/>
    <w:multiLevelType w:val="hybridMultilevel"/>
    <w:tmpl w:val="DE96BA02"/>
    <w:lvl w:ilvl="0" w:tplc="77AEE23A">
      <w:numFmt w:val="bullet"/>
      <w:lvlText w:val="•"/>
      <w:lvlJc w:val="left"/>
      <w:pPr>
        <w:ind w:left="1349" w:hanging="140"/>
      </w:pPr>
      <w:rPr>
        <w:rFonts w:ascii="Arial" w:eastAsia="Arial" w:hAnsi="Arial" w:cs="Arial" w:hint="default"/>
        <w:b w:val="0"/>
        <w:bCs w:val="0"/>
        <w:i w:val="0"/>
        <w:iCs w:val="0"/>
        <w:color w:val="006E6C"/>
        <w:w w:val="82"/>
        <w:sz w:val="21"/>
        <w:szCs w:val="21"/>
        <w:lang w:val="en-US" w:eastAsia="en-US" w:bidi="ar-SA"/>
      </w:rPr>
    </w:lvl>
    <w:lvl w:ilvl="1" w:tplc="72D23E1A">
      <w:numFmt w:val="bullet"/>
      <w:lvlText w:val="•"/>
      <w:lvlJc w:val="left"/>
      <w:pPr>
        <w:ind w:left="1771" w:hanging="140"/>
      </w:pPr>
      <w:rPr>
        <w:rFonts w:hint="default"/>
        <w:lang w:val="en-US" w:eastAsia="en-US" w:bidi="ar-SA"/>
      </w:rPr>
    </w:lvl>
    <w:lvl w:ilvl="2" w:tplc="C4E6632A">
      <w:numFmt w:val="bullet"/>
      <w:lvlText w:val="•"/>
      <w:lvlJc w:val="left"/>
      <w:pPr>
        <w:ind w:left="2203" w:hanging="140"/>
      </w:pPr>
      <w:rPr>
        <w:rFonts w:hint="default"/>
        <w:lang w:val="en-US" w:eastAsia="en-US" w:bidi="ar-SA"/>
      </w:rPr>
    </w:lvl>
    <w:lvl w:ilvl="3" w:tplc="9A8C712A">
      <w:numFmt w:val="bullet"/>
      <w:lvlText w:val="•"/>
      <w:lvlJc w:val="left"/>
      <w:pPr>
        <w:ind w:left="2635" w:hanging="140"/>
      </w:pPr>
      <w:rPr>
        <w:rFonts w:hint="default"/>
        <w:lang w:val="en-US" w:eastAsia="en-US" w:bidi="ar-SA"/>
      </w:rPr>
    </w:lvl>
    <w:lvl w:ilvl="4" w:tplc="B67C48D0">
      <w:numFmt w:val="bullet"/>
      <w:lvlText w:val="•"/>
      <w:lvlJc w:val="left"/>
      <w:pPr>
        <w:ind w:left="3067" w:hanging="140"/>
      </w:pPr>
      <w:rPr>
        <w:rFonts w:hint="default"/>
        <w:lang w:val="en-US" w:eastAsia="en-US" w:bidi="ar-SA"/>
      </w:rPr>
    </w:lvl>
    <w:lvl w:ilvl="5" w:tplc="DFE032DE">
      <w:numFmt w:val="bullet"/>
      <w:lvlText w:val="•"/>
      <w:lvlJc w:val="left"/>
      <w:pPr>
        <w:ind w:left="3499" w:hanging="140"/>
      </w:pPr>
      <w:rPr>
        <w:rFonts w:hint="default"/>
        <w:lang w:val="en-US" w:eastAsia="en-US" w:bidi="ar-SA"/>
      </w:rPr>
    </w:lvl>
    <w:lvl w:ilvl="6" w:tplc="F3DA8EA6">
      <w:numFmt w:val="bullet"/>
      <w:lvlText w:val="•"/>
      <w:lvlJc w:val="left"/>
      <w:pPr>
        <w:ind w:left="3931" w:hanging="140"/>
      </w:pPr>
      <w:rPr>
        <w:rFonts w:hint="default"/>
        <w:lang w:val="en-US" w:eastAsia="en-US" w:bidi="ar-SA"/>
      </w:rPr>
    </w:lvl>
    <w:lvl w:ilvl="7" w:tplc="1492784A">
      <w:numFmt w:val="bullet"/>
      <w:lvlText w:val="•"/>
      <w:lvlJc w:val="left"/>
      <w:pPr>
        <w:ind w:left="4363" w:hanging="140"/>
      </w:pPr>
      <w:rPr>
        <w:rFonts w:hint="default"/>
        <w:lang w:val="en-US" w:eastAsia="en-US" w:bidi="ar-SA"/>
      </w:rPr>
    </w:lvl>
    <w:lvl w:ilvl="8" w:tplc="1F684746">
      <w:numFmt w:val="bullet"/>
      <w:lvlText w:val="•"/>
      <w:lvlJc w:val="left"/>
      <w:pPr>
        <w:ind w:left="4795" w:hanging="140"/>
      </w:pPr>
      <w:rPr>
        <w:rFonts w:hint="default"/>
        <w:lang w:val="en-US" w:eastAsia="en-US" w:bidi="ar-SA"/>
      </w:rPr>
    </w:lvl>
  </w:abstractNum>
  <w:abstractNum w:abstractNumId="44" w15:restartNumberingAfterBreak="0">
    <w:nsid w:val="76A865C7"/>
    <w:multiLevelType w:val="hybridMultilevel"/>
    <w:tmpl w:val="B87E4FA6"/>
    <w:lvl w:ilvl="0" w:tplc="F83EF542">
      <w:numFmt w:val="bullet"/>
      <w:lvlText w:val="•"/>
      <w:lvlJc w:val="left"/>
      <w:pPr>
        <w:ind w:left="710" w:hanging="140"/>
      </w:pPr>
      <w:rPr>
        <w:rFonts w:ascii="Arial" w:eastAsia="Arial" w:hAnsi="Arial" w:cs="Arial" w:hint="default"/>
        <w:b w:val="0"/>
        <w:bCs w:val="0"/>
        <w:i w:val="0"/>
        <w:iCs w:val="0"/>
        <w:color w:val="006E6C"/>
        <w:w w:val="82"/>
        <w:sz w:val="21"/>
        <w:szCs w:val="21"/>
        <w:lang w:val="en-US" w:eastAsia="en-US" w:bidi="ar-SA"/>
      </w:rPr>
    </w:lvl>
    <w:lvl w:ilvl="1" w:tplc="AFAC0418">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2" w:tplc="47864E76">
      <w:numFmt w:val="bullet"/>
      <w:lvlText w:val="•"/>
      <w:lvlJc w:val="left"/>
      <w:pPr>
        <w:ind w:left="1260" w:hanging="142"/>
      </w:pPr>
      <w:rPr>
        <w:rFonts w:ascii="Arial" w:eastAsia="Arial" w:hAnsi="Arial" w:cs="Arial" w:hint="default"/>
        <w:b w:val="0"/>
        <w:bCs w:val="0"/>
        <w:i w:val="0"/>
        <w:iCs w:val="0"/>
        <w:color w:val="006E6C"/>
        <w:w w:val="82"/>
        <w:sz w:val="21"/>
        <w:szCs w:val="21"/>
        <w:lang w:val="en-US" w:eastAsia="en-US" w:bidi="ar-SA"/>
      </w:rPr>
    </w:lvl>
    <w:lvl w:ilvl="3" w:tplc="810E6806">
      <w:numFmt w:val="bullet"/>
      <w:lvlText w:val="•"/>
      <w:lvlJc w:val="left"/>
      <w:pPr>
        <w:ind w:left="1050" w:hanging="142"/>
      </w:pPr>
      <w:rPr>
        <w:rFonts w:hint="default"/>
        <w:lang w:val="en-US" w:eastAsia="en-US" w:bidi="ar-SA"/>
      </w:rPr>
    </w:lvl>
    <w:lvl w:ilvl="4" w:tplc="4CD4BC8A">
      <w:numFmt w:val="bullet"/>
      <w:lvlText w:val="•"/>
      <w:lvlJc w:val="left"/>
      <w:pPr>
        <w:ind w:left="840" w:hanging="142"/>
      </w:pPr>
      <w:rPr>
        <w:rFonts w:hint="default"/>
        <w:lang w:val="en-US" w:eastAsia="en-US" w:bidi="ar-SA"/>
      </w:rPr>
    </w:lvl>
    <w:lvl w:ilvl="5" w:tplc="904081DE">
      <w:numFmt w:val="bullet"/>
      <w:lvlText w:val="•"/>
      <w:lvlJc w:val="left"/>
      <w:pPr>
        <w:ind w:left="630" w:hanging="142"/>
      </w:pPr>
      <w:rPr>
        <w:rFonts w:hint="default"/>
        <w:lang w:val="en-US" w:eastAsia="en-US" w:bidi="ar-SA"/>
      </w:rPr>
    </w:lvl>
    <w:lvl w:ilvl="6" w:tplc="C0C872A8">
      <w:numFmt w:val="bullet"/>
      <w:lvlText w:val="•"/>
      <w:lvlJc w:val="left"/>
      <w:pPr>
        <w:ind w:left="420" w:hanging="142"/>
      </w:pPr>
      <w:rPr>
        <w:rFonts w:hint="default"/>
        <w:lang w:val="en-US" w:eastAsia="en-US" w:bidi="ar-SA"/>
      </w:rPr>
    </w:lvl>
    <w:lvl w:ilvl="7" w:tplc="FC48FB5A">
      <w:numFmt w:val="bullet"/>
      <w:lvlText w:val="•"/>
      <w:lvlJc w:val="left"/>
      <w:pPr>
        <w:ind w:left="210" w:hanging="142"/>
      </w:pPr>
      <w:rPr>
        <w:rFonts w:hint="default"/>
        <w:lang w:val="en-US" w:eastAsia="en-US" w:bidi="ar-SA"/>
      </w:rPr>
    </w:lvl>
    <w:lvl w:ilvl="8" w:tplc="66AAEB96">
      <w:numFmt w:val="bullet"/>
      <w:lvlText w:val="•"/>
      <w:lvlJc w:val="left"/>
      <w:pPr>
        <w:ind w:left="0" w:hanging="142"/>
      </w:pPr>
      <w:rPr>
        <w:rFonts w:hint="default"/>
        <w:lang w:val="en-US" w:eastAsia="en-US" w:bidi="ar-SA"/>
      </w:rPr>
    </w:lvl>
  </w:abstractNum>
  <w:num w:numId="1" w16cid:durableId="1680964849">
    <w:abstractNumId w:val="42"/>
  </w:num>
  <w:num w:numId="2" w16cid:durableId="1795908659">
    <w:abstractNumId w:val="17"/>
  </w:num>
  <w:num w:numId="3" w16cid:durableId="466778147">
    <w:abstractNumId w:val="10"/>
  </w:num>
  <w:num w:numId="4" w16cid:durableId="1124081407">
    <w:abstractNumId w:val="13"/>
  </w:num>
  <w:num w:numId="5" w16cid:durableId="841120119">
    <w:abstractNumId w:val="5"/>
  </w:num>
  <w:num w:numId="6" w16cid:durableId="1882207453">
    <w:abstractNumId w:val="31"/>
  </w:num>
  <w:num w:numId="7" w16cid:durableId="1565018816">
    <w:abstractNumId w:val="8"/>
  </w:num>
  <w:num w:numId="8" w16cid:durableId="1402943485">
    <w:abstractNumId w:val="38"/>
  </w:num>
  <w:num w:numId="9" w16cid:durableId="581179722">
    <w:abstractNumId w:val="16"/>
  </w:num>
  <w:num w:numId="10" w16cid:durableId="479345817">
    <w:abstractNumId w:val="43"/>
  </w:num>
  <w:num w:numId="11" w16cid:durableId="622927881">
    <w:abstractNumId w:val="7"/>
  </w:num>
  <w:num w:numId="12" w16cid:durableId="833451097">
    <w:abstractNumId w:val="29"/>
  </w:num>
  <w:num w:numId="13" w16cid:durableId="723064087">
    <w:abstractNumId w:val="21"/>
  </w:num>
  <w:num w:numId="14" w16cid:durableId="1018967854">
    <w:abstractNumId w:val="34"/>
  </w:num>
  <w:num w:numId="15" w16cid:durableId="918562318">
    <w:abstractNumId w:val="23"/>
  </w:num>
  <w:num w:numId="16" w16cid:durableId="380401946">
    <w:abstractNumId w:val="40"/>
  </w:num>
  <w:num w:numId="17" w16cid:durableId="1908299721">
    <w:abstractNumId w:val="33"/>
  </w:num>
  <w:num w:numId="18" w16cid:durableId="758216014">
    <w:abstractNumId w:val="39"/>
  </w:num>
  <w:num w:numId="19" w16cid:durableId="521432364">
    <w:abstractNumId w:val="3"/>
  </w:num>
  <w:num w:numId="20" w16cid:durableId="211498718">
    <w:abstractNumId w:val="20"/>
  </w:num>
  <w:num w:numId="21" w16cid:durableId="1718116288">
    <w:abstractNumId w:val="25"/>
  </w:num>
  <w:num w:numId="22" w16cid:durableId="919867642">
    <w:abstractNumId w:val="12"/>
  </w:num>
  <w:num w:numId="23" w16cid:durableId="380635704">
    <w:abstractNumId w:val="27"/>
  </w:num>
  <w:num w:numId="24" w16cid:durableId="1210150077">
    <w:abstractNumId w:val="1"/>
  </w:num>
  <w:num w:numId="25" w16cid:durableId="2124839897">
    <w:abstractNumId w:val="9"/>
  </w:num>
  <w:num w:numId="26" w16cid:durableId="875700410">
    <w:abstractNumId w:val="4"/>
  </w:num>
  <w:num w:numId="27" w16cid:durableId="1613048937">
    <w:abstractNumId w:val="0"/>
  </w:num>
  <w:num w:numId="28" w16cid:durableId="85880465">
    <w:abstractNumId w:val="14"/>
  </w:num>
  <w:num w:numId="29" w16cid:durableId="1292786153">
    <w:abstractNumId w:val="44"/>
  </w:num>
  <w:num w:numId="30" w16cid:durableId="158888820">
    <w:abstractNumId w:val="26"/>
  </w:num>
  <w:num w:numId="31" w16cid:durableId="1825386634">
    <w:abstractNumId w:val="30"/>
  </w:num>
  <w:num w:numId="32" w16cid:durableId="606036703">
    <w:abstractNumId w:val="37"/>
  </w:num>
  <w:num w:numId="33" w16cid:durableId="865023181">
    <w:abstractNumId w:val="35"/>
  </w:num>
  <w:num w:numId="34" w16cid:durableId="276642262">
    <w:abstractNumId w:val="15"/>
  </w:num>
  <w:num w:numId="35" w16cid:durableId="1970742221">
    <w:abstractNumId w:val="2"/>
  </w:num>
  <w:num w:numId="36" w16cid:durableId="1527214340">
    <w:abstractNumId w:val="24"/>
  </w:num>
  <w:num w:numId="37" w16cid:durableId="124012388">
    <w:abstractNumId w:val="41"/>
  </w:num>
  <w:num w:numId="38" w16cid:durableId="26490355">
    <w:abstractNumId w:val="28"/>
  </w:num>
  <w:num w:numId="39" w16cid:durableId="710616045">
    <w:abstractNumId w:val="18"/>
  </w:num>
  <w:num w:numId="40" w16cid:durableId="1032731798">
    <w:abstractNumId w:val="11"/>
  </w:num>
  <w:num w:numId="41" w16cid:durableId="573245139">
    <w:abstractNumId w:val="6"/>
  </w:num>
  <w:num w:numId="42" w16cid:durableId="1356035144">
    <w:abstractNumId w:val="22"/>
  </w:num>
  <w:num w:numId="43" w16cid:durableId="1039014286">
    <w:abstractNumId w:val="36"/>
  </w:num>
  <w:num w:numId="44" w16cid:durableId="1669013920">
    <w:abstractNumId w:val="32"/>
  </w:num>
  <w:num w:numId="45" w16cid:durableId="153415413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comments" w:enforcement="1" w:cryptProviderType="rsaAES" w:cryptAlgorithmClass="hash" w:cryptAlgorithmType="typeAny" w:cryptAlgorithmSid="14" w:cryptSpinCount="100000" w:hash="12sNfhyi+Bs58iQhe/2/i17cRQ1uxj1QzXWuZLOjqCAzwkX1TY0Fir+/KlNTvaPE78QrpnBRED0ATmH3+GZmUQ==" w:salt="bj6VRmyBJIZrnVP1uuF0EA=="/>
  <w:defaultTabStop w:val="720"/>
  <w:drawingGridHorizontalSpacing w:val="110"/>
  <w:displayHorizontalDrawingGridEvery w:val="2"/>
  <w:characterSpacingControl w:val="doNotCompress"/>
  <w:hdrShapeDefaults>
    <o:shapedefaults v:ext="edit" spidmax="2405"/>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07341"/>
    <w:rsid w:val="002B198E"/>
    <w:rsid w:val="00895636"/>
    <w:rsid w:val="00B073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05"/>
    <o:shapelayout v:ext="edit">
      <o:idmap v:ext="edit" data="2"/>
    </o:shapelayout>
  </w:shapeDefaults>
  <w:decimalSymbol w:val="."/>
  <w:listSeparator w:val=","/>
  <w14:docId w14:val="5BCEE4F6"/>
  <w15:docId w15:val="{B5F7F49B-B044-4E8B-BDFA-818A9B741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8"/>
      <w:ind w:left="1456" w:right="534"/>
      <w:jc w:val="center"/>
      <w:outlineLvl w:val="0"/>
    </w:pPr>
    <w:rPr>
      <w:rFonts w:ascii="Garamond" w:eastAsia="Garamond" w:hAnsi="Garamond" w:cs="Garamond"/>
      <w:b/>
      <w:bCs/>
      <w:sz w:val="74"/>
      <w:szCs w:val="74"/>
    </w:rPr>
  </w:style>
  <w:style w:type="paragraph" w:styleId="Heading2">
    <w:name w:val="heading 2"/>
    <w:basedOn w:val="Normal"/>
    <w:uiPriority w:val="9"/>
    <w:unhideWhenUsed/>
    <w:qFormat/>
    <w:pPr>
      <w:spacing w:before="78"/>
      <w:ind w:left="1456" w:hanging="843"/>
      <w:outlineLvl w:val="1"/>
    </w:pPr>
    <w:rPr>
      <w:rFonts w:ascii="Georgia" w:eastAsia="Georgia" w:hAnsi="Georgia" w:cs="Georgia"/>
      <w:sz w:val="50"/>
      <w:szCs w:val="50"/>
    </w:rPr>
  </w:style>
  <w:style w:type="paragraph" w:styleId="Heading3">
    <w:name w:val="heading 3"/>
    <w:basedOn w:val="Normal"/>
    <w:uiPriority w:val="9"/>
    <w:unhideWhenUsed/>
    <w:qFormat/>
    <w:pPr>
      <w:spacing w:before="44"/>
      <w:ind w:left="1456" w:right="1522"/>
      <w:jc w:val="center"/>
      <w:outlineLvl w:val="2"/>
    </w:pPr>
    <w:rPr>
      <w:rFonts w:ascii="Georgia" w:eastAsia="Georgia" w:hAnsi="Georgia" w:cs="Georgia"/>
      <w:sz w:val="34"/>
      <w:szCs w:val="34"/>
    </w:rPr>
  </w:style>
  <w:style w:type="paragraph" w:styleId="Heading4">
    <w:name w:val="heading 4"/>
    <w:basedOn w:val="Normal"/>
    <w:uiPriority w:val="9"/>
    <w:unhideWhenUsed/>
    <w:qFormat/>
    <w:pPr>
      <w:spacing w:before="10"/>
      <w:ind w:left="20"/>
      <w:outlineLvl w:val="3"/>
    </w:pPr>
    <w:rPr>
      <w:b/>
      <w:bCs/>
      <w:sz w:val="30"/>
      <w:szCs w:val="30"/>
    </w:rPr>
  </w:style>
  <w:style w:type="paragraph" w:styleId="Heading5">
    <w:name w:val="heading 5"/>
    <w:basedOn w:val="Normal"/>
    <w:uiPriority w:val="9"/>
    <w:unhideWhenUsed/>
    <w:qFormat/>
    <w:pPr>
      <w:spacing w:before="91"/>
      <w:ind w:left="1080"/>
      <w:outlineLvl w:val="4"/>
    </w:pPr>
    <w:rPr>
      <w:b/>
      <w:bCs/>
      <w:sz w:val="28"/>
      <w:szCs w:val="28"/>
    </w:rPr>
  </w:style>
  <w:style w:type="paragraph" w:styleId="Heading6">
    <w:name w:val="heading 6"/>
    <w:basedOn w:val="Normal"/>
    <w:uiPriority w:val="9"/>
    <w:unhideWhenUsed/>
    <w:qFormat/>
    <w:pPr>
      <w:spacing w:before="76"/>
      <w:ind w:left="1456"/>
      <w:outlineLvl w:val="5"/>
    </w:pPr>
    <w:rPr>
      <w:rFonts w:ascii="Lucida Sans" w:eastAsia="Lucida Sans" w:hAnsi="Lucida Sans" w:cs="Lucida Sans"/>
      <w:sz w:val="28"/>
      <w:szCs w:val="28"/>
    </w:rPr>
  </w:style>
  <w:style w:type="paragraph" w:styleId="Heading7">
    <w:name w:val="heading 7"/>
    <w:basedOn w:val="Normal"/>
    <w:uiPriority w:val="1"/>
    <w:qFormat/>
    <w:pPr>
      <w:ind w:left="1520"/>
      <w:outlineLvl w:val="6"/>
    </w:pPr>
    <w:rPr>
      <w:b/>
      <w:bCs/>
      <w:sz w:val="27"/>
      <w:szCs w:val="27"/>
    </w:rPr>
  </w:style>
  <w:style w:type="paragraph" w:styleId="Heading8">
    <w:name w:val="heading 8"/>
    <w:basedOn w:val="Normal"/>
    <w:uiPriority w:val="1"/>
    <w:qFormat/>
    <w:pPr>
      <w:ind w:left="1080"/>
      <w:outlineLvl w:val="7"/>
    </w:pPr>
    <w:rPr>
      <w:b/>
      <w:bCs/>
      <w:sz w:val="26"/>
      <w:szCs w:val="26"/>
    </w:rPr>
  </w:style>
  <w:style w:type="paragraph" w:styleId="Heading9">
    <w:name w:val="heading 9"/>
    <w:basedOn w:val="Normal"/>
    <w:uiPriority w:val="1"/>
    <w:qFormat/>
    <w:pPr>
      <w:spacing w:before="17"/>
      <w:ind w:left="20"/>
      <w:outlineLvl w:val="8"/>
    </w:pPr>
    <w:rPr>
      <w:rFonts w:ascii="Lucida Sans" w:eastAsia="Lucida Sans" w:hAnsi="Lucida Sans" w:cs="Lucida San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5"/>
      <w:ind w:left="1013" w:hanging="246"/>
    </w:pPr>
    <w:rPr>
      <w:b/>
      <w:bCs/>
      <w:i/>
      <w:iCs/>
    </w:rPr>
  </w:style>
  <w:style w:type="paragraph" w:styleId="TOC2">
    <w:name w:val="toc 2"/>
    <w:basedOn w:val="Normal"/>
    <w:uiPriority w:val="1"/>
    <w:qFormat/>
    <w:pPr>
      <w:spacing w:before="112"/>
      <w:ind w:left="1040"/>
    </w:pPr>
    <w:rPr>
      <w:b/>
      <w:bCs/>
      <w:sz w:val="18"/>
      <w:szCs w:val="18"/>
    </w:rPr>
  </w:style>
  <w:style w:type="paragraph" w:styleId="TOC3">
    <w:name w:val="toc 3"/>
    <w:basedOn w:val="Normal"/>
    <w:uiPriority w:val="1"/>
    <w:qFormat/>
    <w:pPr>
      <w:spacing w:before="112"/>
      <w:ind w:left="1382" w:hanging="261"/>
    </w:pPr>
    <w:rPr>
      <w:b/>
      <w:bCs/>
      <w:sz w:val="18"/>
      <w:szCs w:val="18"/>
    </w:rPr>
  </w:style>
  <w:style w:type="paragraph" w:styleId="TOC4">
    <w:name w:val="toc 4"/>
    <w:basedOn w:val="Normal"/>
    <w:uiPriority w:val="1"/>
    <w:qFormat/>
    <w:pPr>
      <w:spacing w:before="112"/>
      <w:ind w:left="1220"/>
    </w:pPr>
    <w:rPr>
      <w:sz w:val="18"/>
      <w:szCs w:val="18"/>
    </w:rPr>
  </w:style>
  <w:style w:type="paragraph" w:styleId="TOC5">
    <w:name w:val="toc 5"/>
    <w:basedOn w:val="Normal"/>
    <w:uiPriority w:val="1"/>
    <w:qFormat/>
    <w:pPr>
      <w:spacing w:before="112"/>
      <w:ind w:left="1500"/>
    </w:pPr>
    <w:rPr>
      <w:b/>
      <w:bCs/>
      <w:sz w:val="18"/>
      <w:szCs w:val="18"/>
    </w:rPr>
  </w:style>
  <w:style w:type="paragraph" w:styleId="TOC6">
    <w:name w:val="toc 6"/>
    <w:basedOn w:val="Normal"/>
    <w:uiPriority w:val="1"/>
    <w:qFormat/>
    <w:pPr>
      <w:spacing w:before="112"/>
      <w:ind w:left="1500"/>
    </w:pPr>
    <w:rPr>
      <w:sz w:val="18"/>
      <w:szCs w:val="18"/>
    </w:rPr>
  </w:style>
  <w:style w:type="paragraph" w:styleId="TOC7">
    <w:name w:val="toc 7"/>
    <w:basedOn w:val="Normal"/>
    <w:uiPriority w:val="1"/>
    <w:qFormat/>
    <w:pPr>
      <w:spacing w:before="112"/>
      <w:ind w:left="1680"/>
    </w:pPr>
    <w:rPr>
      <w:sz w:val="18"/>
      <w:szCs w:val="18"/>
    </w:rPr>
  </w:style>
  <w:style w:type="paragraph" w:styleId="BodyText">
    <w:name w:val="Body Text"/>
    <w:basedOn w:val="Normal"/>
    <w:uiPriority w:val="1"/>
    <w:qFormat/>
    <w:rPr>
      <w:sz w:val="21"/>
      <w:szCs w:val="21"/>
    </w:rPr>
  </w:style>
  <w:style w:type="paragraph" w:styleId="ListParagraph">
    <w:name w:val="List Paragraph"/>
    <w:basedOn w:val="Normal"/>
    <w:uiPriority w:val="1"/>
    <w:qFormat/>
    <w:pPr>
      <w:spacing w:before="80"/>
      <w:ind w:left="1260" w:hanging="142"/>
    </w:pPr>
    <w:rPr>
      <w:rFonts w:ascii="Arial Narrow" w:eastAsia="Arial Narrow" w:hAnsi="Arial Narrow" w:cs="Arial Narrow"/>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1" Type="http://schemas.openxmlformats.org/officeDocument/2006/relationships/image" Target="media/image8.jpeg"/><Relationship Id="rId42" Type="http://schemas.openxmlformats.org/officeDocument/2006/relationships/header" Target="header14.xml"/><Relationship Id="rId63" Type="http://schemas.openxmlformats.org/officeDocument/2006/relationships/image" Target="media/image23.jpeg"/><Relationship Id="rId84" Type="http://schemas.openxmlformats.org/officeDocument/2006/relationships/image" Target="media/image34.png"/><Relationship Id="rId138" Type="http://schemas.openxmlformats.org/officeDocument/2006/relationships/hyperlink" Target="http://www.inhalants.org/product.htm" TargetMode="External"/><Relationship Id="rId159" Type="http://schemas.openxmlformats.org/officeDocument/2006/relationships/image" Target="media/image69.png"/><Relationship Id="rId170" Type="http://schemas.openxmlformats.org/officeDocument/2006/relationships/header" Target="header77.xml"/><Relationship Id="rId191" Type="http://schemas.openxmlformats.org/officeDocument/2006/relationships/hyperlink" Target="http://www.drugfree.org/" TargetMode="External"/><Relationship Id="rId205" Type="http://schemas.openxmlformats.org/officeDocument/2006/relationships/header" Target="header80.xml"/><Relationship Id="rId107" Type="http://schemas.openxmlformats.org/officeDocument/2006/relationships/image" Target="media/image45.png"/><Relationship Id="rId11" Type="http://schemas.openxmlformats.org/officeDocument/2006/relationships/image" Target="media/image4.png"/><Relationship Id="rId32" Type="http://schemas.openxmlformats.org/officeDocument/2006/relationships/header" Target="header6.xml"/><Relationship Id="rId53" Type="http://schemas.openxmlformats.org/officeDocument/2006/relationships/header" Target="header19.xml"/><Relationship Id="rId74" Type="http://schemas.openxmlformats.org/officeDocument/2006/relationships/image" Target="media/image29.png"/><Relationship Id="rId128" Type="http://schemas.openxmlformats.org/officeDocument/2006/relationships/header" Target="header57.xml"/><Relationship Id="rId149" Type="http://schemas.openxmlformats.org/officeDocument/2006/relationships/header" Target="header69.xml"/><Relationship Id="rId5" Type="http://schemas.openxmlformats.org/officeDocument/2006/relationships/footnotes" Target="footnotes.xml"/><Relationship Id="rId95" Type="http://schemas.openxmlformats.org/officeDocument/2006/relationships/image" Target="media/image40.png"/><Relationship Id="rId160" Type="http://schemas.openxmlformats.org/officeDocument/2006/relationships/header" Target="header74.xml"/><Relationship Id="rId181" Type="http://schemas.openxmlformats.org/officeDocument/2006/relationships/hyperlink" Target="http://www.samhsa.gov/prevention" TargetMode="External"/><Relationship Id="rId22" Type="http://schemas.openxmlformats.org/officeDocument/2006/relationships/image" Target="media/image9.png"/><Relationship Id="rId43" Type="http://schemas.openxmlformats.org/officeDocument/2006/relationships/image" Target="media/image13.png"/><Relationship Id="rId64" Type="http://schemas.openxmlformats.org/officeDocument/2006/relationships/image" Target="media/image24.png"/><Relationship Id="rId118" Type="http://schemas.openxmlformats.org/officeDocument/2006/relationships/header" Target="header52.xml"/><Relationship Id="rId139" Type="http://schemas.openxmlformats.org/officeDocument/2006/relationships/image" Target="media/image59.png"/><Relationship Id="rId85" Type="http://schemas.openxmlformats.org/officeDocument/2006/relationships/image" Target="media/image35.png"/><Relationship Id="rId150" Type="http://schemas.openxmlformats.org/officeDocument/2006/relationships/image" Target="media/image64.jpeg"/><Relationship Id="rId171" Type="http://schemas.openxmlformats.org/officeDocument/2006/relationships/hyperlink" Target="http://www.cdc.gov/injury" TargetMode="External"/><Relationship Id="rId192" Type="http://schemas.openxmlformats.org/officeDocument/2006/relationships/hyperlink" Target="http://www.deaeducationalfoundation.org/" TargetMode="External"/><Relationship Id="rId206"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header" Target="header7.xml"/><Relationship Id="rId108" Type="http://schemas.openxmlformats.org/officeDocument/2006/relationships/header" Target="header47.xml"/><Relationship Id="rId129" Type="http://schemas.openxmlformats.org/officeDocument/2006/relationships/header" Target="header58.xml"/><Relationship Id="rId54" Type="http://schemas.openxmlformats.org/officeDocument/2006/relationships/image" Target="media/image19.png"/><Relationship Id="rId75" Type="http://schemas.openxmlformats.org/officeDocument/2006/relationships/header" Target="header30.xml"/><Relationship Id="rId96" Type="http://schemas.openxmlformats.org/officeDocument/2006/relationships/header" Target="header40.xml"/><Relationship Id="rId140" Type="http://schemas.openxmlformats.org/officeDocument/2006/relationships/header" Target="header64.xml"/><Relationship Id="rId161" Type="http://schemas.openxmlformats.org/officeDocument/2006/relationships/image" Target="media/image70.png"/><Relationship Id="rId182" Type="http://schemas.openxmlformats.org/officeDocument/2006/relationships/hyperlink" Target="http://www.ed.gov/" TargetMode="External"/><Relationship Id="rId6" Type="http://schemas.openxmlformats.org/officeDocument/2006/relationships/endnotes" Target="endnotes.xml"/><Relationship Id="rId23" Type="http://schemas.openxmlformats.org/officeDocument/2006/relationships/image" Target="media/image10.png"/><Relationship Id="rId119" Type="http://schemas.openxmlformats.org/officeDocument/2006/relationships/header" Target="header53.xml"/><Relationship Id="rId44" Type="http://schemas.openxmlformats.org/officeDocument/2006/relationships/image" Target="media/image14.png"/><Relationship Id="rId65" Type="http://schemas.openxmlformats.org/officeDocument/2006/relationships/image" Target="media/image25.jpeg"/><Relationship Id="rId86" Type="http://schemas.openxmlformats.org/officeDocument/2006/relationships/header" Target="header35.xml"/><Relationship Id="rId130" Type="http://schemas.openxmlformats.org/officeDocument/2006/relationships/image" Target="media/image56.png"/><Relationship Id="rId151" Type="http://schemas.openxmlformats.org/officeDocument/2006/relationships/image" Target="media/image65.png"/><Relationship Id="rId172" Type="http://schemas.openxmlformats.org/officeDocument/2006/relationships/hyperlink" Target="http://www.dea.gov/" TargetMode="External"/><Relationship Id="rId193" Type="http://schemas.openxmlformats.org/officeDocument/2006/relationships/hyperlink" Target="http://www.dare.com/" TargetMode="External"/><Relationship Id="rId207" Type="http://schemas.openxmlformats.org/officeDocument/2006/relationships/theme" Target="theme/theme1.xml"/><Relationship Id="rId13" Type="http://schemas.openxmlformats.org/officeDocument/2006/relationships/hyperlink" Target="http://www.dea.gov/" TargetMode="External"/><Relationship Id="rId109" Type="http://schemas.openxmlformats.org/officeDocument/2006/relationships/image" Target="media/image46.png"/><Relationship Id="rId34" Type="http://schemas.openxmlformats.org/officeDocument/2006/relationships/header" Target="header8.xml"/><Relationship Id="rId55" Type="http://schemas.openxmlformats.org/officeDocument/2006/relationships/header" Target="header20.xml"/><Relationship Id="rId76" Type="http://schemas.openxmlformats.org/officeDocument/2006/relationships/image" Target="media/image30.png"/><Relationship Id="rId97" Type="http://schemas.openxmlformats.org/officeDocument/2006/relationships/header" Target="header41.xml"/><Relationship Id="rId120" Type="http://schemas.openxmlformats.org/officeDocument/2006/relationships/image" Target="media/image51.png"/><Relationship Id="rId141" Type="http://schemas.openxmlformats.org/officeDocument/2006/relationships/image" Target="media/image60.png"/><Relationship Id="rId7" Type="http://schemas.openxmlformats.org/officeDocument/2006/relationships/image" Target="media/image1.png"/><Relationship Id="rId162" Type="http://schemas.openxmlformats.org/officeDocument/2006/relationships/image" Target="media/image71.png"/><Relationship Id="rId183" Type="http://schemas.openxmlformats.org/officeDocument/2006/relationships/header" Target="header78.xml"/><Relationship Id="rId24" Type="http://schemas.openxmlformats.org/officeDocument/2006/relationships/header" Target="header3.xml"/><Relationship Id="rId40" Type="http://schemas.openxmlformats.org/officeDocument/2006/relationships/image" Target="media/image12.jpeg"/><Relationship Id="rId45" Type="http://schemas.openxmlformats.org/officeDocument/2006/relationships/image" Target="media/image15.jpeg"/><Relationship Id="rId66" Type="http://schemas.openxmlformats.org/officeDocument/2006/relationships/image" Target="media/image26.jpeg"/><Relationship Id="rId87" Type="http://schemas.openxmlformats.org/officeDocument/2006/relationships/image" Target="media/image36.png"/><Relationship Id="rId110" Type="http://schemas.openxmlformats.org/officeDocument/2006/relationships/header" Target="header48.xml"/><Relationship Id="rId115" Type="http://schemas.openxmlformats.org/officeDocument/2006/relationships/header" Target="header51.xml"/><Relationship Id="rId131" Type="http://schemas.openxmlformats.org/officeDocument/2006/relationships/header" Target="header59.xml"/><Relationship Id="rId136" Type="http://schemas.openxmlformats.org/officeDocument/2006/relationships/header" Target="header62.xml"/><Relationship Id="rId157" Type="http://schemas.openxmlformats.org/officeDocument/2006/relationships/header" Target="header73.xml"/><Relationship Id="rId178" Type="http://schemas.openxmlformats.org/officeDocument/2006/relationships/hyperlink" Target="http://www.nida.nih.gov/" TargetMode="External"/><Relationship Id="rId61" Type="http://schemas.openxmlformats.org/officeDocument/2006/relationships/header" Target="header23.xml"/><Relationship Id="rId82" Type="http://schemas.openxmlformats.org/officeDocument/2006/relationships/image" Target="media/image33.png"/><Relationship Id="rId152" Type="http://schemas.openxmlformats.org/officeDocument/2006/relationships/header" Target="header70.xml"/><Relationship Id="rId173" Type="http://schemas.openxmlformats.org/officeDocument/2006/relationships/hyperlink" Target="http://www.deatakeback.com/" TargetMode="External"/><Relationship Id="rId194" Type="http://schemas.openxmlformats.org/officeDocument/2006/relationships/hyperlink" Target="http://exploring.learningforlife.org/services/career-exploring/law-enforcement" TargetMode="External"/><Relationship Id="rId199" Type="http://schemas.openxmlformats.org/officeDocument/2006/relationships/hyperlink" Target="http://www.mentorfoundation.org/" TargetMode="External"/><Relationship Id="rId203" Type="http://schemas.openxmlformats.org/officeDocument/2006/relationships/hyperlink" Target="mailto:community.outreach@usdoj.gov" TargetMode="External"/><Relationship Id="rId19" Type="http://schemas.openxmlformats.org/officeDocument/2006/relationships/image" Target="media/image7.png"/><Relationship Id="rId14" Type="http://schemas.openxmlformats.org/officeDocument/2006/relationships/hyperlink" Target="http://www.justthinktwice.com/" TargetMode="External"/><Relationship Id="rId30" Type="http://schemas.openxmlformats.org/officeDocument/2006/relationships/hyperlink" Target="https://go.usa.gov/59" TargetMode="External"/><Relationship Id="rId35" Type="http://schemas.openxmlformats.org/officeDocument/2006/relationships/header" Target="header9.xml"/><Relationship Id="rId56" Type="http://schemas.openxmlformats.org/officeDocument/2006/relationships/header" Target="header21.xml"/><Relationship Id="rId77" Type="http://schemas.openxmlformats.org/officeDocument/2006/relationships/image" Target="media/image31.png"/><Relationship Id="rId100" Type="http://schemas.openxmlformats.org/officeDocument/2006/relationships/header" Target="header43.xml"/><Relationship Id="rId105" Type="http://schemas.openxmlformats.org/officeDocument/2006/relationships/header" Target="header46.xml"/><Relationship Id="rId126" Type="http://schemas.openxmlformats.org/officeDocument/2006/relationships/header" Target="header56.xml"/><Relationship Id="rId147" Type="http://schemas.openxmlformats.org/officeDocument/2006/relationships/image" Target="media/image63.png"/><Relationship Id="rId168" Type="http://schemas.openxmlformats.org/officeDocument/2006/relationships/image" Target="media/image76.jpeg"/><Relationship Id="rId8" Type="http://schemas.openxmlformats.org/officeDocument/2006/relationships/image" Target="media/image2.jpeg"/><Relationship Id="rId51" Type="http://schemas.openxmlformats.org/officeDocument/2006/relationships/image" Target="media/image17.jpeg"/><Relationship Id="rId72" Type="http://schemas.openxmlformats.org/officeDocument/2006/relationships/header" Target="header28.xml"/><Relationship Id="rId93" Type="http://schemas.openxmlformats.org/officeDocument/2006/relationships/header" Target="header39.xml"/><Relationship Id="rId98" Type="http://schemas.openxmlformats.org/officeDocument/2006/relationships/header" Target="header42.xml"/><Relationship Id="rId121" Type="http://schemas.openxmlformats.org/officeDocument/2006/relationships/image" Target="media/image52.png"/><Relationship Id="rId142" Type="http://schemas.openxmlformats.org/officeDocument/2006/relationships/header" Target="header65.xml"/><Relationship Id="rId163" Type="http://schemas.openxmlformats.org/officeDocument/2006/relationships/image" Target="media/image72.jpeg"/><Relationship Id="rId184" Type="http://schemas.openxmlformats.org/officeDocument/2006/relationships/hyperlink" Target="http://www.cadca.org/" TargetMode="External"/><Relationship Id="rId189" Type="http://schemas.openxmlformats.org/officeDocument/2006/relationships/hyperlink" Target="http://www.elks.org/dap" TargetMode="External"/><Relationship Id="rId3" Type="http://schemas.openxmlformats.org/officeDocument/2006/relationships/settings" Target="settings.xml"/><Relationship Id="rId25" Type="http://schemas.openxmlformats.org/officeDocument/2006/relationships/header" Target="header4.xml"/><Relationship Id="rId46" Type="http://schemas.openxmlformats.org/officeDocument/2006/relationships/header" Target="header15.xml"/><Relationship Id="rId67" Type="http://schemas.openxmlformats.org/officeDocument/2006/relationships/header" Target="header25.xml"/><Relationship Id="rId116" Type="http://schemas.openxmlformats.org/officeDocument/2006/relationships/image" Target="media/image49.png"/><Relationship Id="rId137" Type="http://schemas.openxmlformats.org/officeDocument/2006/relationships/header" Target="header63.xml"/><Relationship Id="rId158" Type="http://schemas.openxmlformats.org/officeDocument/2006/relationships/image" Target="media/image68.png"/><Relationship Id="rId20" Type="http://schemas.openxmlformats.org/officeDocument/2006/relationships/header" Target="header2.xml"/><Relationship Id="rId41" Type="http://schemas.openxmlformats.org/officeDocument/2006/relationships/header" Target="header13.xml"/><Relationship Id="rId62" Type="http://schemas.openxmlformats.org/officeDocument/2006/relationships/header" Target="header24.xml"/><Relationship Id="rId83" Type="http://schemas.openxmlformats.org/officeDocument/2006/relationships/header" Target="header34.xml"/><Relationship Id="rId88" Type="http://schemas.openxmlformats.org/officeDocument/2006/relationships/header" Target="header36.xml"/><Relationship Id="rId111" Type="http://schemas.openxmlformats.org/officeDocument/2006/relationships/image" Target="media/image47.png"/><Relationship Id="rId132" Type="http://schemas.openxmlformats.org/officeDocument/2006/relationships/header" Target="header60.xml"/><Relationship Id="rId153" Type="http://schemas.openxmlformats.org/officeDocument/2006/relationships/header" Target="header71.xml"/><Relationship Id="rId174" Type="http://schemas.openxmlformats.org/officeDocument/2006/relationships/hyperlink" Target="http://www.justthinktwice.com/" TargetMode="External"/><Relationship Id="rId179" Type="http://schemas.openxmlformats.org/officeDocument/2006/relationships/hyperlink" Target="http://www.whitehousedrugpolicy.gov/" TargetMode="External"/><Relationship Id="rId195" Type="http://schemas.openxmlformats.org/officeDocument/2006/relationships/hyperlink" Target="http://exploring.learningforlife.org/services/career-exploring/law-enforcement" TargetMode="External"/><Relationship Id="rId190" Type="http://schemas.openxmlformats.org/officeDocument/2006/relationships/hyperlink" Target="http://www.centeronaddiction.org/" TargetMode="External"/><Relationship Id="rId204" Type="http://schemas.openxmlformats.org/officeDocument/2006/relationships/image" Target="media/image77.jpeg"/><Relationship Id="rId15" Type="http://schemas.openxmlformats.org/officeDocument/2006/relationships/hyperlink" Target="http://www.getsmartaboutdrugs.com/" TargetMode="External"/><Relationship Id="rId36" Type="http://schemas.openxmlformats.org/officeDocument/2006/relationships/header" Target="header10.xml"/><Relationship Id="rId57" Type="http://schemas.openxmlformats.org/officeDocument/2006/relationships/header" Target="header22.xml"/><Relationship Id="rId106" Type="http://schemas.openxmlformats.org/officeDocument/2006/relationships/image" Target="media/image44.jpeg"/><Relationship Id="rId127" Type="http://schemas.openxmlformats.org/officeDocument/2006/relationships/image" Target="media/image55.png"/><Relationship Id="rId10" Type="http://schemas.openxmlformats.org/officeDocument/2006/relationships/image" Target="media/image3.png"/><Relationship Id="rId31" Type="http://schemas.openxmlformats.org/officeDocument/2006/relationships/header" Target="header5.xml"/><Relationship Id="rId52" Type="http://schemas.openxmlformats.org/officeDocument/2006/relationships/image" Target="media/image18.png"/><Relationship Id="rId73" Type="http://schemas.openxmlformats.org/officeDocument/2006/relationships/header" Target="header29.xml"/><Relationship Id="rId78" Type="http://schemas.openxmlformats.org/officeDocument/2006/relationships/image" Target="media/image32.png"/><Relationship Id="rId94" Type="http://schemas.openxmlformats.org/officeDocument/2006/relationships/image" Target="media/image39.png"/><Relationship Id="rId99" Type="http://schemas.openxmlformats.org/officeDocument/2006/relationships/image" Target="media/image41.png"/><Relationship Id="rId101" Type="http://schemas.openxmlformats.org/officeDocument/2006/relationships/header" Target="header44.xml"/><Relationship Id="rId122" Type="http://schemas.openxmlformats.org/officeDocument/2006/relationships/header" Target="header54.xml"/><Relationship Id="rId143" Type="http://schemas.openxmlformats.org/officeDocument/2006/relationships/image" Target="media/image61.png"/><Relationship Id="rId148" Type="http://schemas.openxmlformats.org/officeDocument/2006/relationships/header" Target="header68.xml"/><Relationship Id="rId164" Type="http://schemas.openxmlformats.org/officeDocument/2006/relationships/image" Target="media/image73.jpeg"/><Relationship Id="rId169" Type="http://schemas.openxmlformats.org/officeDocument/2006/relationships/header" Target="header76.xml"/><Relationship Id="rId185" Type="http://schemas.openxmlformats.org/officeDocument/2006/relationships/hyperlink" Target="http://www.nasadad.org/" TargetMode="External"/><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hyperlink" Target="http://www.samhsa.gov/" TargetMode="External"/><Relationship Id="rId26" Type="http://schemas.openxmlformats.org/officeDocument/2006/relationships/hyperlink" Target="http://www.deadiversion.usdoj.gov/" TargetMode="External"/><Relationship Id="rId47" Type="http://schemas.openxmlformats.org/officeDocument/2006/relationships/image" Target="media/image16.jpeg"/><Relationship Id="rId68" Type="http://schemas.openxmlformats.org/officeDocument/2006/relationships/image" Target="media/image27.png"/><Relationship Id="rId89" Type="http://schemas.openxmlformats.org/officeDocument/2006/relationships/header" Target="header37.xml"/><Relationship Id="rId112" Type="http://schemas.openxmlformats.org/officeDocument/2006/relationships/header" Target="header49.xml"/><Relationship Id="rId133" Type="http://schemas.openxmlformats.org/officeDocument/2006/relationships/image" Target="media/image57.png"/><Relationship Id="rId154" Type="http://schemas.openxmlformats.org/officeDocument/2006/relationships/image" Target="media/image66.png"/><Relationship Id="rId175" Type="http://schemas.openxmlformats.org/officeDocument/2006/relationships/hyperlink" Target="http://www.getsmartaboutdrugs.com/" TargetMode="External"/><Relationship Id="rId196" Type="http://schemas.openxmlformats.org/officeDocument/2006/relationships/hyperlink" Target="http://www.sadd.org/" TargetMode="External"/><Relationship Id="rId200" Type="http://schemas.openxmlformats.org/officeDocument/2006/relationships/hyperlink" Target="http://www.dfaf.org/" TargetMode="External"/><Relationship Id="rId16" Type="http://schemas.openxmlformats.org/officeDocument/2006/relationships/hyperlink" Target="http://www.campusdrugprevention.gov/" TargetMode="External"/><Relationship Id="rId37" Type="http://schemas.openxmlformats.org/officeDocument/2006/relationships/header" Target="header11.xml"/><Relationship Id="rId58" Type="http://schemas.openxmlformats.org/officeDocument/2006/relationships/image" Target="media/image20.png"/><Relationship Id="rId79" Type="http://schemas.openxmlformats.org/officeDocument/2006/relationships/header" Target="header31.xml"/><Relationship Id="rId102" Type="http://schemas.openxmlformats.org/officeDocument/2006/relationships/image" Target="media/image42.png"/><Relationship Id="rId123" Type="http://schemas.openxmlformats.org/officeDocument/2006/relationships/image" Target="media/image53.png"/><Relationship Id="rId144" Type="http://schemas.openxmlformats.org/officeDocument/2006/relationships/header" Target="header66.xml"/><Relationship Id="rId90" Type="http://schemas.openxmlformats.org/officeDocument/2006/relationships/image" Target="media/image37.png"/><Relationship Id="rId165" Type="http://schemas.openxmlformats.org/officeDocument/2006/relationships/image" Target="media/image74.jpeg"/><Relationship Id="rId186" Type="http://schemas.openxmlformats.org/officeDocument/2006/relationships/hyperlink" Target="http://www.ncpc.org/" TargetMode="External"/><Relationship Id="rId27" Type="http://schemas.openxmlformats.org/officeDocument/2006/relationships/hyperlink" Target="http://www.deadiversion.usdoj.gov/" TargetMode="External"/><Relationship Id="rId48" Type="http://schemas.openxmlformats.org/officeDocument/2006/relationships/header" Target="header16.xml"/><Relationship Id="rId69" Type="http://schemas.openxmlformats.org/officeDocument/2006/relationships/header" Target="header26.xml"/><Relationship Id="rId113" Type="http://schemas.openxmlformats.org/officeDocument/2006/relationships/header" Target="header50.xml"/><Relationship Id="rId134" Type="http://schemas.openxmlformats.org/officeDocument/2006/relationships/header" Target="header61.xml"/><Relationship Id="rId80" Type="http://schemas.openxmlformats.org/officeDocument/2006/relationships/header" Target="header32.xml"/><Relationship Id="rId155" Type="http://schemas.openxmlformats.org/officeDocument/2006/relationships/header" Target="header72.xml"/><Relationship Id="rId176" Type="http://schemas.openxmlformats.org/officeDocument/2006/relationships/hyperlink" Target="http://www.campusdrugprevention.gov/" TargetMode="External"/><Relationship Id="rId197" Type="http://schemas.openxmlformats.org/officeDocument/2006/relationships/hyperlink" Target="http://www.youngmarines.com/" TargetMode="External"/><Relationship Id="rId201" Type="http://schemas.openxmlformats.org/officeDocument/2006/relationships/hyperlink" Target="http://www.nfp.org/" TargetMode="External"/><Relationship Id="rId17" Type="http://schemas.openxmlformats.org/officeDocument/2006/relationships/hyperlink" Target="http://www.operationprevention.com/" TargetMode="External"/><Relationship Id="rId38" Type="http://schemas.openxmlformats.org/officeDocument/2006/relationships/image" Target="media/image11.jpeg"/><Relationship Id="rId59" Type="http://schemas.openxmlformats.org/officeDocument/2006/relationships/image" Target="media/image21.png"/><Relationship Id="rId103" Type="http://schemas.openxmlformats.org/officeDocument/2006/relationships/header" Target="header45.xml"/><Relationship Id="rId124" Type="http://schemas.openxmlformats.org/officeDocument/2006/relationships/header" Target="header55.xml"/><Relationship Id="rId70" Type="http://schemas.openxmlformats.org/officeDocument/2006/relationships/header" Target="header27.xml"/><Relationship Id="rId91" Type="http://schemas.openxmlformats.org/officeDocument/2006/relationships/header" Target="header38.xml"/><Relationship Id="rId145" Type="http://schemas.openxmlformats.org/officeDocument/2006/relationships/header" Target="header67.xml"/><Relationship Id="rId166" Type="http://schemas.openxmlformats.org/officeDocument/2006/relationships/image" Target="media/image75.jpeg"/><Relationship Id="rId187" Type="http://schemas.openxmlformats.org/officeDocument/2006/relationships/hyperlink" Target="http://www.nationalfamilies.org/" TargetMode="External"/><Relationship Id="rId1" Type="http://schemas.openxmlformats.org/officeDocument/2006/relationships/numbering" Target="numbering.xml"/><Relationship Id="rId28" Type="http://schemas.openxmlformats.org/officeDocument/2006/relationships/hyperlink" Target="http://www.deadiversion.usdoj.gov/" TargetMode="External"/><Relationship Id="rId49" Type="http://schemas.openxmlformats.org/officeDocument/2006/relationships/header" Target="header17.xml"/><Relationship Id="rId114" Type="http://schemas.openxmlformats.org/officeDocument/2006/relationships/image" Target="media/image48.png"/><Relationship Id="rId60" Type="http://schemas.openxmlformats.org/officeDocument/2006/relationships/image" Target="media/image22.png"/><Relationship Id="rId81" Type="http://schemas.openxmlformats.org/officeDocument/2006/relationships/header" Target="header33.xml"/><Relationship Id="rId135" Type="http://schemas.openxmlformats.org/officeDocument/2006/relationships/image" Target="media/image58.png"/><Relationship Id="rId156" Type="http://schemas.openxmlformats.org/officeDocument/2006/relationships/image" Target="media/image67.png"/><Relationship Id="rId177" Type="http://schemas.openxmlformats.org/officeDocument/2006/relationships/hyperlink" Target="http://www.operationprevention.com/" TargetMode="External"/><Relationship Id="rId198" Type="http://schemas.openxmlformats.org/officeDocument/2006/relationships/hyperlink" Target="http://www.nasadad.org/npn-4" TargetMode="External"/><Relationship Id="rId202" Type="http://schemas.openxmlformats.org/officeDocument/2006/relationships/header" Target="header79.xml"/><Relationship Id="rId18" Type="http://schemas.openxmlformats.org/officeDocument/2006/relationships/image" Target="media/image6.jpeg"/><Relationship Id="rId39" Type="http://schemas.openxmlformats.org/officeDocument/2006/relationships/header" Target="header12.xml"/><Relationship Id="rId50" Type="http://schemas.openxmlformats.org/officeDocument/2006/relationships/header" Target="header18.xml"/><Relationship Id="rId104" Type="http://schemas.openxmlformats.org/officeDocument/2006/relationships/image" Target="media/image43.png"/><Relationship Id="rId125" Type="http://schemas.openxmlformats.org/officeDocument/2006/relationships/image" Target="media/image54.jpeg"/><Relationship Id="rId146" Type="http://schemas.openxmlformats.org/officeDocument/2006/relationships/image" Target="media/image62.png"/><Relationship Id="rId167" Type="http://schemas.openxmlformats.org/officeDocument/2006/relationships/header" Target="header75.xml"/><Relationship Id="rId188" Type="http://schemas.openxmlformats.org/officeDocument/2006/relationships/hyperlink" Target="http://www.acde.org/" TargetMode="External"/><Relationship Id="rId71" Type="http://schemas.openxmlformats.org/officeDocument/2006/relationships/image" Target="media/image28.png"/><Relationship Id="rId92" Type="http://schemas.openxmlformats.org/officeDocument/2006/relationships/image" Target="media/image38.png"/><Relationship Id="rId2" Type="http://schemas.openxmlformats.org/officeDocument/2006/relationships/styles" Target="styles.xml"/><Relationship Id="rId29" Type="http://schemas.openxmlformats.org/officeDocument/2006/relationships/hyperlink" Target="https://go.usa.gov/5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84</Pages>
  <Words>33969</Words>
  <Characters>193626</Characters>
  <Application>Microsoft Office Word</Application>
  <DocSecurity>8</DocSecurity>
  <Lines>1613</Lines>
  <Paragraphs>454</Paragraphs>
  <ScaleCrop>false</ScaleCrop>
  <Company/>
  <LinksUpToDate>false</LinksUpToDate>
  <CharactersWithSpaces>227141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Drugs of Abuse, A DEA Resource Guide (2020 Edition)</dc:title>
  <dc:subject>Drugs of Abuse, A DEA Resource Guide (2020 Edition)</dc:subject>
  <dc:creator>DOJ/DEA</dc:creator>
  <cp:lastModifiedBy>Matt Hiltibran</cp:lastModifiedBy>
  <cp:revision>2</cp:revision>
  <dcterms:created xsi:type="dcterms:W3CDTF">2022-04-26T21:08:00Z</dcterms:created>
  <dcterms:modified xsi:type="dcterms:W3CDTF">2022-04-26T21:09:00Z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2021-02-02T00:00:00Z</vt:filetime>
  </property>
  <property fmtid="{D5CDD505-2E9C-101B-9397-08002B2CF9AE}" pid="3" name="Creator">
    <vt:lpwstr>Microsoft® Word for Microsoft 365</vt:lpwstr>
  </property>
  <property fmtid="{D5CDD505-2E9C-101B-9397-08002B2CF9AE}" pid="4" name="LastSaved">
    <vt:filetime>2022-04-26T00:00:00Z</vt:filetime>
  </property>
</Properties>
</file>